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3EC60460">
      <w:pPr>
        <w:pStyle w:val="ReportCover-Title"/>
        <w:jc w:val="center"/>
        <w:rPr>
          <w:rFonts w:ascii="Arial" w:hAnsi="Arial" w:cs="Arial"/>
          <w:color w:val="auto"/>
        </w:rPr>
      </w:pPr>
      <w:r w:rsidRPr="004F7B95">
        <w:rPr>
          <w:rFonts w:ascii="Times New Roman" w:hAnsi="Times New Roman"/>
          <w:sz w:val="24"/>
          <w:szCs w:val="24"/>
        </w:rPr>
        <w:tab/>
      </w:r>
      <w:r w:rsidR="00826333">
        <w:rPr>
          <w:rFonts w:ascii="Arial" w:eastAsia="Arial Unicode MS" w:hAnsi="Arial" w:cs="Arial"/>
          <w:noProof/>
          <w:color w:val="auto"/>
        </w:rPr>
        <w:t>Home Study and Post-Release Services for Unaccompanied Alien Children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1E95DDA6">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826333">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11CCDB3B">
      <w:pPr>
        <w:pStyle w:val="ReportCover-Date"/>
        <w:jc w:val="center"/>
        <w:rPr>
          <w:rFonts w:ascii="Arial" w:hAnsi="Arial" w:cs="Arial"/>
          <w:color w:val="auto"/>
        </w:rPr>
      </w:pPr>
      <w:r w:rsidRPr="7B830914">
        <w:rPr>
          <w:rFonts w:ascii="Arial" w:hAnsi="Arial" w:cs="Arial"/>
          <w:color w:val="auto"/>
        </w:rPr>
        <w:t>April</w:t>
      </w:r>
      <w:r w:rsidRPr="7B830914" w:rsidR="00402D24">
        <w:rPr>
          <w:rFonts w:ascii="Arial" w:hAnsi="Arial" w:cs="Arial"/>
          <w:color w:val="auto"/>
        </w:rPr>
        <w:t xml:space="preserve"> </w:t>
      </w:r>
      <w:r w:rsidRPr="7B830914" w:rsidR="00826333">
        <w:rPr>
          <w:rFonts w:ascii="Arial" w:hAnsi="Arial" w:cs="Arial"/>
          <w:color w:val="auto"/>
        </w:rPr>
        <w:t>2025</w:t>
      </w:r>
    </w:p>
    <w:p w:rsidR="00160621" w:rsidP="7B0E0B3A" w14:paraId="753A1E04" w14:textId="7B64B2DA">
      <w:pPr>
        <w:jc w:val="center"/>
        <w:rPr>
          <w:rFonts w:ascii="Arial" w:hAnsi="Arial" w:cs="Arial"/>
          <w:b/>
          <w:bCs/>
          <w:sz w:val="32"/>
          <w:szCs w:val="32"/>
        </w:rPr>
      </w:pPr>
      <w:r w:rsidRPr="7B0E0B3A">
        <w:rPr>
          <w:rFonts w:ascii="Arial" w:hAnsi="Arial" w:cs="Arial"/>
          <w:b/>
          <w:bCs/>
          <w:sz w:val="32"/>
          <w:szCs w:val="32"/>
        </w:rPr>
        <w:t>Type of Request:</w:t>
      </w:r>
      <w:r w:rsidR="00E976A2">
        <w:rPr>
          <w:rFonts w:ascii="Arial" w:hAnsi="Arial" w:cs="Arial"/>
          <w:b/>
          <w:bCs/>
          <w:sz w:val="32"/>
          <w:szCs w:val="32"/>
        </w:rPr>
        <w:t xml:space="preserve"> </w:t>
      </w:r>
      <w:r w:rsidRPr="7B0E0B3A">
        <w:rPr>
          <w:rFonts w:ascii="Arial" w:hAnsi="Arial" w:cs="Arial"/>
          <w:b/>
          <w:bCs/>
          <w:sz w:val="32"/>
          <w:szCs w:val="32"/>
        </w:rPr>
        <w:t xml:space="preserve"> </w:t>
      </w:r>
      <w:r w:rsidRPr="7B0E0B3A">
        <w:rPr>
          <w:rFonts w:ascii="Arial" w:hAnsi="Arial" w:cs="Arial"/>
          <w:sz w:val="32"/>
          <w:szCs w:val="32"/>
        </w:rPr>
        <w:t>New</w:t>
      </w:r>
      <w:r w:rsidR="00826333">
        <w:rPr>
          <w:rFonts w:ascii="Arial" w:hAnsi="Arial" w:cs="Arial"/>
          <w:b/>
          <w:bCs/>
          <w:sz w:val="32"/>
          <w:szCs w:val="32"/>
        </w:rPr>
        <w:t xml:space="preserve">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21AF641A">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RPr="00CE6182" w:rsidP="001C6A22" w14:paraId="2212894C" w14:textId="77777777">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DD3B5C" w:rsidRPr="00FE6CAD" w:rsidP="00DD3B5C" w14:paraId="5451010B" w14:textId="02EE8E19">
      <w:pPr>
        <w:widowControl/>
        <w:tabs>
          <w:tab w:val="num" w:pos="360"/>
        </w:tabs>
        <w:ind w:left="360"/>
        <w:rPr>
          <w:rFonts w:ascii="Times New Roman" w:hAnsi="Times New Roman"/>
          <w:snapToGrid/>
          <w:sz w:val="24"/>
          <w:szCs w:val="24"/>
        </w:rPr>
      </w:pPr>
      <w:r w:rsidRPr="00FE6CAD">
        <w:rPr>
          <w:rFonts w:ascii="Times New Roman" w:hAnsi="Times New Roman"/>
          <w:snapToGrid/>
          <w:sz w:val="24"/>
          <w:szCs w:val="24"/>
        </w:rPr>
        <w:t>The Office of Refugee Resettlement (ORR) Unaccompanied Alien Children (UAC) Bureau has undertaken a reorganization of its information collections with the goal of promoting operational efficiency for the UAC</w:t>
      </w:r>
      <w:r w:rsidR="006E35D6">
        <w:rPr>
          <w:rFonts w:ascii="Times New Roman" w:hAnsi="Times New Roman"/>
          <w:snapToGrid/>
          <w:sz w:val="24"/>
          <w:szCs w:val="24"/>
        </w:rPr>
        <w:t xml:space="preserve"> </w:t>
      </w:r>
      <w:r w:rsidRPr="00FE6CAD">
        <w:rPr>
          <w:rFonts w:ascii="Times New Roman" w:hAnsi="Times New Roman"/>
          <w:snapToGrid/>
          <w:sz w:val="24"/>
          <w:szCs w:val="24"/>
        </w:rPr>
        <w:t>B</w:t>
      </w:r>
      <w:r w:rsidR="006E35D6">
        <w:rPr>
          <w:rFonts w:ascii="Times New Roman" w:hAnsi="Times New Roman"/>
          <w:snapToGrid/>
          <w:sz w:val="24"/>
          <w:szCs w:val="24"/>
        </w:rPr>
        <w:t>ureau</w:t>
      </w:r>
      <w:r w:rsidRPr="00FE6CAD">
        <w:rPr>
          <w:rFonts w:ascii="Times New Roman" w:hAnsi="Times New Roman"/>
          <w:snapToGrid/>
          <w:sz w:val="24"/>
          <w:szCs w:val="24"/>
        </w:rPr>
        <w:t xml:space="preserve"> by creating more unique information collections with fewer total forms under each OMB number.  This will reduce the burden associated with renewing large collections and clarify future requests for modifications and renewals under these narrower purpose-specific collections.  This package pertains to the creation of a new information collection:  </w:t>
      </w:r>
      <w:r>
        <w:rPr>
          <w:rFonts w:ascii="Times New Roman" w:hAnsi="Times New Roman"/>
          <w:snapToGrid/>
          <w:sz w:val="24"/>
          <w:szCs w:val="24"/>
        </w:rPr>
        <w:t xml:space="preserve">Home Study and Post-Release Services for </w:t>
      </w:r>
      <w:r w:rsidRPr="00FE6CAD">
        <w:rPr>
          <w:rFonts w:ascii="Times New Roman" w:hAnsi="Times New Roman"/>
          <w:snapToGrid/>
          <w:sz w:val="24"/>
          <w:szCs w:val="24"/>
        </w:rPr>
        <w:t>Unaccompanied Alien Children</w:t>
      </w:r>
      <w:r>
        <w:rPr>
          <w:rFonts w:ascii="Times New Roman" w:hAnsi="Times New Roman"/>
          <w:snapToGrid/>
          <w:sz w:val="24"/>
          <w:szCs w:val="24"/>
        </w:rPr>
        <w:t>.</w:t>
      </w:r>
    </w:p>
    <w:p w:rsidR="00DD3B5C" w:rsidRPr="00FE6CAD" w:rsidP="00DD3B5C" w14:paraId="42A1F809" w14:textId="77777777">
      <w:pPr>
        <w:widowControl/>
        <w:tabs>
          <w:tab w:val="num" w:pos="360"/>
        </w:tabs>
        <w:ind w:left="360"/>
        <w:rPr>
          <w:rFonts w:ascii="Times New Roman" w:hAnsi="Times New Roman"/>
          <w:snapToGrid/>
          <w:sz w:val="24"/>
          <w:szCs w:val="24"/>
        </w:rPr>
      </w:pPr>
    </w:p>
    <w:p w:rsidR="00DD3B5C" w:rsidP="00DD3B5C" w14:paraId="5AB54078" w14:textId="46B9DF99">
      <w:pPr>
        <w:widowControl/>
        <w:tabs>
          <w:tab w:val="num" w:pos="360"/>
        </w:tabs>
        <w:ind w:left="360"/>
        <w:rPr>
          <w:rFonts w:ascii="Times New Roman" w:hAnsi="Times New Roman"/>
          <w:snapToGrid/>
          <w:sz w:val="24"/>
          <w:szCs w:val="24"/>
        </w:rPr>
      </w:pPr>
      <w:r w:rsidRPr="00FE6CAD">
        <w:rPr>
          <w:rFonts w:ascii="Times New Roman" w:hAnsi="Times New Roman"/>
          <w:snapToGrid/>
          <w:sz w:val="24"/>
          <w:szCs w:val="24"/>
        </w:rPr>
        <w:t>Under this application ORR proposes to revise and transfer</w:t>
      </w:r>
      <w:r>
        <w:rPr>
          <w:rFonts w:ascii="Times New Roman" w:hAnsi="Times New Roman"/>
          <w:snapToGrid/>
          <w:sz w:val="24"/>
          <w:szCs w:val="24"/>
        </w:rPr>
        <w:t xml:space="preserve"> one</w:t>
      </w:r>
      <w:r w:rsidRPr="00FE6CAD">
        <w:rPr>
          <w:rFonts w:ascii="Times New Roman" w:hAnsi="Times New Roman"/>
          <w:snapToGrid/>
          <w:sz w:val="24"/>
          <w:szCs w:val="24"/>
        </w:rPr>
        <w:t xml:space="preserve"> existing form currently approved under the </w:t>
      </w:r>
      <w:r w:rsidRPr="00B2314F">
        <w:rPr>
          <w:rFonts w:ascii="Times New Roman" w:hAnsi="Times New Roman"/>
          <w:i/>
          <w:iCs/>
          <w:snapToGrid/>
          <w:sz w:val="24"/>
          <w:szCs w:val="24"/>
        </w:rPr>
        <w:t>Administration and Oversight of the Unaccompanied Alien Children Program</w:t>
      </w:r>
      <w:r>
        <w:rPr>
          <w:rFonts w:ascii="Times New Roman" w:hAnsi="Times New Roman"/>
          <w:snapToGrid/>
          <w:sz w:val="24"/>
          <w:szCs w:val="24"/>
        </w:rPr>
        <w:t xml:space="preserve"> (OMB# 0970-0547),</w:t>
      </w:r>
      <w:r w:rsidR="004A342A">
        <w:rPr>
          <w:rFonts w:ascii="Times New Roman" w:hAnsi="Times New Roman"/>
          <w:snapToGrid/>
          <w:sz w:val="24"/>
          <w:szCs w:val="24"/>
        </w:rPr>
        <w:t xml:space="preserve"> one existing form currently approved under </w:t>
      </w:r>
      <w:r w:rsidRPr="00B2314F" w:rsidR="004A342A">
        <w:rPr>
          <w:rFonts w:ascii="Times New Roman" w:hAnsi="Times New Roman"/>
          <w:i/>
          <w:iCs/>
          <w:snapToGrid/>
          <w:sz w:val="24"/>
          <w:szCs w:val="24"/>
        </w:rPr>
        <w:t>the</w:t>
      </w:r>
      <w:r w:rsidRPr="00B2314F">
        <w:rPr>
          <w:rFonts w:ascii="Times New Roman" w:hAnsi="Times New Roman"/>
          <w:i/>
          <w:iCs/>
          <w:snapToGrid/>
          <w:sz w:val="24"/>
          <w:szCs w:val="24"/>
        </w:rPr>
        <w:t xml:space="preserve"> Release of Unaccompanied Alien Children from ORR Custody</w:t>
      </w:r>
      <w:r>
        <w:rPr>
          <w:rFonts w:ascii="Times New Roman" w:hAnsi="Times New Roman"/>
          <w:snapToGrid/>
          <w:sz w:val="24"/>
          <w:szCs w:val="24"/>
        </w:rPr>
        <w:t xml:space="preserve"> (OMB# 0970-0552) </w:t>
      </w:r>
      <w:r w:rsidRPr="00FE6CAD">
        <w:rPr>
          <w:rFonts w:ascii="Times New Roman" w:hAnsi="Times New Roman"/>
          <w:snapToGrid/>
          <w:sz w:val="24"/>
          <w:szCs w:val="24"/>
        </w:rPr>
        <w:t>information collection</w:t>
      </w:r>
      <w:r w:rsidR="004A342A">
        <w:rPr>
          <w:rFonts w:ascii="Times New Roman" w:hAnsi="Times New Roman"/>
          <w:snapToGrid/>
          <w:sz w:val="24"/>
          <w:szCs w:val="24"/>
        </w:rPr>
        <w:t xml:space="preserve">, and four existing forms currently approved under the </w:t>
      </w:r>
      <w:r w:rsidRPr="00B2314F" w:rsidR="004A342A">
        <w:rPr>
          <w:rFonts w:ascii="Times New Roman" w:hAnsi="Times New Roman"/>
          <w:i/>
          <w:iCs/>
          <w:snapToGrid/>
          <w:sz w:val="24"/>
          <w:szCs w:val="24"/>
        </w:rPr>
        <w:t>Services Provided to Unaccompanied Alien Children</w:t>
      </w:r>
      <w:r w:rsidRPr="00FE6CAD" w:rsidR="004A342A">
        <w:rPr>
          <w:rFonts w:ascii="Times New Roman" w:hAnsi="Times New Roman"/>
          <w:snapToGrid/>
          <w:sz w:val="24"/>
          <w:szCs w:val="24"/>
        </w:rPr>
        <w:t xml:space="preserve"> (OMB# 0970-0553) </w:t>
      </w:r>
      <w:r w:rsidR="004A342A">
        <w:rPr>
          <w:rFonts w:ascii="Times New Roman" w:hAnsi="Times New Roman"/>
          <w:snapToGrid/>
          <w:sz w:val="24"/>
          <w:szCs w:val="24"/>
        </w:rPr>
        <w:t>collection.</w:t>
      </w:r>
    </w:p>
    <w:p w:rsidR="0036449F" w:rsidP="00DD3B5C" w14:paraId="0CE4BBD8" w14:textId="77777777">
      <w:pPr>
        <w:widowControl/>
        <w:tabs>
          <w:tab w:val="num" w:pos="360"/>
        </w:tabs>
        <w:ind w:left="360"/>
        <w:rPr>
          <w:rFonts w:ascii="Times New Roman" w:hAnsi="Times New Roman"/>
          <w:snapToGrid/>
          <w:sz w:val="24"/>
          <w:szCs w:val="24"/>
        </w:rPr>
      </w:pPr>
    </w:p>
    <w:p w:rsidR="00CE6182" w:rsidP="00160621" w14:paraId="3C29E980"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5F717B" w:rsidRPr="005F717B" w:rsidP="007D3629" w14:paraId="293B017C" w14:textId="274F5167">
      <w:pPr>
        <w:widowControl/>
        <w:tabs>
          <w:tab w:val="num" w:pos="360"/>
        </w:tabs>
        <w:ind w:left="360"/>
        <w:rPr>
          <w:rFonts w:ascii="Times New Roman" w:hAnsi="Times New Roman"/>
          <w:snapToGrid/>
          <w:sz w:val="24"/>
          <w:szCs w:val="24"/>
        </w:rPr>
      </w:pPr>
      <w:r w:rsidRPr="005F717B">
        <w:rPr>
          <w:rFonts w:ascii="Times New Roman" w:hAnsi="Times New Roman"/>
          <w:snapToGrid/>
          <w:sz w:val="24"/>
          <w:szCs w:val="24"/>
        </w:rPr>
        <w:t>The Office of Refugee Resettlement (ORR) Unaccompanied Alien Children (UAC) Bureau provides care and custody for unaccompanied</w:t>
      </w:r>
      <w:r w:rsidR="00885AC5">
        <w:rPr>
          <w:rFonts w:ascii="Times New Roman" w:hAnsi="Times New Roman"/>
          <w:snapToGrid/>
          <w:sz w:val="24"/>
          <w:szCs w:val="24"/>
        </w:rPr>
        <w:t xml:space="preserve"> alien</w:t>
      </w:r>
      <w:r w:rsidRPr="005F717B">
        <w:rPr>
          <w:rFonts w:ascii="Times New Roman" w:hAnsi="Times New Roman"/>
          <w:snapToGrid/>
          <w:sz w:val="24"/>
          <w:szCs w:val="24"/>
        </w:rPr>
        <w:t xml:space="preserve"> children until they can be safely released to a sponsor, repatriated to their home country, or obtain lawful immigration status. </w:t>
      </w:r>
      <w:r w:rsidR="004F4163">
        <w:rPr>
          <w:rFonts w:ascii="Times New Roman" w:hAnsi="Times New Roman"/>
          <w:snapToGrid/>
          <w:sz w:val="24"/>
          <w:szCs w:val="24"/>
        </w:rPr>
        <w:t xml:space="preserve"> </w:t>
      </w:r>
      <w:r w:rsidRPr="005F717B">
        <w:rPr>
          <w:rFonts w:ascii="Times New Roman" w:hAnsi="Times New Roman"/>
          <w:snapToGrid/>
          <w:sz w:val="24"/>
          <w:szCs w:val="24"/>
        </w:rPr>
        <w:t>ORR funds residential care provider facilities that provide temporary housing and other services to children in ORR custod</w:t>
      </w:r>
      <w:r w:rsidR="00460047">
        <w:rPr>
          <w:rFonts w:ascii="Times New Roman" w:hAnsi="Times New Roman"/>
          <w:snapToGrid/>
          <w:sz w:val="24"/>
          <w:szCs w:val="24"/>
        </w:rPr>
        <w:t>y</w:t>
      </w:r>
      <w:r w:rsidR="003E4EC3">
        <w:rPr>
          <w:rFonts w:ascii="Times New Roman" w:hAnsi="Times New Roman"/>
          <w:snapToGrid/>
          <w:sz w:val="24"/>
          <w:szCs w:val="24"/>
        </w:rPr>
        <w:t xml:space="preserve"> while also working to identify and evaluate potential sponsors to t</w:t>
      </w:r>
      <w:r w:rsidR="00CD4032">
        <w:rPr>
          <w:rFonts w:ascii="Times New Roman" w:hAnsi="Times New Roman"/>
          <w:snapToGrid/>
          <w:sz w:val="24"/>
          <w:szCs w:val="24"/>
        </w:rPr>
        <w:t>ake custody of the children post-release</w:t>
      </w:r>
      <w:r w:rsidRPr="005F717B">
        <w:rPr>
          <w:rFonts w:ascii="Times New Roman" w:hAnsi="Times New Roman"/>
          <w:snapToGrid/>
          <w:sz w:val="24"/>
          <w:szCs w:val="24"/>
        </w:rPr>
        <w:t xml:space="preserve">. </w:t>
      </w:r>
      <w:r w:rsidR="004F4163">
        <w:rPr>
          <w:rFonts w:ascii="Times New Roman" w:hAnsi="Times New Roman"/>
          <w:snapToGrid/>
          <w:sz w:val="24"/>
          <w:szCs w:val="24"/>
        </w:rPr>
        <w:t xml:space="preserve"> </w:t>
      </w:r>
      <w:r w:rsidRPr="005F717B">
        <w:rPr>
          <w:rFonts w:ascii="Times New Roman" w:hAnsi="Times New Roman"/>
          <w:snapToGrid/>
          <w:sz w:val="24"/>
          <w:szCs w:val="24"/>
        </w:rPr>
        <w:t xml:space="preserve">In order to adequately </w:t>
      </w:r>
      <w:r w:rsidR="00CD4032">
        <w:rPr>
          <w:rFonts w:ascii="Times New Roman" w:hAnsi="Times New Roman"/>
          <w:snapToGrid/>
          <w:sz w:val="24"/>
          <w:szCs w:val="24"/>
        </w:rPr>
        <w:t>evaluate the suitability of a sponsor</w:t>
      </w:r>
      <w:r w:rsidR="008B7BF7">
        <w:rPr>
          <w:rFonts w:ascii="Times New Roman" w:hAnsi="Times New Roman"/>
          <w:snapToGrid/>
          <w:sz w:val="24"/>
          <w:szCs w:val="24"/>
        </w:rPr>
        <w:t xml:space="preserve"> and the standard of care they are likely to provide</w:t>
      </w:r>
      <w:r w:rsidR="003D23FC">
        <w:rPr>
          <w:rFonts w:ascii="Times New Roman" w:hAnsi="Times New Roman"/>
          <w:snapToGrid/>
          <w:sz w:val="24"/>
          <w:szCs w:val="24"/>
        </w:rPr>
        <w:t xml:space="preserve"> in cases where a child is</w:t>
      </w:r>
      <w:r w:rsidR="008138FD">
        <w:rPr>
          <w:rFonts w:ascii="Times New Roman" w:hAnsi="Times New Roman"/>
          <w:snapToGrid/>
          <w:sz w:val="24"/>
          <w:szCs w:val="24"/>
        </w:rPr>
        <w:t xml:space="preserve"> deemed to be</w:t>
      </w:r>
      <w:r w:rsidR="003D23FC">
        <w:rPr>
          <w:rFonts w:ascii="Times New Roman" w:hAnsi="Times New Roman"/>
          <w:snapToGrid/>
          <w:sz w:val="24"/>
          <w:szCs w:val="24"/>
        </w:rPr>
        <w:t xml:space="preserve"> particularly vulnerable due to their age,</w:t>
      </w:r>
      <w:r w:rsidR="008138FD">
        <w:rPr>
          <w:rFonts w:ascii="Times New Roman" w:hAnsi="Times New Roman"/>
          <w:snapToGrid/>
          <w:sz w:val="24"/>
          <w:szCs w:val="24"/>
        </w:rPr>
        <w:t xml:space="preserve"> a medical</w:t>
      </w:r>
      <w:r w:rsidR="008C1165">
        <w:rPr>
          <w:rFonts w:ascii="Times New Roman" w:hAnsi="Times New Roman"/>
          <w:snapToGrid/>
          <w:sz w:val="24"/>
          <w:szCs w:val="24"/>
        </w:rPr>
        <w:t xml:space="preserve"> diagnosis, disability status, trafficking victim status, or other safety concern,</w:t>
      </w:r>
      <w:r w:rsidR="001C2974">
        <w:rPr>
          <w:rFonts w:ascii="Times New Roman" w:hAnsi="Times New Roman"/>
          <w:snapToGrid/>
          <w:sz w:val="24"/>
          <w:szCs w:val="24"/>
        </w:rPr>
        <w:t xml:space="preserve"> ORR will conduct a home-study</w:t>
      </w:r>
      <w:r w:rsidR="00482FC4">
        <w:rPr>
          <w:rFonts w:ascii="Times New Roman" w:hAnsi="Times New Roman"/>
          <w:snapToGrid/>
          <w:sz w:val="24"/>
          <w:szCs w:val="24"/>
        </w:rPr>
        <w:t xml:space="preserve"> with the sponsor</w:t>
      </w:r>
      <w:r w:rsidR="00925928">
        <w:rPr>
          <w:rFonts w:ascii="Times New Roman" w:hAnsi="Times New Roman"/>
          <w:snapToGrid/>
          <w:sz w:val="24"/>
          <w:szCs w:val="24"/>
        </w:rPr>
        <w:t>.</w:t>
      </w:r>
      <w:r w:rsidR="004F4163">
        <w:rPr>
          <w:rFonts w:ascii="Times New Roman" w:hAnsi="Times New Roman"/>
          <w:snapToGrid/>
          <w:sz w:val="24"/>
          <w:szCs w:val="24"/>
        </w:rPr>
        <w:t xml:space="preserve"> </w:t>
      </w:r>
      <w:r w:rsidR="00925928">
        <w:rPr>
          <w:rFonts w:ascii="Times New Roman" w:hAnsi="Times New Roman"/>
          <w:snapToGrid/>
          <w:sz w:val="24"/>
          <w:szCs w:val="24"/>
        </w:rPr>
        <w:t xml:space="preserve"> </w:t>
      </w:r>
      <w:r w:rsidR="00164442">
        <w:rPr>
          <w:rFonts w:ascii="Times New Roman" w:hAnsi="Times New Roman"/>
          <w:snapToGrid/>
          <w:sz w:val="24"/>
          <w:szCs w:val="24"/>
        </w:rPr>
        <w:t xml:space="preserve">An </w:t>
      </w:r>
      <w:r w:rsidR="00925928">
        <w:rPr>
          <w:rFonts w:ascii="Times New Roman" w:hAnsi="Times New Roman"/>
          <w:snapToGrid/>
          <w:sz w:val="24"/>
          <w:szCs w:val="24"/>
        </w:rPr>
        <w:t xml:space="preserve">ORR home study </w:t>
      </w:r>
      <w:r w:rsidR="0075209A">
        <w:rPr>
          <w:rFonts w:ascii="Times New Roman" w:hAnsi="Times New Roman"/>
          <w:snapToGrid/>
          <w:sz w:val="24"/>
          <w:szCs w:val="24"/>
        </w:rPr>
        <w:t>includes</w:t>
      </w:r>
      <w:r w:rsidR="00164442">
        <w:rPr>
          <w:rFonts w:ascii="Times New Roman" w:hAnsi="Times New Roman"/>
          <w:snapToGrid/>
          <w:sz w:val="24"/>
          <w:szCs w:val="24"/>
        </w:rPr>
        <w:t xml:space="preserve"> interviews with </w:t>
      </w:r>
      <w:r w:rsidR="007B1C9F">
        <w:rPr>
          <w:rFonts w:ascii="Times New Roman" w:hAnsi="Times New Roman"/>
          <w:snapToGrid/>
          <w:sz w:val="24"/>
          <w:szCs w:val="24"/>
        </w:rPr>
        <w:t>the potential sponsor and other household members, as well as</w:t>
      </w:r>
      <w:r w:rsidR="0075209A">
        <w:rPr>
          <w:rFonts w:ascii="Times New Roman" w:hAnsi="Times New Roman"/>
          <w:snapToGrid/>
          <w:sz w:val="24"/>
          <w:szCs w:val="24"/>
        </w:rPr>
        <w:t xml:space="preserve"> an </w:t>
      </w:r>
      <w:r w:rsidRPr="00482FC4" w:rsidR="00482FC4">
        <w:rPr>
          <w:rFonts w:ascii="Times New Roman" w:hAnsi="Times New Roman"/>
          <w:snapToGrid/>
          <w:sz w:val="24"/>
          <w:szCs w:val="24"/>
        </w:rPr>
        <w:t xml:space="preserve">investigation of the living conditions in which the unaccompanied </w:t>
      </w:r>
      <w:r w:rsidR="00885AC5">
        <w:rPr>
          <w:rFonts w:ascii="Times New Roman" w:hAnsi="Times New Roman"/>
          <w:snapToGrid/>
          <w:sz w:val="24"/>
          <w:szCs w:val="24"/>
        </w:rPr>
        <w:t xml:space="preserve">alien </w:t>
      </w:r>
      <w:r w:rsidRPr="00482FC4" w:rsidR="00482FC4">
        <w:rPr>
          <w:rFonts w:ascii="Times New Roman" w:hAnsi="Times New Roman"/>
          <w:snapToGrid/>
          <w:sz w:val="24"/>
          <w:szCs w:val="24"/>
        </w:rPr>
        <w:t xml:space="preserve">child would be placed and </w:t>
      </w:r>
      <w:r w:rsidR="00DC08BD">
        <w:rPr>
          <w:rFonts w:ascii="Times New Roman" w:hAnsi="Times New Roman"/>
          <w:snapToGrid/>
          <w:sz w:val="24"/>
          <w:szCs w:val="24"/>
        </w:rPr>
        <w:t xml:space="preserve">occurs </w:t>
      </w:r>
      <w:r w:rsidRPr="00482FC4" w:rsidR="00482FC4">
        <w:rPr>
          <w:rFonts w:ascii="Times New Roman" w:hAnsi="Times New Roman"/>
          <w:snapToGrid/>
          <w:sz w:val="24"/>
          <w:szCs w:val="24"/>
        </w:rPr>
        <w:t>prior to the child's physical release</w:t>
      </w:r>
      <w:r w:rsidR="00BA4A26">
        <w:rPr>
          <w:rFonts w:ascii="Times New Roman" w:hAnsi="Times New Roman"/>
          <w:snapToGrid/>
          <w:sz w:val="24"/>
          <w:szCs w:val="24"/>
        </w:rPr>
        <w:t xml:space="preserve">. </w:t>
      </w:r>
      <w:r w:rsidR="005B3CC3">
        <w:rPr>
          <w:rFonts w:ascii="Times New Roman" w:hAnsi="Times New Roman"/>
          <w:snapToGrid/>
          <w:sz w:val="24"/>
          <w:szCs w:val="24"/>
        </w:rPr>
        <w:t xml:space="preserve"> </w:t>
      </w:r>
      <w:r w:rsidR="00FC7D9F">
        <w:rPr>
          <w:rFonts w:ascii="Times New Roman" w:hAnsi="Times New Roman"/>
          <w:snapToGrid/>
          <w:sz w:val="24"/>
          <w:szCs w:val="24"/>
        </w:rPr>
        <w:t xml:space="preserve">Upon release to the sponsor, and subject to </w:t>
      </w:r>
      <w:r w:rsidR="000C5536">
        <w:rPr>
          <w:rFonts w:ascii="Times New Roman" w:hAnsi="Times New Roman"/>
          <w:snapToGrid/>
          <w:sz w:val="24"/>
          <w:szCs w:val="24"/>
        </w:rPr>
        <w:t xml:space="preserve">available appropriations, ORR offers post-release services to all </w:t>
      </w:r>
      <w:r w:rsidR="008478E4">
        <w:rPr>
          <w:rFonts w:ascii="Times New Roman" w:hAnsi="Times New Roman"/>
          <w:snapToGrid/>
          <w:sz w:val="24"/>
          <w:szCs w:val="24"/>
        </w:rPr>
        <w:t xml:space="preserve">cases that have undergone </w:t>
      </w:r>
      <w:r w:rsidR="00405598">
        <w:rPr>
          <w:rFonts w:ascii="Times New Roman" w:hAnsi="Times New Roman"/>
          <w:snapToGrid/>
          <w:sz w:val="24"/>
          <w:szCs w:val="24"/>
        </w:rPr>
        <w:t>a</w:t>
      </w:r>
      <w:r w:rsidR="008478E4">
        <w:rPr>
          <w:rFonts w:ascii="Times New Roman" w:hAnsi="Times New Roman"/>
          <w:snapToGrid/>
          <w:sz w:val="24"/>
          <w:szCs w:val="24"/>
        </w:rPr>
        <w:t xml:space="preserve"> home study.</w:t>
      </w:r>
      <w:r w:rsidR="004F4163">
        <w:rPr>
          <w:rFonts w:ascii="Times New Roman" w:hAnsi="Times New Roman"/>
          <w:snapToGrid/>
          <w:sz w:val="24"/>
          <w:szCs w:val="24"/>
        </w:rPr>
        <w:t xml:space="preserve"> </w:t>
      </w:r>
      <w:r w:rsidR="008478E4">
        <w:rPr>
          <w:rFonts w:ascii="Times New Roman" w:hAnsi="Times New Roman"/>
          <w:snapToGrid/>
          <w:sz w:val="24"/>
          <w:szCs w:val="24"/>
        </w:rPr>
        <w:t xml:space="preserve"> Post-release services </w:t>
      </w:r>
      <w:r w:rsidR="00F65467">
        <w:rPr>
          <w:rFonts w:ascii="Times New Roman" w:hAnsi="Times New Roman"/>
          <w:snapToGrid/>
          <w:sz w:val="24"/>
          <w:szCs w:val="24"/>
        </w:rPr>
        <w:t xml:space="preserve">connect sponsors and children with community-based supports </w:t>
      </w:r>
      <w:r w:rsidR="00BF76A1">
        <w:rPr>
          <w:rFonts w:ascii="Times New Roman" w:hAnsi="Times New Roman"/>
          <w:snapToGrid/>
          <w:sz w:val="24"/>
          <w:szCs w:val="24"/>
        </w:rPr>
        <w:t xml:space="preserve">to address needs related to </w:t>
      </w:r>
      <w:r w:rsidR="004E762E">
        <w:rPr>
          <w:rFonts w:ascii="Times New Roman" w:hAnsi="Times New Roman"/>
          <w:snapToGrid/>
          <w:sz w:val="24"/>
          <w:szCs w:val="24"/>
        </w:rPr>
        <w:t>education, employment, medical and mental health services,</w:t>
      </w:r>
      <w:r w:rsidR="00A96919">
        <w:rPr>
          <w:rFonts w:ascii="Times New Roman" w:hAnsi="Times New Roman"/>
          <w:snapToGrid/>
          <w:sz w:val="24"/>
          <w:szCs w:val="24"/>
        </w:rPr>
        <w:t xml:space="preserve"> legal services,</w:t>
      </w:r>
      <w:r w:rsidR="004E762E">
        <w:rPr>
          <w:rFonts w:ascii="Times New Roman" w:hAnsi="Times New Roman"/>
          <w:snapToGrid/>
          <w:sz w:val="24"/>
          <w:szCs w:val="24"/>
        </w:rPr>
        <w:t xml:space="preserve"> family stabilization, substance abuse, </w:t>
      </w:r>
      <w:r w:rsidR="00A96919">
        <w:rPr>
          <w:rFonts w:ascii="Times New Roman" w:hAnsi="Times New Roman"/>
          <w:snapToGrid/>
          <w:sz w:val="24"/>
          <w:szCs w:val="24"/>
        </w:rPr>
        <w:t>guardianship, and gang intervention</w:t>
      </w:r>
      <w:r w:rsidR="00E65823">
        <w:rPr>
          <w:rFonts w:ascii="Times New Roman" w:hAnsi="Times New Roman"/>
          <w:snapToGrid/>
          <w:sz w:val="24"/>
          <w:szCs w:val="24"/>
        </w:rPr>
        <w:t xml:space="preserve">. </w:t>
      </w:r>
    </w:p>
    <w:p w:rsidR="005F717B" w:rsidRPr="005F717B" w:rsidP="005F717B" w14:paraId="57B4AFC9" w14:textId="77777777">
      <w:pPr>
        <w:widowControl/>
        <w:tabs>
          <w:tab w:val="num" w:pos="360"/>
        </w:tabs>
        <w:ind w:left="360"/>
        <w:rPr>
          <w:rFonts w:ascii="Times New Roman" w:hAnsi="Times New Roman"/>
          <w:snapToGrid/>
          <w:sz w:val="24"/>
          <w:szCs w:val="24"/>
        </w:rPr>
      </w:pPr>
    </w:p>
    <w:p w:rsidR="00951FEE" w:rsidP="005F717B" w14:paraId="7151BA16" w14:textId="66910449">
      <w:pPr>
        <w:widowControl/>
        <w:tabs>
          <w:tab w:val="num" w:pos="360"/>
        </w:tabs>
        <w:ind w:left="360"/>
        <w:rPr>
          <w:rFonts w:ascii="Times New Roman" w:hAnsi="Times New Roman"/>
          <w:snapToGrid/>
          <w:sz w:val="24"/>
          <w:szCs w:val="24"/>
        </w:rPr>
      </w:pPr>
      <w:r w:rsidRPr="005F717B">
        <w:rPr>
          <w:rFonts w:ascii="Times New Roman" w:hAnsi="Times New Roman"/>
          <w:snapToGrid/>
          <w:sz w:val="24"/>
          <w:szCs w:val="24"/>
        </w:rPr>
        <w:t>ORR uses several instruments to</w:t>
      </w:r>
      <w:r w:rsidR="00E65823">
        <w:rPr>
          <w:rFonts w:ascii="Times New Roman" w:hAnsi="Times New Roman"/>
          <w:snapToGrid/>
          <w:sz w:val="24"/>
          <w:szCs w:val="24"/>
        </w:rPr>
        <w:t xml:space="preserve"> facilitate </w:t>
      </w:r>
      <w:r w:rsidR="00A73EFF">
        <w:rPr>
          <w:rFonts w:ascii="Times New Roman" w:hAnsi="Times New Roman"/>
          <w:snapToGrid/>
          <w:sz w:val="24"/>
          <w:szCs w:val="24"/>
        </w:rPr>
        <w:t>the home study and post-release services referral process, as well as to document the outcomes of these</w:t>
      </w:r>
      <w:r w:rsidR="009E025F">
        <w:rPr>
          <w:rFonts w:ascii="Times New Roman" w:hAnsi="Times New Roman"/>
          <w:snapToGrid/>
          <w:sz w:val="24"/>
          <w:szCs w:val="24"/>
        </w:rPr>
        <w:t xml:space="preserve"> assessments as required by </w:t>
      </w:r>
      <w:r w:rsidRPr="005F717B">
        <w:rPr>
          <w:rFonts w:ascii="Times New Roman" w:hAnsi="Times New Roman"/>
          <w:snapToGrid/>
          <w:sz w:val="24"/>
          <w:szCs w:val="24"/>
        </w:rPr>
        <w:t xml:space="preserve">the Homeland Security Act (6 U.S.C. 279), the Trafficking Victims Protection Reauthorization Act of 2008 (8 U.S.C. 1232), Foundational Rule, 45 C.F.R. </w:t>
      </w:r>
      <w:r w:rsidR="00DA4D96">
        <w:rPr>
          <w:b/>
          <w:bCs/>
          <w:color w:val="000000" w:themeColor="text1"/>
          <w:sz w:val="22"/>
        </w:rPr>
        <w:t>§§</w:t>
      </w:r>
      <w:r w:rsidRPr="005F717B">
        <w:rPr>
          <w:rFonts w:ascii="Times New Roman" w:hAnsi="Times New Roman"/>
          <w:snapToGrid/>
          <w:sz w:val="24"/>
          <w:szCs w:val="24"/>
        </w:rPr>
        <w:t>410</w:t>
      </w:r>
      <w:r w:rsidR="00086EE9">
        <w:rPr>
          <w:rFonts w:ascii="Times New Roman" w:hAnsi="Times New Roman"/>
          <w:snapToGrid/>
          <w:sz w:val="24"/>
          <w:szCs w:val="24"/>
        </w:rPr>
        <w:t>.1204</w:t>
      </w:r>
      <w:r w:rsidR="00CC7C4C">
        <w:rPr>
          <w:rFonts w:ascii="Times New Roman" w:hAnsi="Times New Roman"/>
          <w:snapToGrid/>
          <w:sz w:val="24"/>
          <w:szCs w:val="24"/>
        </w:rPr>
        <w:t>,</w:t>
      </w:r>
      <w:r w:rsidR="00086EE9">
        <w:rPr>
          <w:rFonts w:ascii="Times New Roman" w:hAnsi="Times New Roman"/>
          <w:snapToGrid/>
          <w:sz w:val="24"/>
          <w:szCs w:val="24"/>
        </w:rPr>
        <w:t xml:space="preserve"> .</w:t>
      </w:r>
      <w:r w:rsidR="00432D90">
        <w:rPr>
          <w:rFonts w:ascii="Times New Roman" w:hAnsi="Times New Roman"/>
          <w:snapToGrid/>
          <w:sz w:val="24"/>
          <w:szCs w:val="24"/>
        </w:rPr>
        <w:t>1210</w:t>
      </w:r>
      <w:r w:rsidRPr="005F717B">
        <w:rPr>
          <w:rFonts w:ascii="Times New Roman" w:hAnsi="Times New Roman"/>
          <w:snapToGrid/>
          <w:sz w:val="24"/>
          <w:szCs w:val="24"/>
        </w:rPr>
        <w:t xml:space="preserve">.  Forms transferred from </w:t>
      </w:r>
      <w:r w:rsidR="001E7B1F">
        <w:rPr>
          <w:rFonts w:ascii="Times New Roman" w:hAnsi="Times New Roman"/>
          <w:snapToGrid/>
          <w:sz w:val="24"/>
          <w:szCs w:val="24"/>
        </w:rPr>
        <w:t xml:space="preserve">the </w:t>
      </w:r>
      <w:r w:rsidRPr="00334B47" w:rsidR="001E7B1F">
        <w:rPr>
          <w:rFonts w:ascii="Times New Roman" w:hAnsi="Times New Roman"/>
          <w:i/>
          <w:iCs/>
          <w:snapToGrid/>
          <w:sz w:val="24"/>
          <w:szCs w:val="24"/>
        </w:rPr>
        <w:t>Administration and Oversight</w:t>
      </w:r>
      <w:r w:rsidR="00266E32">
        <w:rPr>
          <w:rFonts w:ascii="Times New Roman" w:hAnsi="Times New Roman"/>
          <w:snapToGrid/>
          <w:sz w:val="24"/>
          <w:szCs w:val="24"/>
        </w:rPr>
        <w:t xml:space="preserve"> (OMB# 0970-0547)</w:t>
      </w:r>
      <w:r w:rsidR="007D7E44">
        <w:rPr>
          <w:rFonts w:ascii="Times New Roman" w:hAnsi="Times New Roman"/>
          <w:snapToGrid/>
          <w:sz w:val="24"/>
          <w:szCs w:val="24"/>
        </w:rPr>
        <w:t xml:space="preserve"> collection</w:t>
      </w:r>
      <w:r w:rsidR="00843046">
        <w:rPr>
          <w:rFonts w:ascii="Times New Roman" w:hAnsi="Times New Roman"/>
          <w:snapToGrid/>
          <w:sz w:val="24"/>
          <w:szCs w:val="24"/>
        </w:rPr>
        <w:t xml:space="preserve"> were last </w:t>
      </w:r>
      <w:r w:rsidR="00843046">
        <w:rPr>
          <w:rFonts w:ascii="Times New Roman" w:hAnsi="Times New Roman"/>
          <w:snapToGrid/>
          <w:sz w:val="24"/>
          <w:szCs w:val="24"/>
        </w:rPr>
        <w:t xml:space="preserve">approved </w:t>
      </w:r>
      <w:r w:rsidR="00A96A99">
        <w:rPr>
          <w:rFonts w:ascii="Times New Roman" w:hAnsi="Times New Roman"/>
          <w:snapToGrid/>
          <w:sz w:val="24"/>
          <w:szCs w:val="24"/>
        </w:rPr>
        <w:t>May 18</w:t>
      </w:r>
      <w:r w:rsidR="00405598">
        <w:rPr>
          <w:rFonts w:ascii="Times New Roman" w:hAnsi="Times New Roman"/>
          <w:snapToGrid/>
          <w:sz w:val="24"/>
          <w:szCs w:val="24"/>
        </w:rPr>
        <w:t>, 2022,</w:t>
      </w:r>
      <w:r w:rsidR="00A96A99">
        <w:rPr>
          <w:rFonts w:ascii="Times New Roman" w:hAnsi="Times New Roman"/>
          <w:snapToGrid/>
          <w:sz w:val="24"/>
          <w:szCs w:val="24"/>
        </w:rPr>
        <w:t xml:space="preserve"> and expire on May </w:t>
      </w:r>
      <w:r w:rsidR="00266E32">
        <w:rPr>
          <w:rFonts w:ascii="Times New Roman" w:hAnsi="Times New Roman"/>
          <w:snapToGrid/>
          <w:sz w:val="24"/>
          <w:szCs w:val="24"/>
        </w:rPr>
        <w:t>31</w:t>
      </w:r>
      <w:r w:rsidR="0036449F">
        <w:rPr>
          <w:rFonts w:ascii="Times New Roman" w:hAnsi="Times New Roman"/>
          <w:snapToGrid/>
          <w:sz w:val="24"/>
          <w:szCs w:val="24"/>
        </w:rPr>
        <w:t>, 2025</w:t>
      </w:r>
      <w:r w:rsidR="00266E32">
        <w:rPr>
          <w:rFonts w:ascii="Times New Roman" w:hAnsi="Times New Roman"/>
          <w:snapToGrid/>
          <w:sz w:val="24"/>
          <w:szCs w:val="24"/>
        </w:rPr>
        <w:t xml:space="preserve">; forms transferred from </w:t>
      </w:r>
      <w:r w:rsidRPr="00334B47" w:rsidR="001E7B1F">
        <w:rPr>
          <w:rFonts w:ascii="Times New Roman" w:hAnsi="Times New Roman"/>
          <w:i/>
          <w:iCs/>
          <w:snapToGrid/>
          <w:sz w:val="24"/>
          <w:szCs w:val="24"/>
        </w:rPr>
        <w:t>Release</w:t>
      </w:r>
      <w:r w:rsidR="00250A6E">
        <w:rPr>
          <w:rFonts w:ascii="Times New Roman" w:hAnsi="Times New Roman"/>
          <w:snapToGrid/>
          <w:sz w:val="24"/>
          <w:szCs w:val="24"/>
        </w:rPr>
        <w:t xml:space="preserve"> (OMB# 0970-0552) collection</w:t>
      </w:r>
      <w:r w:rsidR="00BD4AB5">
        <w:rPr>
          <w:rFonts w:ascii="Times New Roman" w:hAnsi="Times New Roman"/>
          <w:snapToGrid/>
          <w:sz w:val="24"/>
          <w:szCs w:val="24"/>
        </w:rPr>
        <w:t xml:space="preserve"> were last approved</w:t>
      </w:r>
      <w:r w:rsidR="0064783C">
        <w:rPr>
          <w:rFonts w:ascii="Times New Roman" w:hAnsi="Times New Roman"/>
          <w:snapToGrid/>
          <w:sz w:val="24"/>
          <w:szCs w:val="24"/>
        </w:rPr>
        <w:t>,</w:t>
      </w:r>
      <w:r w:rsidR="00BD4AB5">
        <w:rPr>
          <w:rFonts w:ascii="Times New Roman" w:hAnsi="Times New Roman"/>
          <w:snapToGrid/>
          <w:sz w:val="24"/>
          <w:szCs w:val="24"/>
        </w:rPr>
        <w:t xml:space="preserve"> and expire</w:t>
      </w:r>
      <w:r w:rsidR="004B2E00">
        <w:rPr>
          <w:rFonts w:ascii="Times New Roman" w:hAnsi="Times New Roman"/>
          <w:snapToGrid/>
          <w:sz w:val="24"/>
          <w:szCs w:val="24"/>
        </w:rPr>
        <w:t xml:space="preserve"> </w:t>
      </w:r>
      <w:r w:rsidR="003958CB">
        <w:rPr>
          <w:rFonts w:ascii="Times New Roman" w:hAnsi="Times New Roman"/>
          <w:snapToGrid/>
          <w:sz w:val="24"/>
          <w:szCs w:val="24"/>
        </w:rPr>
        <w:t>April 30, 2027</w:t>
      </w:r>
      <w:r w:rsidR="001E7B1F">
        <w:rPr>
          <w:rFonts w:ascii="Times New Roman" w:hAnsi="Times New Roman"/>
          <w:snapToGrid/>
          <w:sz w:val="24"/>
          <w:szCs w:val="24"/>
        </w:rPr>
        <w:t>, and</w:t>
      </w:r>
      <w:r w:rsidR="00BD4AB5">
        <w:rPr>
          <w:rFonts w:ascii="Times New Roman" w:hAnsi="Times New Roman"/>
          <w:snapToGrid/>
          <w:sz w:val="24"/>
          <w:szCs w:val="24"/>
        </w:rPr>
        <w:t xml:space="preserve"> forms transferred from </w:t>
      </w:r>
      <w:r w:rsidR="004B2E00">
        <w:rPr>
          <w:rFonts w:ascii="Times New Roman" w:hAnsi="Times New Roman"/>
          <w:snapToGrid/>
          <w:sz w:val="24"/>
          <w:szCs w:val="24"/>
        </w:rPr>
        <w:t xml:space="preserve">the </w:t>
      </w:r>
      <w:r w:rsidRPr="00334B47" w:rsidR="001E7B1F">
        <w:rPr>
          <w:rFonts w:ascii="Times New Roman" w:hAnsi="Times New Roman"/>
          <w:i/>
          <w:iCs/>
          <w:snapToGrid/>
          <w:sz w:val="24"/>
          <w:szCs w:val="24"/>
        </w:rPr>
        <w:t>Services</w:t>
      </w:r>
      <w:r w:rsidR="004B2E00">
        <w:rPr>
          <w:rFonts w:ascii="Times New Roman" w:hAnsi="Times New Roman"/>
          <w:snapToGrid/>
          <w:sz w:val="24"/>
          <w:szCs w:val="24"/>
        </w:rPr>
        <w:t xml:space="preserve"> (OMB# 0970-0553)</w:t>
      </w:r>
      <w:r w:rsidR="001E7B1F">
        <w:rPr>
          <w:rFonts w:ascii="Times New Roman" w:hAnsi="Times New Roman"/>
          <w:snapToGrid/>
          <w:sz w:val="24"/>
          <w:szCs w:val="24"/>
        </w:rPr>
        <w:t xml:space="preserve"> </w:t>
      </w:r>
      <w:r w:rsidRPr="005F717B">
        <w:rPr>
          <w:rFonts w:ascii="Times New Roman" w:hAnsi="Times New Roman"/>
          <w:snapToGrid/>
          <w:sz w:val="24"/>
          <w:szCs w:val="24"/>
        </w:rPr>
        <w:t>collection w</w:t>
      </w:r>
      <w:r w:rsidR="001E7B1F">
        <w:rPr>
          <w:rFonts w:ascii="Times New Roman" w:hAnsi="Times New Roman"/>
          <w:snapToGrid/>
          <w:sz w:val="24"/>
          <w:szCs w:val="24"/>
        </w:rPr>
        <w:t>ere</w:t>
      </w:r>
      <w:r w:rsidRPr="005F717B">
        <w:rPr>
          <w:rFonts w:ascii="Times New Roman" w:hAnsi="Times New Roman"/>
          <w:snapToGrid/>
          <w:sz w:val="24"/>
          <w:szCs w:val="24"/>
        </w:rPr>
        <w:t xml:space="preserve"> last approved by OMB on Aug</w:t>
      </w:r>
      <w:r w:rsidR="001F341A">
        <w:rPr>
          <w:rFonts w:ascii="Times New Roman" w:hAnsi="Times New Roman"/>
          <w:snapToGrid/>
          <w:sz w:val="24"/>
          <w:szCs w:val="24"/>
        </w:rPr>
        <w:t>u</w:t>
      </w:r>
      <w:r w:rsidRPr="005F717B">
        <w:rPr>
          <w:rFonts w:ascii="Times New Roman" w:hAnsi="Times New Roman"/>
          <w:snapToGrid/>
          <w:sz w:val="24"/>
          <w:szCs w:val="24"/>
        </w:rPr>
        <w:t xml:space="preserve">st 22, </w:t>
      </w:r>
      <w:r w:rsidRPr="005F717B">
        <w:rPr>
          <w:rFonts w:ascii="Times New Roman" w:hAnsi="Times New Roman"/>
          <w:snapToGrid/>
          <w:sz w:val="24"/>
          <w:szCs w:val="24"/>
        </w:rPr>
        <w:t>2024</w:t>
      </w:r>
      <w:r w:rsidRPr="005F717B">
        <w:rPr>
          <w:rFonts w:ascii="Times New Roman" w:hAnsi="Times New Roman"/>
          <w:snapToGrid/>
          <w:sz w:val="24"/>
          <w:szCs w:val="24"/>
        </w:rPr>
        <w:t xml:space="preserve"> and expir</w:t>
      </w:r>
      <w:r w:rsidR="004B2E00">
        <w:rPr>
          <w:rFonts w:ascii="Times New Roman" w:hAnsi="Times New Roman"/>
          <w:snapToGrid/>
          <w:sz w:val="24"/>
          <w:szCs w:val="24"/>
        </w:rPr>
        <w:t>e</w:t>
      </w:r>
      <w:r w:rsidRPr="005F717B">
        <w:rPr>
          <w:rFonts w:ascii="Times New Roman" w:hAnsi="Times New Roman"/>
          <w:snapToGrid/>
          <w:sz w:val="24"/>
          <w:szCs w:val="24"/>
        </w:rPr>
        <w:t xml:space="preserve"> on April 30, 2025. </w:t>
      </w:r>
      <w:r w:rsidR="00E43843">
        <w:rPr>
          <w:rFonts w:ascii="Times New Roman" w:hAnsi="Times New Roman"/>
          <w:snapToGrid/>
          <w:sz w:val="24"/>
          <w:szCs w:val="24"/>
        </w:rPr>
        <w:t xml:space="preserve"> </w:t>
      </w:r>
      <w:r w:rsidRPr="005F717B">
        <w:rPr>
          <w:rFonts w:ascii="Times New Roman" w:hAnsi="Times New Roman"/>
          <w:snapToGrid/>
          <w:sz w:val="24"/>
          <w:szCs w:val="24"/>
        </w:rPr>
        <w:t xml:space="preserve">Once approved, the Assessments information collection will contain a total of </w:t>
      </w:r>
      <w:r w:rsidR="00326703">
        <w:rPr>
          <w:rFonts w:ascii="Times New Roman" w:hAnsi="Times New Roman"/>
          <w:snapToGrid/>
          <w:sz w:val="24"/>
          <w:szCs w:val="24"/>
        </w:rPr>
        <w:t>six (6)</w:t>
      </w:r>
      <w:r w:rsidRPr="005F717B">
        <w:rPr>
          <w:rFonts w:ascii="Times New Roman" w:hAnsi="Times New Roman"/>
          <w:snapToGrid/>
          <w:sz w:val="24"/>
          <w:szCs w:val="24"/>
        </w:rPr>
        <w:t xml:space="preserve"> unique forms</w:t>
      </w:r>
      <w:r w:rsidR="00326703">
        <w:rPr>
          <w:rFonts w:ascii="Times New Roman" w:hAnsi="Times New Roman"/>
          <w:snapToGrid/>
          <w:sz w:val="24"/>
          <w:szCs w:val="24"/>
        </w:rPr>
        <w:t xml:space="preserve"> with associated appendices and addendums</w:t>
      </w:r>
      <w:r w:rsidRPr="005F717B">
        <w:rPr>
          <w:rFonts w:ascii="Times New Roman" w:hAnsi="Times New Roman"/>
          <w:snapToGrid/>
          <w:sz w:val="24"/>
          <w:szCs w:val="24"/>
        </w:rPr>
        <w:t>.</w:t>
      </w:r>
      <w:r w:rsidR="00B82963">
        <w:rPr>
          <w:rFonts w:ascii="Times New Roman" w:hAnsi="Times New Roman"/>
          <w:snapToGrid/>
          <w:sz w:val="24"/>
          <w:szCs w:val="24"/>
        </w:rPr>
        <w:t xml:space="preserve">  An overview of proposed revisions is provided in Section A.15.</w:t>
      </w:r>
    </w:p>
    <w:p w:rsidR="005F717B" w:rsidP="00FE6CAD" w14:paraId="58F08C4E" w14:textId="77777777">
      <w:pPr>
        <w:widowControl/>
        <w:tabs>
          <w:tab w:val="num" w:pos="360"/>
        </w:tabs>
        <w:ind w:left="360"/>
        <w:rPr>
          <w:rFonts w:ascii="Times New Roman" w:hAnsi="Times New Roman"/>
          <w:snapToGrid/>
          <w:sz w:val="24"/>
          <w:szCs w:val="24"/>
        </w:rPr>
      </w:pPr>
    </w:p>
    <w:p w:rsidR="00951FEE" w:rsidP="00951FEE" w14:paraId="70A856D4" w14:textId="77777777">
      <w:pPr>
        <w:widowControl/>
        <w:tabs>
          <w:tab w:val="num" w:pos="360"/>
        </w:tabs>
        <w:ind w:left="360"/>
        <w:rPr>
          <w:rFonts w:ascii="Times New Roman" w:hAnsi="Times New Roman"/>
          <w:b/>
          <w:bCs/>
          <w:snapToGrid/>
          <w:sz w:val="24"/>
          <w:szCs w:val="24"/>
          <w:u w:val="single"/>
        </w:rPr>
      </w:pPr>
      <w:r w:rsidRPr="00151DA6">
        <w:rPr>
          <w:rFonts w:ascii="Times New Roman" w:hAnsi="Times New Roman"/>
          <w:b/>
          <w:bCs/>
          <w:snapToGrid/>
          <w:sz w:val="24"/>
          <w:szCs w:val="24"/>
          <w:u w:val="single"/>
        </w:rPr>
        <w:t>Legal Authorities</w:t>
      </w:r>
    </w:p>
    <w:p w:rsidR="00951FEE" w:rsidRPr="00151DA6" w:rsidP="00951FEE" w14:paraId="0517F0F0" w14:textId="77777777">
      <w:pPr>
        <w:widowControl/>
        <w:tabs>
          <w:tab w:val="num" w:pos="360"/>
        </w:tabs>
        <w:ind w:left="360"/>
        <w:rPr>
          <w:rFonts w:ascii="Times New Roman" w:hAnsi="Times New Roman"/>
          <w:b/>
          <w:bCs/>
          <w:snapToGrid/>
          <w:sz w:val="24"/>
          <w:szCs w:val="24"/>
          <w:u w:val="single"/>
        </w:rPr>
      </w:pPr>
    </w:p>
    <w:p w:rsidR="00951FEE" w:rsidRPr="00151DA6" w:rsidP="00951FEE" w14:paraId="0282ECA6" w14:textId="4CC66B8D">
      <w:pPr>
        <w:widowControl/>
        <w:tabs>
          <w:tab w:val="num" w:pos="360"/>
        </w:tabs>
        <w:ind w:left="360"/>
        <w:rPr>
          <w:rFonts w:ascii="Times New Roman" w:hAnsi="Times New Roman"/>
          <w:snapToGrid/>
          <w:sz w:val="24"/>
          <w:szCs w:val="24"/>
        </w:rPr>
      </w:pPr>
      <w:r w:rsidRPr="00151DA6">
        <w:rPr>
          <w:rFonts w:ascii="Times New Roman" w:hAnsi="Times New Roman"/>
          <w:b/>
          <w:bCs/>
          <w:snapToGrid/>
          <w:sz w:val="24"/>
          <w:szCs w:val="24"/>
        </w:rPr>
        <w:t>Homeland Security Act (HSA), 6 U.S.C.</w:t>
      </w:r>
      <w:r w:rsidR="00813038">
        <w:rPr>
          <w:rFonts w:ascii="Times New Roman" w:hAnsi="Times New Roman"/>
          <w:b/>
          <w:bCs/>
          <w:snapToGrid/>
          <w:sz w:val="24"/>
          <w:szCs w:val="24"/>
        </w:rPr>
        <w:t xml:space="preserve"> </w:t>
      </w:r>
      <w:r w:rsidR="00813038">
        <w:rPr>
          <w:b/>
          <w:bCs/>
          <w:color w:val="000000" w:themeColor="text1"/>
          <w:sz w:val="22"/>
        </w:rPr>
        <w:t>§</w:t>
      </w:r>
      <w:r w:rsidRPr="00151DA6">
        <w:rPr>
          <w:rFonts w:ascii="Times New Roman" w:hAnsi="Times New Roman"/>
          <w:b/>
          <w:bCs/>
          <w:snapToGrid/>
          <w:sz w:val="24"/>
          <w:szCs w:val="24"/>
        </w:rPr>
        <w:t xml:space="preserve"> 279</w:t>
      </w:r>
      <w:r w:rsidRPr="00151DA6">
        <w:rPr>
          <w:rFonts w:ascii="Times New Roman" w:hAnsi="Times New Roman"/>
          <w:snapToGrid/>
          <w:sz w:val="24"/>
          <w:szCs w:val="24"/>
        </w:rPr>
        <w:t xml:space="preserve"> – Transferr</w:t>
      </w:r>
      <w:r w:rsidR="00387F6C">
        <w:rPr>
          <w:rFonts w:ascii="Times New Roman" w:hAnsi="Times New Roman"/>
          <w:snapToGrid/>
          <w:sz w:val="24"/>
          <w:szCs w:val="24"/>
        </w:rPr>
        <w:t>ing</w:t>
      </w:r>
      <w:r w:rsidRPr="00151DA6">
        <w:rPr>
          <w:rFonts w:ascii="Times New Roman" w:hAnsi="Times New Roman"/>
          <w:snapToGrid/>
          <w:sz w:val="24"/>
          <w:szCs w:val="24"/>
        </w:rPr>
        <w:t xml:space="preserve"> responsibilities for the care and placement of unaccompanied alien children from the Commissioner of the former Immigration and Naturalization Service (INS) to the Director of ORR. </w:t>
      </w:r>
    </w:p>
    <w:p w:rsidR="00951FEE" w:rsidRPr="00151DA6" w:rsidP="00951FEE" w14:paraId="73BD5E63" w14:textId="77777777">
      <w:pPr>
        <w:widowControl/>
        <w:tabs>
          <w:tab w:val="num" w:pos="360"/>
        </w:tabs>
        <w:ind w:left="360"/>
        <w:rPr>
          <w:rFonts w:ascii="Times New Roman" w:hAnsi="Times New Roman"/>
          <w:snapToGrid/>
          <w:sz w:val="24"/>
          <w:szCs w:val="24"/>
        </w:rPr>
      </w:pPr>
    </w:p>
    <w:p w:rsidR="00951FEE" w:rsidRPr="00151DA6" w:rsidP="00951FEE" w14:paraId="42DB041D" w14:textId="5C710F19">
      <w:pPr>
        <w:widowControl/>
        <w:tabs>
          <w:tab w:val="num" w:pos="360"/>
        </w:tabs>
        <w:ind w:left="360"/>
        <w:rPr>
          <w:rFonts w:ascii="Times New Roman" w:hAnsi="Times New Roman"/>
          <w:snapToGrid/>
          <w:sz w:val="24"/>
          <w:szCs w:val="24"/>
        </w:rPr>
      </w:pPr>
      <w:r w:rsidRPr="00151DA6">
        <w:rPr>
          <w:rFonts w:ascii="Times New Roman" w:hAnsi="Times New Roman"/>
          <w:b/>
          <w:bCs/>
          <w:snapToGrid/>
          <w:sz w:val="24"/>
          <w:szCs w:val="24"/>
        </w:rPr>
        <w:t>William Wilberforce Trafficking Victims Protection Reauthorization Act of 2008 (TVPRA), 8 U.S.C. 1232</w:t>
      </w:r>
      <w:r w:rsidRPr="00151DA6">
        <w:rPr>
          <w:rFonts w:ascii="Times New Roman" w:hAnsi="Times New Roman"/>
          <w:snapToGrid/>
          <w:sz w:val="24"/>
          <w:szCs w:val="24"/>
        </w:rPr>
        <w:t xml:space="preserve"> – </w:t>
      </w:r>
      <w:r w:rsidR="00387F6C">
        <w:rPr>
          <w:rFonts w:ascii="Times New Roman" w:hAnsi="Times New Roman"/>
          <w:snapToGrid/>
          <w:sz w:val="24"/>
          <w:szCs w:val="24"/>
        </w:rPr>
        <w:t>Creating, consistent with the HSA,</w:t>
      </w:r>
      <w:r w:rsidRPr="00151DA6" w:rsidR="00387F6C">
        <w:rPr>
          <w:rFonts w:ascii="Times New Roman" w:hAnsi="Times New Roman"/>
          <w:snapToGrid/>
          <w:sz w:val="24"/>
          <w:szCs w:val="24"/>
        </w:rPr>
        <w:t xml:space="preserve"> </w:t>
      </w:r>
      <w:r w:rsidRPr="00151DA6">
        <w:rPr>
          <w:rFonts w:ascii="Times New Roman" w:hAnsi="Times New Roman"/>
          <w:snapToGrid/>
          <w:sz w:val="24"/>
          <w:szCs w:val="24"/>
        </w:rPr>
        <w:t xml:space="preserve">additional requirements for the placement, care, and release of unaccompanied </w:t>
      </w:r>
      <w:r w:rsidR="00885AC5">
        <w:rPr>
          <w:rFonts w:ascii="Times New Roman" w:hAnsi="Times New Roman"/>
          <w:snapToGrid/>
          <w:sz w:val="24"/>
          <w:szCs w:val="24"/>
        </w:rPr>
        <w:t xml:space="preserve">alien </w:t>
      </w:r>
      <w:r w:rsidRPr="00151DA6">
        <w:rPr>
          <w:rFonts w:ascii="Times New Roman" w:hAnsi="Times New Roman"/>
          <w:snapToGrid/>
          <w:sz w:val="24"/>
          <w:szCs w:val="24"/>
        </w:rPr>
        <w:t>children in federal custody.</w:t>
      </w:r>
      <w:r w:rsidR="00E43843">
        <w:rPr>
          <w:rFonts w:ascii="Times New Roman" w:hAnsi="Times New Roman"/>
          <w:snapToGrid/>
          <w:sz w:val="24"/>
          <w:szCs w:val="24"/>
        </w:rPr>
        <w:t xml:space="preserve"> </w:t>
      </w:r>
      <w:r w:rsidRPr="00151DA6">
        <w:rPr>
          <w:rFonts w:ascii="Times New Roman" w:hAnsi="Times New Roman"/>
          <w:snapToGrid/>
          <w:sz w:val="24"/>
          <w:szCs w:val="24"/>
        </w:rPr>
        <w:t xml:space="preserve"> The TVPRA also directs ORR to create policies to ensure unaccompanied </w:t>
      </w:r>
      <w:r w:rsidR="00885AC5">
        <w:rPr>
          <w:rFonts w:ascii="Times New Roman" w:hAnsi="Times New Roman"/>
          <w:snapToGrid/>
          <w:sz w:val="24"/>
          <w:szCs w:val="24"/>
        </w:rPr>
        <w:t xml:space="preserve">alien </w:t>
      </w:r>
      <w:r w:rsidRPr="00151DA6">
        <w:rPr>
          <w:rFonts w:ascii="Times New Roman" w:hAnsi="Times New Roman"/>
          <w:snapToGrid/>
          <w:sz w:val="24"/>
          <w:szCs w:val="24"/>
        </w:rPr>
        <w:t>children are protected from traffickers and others seeking to victimize them or otherwise engage them in criminal, harmful, or exploitative activity.</w:t>
      </w:r>
    </w:p>
    <w:p w:rsidR="00951FEE" w:rsidRPr="00151DA6" w:rsidP="00951FEE" w14:paraId="67399896" w14:textId="77777777">
      <w:pPr>
        <w:widowControl/>
        <w:tabs>
          <w:tab w:val="num" w:pos="360"/>
        </w:tabs>
        <w:rPr>
          <w:rFonts w:ascii="Times New Roman" w:hAnsi="Times New Roman"/>
          <w:snapToGrid/>
          <w:sz w:val="24"/>
          <w:szCs w:val="24"/>
        </w:rPr>
      </w:pPr>
    </w:p>
    <w:p w:rsidR="00951FEE" w:rsidRPr="00151DA6" w:rsidP="00951FEE" w14:paraId="279F9A58" w14:textId="44BA470B">
      <w:pPr>
        <w:widowControl/>
        <w:tabs>
          <w:tab w:val="num" w:pos="360"/>
        </w:tabs>
        <w:ind w:left="360"/>
        <w:rPr>
          <w:rFonts w:ascii="Times New Roman" w:hAnsi="Times New Roman"/>
          <w:snapToGrid/>
          <w:sz w:val="24"/>
          <w:szCs w:val="24"/>
        </w:rPr>
      </w:pPr>
      <w:r w:rsidRPr="00151DA6">
        <w:rPr>
          <w:rFonts w:ascii="Times New Roman" w:hAnsi="Times New Roman"/>
          <w:b/>
          <w:bCs/>
          <w:snapToGrid/>
          <w:sz w:val="24"/>
          <w:szCs w:val="24"/>
        </w:rPr>
        <w:t xml:space="preserve">Unaccompanied Children Program Foundational Rule, 45 C.F.R. </w:t>
      </w:r>
      <w:r>
        <w:rPr>
          <w:rFonts w:ascii="Times New Roman" w:hAnsi="Times New Roman"/>
          <w:b/>
          <w:bCs/>
          <w:snapToGrid/>
          <w:sz w:val="24"/>
          <w:szCs w:val="24"/>
        </w:rPr>
        <w:t xml:space="preserve">Part </w:t>
      </w:r>
      <w:r w:rsidRPr="00151DA6">
        <w:rPr>
          <w:rFonts w:ascii="Times New Roman" w:hAnsi="Times New Roman"/>
          <w:b/>
          <w:bCs/>
          <w:snapToGrid/>
          <w:sz w:val="24"/>
          <w:szCs w:val="24"/>
        </w:rPr>
        <w:t>410</w:t>
      </w:r>
      <w:r w:rsidRPr="00151DA6">
        <w:rPr>
          <w:rFonts w:ascii="Times New Roman" w:hAnsi="Times New Roman"/>
          <w:snapToGrid/>
          <w:sz w:val="24"/>
          <w:szCs w:val="24"/>
        </w:rPr>
        <w:t xml:space="preserve"> – </w:t>
      </w:r>
      <w:r w:rsidR="006949BF">
        <w:rPr>
          <w:rFonts w:ascii="Times New Roman" w:hAnsi="Times New Roman"/>
          <w:snapToGrid/>
          <w:sz w:val="24"/>
          <w:szCs w:val="24"/>
        </w:rPr>
        <w:t>Establishing</w:t>
      </w:r>
      <w:r w:rsidRPr="00151DA6" w:rsidR="006949BF">
        <w:rPr>
          <w:rFonts w:ascii="Times New Roman" w:hAnsi="Times New Roman"/>
          <w:snapToGrid/>
          <w:sz w:val="24"/>
          <w:szCs w:val="24"/>
        </w:rPr>
        <w:t xml:space="preserve"> </w:t>
      </w:r>
      <w:r w:rsidRPr="00151DA6">
        <w:rPr>
          <w:rFonts w:ascii="Times New Roman" w:hAnsi="Times New Roman"/>
          <w:snapToGrid/>
          <w:sz w:val="24"/>
          <w:szCs w:val="24"/>
        </w:rPr>
        <w:t xml:space="preserve">a uniform set of standards and procedures concerning the placement, care, and services provided to unaccompanied </w:t>
      </w:r>
      <w:r w:rsidR="00885AC5">
        <w:rPr>
          <w:rFonts w:ascii="Times New Roman" w:hAnsi="Times New Roman"/>
          <w:snapToGrid/>
          <w:sz w:val="24"/>
          <w:szCs w:val="24"/>
        </w:rPr>
        <w:t xml:space="preserve">alien </w:t>
      </w:r>
      <w:r w:rsidRPr="00151DA6">
        <w:rPr>
          <w:rFonts w:ascii="Times New Roman" w:hAnsi="Times New Roman"/>
          <w:snapToGrid/>
          <w:sz w:val="24"/>
          <w:szCs w:val="24"/>
        </w:rPr>
        <w:t>children in ORR care that is consistent with ORR’s statutory duties and implements the terms of Flores that create responsibilities for HHS and ORR.</w:t>
      </w:r>
      <w:r w:rsidRPr="00FC5F9F" w:rsidR="00FC5F9F">
        <w:t xml:space="preserve"> </w:t>
      </w:r>
      <w:r w:rsidR="00927C27">
        <w:t xml:space="preserve"> </w:t>
      </w:r>
      <w:r w:rsidRPr="00FC5F9F" w:rsidR="00FC5F9F">
        <w:rPr>
          <w:rFonts w:ascii="Times New Roman" w:hAnsi="Times New Roman"/>
          <w:snapToGrid/>
          <w:sz w:val="24"/>
          <w:szCs w:val="24"/>
        </w:rPr>
        <w:t>See 45 C.F.R. § § Part 410.1204 (Home Studies), .1210 (Post-Release Services).</w:t>
      </w:r>
    </w:p>
    <w:p w:rsidR="00951FEE" w:rsidRPr="00151DA6" w:rsidP="00951FEE" w14:paraId="30F0F25E" w14:textId="77777777">
      <w:pPr>
        <w:widowControl/>
        <w:tabs>
          <w:tab w:val="num" w:pos="360"/>
        </w:tabs>
        <w:ind w:left="360"/>
        <w:rPr>
          <w:rFonts w:ascii="Times New Roman" w:hAnsi="Times New Roman"/>
          <w:snapToGrid/>
          <w:sz w:val="24"/>
          <w:szCs w:val="24"/>
        </w:rPr>
      </w:pPr>
    </w:p>
    <w:p w:rsidR="00951FEE" w:rsidP="00951FEE" w14:paraId="268ED62B" w14:textId="2E6E831A">
      <w:pPr>
        <w:widowControl/>
        <w:tabs>
          <w:tab w:val="num" w:pos="360"/>
        </w:tabs>
        <w:ind w:left="360"/>
        <w:rPr>
          <w:rFonts w:ascii="Times New Roman" w:hAnsi="Times New Roman"/>
          <w:snapToGrid/>
          <w:sz w:val="24"/>
          <w:szCs w:val="24"/>
        </w:rPr>
      </w:pPr>
      <w:r w:rsidRPr="00151DA6">
        <w:rPr>
          <w:rFonts w:ascii="Times New Roman" w:hAnsi="Times New Roman"/>
          <w:b/>
          <w:bCs/>
          <w:snapToGrid/>
          <w:sz w:val="24"/>
          <w:szCs w:val="24"/>
        </w:rPr>
        <w:t xml:space="preserve">ORR’s Interim Final Rule, Standards to Prevent, Detect, and Respond to Sexual Abuse and Sexual Harassment Involving Unaccompanied Children, 45 C.F.R. </w:t>
      </w:r>
      <w:r>
        <w:rPr>
          <w:rFonts w:ascii="Times New Roman" w:hAnsi="Times New Roman"/>
          <w:b/>
          <w:bCs/>
          <w:snapToGrid/>
          <w:sz w:val="24"/>
          <w:szCs w:val="24"/>
        </w:rPr>
        <w:t xml:space="preserve">Part </w:t>
      </w:r>
      <w:r w:rsidRPr="00151DA6">
        <w:rPr>
          <w:rFonts w:ascii="Times New Roman" w:hAnsi="Times New Roman"/>
          <w:b/>
          <w:bCs/>
          <w:snapToGrid/>
          <w:sz w:val="24"/>
          <w:szCs w:val="24"/>
        </w:rPr>
        <w:t>411</w:t>
      </w:r>
      <w:r w:rsidRPr="00151DA6">
        <w:rPr>
          <w:rFonts w:ascii="Times New Roman" w:hAnsi="Times New Roman"/>
          <w:snapToGrid/>
          <w:sz w:val="24"/>
          <w:szCs w:val="24"/>
        </w:rPr>
        <w:t xml:space="preserve"> –</w:t>
      </w:r>
      <w:r w:rsidR="00C8628C">
        <w:rPr>
          <w:rFonts w:ascii="Times New Roman" w:hAnsi="Times New Roman"/>
          <w:snapToGrid/>
          <w:sz w:val="24"/>
          <w:szCs w:val="24"/>
        </w:rPr>
        <w:t xml:space="preserve"> Establishing</w:t>
      </w:r>
      <w:r w:rsidRPr="00151DA6">
        <w:rPr>
          <w:rFonts w:ascii="Times New Roman" w:hAnsi="Times New Roman"/>
          <w:snapToGrid/>
          <w:sz w:val="24"/>
          <w:szCs w:val="24"/>
        </w:rPr>
        <w:t xml:space="preserve"> standards for ORR care provider facilities that house U</w:t>
      </w:r>
      <w:r w:rsidR="00AA3134">
        <w:rPr>
          <w:rFonts w:ascii="Times New Roman" w:hAnsi="Times New Roman"/>
          <w:snapToGrid/>
          <w:sz w:val="24"/>
          <w:szCs w:val="24"/>
        </w:rPr>
        <w:t>A</w:t>
      </w:r>
      <w:r w:rsidRPr="00151DA6">
        <w:rPr>
          <w:rFonts w:ascii="Times New Roman" w:hAnsi="Times New Roman"/>
          <w:snapToGrid/>
          <w:sz w:val="24"/>
          <w:szCs w:val="24"/>
        </w:rPr>
        <w:t>C in accordance with section 1101(c) of the Violence Against Women Reauthorization Act of 2013, Pub. L. 113-4 (VA WA 2013).</w:t>
      </w:r>
    </w:p>
    <w:p w:rsidR="00BB5C1B" w:rsidP="00951FEE" w14:paraId="269CC5AF" w14:textId="77777777">
      <w:pPr>
        <w:widowControl/>
        <w:tabs>
          <w:tab w:val="num" w:pos="360"/>
        </w:tabs>
        <w:ind w:left="360"/>
        <w:rPr>
          <w:rFonts w:ascii="Times New Roman" w:hAnsi="Times New Roman"/>
          <w:snapToGrid/>
          <w:sz w:val="24"/>
          <w:szCs w:val="24"/>
        </w:rPr>
      </w:pPr>
    </w:p>
    <w:p w:rsidR="00334B47" w:rsidP="00334B47" w14:paraId="79AD48BD" w14:textId="77777777">
      <w:pPr>
        <w:pStyle w:val="Heading3"/>
        <w:ind w:left="360"/>
        <w:rPr>
          <w:rFonts w:cs="Times New Roman"/>
        </w:rPr>
      </w:pPr>
      <w:r w:rsidRPr="00267458">
        <w:rPr>
          <w:rFonts w:cs="Times New Roman"/>
          <w:b/>
          <w:bCs/>
          <w:color w:val="000000" w:themeColor="text1"/>
          <w:sz w:val="22"/>
          <w:szCs w:val="22"/>
        </w:rPr>
        <w:t xml:space="preserve">Investigations of Allegations of Child Abuse and </w:t>
      </w:r>
      <w:r w:rsidRPr="00267458">
        <w:rPr>
          <w:rFonts w:cs="Times New Roman"/>
          <w:b/>
          <w:bCs/>
          <w:color w:val="000000" w:themeColor="text1"/>
          <w:sz w:val="22"/>
          <w:szCs w:val="22"/>
        </w:rPr>
        <w:t>Neglect ,</w:t>
      </w:r>
      <w:r w:rsidRPr="00267458">
        <w:rPr>
          <w:rFonts w:cs="Times New Roman"/>
          <w:b/>
          <w:bCs/>
          <w:color w:val="000000" w:themeColor="text1"/>
          <w:sz w:val="22"/>
          <w:szCs w:val="22"/>
        </w:rPr>
        <w:t xml:space="preserve"> 45 C</w:t>
      </w:r>
      <w:r w:rsidRPr="00334B47">
        <w:rPr>
          <w:rFonts w:cs="Times New Roman"/>
          <w:b/>
          <w:bCs/>
        </w:rPr>
        <w:t>.F.R. Part</w:t>
      </w:r>
      <w:r>
        <w:rPr>
          <w:rFonts w:cs="Times New Roman"/>
        </w:rPr>
        <w:t xml:space="preserve"> </w:t>
      </w:r>
      <w:r w:rsidRPr="00334B47">
        <w:rPr>
          <w:rFonts w:cs="Times New Roman"/>
          <w:b/>
          <w:bCs/>
        </w:rPr>
        <w:t>412</w:t>
      </w:r>
      <w:r>
        <w:rPr>
          <w:rFonts w:cs="Times New Roman"/>
        </w:rPr>
        <w:t xml:space="preserve"> – Establishing standards, requirements, and procedures for investigations by ORR of allegations of child abuse or neglect of an unaccompanied alien child in ORR custody alleged to have been committed by care provider facility staff, contractors, sub-grantees, volunteers, or other individuals with access to children in ORR care through contracts or grants with ORR, subject to</w:t>
      </w:r>
      <w:r w:rsidRPr="00FC4571">
        <w:rPr>
          <w:rFonts w:cs="Times New Roman"/>
        </w:rPr>
        <w:t xml:space="preserve"> 412.100(c)</w:t>
      </w:r>
      <w:r>
        <w:rPr>
          <w:rFonts w:cs="Times New Roman"/>
        </w:rPr>
        <w:t>.</w:t>
      </w:r>
    </w:p>
    <w:p w:rsidR="00334B47" w:rsidP="00334B47" w14:paraId="49F9E8F6" w14:textId="77777777">
      <w:pPr>
        <w:pStyle w:val="Heading3"/>
        <w:ind w:left="360"/>
        <w:rPr>
          <w:rFonts w:cs="Times New Roman"/>
          <w:b/>
          <w:bCs/>
          <w:i/>
          <w:iCs/>
        </w:rPr>
      </w:pPr>
    </w:p>
    <w:p w:rsidR="00DE529D" w:rsidRPr="00334B47" w:rsidP="00334B47" w14:paraId="5548F0DE" w14:textId="07CC76E5">
      <w:pPr>
        <w:pStyle w:val="Heading3"/>
        <w:ind w:left="360"/>
        <w:rPr>
          <w:rFonts w:cs="Times New Roman"/>
        </w:rPr>
      </w:pPr>
      <w:r w:rsidRPr="00CE198A">
        <w:rPr>
          <w:rFonts w:cs="Times New Roman"/>
          <w:b/>
          <w:bCs/>
          <w:i/>
          <w:iCs/>
        </w:rPr>
        <w:t>Lucas R. et al v. Becerra et al</w:t>
      </w:r>
      <w:r w:rsidRPr="00CE198A">
        <w:rPr>
          <w:rFonts w:cs="Times New Roman"/>
          <w:b/>
          <w:bCs/>
        </w:rPr>
        <w:t xml:space="preserve"> (Case No. 2:18-CV-05741 DMG PLA) Disabilities Settlement Agreement</w:t>
      </w:r>
      <w:r w:rsidRPr="00CE198A">
        <w:rPr>
          <w:rFonts w:cs="Times New Roman"/>
        </w:rPr>
        <w:t xml:space="preserve"> – Requir</w:t>
      </w:r>
      <w:r>
        <w:rPr>
          <w:rFonts w:cs="Times New Roman"/>
        </w:rPr>
        <w:t>ing</w:t>
      </w:r>
      <w:r w:rsidRPr="00CE198A">
        <w:rPr>
          <w:rFonts w:cs="Times New Roman"/>
        </w:rPr>
        <w:t xml:space="preserve"> that </w:t>
      </w:r>
      <w:r>
        <w:rPr>
          <w:rFonts w:cs="Times New Roman"/>
        </w:rPr>
        <w:t xml:space="preserve">children with one or more identified disabilities, or children suspected of having a disability be released to suitable sponsors without unnecessary </w:t>
      </w:r>
      <w:r>
        <w:rPr>
          <w:rFonts w:cs="Times New Roman"/>
        </w:rPr>
        <w:t>delay, and the provision of post-release services to such children and their sponsors.</w:t>
      </w:r>
    </w:p>
    <w:p w:rsidR="00790D2C" w:rsidP="00D7443D" w14:paraId="6A4D4BDD" w14:textId="77777777">
      <w:pPr>
        <w:widowControl/>
        <w:tabs>
          <w:tab w:val="num" w:pos="360"/>
        </w:tabs>
        <w:ind w:left="360"/>
        <w:rPr>
          <w:rFonts w:ascii="Times New Roman" w:hAnsi="Times New Roman"/>
          <w:snapToGrid/>
          <w:sz w:val="24"/>
          <w:szCs w:val="24"/>
        </w:rPr>
      </w:pPr>
    </w:p>
    <w:p w:rsidR="00E5420A" w:rsidRPr="004F7B95" w:rsidP="00D7443D" w14:paraId="778F3E2B"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790D2C" w:rsidP="00D7443D" w14:paraId="6C3FFD0B" w14:textId="14FC6740">
      <w:pPr>
        <w:widowControl/>
        <w:tabs>
          <w:tab w:val="num" w:pos="360"/>
        </w:tabs>
        <w:ind w:left="360"/>
        <w:rPr>
          <w:rFonts w:ascii="Times New Roman" w:hAnsi="Times New Roman"/>
          <w:snapToGrid/>
          <w:sz w:val="24"/>
          <w:szCs w:val="24"/>
        </w:rPr>
      </w:pPr>
      <w:r w:rsidRPr="00CE71FF">
        <w:rPr>
          <w:rFonts w:ascii="Times New Roman" w:hAnsi="Times New Roman"/>
          <w:snapToGrid/>
          <w:sz w:val="24"/>
          <w:szCs w:val="24"/>
        </w:rPr>
        <w:t xml:space="preserve">The instruments included in this information collection </w:t>
      </w:r>
      <w:r w:rsidR="00B0154A">
        <w:rPr>
          <w:rFonts w:ascii="Times New Roman" w:hAnsi="Times New Roman"/>
          <w:snapToGrid/>
          <w:sz w:val="24"/>
          <w:szCs w:val="24"/>
        </w:rPr>
        <w:t xml:space="preserve">directly support </w:t>
      </w:r>
      <w:r w:rsidR="00F82978">
        <w:rPr>
          <w:rFonts w:ascii="Times New Roman" w:hAnsi="Times New Roman"/>
          <w:snapToGrid/>
          <w:sz w:val="24"/>
          <w:szCs w:val="24"/>
        </w:rPr>
        <w:t>the safe release of children to suitable sponsors</w:t>
      </w:r>
      <w:r w:rsidRPr="00CE71FF">
        <w:rPr>
          <w:rFonts w:ascii="Times New Roman" w:hAnsi="Times New Roman"/>
          <w:snapToGrid/>
          <w:sz w:val="24"/>
          <w:szCs w:val="24"/>
        </w:rPr>
        <w:t xml:space="preserve"> for processing pursuant to the Paperwork Reduction Act. </w:t>
      </w:r>
      <w:r w:rsidR="00E43843">
        <w:rPr>
          <w:rFonts w:ascii="Times New Roman" w:hAnsi="Times New Roman"/>
          <w:snapToGrid/>
          <w:sz w:val="24"/>
          <w:szCs w:val="24"/>
        </w:rPr>
        <w:t xml:space="preserve"> </w:t>
      </w:r>
      <w:r w:rsidRPr="00CE71FF">
        <w:rPr>
          <w:rFonts w:ascii="Times New Roman" w:hAnsi="Times New Roman"/>
          <w:snapToGrid/>
          <w:sz w:val="24"/>
          <w:szCs w:val="24"/>
        </w:rPr>
        <w:t>These instruments allow ORR t</w:t>
      </w:r>
      <w:r w:rsidR="00BF28F2">
        <w:rPr>
          <w:rFonts w:ascii="Times New Roman" w:hAnsi="Times New Roman"/>
          <w:snapToGrid/>
          <w:sz w:val="24"/>
          <w:szCs w:val="24"/>
        </w:rPr>
        <w:t xml:space="preserve">o </w:t>
      </w:r>
      <w:r w:rsidR="009341F6">
        <w:rPr>
          <w:rFonts w:ascii="Times New Roman" w:hAnsi="Times New Roman"/>
          <w:snapToGrid/>
          <w:sz w:val="24"/>
          <w:szCs w:val="24"/>
        </w:rPr>
        <w:t xml:space="preserve">evaluate the </w:t>
      </w:r>
      <w:r w:rsidR="00BF28F2">
        <w:rPr>
          <w:rFonts w:ascii="Times New Roman" w:hAnsi="Times New Roman"/>
          <w:snapToGrid/>
          <w:sz w:val="24"/>
          <w:szCs w:val="24"/>
        </w:rPr>
        <w:t>likely standard of care the sponsor will provide the child,</w:t>
      </w:r>
      <w:r w:rsidR="009341F6">
        <w:rPr>
          <w:rFonts w:ascii="Times New Roman" w:hAnsi="Times New Roman"/>
          <w:snapToGrid/>
          <w:sz w:val="24"/>
          <w:szCs w:val="24"/>
        </w:rPr>
        <w:t xml:space="preserve"> assess the sponsor household,</w:t>
      </w:r>
      <w:r w:rsidR="00BF28F2">
        <w:rPr>
          <w:rFonts w:ascii="Times New Roman" w:hAnsi="Times New Roman"/>
          <w:snapToGrid/>
          <w:sz w:val="24"/>
          <w:szCs w:val="24"/>
        </w:rPr>
        <w:t xml:space="preserve"> and enabl</w:t>
      </w:r>
      <w:r w:rsidR="009341F6">
        <w:rPr>
          <w:rFonts w:ascii="Times New Roman" w:hAnsi="Times New Roman"/>
          <w:snapToGrid/>
          <w:sz w:val="24"/>
          <w:szCs w:val="24"/>
        </w:rPr>
        <w:t>e</w:t>
      </w:r>
      <w:r w:rsidR="00BF28F2">
        <w:rPr>
          <w:rFonts w:ascii="Times New Roman" w:hAnsi="Times New Roman"/>
          <w:snapToGrid/>
          <w:sz w:val="24"/>
          <w:szCs w:val="24"/>
        </w:rPr>
        <w:t xml:space="preserve"> ORR to identify and refer sponsors and children to community-based supports to address unmet needs or concerns post-release</w:t>
      </w:r>
      <w:r w:rsidR="002347D3">
        <w:rPr>
          <w:rFonts w:ascii="Times New Roman" w:hAnsi="Times New Roman"/>
          <w:snapToGrid/>
          <w:sz w:val="24"/>
          <w:szCs w:val="24"/>
        </w:rPr>
        <w:t xml:space="preserve"> </w:t>
      </w:r>
      <w:r w:rsidRPr="00CE71FF">
        <w:rPr>
          <w:rFonts w:ascii="Times New Roman" w:hAnsi="Times New Roman"/>
          <w:snapToGrid/>
          <w:sz w:val="24"/>
          <w:szCs w:val="24"/>
        </w:rPr>
        <w:t xml:space="preserve">as required by statute, the Foundational Rule, 45 C.F.R. </w:t>
      </w:r>
      <w:r w:rsidR="00A94CCA">
        <w:rPr>
          <w:rFonts w:ascii="Times New Roman" w:hAnsi="Times New Roman"/>
          <w:snapToGrid/>
          <w:sz w:val="24"/>
          <w:szCs w:val="24"/>
        </w:rPr>
        <w:t>§§</w:t>
      </w:r>
      <w:r w:rsidRPr="00CE71FF">
        <w:rPr>
          <w:rFonts w:ascii="Times New Roman" w:hAnsi="Times New Roman"/>
          <w:snapToGrid/>
          <w:sz w:val="24"/>
          <w:szCs w:val="24"/>
        </w:rPr>
        <w:t>410</w:t>
      </w:r>
      <w:r w:rsidR="00DE2A61">
        <w:rPr>
          <w:rFonts w:ascii="Times New Roman" w:hAnsi="Times New Roman"/>
          <w:snapToGrid/>
          <w:sz w:val="24"/>
          <w:szCs w:val="24"/>
        </w:rPr>
        <w:t>.1</w:t>
      </w:r>
      <w:r w:rsidR="00904A4B">
        <w:rPr>
          <w:rFonts w:ascii="Times New Roman" w:hAnsi="Times New Roman"/>
          <w:snapToGrid/>
          <w:sz w:val="24"/>
          <w:szCs w:val="24"/>
        </w:rPr>
        <w:t xml:space="preserve">204 </w:t>
      </w:r>
      <w:r w:rsidR="00A94CCA">
        <w:rPr>
          <w:rFonts w:ascii="Times New Roman" w:hAnsi="Times New Roman"/>
          <w:snapToGrid/>
          <w:sz w:val="24"/>
          <w:szCs w:val="24"/>
        </w:rPr>
        <w:t>(</w:t>
      </w:r>
      <w:r w:rsidR="00904A4B">
        <w:rPr>
          <w:rFonts w:ascii="Times New Roman" w:hAnsi="Times New Roman"/>
          <w:snapToGrid/>
          <w:sz w:val="24"/>
          <w:szCs w:val="24"/>
        </w:rPr>
        <w:t>Home Studies</w:t>
      </w:r>
      <w:r w:rsidR="00A94CCA">
        <w:rPr>
          <w:rFonts w:ascii="Times New Roman" w:hAnsi="Times New Roman"/>
          <w:snapToGrid/>
          <w:sz w:val="24"/>
          <w:szCs w:val="24"/>
        </w:rPr>
        <w:t>)</w:t>
      </w:r>
      <w:r w:rsidR="00904A4B">
        <w:rPr>
          <w:rFonts w:ascii="Times New Roman" w:hAnsi="Times New Roman"/>
          <w:snapToGrid/>
          <w:sz w:val="24"/>
          <w:szCs w:val="24"/>
        </w:rPr>
        <w:t xml:space="preserve">, </w:t>
      </w:r>
      <w:r w:rsidR="00A94CCA">
        <w:rPr>
          <w:rFonts w:ascii="Times New Roman" w:hAnsi="Times New Roman"/>
          <w:snapToGrid/>
          <w:sz w:val="24"/>
          <w:szCs w:val="24"/>
        </w:rPr>
        <w:t xml:space="preserve">and </w:t>
      </w:r>
      <w:r w:rsidR="00904A4B">
        <w:rPr>
          <w:rFonts w:ascii="Times New Roman" w:hAnsi="Times New Roman"/>
          <w:snapToGrid/>
          <w:sz w:val="24"/>
          <w:szCs w:val="24"/>
        </w:rPr>
        <w:t>.1210</w:t>
      </w:r>
      <w:r w:rsidR="00750444">
        <w:rPr>
          <w:rFonts w:ascii="Times New Roman" w:hAnsi="Times New Roman"/>
          <w:snapToGrid/>
          <w:sz w:val="24"/>
          <w:szCs w:val="24"/>
        </w:rPr>
        <w:t xml:space="preserve"> </w:t>
      </w:r>
      <w:r w:rsidR="00A2423E">
        <w:rPr>
          <w:rFonts w:ascii="Times New Roman" w:hAnsi="Times New Roman"/>
          <w:snapToGrid/>
          <w:sz w:val="24"/>
          <w:szCs w:val="24"/>
        </w:rPr>
        <w:t>(</w:t>
      </w:r>
      <w:r w:rsidR="00750444">
        <w:rPr>
          <w:rFonts w:ascii="Times New Roman" w:hAnsi="Times New Roman"/>
          <w:snapToGrid/>
          <w:sz w:val="24"/>
          <w:szCs w:val="24"/>
        </w:rPr>
        <w:t>Post-Release Services</w:t>
      </w:r>
      <w:r w:rsidR="00A2423E">
        <w:rPr>
          <w:rFonts w:ascii="Times New Roman" w:hAnsi="Times New Roman"/>
          <w:snapToGrid/>
          <w:sz w:val="24"/>
          <w:szCs w:val="24"/>
        </w:rPr>
        <w:t>).</w:t>
      </w:r>
      <w:r w:rsidRPr="00CE71FF">
        <w:rPr>
          <w:rFonts w:ascii="Times New Roman" w:hAnsi="Times New Roman"/>
          <w:snapToGrid/>
          <w:sz w:val="24"/>
          <w:szCs w:val="24"/>
        </w:rPr>
        <w:t xml:space="preserve">ORR </w:t>
      </w:r>
      <w:r w:rsidR="00750444">
        <w:rPr>
          <w:rFonts w:ascii="Times New Roman" w:hAnsi="Times New Roman"/>
          <w:snapToGrid/>
          <w:sz w:val="24"/>
          <w:szCs w:val="24"/>
        </w:rPr>
        <w:t xml:space="preserve">Policy Guide Sections </w:t>
      </w:r>
      <w:hyperlink r:id="rId10" w:anchor="foot4:~:text=08/01/2024-,2.4.2%20Home%20Study%20Requirement,-The%20care%20provider" w:history="1">
        <w:r w:rsidRPr="005273BE" w:rsidR="00064D0F">
          <w:rPr>
            <w:rStyle w:val="Hyperlink"/>
            <w:rFonts w:ascii="Times New Roman" w:hAnsi="Times New Roman"/>
            <w:snapToGrid/>
            <w:sz w:val="24"/>
            <w:szCs w:val="24"/>
          </w:rPr>
          <w:t>2.4.2 – Home Study Requirement</w:t>
        </w:r>
      </w:hyperlink>
      <w:r w:rsidR="00064D0F">
        <w:rPr>
          <w:rFonts w:ascii="Times New Roman" w:hAnsi="Times New Roman"/>
          <w:snapToGrid/>
          <w:sz w:val="24"/>
          <w:szCs w:val="24"/>
        </w:rPr>
        <w:t>;</w:t>
      </w:r>
      <w:r w:rsidR="008045E7">
        <w:rPr>
          <w:rFonts w:ascii="Times New Roman" w:hAnsi="Times New Roman"/>
          <w:snapToGrid/>
          <w:sz w:val="24"/>
          <w:szCs w:val="24"/>
        </w:rPr>
        <w:t xml:space="preserve"> </w:t>
      </w:r>
      <w:hyperlink r:id="rId10" w:anchor="foot4:~:text=01/30/2023-,2.7%20Recommendations%20and%20Decisions%20on%20Release,-Absent%20complicating%20factors" w:history="1">
        <w:r w:rsidRPr="00605530" w:rsidR="008045E7">
          <w:rPr>
            <w:rStyle w:val="Hyperlink"/>
            <w:rFonts w:ascii="Times New Roman" w:hAnsi="Times New Roman"/>
            <w:snapToGrid/>
            <w:sz w:val="24"/>
            <w:szCs w:val="24"/>
          </w:rPr>
          <w:t>2.7 – Recommendations and Decisions on Release</w:t>
        </w:r>
      </w:hyperlink>
      <w:r w:rsidR="008045E7">
        <w:rPr>
          <w:rFonts w:ascii="Times New Roman" w:hAnsi="Times New Roman"/>
          <w:snapToGrid/>
          <w:sz w:val="24"/>
          <w:szCs w:val="24"/>
        </w:rPr>
        <w:t>;</w:t>
      </w:r>
      <w:r w:rsidR="00605530">
        <w:rPr>
          <w:rFonts w:ascii="Times New Roman" w:hAnsi="Times New Roman"/>
          <w:snapToGrid/>
          <w:sz w:val="24"/>
          <w:szCs w:val="24"/>
        </w:rPr>
        <w:t xml:space="preserve"> </w:t>
      </w:r>
      <w:hyperlink r:id="rId10" w:anchor="foot4:~:text=2.7.1%20Approve%20Release%20Decisions" w:history="1">
        <w:r w:rsidRPr="00CC2168" w:rsidR="00605530">
          <w:rPr>
            <w:rStyle w:val="Hyperlink"/>
            <w:rFonts w:ascii="Times New Roman" w:hAnsi="Times New Roman"/>
            <w:snapToGrid/>
            <w:sz w:val="24"/>
            <w:szCs w:val="24"/>
          </w:rPr>
          <w:t>2.7.1 – Approve Release Decisions</w:t>
        </w:r>
        <w:r w:rsidR="00CC2168">
          <w:rPr>
            <w:rStyle w:val="Hyperlink"/>
            <w:rFonts w:ascii="Times New Roman" w:hAnsi="Times New Roman"/>
            <w:snapToGrid/>
            <w:sz w:val="24"/>
            <w:szCs w:val="24"/>
          </w:rPr>
          <w:t>;</w:t>
        </w:r>
        <w:r w:rsidRPr="00CC2168" w:rsidR="008045E7">
          <w:rPr>
            <w:rStyle w:val="Hyperlink"/>
            <w:rFonts w:ascii="Times New Roman" w:hAnsi="Times New Roman"/>
            <w:snapToGrid/>
            <w:sz w:val="24"/>
            <w:szCs w:val="24"/>
          </w:rPr>
          <w:t xml:space="preserve"> </w:t>
        </w:r>
      </w:hyperlink>
      <w:hyperlink r:id="rId10" w:anchor="foot4:~:text=2.7.3%20Conduct%20a%20Home%20Study%20Before%20a%20Final%20Release%20Decision%20Can%20Be%20Made" w:history="1">
        <w:r w:rsidRPr="002F02B5" w:rsidR="00551458">
          <w:rPr>
            <w:rStyle w:val="Hyperlink"/>
            <w:rFonts w:ascii="Times New Roman" w:hAnsi="Times New Roman"/>
            <w:snapToGrid/>
            <w:sz w:val="24"/>
            <w:szCs w:val="24"/>
          </w:rPr>
          <w:t>2.7.4 – Conduct a Home Study before a Final Release Decision Can Be Made</w:t>
        </w:r>
      </w:hyperlink>
      <w:r w:rsidR="00551458">
        <w:rPr>
          <w:rFonts w:ascii="Times New Roman" w:hAnsi="Times New Roman"/>
          <w:snapToGrid/>
          <w:sz w:val="24"/>
          <w:szCs w:val="24"/>
        </w:rPr>
        <w:t>;</w:t>
      </w:r>
      <w:r w:rsidR="002F02B5">
        <w:rPr>
          <w:rFonts w:ascii="Times New Roman" w:hAnsi="Times New Roman"/>
          <w:snapToGrid/>
          <w:sz w:val="24"/>
          <w:szCs w:val="24"/>
        </w:rPr>
        <w:t xml:space="preserve"> </w:t>
      </w:r>
      <w:hyperlink r:id="rId11" w:anchor="3.3.10:~:text=3.8.2%20Identifying%20Children%20with%20Disabilities%20in%20ORR%20Custody" w:history="1">
        <w:r w:rsidRPr="007B367C" w:rsidR="002F02B5">
          <w:rPr>
            <w:rStyle w:val="Hyperlink"/>
            <w:rFonts w:ascii="Times New Roman" w:hAnsi="Times New Roman"/>
            <w:snapToGrid/>
            <w:sz w:val="24"/>
            <w:szCs w:val="24"/>
          </w:rPr>
          <w:t>3.8.2 – Identifying Children with Disabilities in ORR Custody</w:t>
        </w:r>
      </w:hyperlink>
      <w:r w:rsidR="007B367C">
        <w:rPr>
          <w:rFonts w:ascii="Times New Roman" w:hAnsi="Times New Roman"/>
          <w:snapToGrid/>
          <w:sz w:val="24"/>
          <w:szCs w:val="24"/>
        </w:rPr>
        <w:t xml:space="preserve">; </w:t>
      </w:r>
      <w:hyperlink r:id="rId11" w:anchor="3.3.10:~:text=May%203%2C%202025.-,3.8.3%20Individualized%20Section%20504%20Service%20Plan,-Individualized%20Section%20504" w:history="1">
        <w:r w:rsidRPr="00B43B9C" w:rsidR="00B43B9C">
          <w:rPr>
            <w:rStyle w:val="Hyperlink"/>
            <w:rFonts w:ascii="Times New Roman" w:hAnsi="Times New Roman"/>
            <w:snapToGrid/>
            <w:sz w:val="24"/>
            <w:szCs w:val="24"/>
          </w:rPr>
          <w:t>3.8.3 – Individualized Section 504 Service Plan</w:t>
        </w:r>
      </w:hyperlink>
      <w:r w:rsidR="002F02B5">
        <w:rPr>
          <w:rFonts w:ascii="Times New Roman" w:hAnsi="Times New Roman"/>
          <w:snapToGrid/>
          <w:sz w:val="24"/>
          <w:szCs w:val="24"/>
        </w:rPr>
        <w:t>;</w:t>
      </w:r>
      <w:r w:rsidR="000679E5">
        <w:rPr>
          <w:rFonts w:ascii="Times New Roman" w:hAnsi="Times New Roman"/>
          <w:snapToGrid/>
          <w:sz w:val="24"/>
          <w:szCs w:val="24"/>
        </w:rPr>
        <w:t xml:space="preserve"> </w:t>
      </w:r>
      <w:r w:rsidR="006A1D7C">
        <w:rPr>
          <w:rFonts w:ascii="Times New Roman" w:hAnsi="Times New Roman"/>
          <w:snapToGrid/>
          <w:sz w:val="24"/>
          <w:szCs w:val="24"/>
        </w:rPr>
        <w:t xml:space="preserve">and the entirety of </w:t>
      </w:r>
      <w:hyperlink r:id="rId12" w:anchor="6.1" w:history="1">
        <w:r w:rsidRPr="00BC03C9" w:rsidR="006A1D7C">
          <w:rPr>
            <w:rStyle w:val="Hyperlink"/>
            <w:rFonts w:ascii="Times New Roman" w:hAnsi="Times New Roman"/>
            <w:snapToGrid/>
            <w:sz w:val="24"/>
            <w:szCs w:val="24"/>
          </w:rPr>
          <w:t>Section 6 – Post Release Services</w:t>
        </w:r>
        <w:r w:rsidRPr="00BC03C9" w:rsidR="002F02B5">
          <w:rPr>
            <w:rStyle w:val="Hyperlink"/>
            <w:rFonts w:ascii="Times New Roman" w:hAnsi="Times New Roman"/>
            <w:snapToGrid/>
            <w:sz w:val="24"/>
            <w:szCs w:val="24"/>
          </w:rPr>
          <w:t xml:space="preserve"> </w:t>
        </w:r>
      </w:hyperlink>
      <w:r w:rsidRPr="00CE71FF">
        <w:rPr>
          <w:rFonts w:ascii="Times New Roman" w:hAnsi="Times New Roman"/>
          <w:snapToGrid/>
          <w:sz w:val="24"/>
          <w:szCs w:val="24"/>
        </w:rPr>
        <w:t xml:space="preserve">. </w:t>
      </w:r>
      <w:r w:rsidR="002347D3">
        <w:rPr>
          <w:rFonts w:ascii="Times New Roman" w:hAnsi="Times New Roman"/>
          <w:snapToGrid/>
          <w:sz w:val="24"/>
          <w:szCs w:val="24"/>
        </w:rPr>
        <w:t xml:space="preserve"> </w:t>
      </w:r>
      <w:r w:rsidRPr="00CE71FF">
        <w:rPr>
          <w:rFonts w:ascii="Times New Roman" w:hAnsi="Times New Roman"/>
          <w:snapToGrid/>
          <w:sz w:val="24"/>
          <w:szCs w:val="24"/>
        </w:rPr>
        <w:t>The instruments are:</w:t>
      </w:r>
    </w:p>
    <w:p w:rsidR="009A51BC" w:rsidP="00D7443D" w14:paraId="1092CED3" w14:textId="77777777">
      <w:pPr>
        <w:widowControl/>
        <w:tabs>
          <w:tab w:val="num" w:pos="360"/>
        </w:tabs>
        <w:ind w:left="360"/>
        <w:rPr>
          <w:rFonts w:ascii="Times New Roman" w:hAnsi="Times New Roman"/>
          <w:snapToGrid/>
          <w:sz w:val="24"/>
          <w:szCs w:val="24"/>
        </w:rPr>
      </w:pPr>
    </w:p>
    <w:p w:rsidR="00740243" w:rsidRPr="00DB2B91" w:rsidP="009A51BC" w14:paraId="434AABEF" w14:textId="26A300E1">
      <w:pPr>
        <w:pStyle w:val="ListParagraph"/>
        <w:widowControl/>
        <w:numPr>
          <w:ilvl w:val="0"/>
          <w:numId w:val="21"/>
        </w:numPr>
        <w:tabs>
          <w:tab w:val="num" w:pos="360"/>
        </w:tabs>
        <w:rPr>
          <w:rFonts w:ascii="Times New Roman" w:hAnsi="Times New Roman"/>
          <w:b/>
          <w:bCs/>
          <w:snapToGrid/>
          <w:sz w:val="24"/>
          <w:szCs w:val="24"/>
        </w:rPr>
      </w:pPr>
      <w:r w:rsidRPr="00F215A7">
        <w:rPr>
          <w:rFonts w:ascii="Times New Roman" w:hAnsi="Times New Roman"/>
          <w:b/>
          <w:bCs/>
          <w:snapToGrid/>
          <w:sz w:val="24"/>
          <w:szCs w:val="24"/>
        </w:rPr>
        <w:t>Notification of Concern (NOC) (Form A-7)</w:t>
      </w:r>
      <w:r w:rsidRPr="00F215A7">
        <w:rPr>
          <w:rFonts w:ascii="Times New Roman" w:hAnsi="Times New Roman"/>
          <w:b/>
          <w:bCs/>
          <w:snapToGrid/>
          <w:sz w:val="24"/>
          <w:szCs w:val="24"/>
        </w:rPr>
        <w:t>:</w:t>
      </w:r>
      <w:r w:rsidR="00F215A7">
        <w:rPr>
          <w:rFonts w:ascii="Times New Roman" w:hAnsi="Times New Roman"/>
          <w:b/>
          <w:bCs/>
          <w:snapToGrid/>
          <w:sz w:val="24"/>
          <w:szCs w:val="24"/>
        </w:rPr>
        <w:t xml:space="preserve">  </w:t>
      </w:r>
      <w:r w:rsidRPr="007F60C8" w:rsidR="007F60C8">
        <w:rPr>
          <w:rFonts w:ascii="Times New Roman" w:hAnsi="Times New Roman"/>
          <w:snapToGrid/>
          <w:sz w:val="24"/>
          <w:szCs w:val="24"/>
        </w:rPr>
        <w:t>This</w:t>
      </w:r>
      <w:r w:rsidR="007F60C8">
        <w:rPr>
          <w:rFonts w:ascii="Times New Roman" w:hAnsi="Times New Roman"/>
          <w:b/>
          <w:bCs/>
          <w:snapToGrid/>
          <w:sz w:val="24"/>
          <w:szCs w:val="24"/>
        </w:rPr>
        <w:t xml:space="preserve"> </w:t>
      </w:r>
      <w:r w:rsidRPr="007F60C8" w:rsidR="007F60C8">
        <w:rPr>
          <w:rFonts w:ascii="Times New Roman" w:hAnsi="Times New Roman"/>
          <w:bCs/>
          <w:snapToGrid/>
          <w:sz w:val="24"/>
          <w:szCs w:val="24"/>
        </w:rPr>
        <w:t xml:space="preserve">instrument is used by home study and post-release service caseworkers, care provider case managers, and the ORR National Call Center </w:t>
      </w:r>
      <w:r w:rsidR="0025538C">
        <w:rPr>
          <w:rFonts w:ascii="Times New Roman" w:hAnsi="Times New Roman"/>
          <w:bCs/>
          <w:snapToGrid/>
          <w:sz w:val="24"/>
          <w:szCs w:val="24"/>
        </w:rPr>
        <w:t xml:space="preserve">(NCC) </w:t>
      </w:r>
      <w:r w:rsidRPr="007F60C8" w:rsidR="007F60C8">
        <w:rPr>
          <w:rFonts w:ascii="Times New Roman" w:hAnsi="Times New Roman"/>
          <w:bCs/>
          <w:snapToGrid/>
          <w:sz w:val="24"/>
          <w:szCs w:val="24"/>
        </w:rPr>
        <w:t>to notify ORR of certain concerns that arise after a U</w:t>
      </w:r>
      <w:r w:rsidR="0025538C">
        <w:rPr>
          <w:rFonts w:ascii="Times New Roman" w:hAnsi="Times New Roman"/>
          <w:bCs/>
          <w:snapToGrid/>
          <w:sz w:val="24"/>
          <w:szCs w:val="24"/>
        </w:rPr>
        <w:t>A</w:t>
      </w:r>
      <w:r w:rsidRPr="007F60C8" w:rsidR="007F60C8">
        <w:rPr>
          <w:rFonts w:ascii="Times New Roman" w:hAnsi="Times New Roman"/>
          <w:bCs/>
          <w:snapToGrid/>
          <w:sz w:val="24"/>
          <w:szCs w:val="24"/>
        </w:rPr>
        <w:t xml:space="preserve">C is released from ORR custody. </w:t>
      </w:r>
      <w:r w:rsidR="003C4E22">
        <w:rPr>
          <w:rFonts w:ascii="Times New Roman" w:hAnsi="Times New Roman"/>
          <w:bCs/>
          <w:snapToGrid/>
          <w:sz w:val="24"/>
          <w:szCs w:val="24"/>
        </w:rPr>
        <w:t xml:space="preserve"> </w:t>
      </w:r>
      <w:r w:rsidRPr="007F60C8" w:rsidR="007F60C8">
        <w:rPr>
          <w:rFonts w:ascii="Times New Roman" w:hAnsi="Times New Roman"/>
          <w:bCs/>
          <w:snapToGrid/>
          <w:sz w:val="24"/>
          <w:szCs w:val="24"/>
        </w:rPr>
        <w:t xml:space="preserve">See </w:t>
      </w:r>
      <w:hyperlink r:id="rId13" w:anchor="6.1" w:history="1">
        <w:r w:rsidRPr="007F60C8" w:rsidR="007F60C8">
          <w:rPr>
            <w:rStyle w:val="Hyperlink"/>
            <w:rFonts w:ascii="Times New Roman" w:hAnsi="Times New Roman"/>
            <w:bCs/>
            <w:snapToGrid/>
            <w:sz w:val="24"/>
            <w:szCs w:val="24"/>
          </w:rPr>
          <w:t>ORR Policy Guide Section 6.1 Summary of Resources and Services Available After Release from ORR Care</w:t>
        </w:r>
      </w:hyperlink>
      <w:r w:rsidRPr="007F60C8" w:rsidR="007F60C8">
        <w:rPr>
          <w:rFonts w:ascii="Times New Roman" w:hAnsi="Times New Roman"/>
          <w:bCs/>
          <w:snapToGrid/>
          <w:sz w:val="24"/>
          <w:szCs w:val="24"/>
        </w:rPr>
        <w:t xml:space="preserve"> for related policies.</w:t>
      </w:r>
    </w:p>
    <w:p w:rsidR="00DB2B91" w:rsidRPr="00F215A7" w:rsidP="00DB2B91" w14:paraId="5DA361B0" w14:textId="77777777">
      <w:pPr>
        <w:pStyle w:val="ListParagraph"/>
        <w:widowControl/>
        <w:ind w:left="1080"/>
        <w:rPr>
          <w:rFonts w:ascii="Times New Roman" w:hAnsi="Times New Roman"/>
          <w:b/>
          <w:bCs/>
          <w:snapToGrid/>
          <w:sz w:val="24"/>
          <w:szCs w:val="24"/>
        </w:rPr>
      </w:pPr>
    </w:p>
    <w:p w:rsidR="009A51BC" w:rsidRPr="00D17ED1" w:rsidP="009A51BC" w14:paraId="78B2D778" w14:textId="7C7C36C5">
      <w:pPr>
        <w:pStyle w:val="ListParagraph"/>
        <w:widowControl/>
        <w:numPr>
          <w:ilvl w:val="0"/>
          <w:numId w:val="21"/>
        </w:numPr>
        <w:tabs>
          <w:tab w:val="num" w:pos="360"/>
        </w:tabs>
        <w:rPr>
          <w:rFonts w:ascii="Times New Roman" w:hAnsi="Times New Roman"/>
          <w:b/>
          <w:bCs/>
          <w:snapToGrid/>
          <w:sz w:val="24"/>
          <w:szCs w:val="24"/>
        </w:rPr>
      </w:pPr>
      <w:r w:rsidRPr="00F215A7">
        <w:rPr>
          <w:rFonts w:ascii="Times New Roman" w:hAnsi="Times New Roman"/>
          <w:b/>
          <w:bCs/>
          <w:snapToGrid/>
          <w:sz w:val="24"/>
          <w:szCs w:val="24"/>
        </w:rPr>
        <w:t>Home Study Assessment (Form S-6)</w:t>
      </w:r>
      <w:r w:rsidRPr="00F215A7" w:rsidR="00740243">
        <w:rPr>
          <w:rFonts w:ascii="Times New Roman" w:hAnsi="Times New Roman"/>
          <w:b/>
          <w:bCs/>
          <w:snapToGrid/>
          <w:sz w:val="24"/>
          <w:szCs w:val="24"/>
        </w:rPr>
        <w:t>:</w:t>
      </w:r>
      <w:r w:rsidR="00DE16AE">
        <w:rPr>
          <w:rFonts w:ascii="Times New Roman" w:hAnsi="Times New Roman"/>
          <w:b/>
          <w:bCs/>
          <w:snapToGrid/>
          <w:sz w:val="24"/>
          <w:szCs w:val="24"/>
        </w:rPr>
        <w:t xml:space="preserve">  </w:t>
      </w:r>
      <w:r w:rsidRPr="00B8612F" w:rsidR="00B8612F">
        <w:rPr>
          <w:rFonts w:ascii="Times New Roman" w:hAnsi="Times New Roman"/>
          <w:bCs/>
          <w:snapToGrid/>
          <w:sz w:val="24"/>
          <w:szCs w:val="24"/>
        </w:rPr>
        <w:t xml:space="preserve">This instrument is used by home study providers to document their assessment of a potential sponsor after performing a home site visit.  See </w:t>
      </w:r>
      <w:hyperlink r:id="rId14" w:anchor="2.4" w:history="1">
        <w:r w:rsidRPr="00B8612F" w:rsidR="00B8612F">
          <w:rPr>
            <w:rStyle w:val="Hyperlink"/>
            <w:rFonts w:ascii="Times New Roman" w:hAnsi="Times New Roman"/>
            <w:bCs/>
            <w:snapToGrid/>
            <w:sz w:val="24"/>
            <w:szCs w:val="24"/>
          </w:rPr>
          <w:t>ORR Policy Guide Section 2.4 Sponsor Assessment Criteria and Home Studies</w:t>
        </w:r>
      </w:hyperlink>
      <w:r w:rsidRPr="00B8612F" w:rsidR="00B8612F">
        <w:rPr>
          <w:rFonts w:ascii="Times New Roman" w:hAnsi="Times New Roman"/>
          <w:bCs/>
          <w:snapToGrid/>
          <w:sz w:val="24"/>
          <w:szCs w:val="24"/>
        </w:rPr>
        <w:t xml:space="preserve"> for related policies.</w:t>
      </w:r>
    </w:p>
    <w:p w:rsidR="00D17ED1" w:rsidRPr="00F215A7" w:rsidP="00D17ED1" w14:paraId="43BB7274" w14:textId="77777777">
      <w:pPr>
        <w:pStyle w:val="ListParagraph"/>
        <w:widowControl/>
        <w:ind w:left="1080"/>
        <w:rPr>
          <w:rFonts w:ascii="Times New Roman" w:hAnsi="Times New Roman"/>
          <w:b/>
          <w:bCs/>
          <w:snapToGrid/>
          <w:sz w:val="24"/>
          <w:szCs w:val="24"/>
        </w:rPr>
      </w:pPr>
    </w:p>
    <w:p w:rsidR="00D17ED1" w:rsidRPr="00DB2B91" w:rsidP="00DB2B91" w14:paraId="2A206B29" w14:textId="0F3BA736">
      <w:pPr>
        <w:pStyle w:val="ListParagraph"/>
        <w:widowControl/>
        <w:numPr>
          <w:ilvl w:val="0"/>
          <w:numId w:val="21"/>
        </w:numPr>
        <w:tabs>
          <w:tab w:val="num" w:pos="360"/>
        </w:tabs>
        <w:rPr>
          <w:rFonts w:ascii="Times New Roman" w:hAnsi="Times New Roman"/>
          <w:b/>
          <w:bCs/>
          <w:snapToGrid/>
          <w:sz w:val="24"/>
          <w:szCs w:val="24"/>
        </w:rPr>
      </w:pPr>
      <w:r w:rsidRPr="00F215A7">
        <w:rPr>
          <w:rFonts w:ascii="Times New Roman" w:hAnsi="Times New Roman"/>
          <w:b/>
          <w:bCs/>
          <w:snapToGrid/>
          <w:sz w:val="24"/>
          <w:szCs w:val="24"/>
        </w:rPr>
        <w:t>Post-Release Services Referral (Form S-19)</w:t>
      </w:r>
      <w:r w:rsidRPr="00F215A7" w:rsidR="00740243">
        <w:rPr>
          <w:rFonts w:ascii="Times New Roman" w:hAnsi="Times New Roman"/>
          <w:b/>
          <w:bCs/>
          <w:snapToGrid/>
          <w:sz w:val="24"/>
          <w:szCs w:val="24"/>
        </w:rPr>
        <w:t>:</w:t>
      </w:r>
      <w:r w:rsidR="00DE16AE">
        <w:rPr>
          <w:rFonts w:ascii="Times New Roman" w:hAnsi="Times New Roman"/>
          <w:b/>
          <w:bCs/>
          <w:snapToGrid/>
          <w:sz w:val="24"/>
          <w:szCs w:val="24"/>
        </w:rPr>
        <w:t xml:space="preserve">  </w:t>
      </w:r>
      <w:r w:rsidRPr="00562C96" w:rsidR="00562C96">
        <w:rPr>
          <w:rFonts w:ascii="Times New Roman" w:hAnsi="Times New Roman"/>
          <w:bCs/>
          <w:snapToGrid/>
          <w:sz w:val="24"/>
          <w:szCs w:val="24"/>
        </w:rPr>
        <w:t>This instrument is used by ORR grantee case managers to refer a U</w:t>
      </w:r>
      <w:r w:rsidR="0025538C">
        <w:rPr>
          <w:rFonts w:ascii="Times New Roman" w:hAnsi="Times New Roman"/>
          <w:bCs/>
          <w:snapToGrid/>
          <w:sz w:val="24"/>
          <w:szCs w:val="24"/>
        </w:rPr>
        <w:t>A</w:t>
      </w:r>
      <w:r w:rsidRPr="00562C96" w:rsidR="00562C96">
        <w:rPr>
          <w:rFonts w:ascii="Times New Roman" w:hAnsi="Times New Roman"/>
          <w:bCs/>
          <w:snapToGrid/>
          <w:sz w:val="24"/>
          <w:szCs w:val="24"/>
        </w:rPr>
        <w:t xml:space="preserve">C for post-release services. </w:t>
      </w:r>
      <w:r w:rsidR="003C4E22">
        <w:rPr>
          <w:rFonts w:ascii="Times New Roman" w:hAnsi="Times New Roman"/>
          <w:bCs/>
          <w:snapToGrid/>
          <w:sz w:val="24"/>
          <w:szCs w:val="24"/>
        </w:rPr>
        <w:t xml:space="preserve"> </w:t>
      </w:r>
      <w:r w:rsidRPr="00562C96" w:rsidR="00562C96">
        <w:rPr>
          <w:rFonts w:ascii="Times New Roman" w:hAnsi="Times New Roman"/>
          <w:bCs/>
          <w:snapToGrid/>
          <w:sz w:val="24"/>
          <w:szCs w:val="24"/>
        </w:rPr>
        <w:t xml:space="preserve">It also includes an appendix that is used by PRS providers to perform administrative actions needed to process PRS cases. </w:t>
      </w:r>
      <w:r w:rsidR="003C4E22">
        <w:rPr>
          <w:rFonts w:ascii="Times New Roman" w:hAnsi="Times New Roman"/>
          <w:bCs/>
          <w:snapToGrid/>
          <w:sz w:val="24"/>
          <w:szCs w:val="24"/>
        </w:rPr>
        <w:t xml:space="preserve"> </w:t>
      </w:r>
      <w:r w:rsidRPr="00562C96" w:rsidR="00562C96">
        <w:rPr>
          <w:rFonts w:ascii="Times New Roman" w:hAnsi="Times New Roman"/>
          <w:bCs/>
          <w:snapToGrid/>
          <w:sz w:val="24"/>
          <w:szCs w:val="24"/>
        </w:rPr>
        <w:t xml:space="preserve">See </w:t>
      </w:r>
      <w:hyperlink r:id="rId15" w:anchor="6" w:history="1">
        <w:r w:rsidRPr="00562C96" w:rsidR="00562C96">
          <w:rPr>
            <w:rStyle w:val="Hyperlink"/>
            <w:rFonts w:ascii="Times New Roman" w:hAnsi="Times New Roman"/>
            <w:bCs/>
            <w:snapToGrid/>
            <w:sz w:val="24"/>
            <w:szCs w:val="24"/>
          </w:rPr>
          <w:t>ORR Policy Guide Section 6 Post-Release Services</w:t>
        </w:r>
      </w:hyperlink>
      <w:r w:rsidRPr="00562C96" w:rsidR="00562C96">
        <w:rPr>
          <w:rFonts w:ascii="Times New Roman" w:hAnsi="Times New Roman"/>
          <w:bCs/>
          <w:snapToGrid/>
          <w:sz w:val="24"/>
          <w:szCs w:val="24"/>
        </w:rPr>
        <w:t xml:space="preserve"> for related policies.</w:t>
      </w:r>
    </w:p>
    <w:p w:rsidR="00DB2B91" w:rsidRPr="00DB2B91" w:rsidP="00DB2B91" w14:paraId="4BDD17F4" w14:textId="77777777">
      <w:pPr>
        <w:widowControl/>
        <w:rPr>
          <w:rFonts w:ascii="Times New Roman" w:hAnsi="Times New Roman"/>
          <w:b/>
          <w:bCs/>
          <w:snapToGrid/>
          <w:sz w:val="24"/>
          <w:szCs w:val="24"/>
        </w:rPr>
      </w:pPr>
    </w:p>
    <w:p w:rsidR="00517C70" w:rsidRPr="00D17ED1" w:rsidP="00517C70" w14:paraId="7DC7EF46" w14:textId="45EE577E">
      <w:pPr>
        <w:pStyle w:val="ListParagraph"/>
        <w:widowControl/>
        <w:numPr>
          <w:ilvl w:val="0"/>
          <w:numId w:val="21"/>
        </w:numPr>
        <w:rPr>
          <w:rFonts w:ascii="Times New Roman" w:hAnsi="Times New Roman"/>
          <w:b/>
          <w:bCs/>
          <w:snapToGrid/>
          <w:sz w:val="24"/>
          <w:szCs w:val="24"/>
        </w:rPr>
      </w:pPr>
      <w:r>
        <w:rPr>
          <w:rFonts w:ascii="Times New Roman" w:hAnsi="Times New Roman"/>
          <w:b/>
          <w:bCs/>
          <w:snapToGrid/>
          <w:sz w:val="24"/>
          <w:szCs w:val="24"/>
        </w:rPr>
        <w:t xml:space="preserve">Post-Release Services Report (Form S-22):  </w:t>
      </w:r>
      <w:r w:rsidRPr="00D87AF0" w:rsidR="00D87AF0">
        <w:rPr>
          <w:rFonts w:ascii="Times New Roman" w:hAnsi="Times New Roman"/>
          <w:snapToGrid/>
          <w:sz w:val="24"/>
          <w:szCs w:val="24"/>
        </w:rPr>
        <w:t xml:space="preserve">This instrument is used by post-release service (PRS) providers to conduct virtual check-in calls for children and sponsors after release to ensure the child is safe and refer the sponsor to additional resources as needed.  See </w:t>
      </w:r>
      <w:hyperlink r:id="rId14" w:anchor="2.8.4" w:history="1">
        <w:r w:rsidR="00AA3134">
          <w:rPr>
            <w:rStyle w:val="Hyperlink"/>
            <w:rFonts w:ascii="Times New Roman" w:hAnsi="Times New Roman"/>
            <w:snapToGrid/>
            <w:sz w:val="24"/>
            <w:szCs w:val="24"/>
          </w:rPr>
          <w:t>UAC Policy Guide Section 2.8.4 Safety and Well Being Follow Up Call</w:t>
        </w:r>
      </w:hyperlink>
      <w:r w:rsidRPr="00D87AF0" w:rsidR="00D87AF0">
        <w:rPr>
          <w:rFonts w:ascii="Times New Roman" w:hAnsi="Times New Roman"/>
          <w:snapToGrid/>
          <w:sz w:val="24"/>
          <w:szCs w:val="24"/>
        </w:rPr>
        <w:t xml:space="preserve"> for related policies.</w:t>
      </w:r>
    </w:p>
    <w:p w:rsidR="00D17ED1" w:rsidRPr="00F215A7" w:rsidP="00D17ED1" w14:paraId="22946ECA" w14:textId="77777777">
      <w:pPr>
        <w:pStyle w:val="ListParagraph"/>
        <w:widowControl/>
        <w:ind w:left="1080"/>
        <w:rPr>
          <w:rFonts w:ascii="Times New Roman" w:hAnsi="Times New Roman"/>
          <w:b/>
          <w:bCs/>
          <w:snapToGrid/>
          <w:sz w:val="24"/>
          <w:szCs w:val="24"/>
        </w:rPr>
      </w:pPr>
    </w:p>
    <w:p w:rsidR="00F215A7" w:rsidRPr="00D17ED1" w:rsidP="00F215A7" w14:paraId="2EFA990A" w14:textId="55813FD2">
      <w:pPr>
        <w:pStyle w:val="ListParagraph"/>
        <w:widowControl/>
        <w:numPr>
          <w:ilvl w:val="0"/>
          <w:numId w:val="21"/>
        </w:numPr>
        <w:tabs>
          <w:tab w:val="num" w:pos="360"/>
        </w:tabs>
        <w:rPr>
          <w:rFonts w:ascii="Times New Roman" w:hAnsi="Times New Roman"/>
          <w:b/>
          <w:bCs/>
          <w:snapToGrid/>
          <w:sz w:val="24"/>
          <w:szCs w:val="24"/>
        </w:rPr>
      </w:pPr>
      <w:r w:rsidRPr="00F215A7">
        <w:rPr>
          <w:rFonts w:ascii="Times New Roman" w:hAnsi="Times New Roman"/>
          <w:b/>
          <w:bCs/>
          <w:snapToGrid/>
          <w:sz w:val="24"/>
          <w:szCs w:val="24"/>
        </w:rPr>
        <w:t>Home Study Referral (Form S-26):</w:t>
      </w:r>
      <w:r w:rsidR="00DE16AE">
        <w:rPr>
          <w:rFonts w:ascii="Times New Roman" w:hAnsi="Times New Roman"/>
          <w:b/>
          <w:bCs/>
          <w:snapToGrid/>
          <w:sz w:val="24"/>
          <w:szCs w:val="24"/>
        </w:rPr>
        <w:t xml:space="preserve">  </w:t>
      </w:r>
      <w:r w:rsidRPr="00AF7A12" w:rsidR="00AF7A12">
        <w:rPr>
          <w:rFonts w:ascii="Times New Roman" w:hAnsi="Times New Roman"/>
          <w:bCs/>
          <w:snapToGrid/>
          <w:sz w:val="24"/>
          <w:szCs w:val="24"/>
        </w:rPr>
        <w:t>This instrument is used by ORR grantee case managers to refer a U</w:t>
      </w:r>
      <w:r w:rsidR="0025538C">
        <w:rPr>
          <w:rFonts w:ascii="Times New Roman" w:hAnsi="Times New Roman"/>
          <w:bCs/>
          <w:snapToGrid/>
          <w:sz w:val="24"/>
          <w:szCs w:val="24"/>
        </w:rPr>
        <w:t>A</w:t>
      </w:r>
      <w:r w:rsidRPr="00AF7A12" w:rsidR="00AF7A12">
        <w:rPr>
          <w:rFonts w:ascii="Times New Roman" w:hAnsi="Times New Roman"/>
          <w:bCs/>
          <w:snapToGrid/>
          <w:sz w:val="24"/>
          <w:szCs w:val="24"/>
        </w:rPr>
        <w:t xml:space="preserve">C for a home study. </w:t>
      </w:r>
      <w:r w:rsidR="003C4E22">
        <w:rPr>
          <w:rFonts w:ascii="Times New Roman" w:hAnsi="Times New Roman"/>
          <w:bCs/>
          <w:snapToGrid/>
          <w:sz w:val="24"/>
          <w:szCs w:val="24"/>
        </w:rPr>
        <w:t xml:space="preserve"> </w:t>
      </w:r>
      <w:r w:rsidRPr="00AF7A12" w:rsidR="00AF7A12">
        <w:rPr>
          <w:rFonts w:ascii="Times New Roman" w:hAnsi="Times New Roman"/>
          <w:bCs/>
          <w:snapToGrid/>
          <w:sz w:val="24"/>
          <w:szCs w:val="24"/>
        </w:rPr>
        <w:t xml:space="preserve">See </w:t>
      </w:r>
      <w:hyperlink r:id="rId14" w:anchor="2.4" w:history="1">
        <w:r w:rsidR="00637CB9">
          <w:rPr>
            <w:rStyle w:val="Hyperlink"/>
            <w:rFonts w:ascii="Times New Roman" w:hAnsi="Times New Roman"/>
            <w:bCs/>
            <w:snapToGrid/>
            <w:sz w:val="24"/>
            <w:szCs w:val="24"/>
          </w:rPr>
          <w:t>ORR UAC Policy Guide Section 2.4 Sponsor Assessment Criteria and Home Studies</w:t>
        </w:r>
      </w:hyperlink>
      <w:r w:rsidRPr="00AF7A12" w:rsidR="00AF7A12">
        <w:rPr>
          <w:rFonts w:ascii="Times New Roman" w:hAnsi="Times New Roman"/>
          <w:bCs/>
          <w:snapToGrid/>
          <w:sz w:val="24"/>
          <w:szCs w:val="24"/>
        </w:rPr>
        <w:t xml:space="preserve"> for related policies.</w:t>
      </w:r>
    </w:p>
    <w:p w:rsidR="00D17ED1" w:rsidRPr="00F215A7" w:rsidP="00D17ED1" w14:paraId="7613A484" w14:textId="77777777">
      <w:pPr>
        <w:pStyle w:val="ListParagraph"/>
        <w:widowControl/>
        <w:ind w:left="1080"/>
        <w:rPr>
          <w:rFonts w:ascii="Times New Roman" w:hAnsi="Times New Roman"/>
          <w:b/>
          <w:bCs/>
          <w:snapToGrid/>
          <w:sz w:val="24"/>
          <w:szCs w:val="24"/>
        </w:rPr>
      </w:pPr>
    </w:p>
    <w:p w:rsidR="00F215A7" w:rsidRPr="00F215A7" w:rsidP="00F215A7" w14:paraId="7161AF1A" w14:textId="1BEC2E64">
      <w:pPr>
        <w:pStyle w:val="ListParagraph"/>
        <w:widowControl/>
        <w:numPr>
          <w:ilvl w:val="0"/>
          <w:numId w:val="21"/>
        </w:numPr>
        <w:tabs>
          <w:tab w:val="num" w:pos="360"/>
        </w:tabs>
        <w:rPr>
          <w:rFonts w:ascii="Times New Roman" w:hAnsi="Times New Roman"/>
          <w:b/>
          <w:bCs/>
          <w:snapToGrid/>
          <w:sz w:val="24"/>
          <w:szCs w:val="24"/>
        </w:rPr>
      </w:pPr>
      <w:r w:rsidRPr="00F215A7">
        <w:rPr>
          <w:rFonts w:ascii="Times New Roman" w:hAnsi="Times New Roman"/>
          <w:b/>
          <w:bCs/>
          <w:snapToGrid/>
          <w:sz w:val="24"/>
          <w:szCs w:val="24"/>
        </w:rPr>
        <w:t>Virtual Check-in Questionnaire (Form R-6):</w:t>
      </w:r>
      <w:r w:rsidR="00DE16AE">
        <w:rPr>
          <w:rFonts w:ascii="Times New Roman" w:hAnsi="Times New Roman"/>
          <w:b/>
          <w:bCs/>
          <w:snapToGrid/>
          <w:sz w:val="24"/>
          <w:szCs w:val="24"/>
        </w:rPr>
        <w:t xml:space="preserve">  </w:t>
      </w:r>
      <w:r w:rsidRPr="00AB5449" w:rsidR="00AB5449">
        <w:rPr>
          <w:rFonts w:ascii="Times New Roman" w:hAnsi="Times New Roman"/>
          <w:bCs/>
          <w:snapToGrid/>
          <w:sz w:val="24"/>
          <w:szCs w:val="24"/>
        </w:rPr>
        <w:t xml:space="preserve">This instrument is used by post-release service (PRS) providers to conduct virtual check-in calls for children and sponsors after release to ensure the child is safe and refer the sponsor to additional resources as needed.  See </w:t>
      </w:r>
      <w:hyperlink r:id="rId14" w:anchor="2.8.4" w:history="1">
        <w:r w:rsidR="00637CB9">
          <w:rPr>
            <w:rStyle w:val="Hyperlink"/>
            <w:rFonts w:ascii="Times New Roman" w:hAnsi="Times New Roman"/>
            <w:bCs/>
            <w:snapToGrid/>
            <w:sz w:val="24"/>
            <w:szCs w:val="24"/>
          </w:rPr>
          <w:t>UAC Policy Guide Section 2.8.4 Safety and Well Being Follow Up Call</w:t>
        </w:r>
      </w:hyperlink>
      <w:r w:rsidRPr="00AB5449" w:rsidR="00AB5449">
        <w:rPr>
          <w:rFonts w:ascii="Times New Roman" w:hAnsi="Times New Roman"/>
          <w:bCs/>
          <w:snapToGrid/>
          <w:sz w:val="24"/>
          <w:szCs w:val="24"/>
        </w:rPr>
        <w:t xml:space="preserve"> for related policies.</w:t>
      </w:r>
    </w:p>
    <w:p w:rsidR="00CE71FF" w:rsidP="00D7443D" w14:paraId="6451ACB4" w14:textId="77777777">
      <w:pPr>
        <w:widowControl/>
        <w:tabs>
          <w:tab w:val="num" w:pos="360"/>
        </w:tabs>
        <w:ind w:left="360"/>
        <w:rPr>
          <w:rFonts w:ascii="Times New Roman" w:hAnsi="Times New Roman"/>
          <w:snapToGrid/>
          <w:sz w:val="24"/>
          <w:szCs w:val="24"/>
        </w:rPr>
      </w:pPr>
    </w:p>
    <w:p w:rsidR="00CE71FF" w:rsidRPr="004F7B95" w:rsidP="00D7443D" w14:paraId="494E35D3"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RPr="004F7B95" w:rsidP="00022586" w14:paraId="1AA42E31" w14:textId="0E226864">
      <w:pPr>
        <w:widowControl/>
        <w:tabs>
          <w:tab w:val="num" w:pos="360"/>
        </w:tabs>
        <w:ind w:left="360"/>
        <w:rPr>
          <w:rFonts w:ascii="Times New Roman" w:hAnsi="Times New Roman"/>
          <w:snapToGrid/>
          <w:sz w:val="24"/>
          <w:szCs w:val="24"/>
        </w:rPr>
      </w:pPr>
      <w:r w:rsidRPr="00652244">
        <w:rPr>
          <w:rFonts w:ascii="Times New Roman" w:hAnsi="Times New Roman"/>
          <w:snapToGrid/>
          <w:sz w:val="24"/>
          <w:szCs w:val="24"/>
        </w:rPr>
        <w:t xml:space="preserve">ORR is in the process of streamlining information management by consolidating unaccompanied </w:t>
      </w:r>
      <w:r w:rsidRPr="00652244" w:rsidR="0A4E0BDD">
        <w:rPr>
          <w:rFonts w:ascii="Times New Roman" w:hAnsi="Times New Roman"/>
          <w:snapToGrid/>
          <w:sz w:val="24"/>
          <w:szCs w:val="24"/>
        </w:rPr>
        <w:t xml:space="preserve">alien </w:t>
      </w:r>
      <w:r w:rsidRPr="00652244">
        <w:rPr>
          <w:rFonts w:ascii="Times New Roman" w:hAnsi="Times New Roman"/>
          <w:snapToGrid/>
          <w:sz w:val="24"/>
          <w:szCs w:val="24"/>
        </w:rPr>
        <w:t>children information from disparate storage locations, reducing manual paperwork processing conducted outside of the system (e.g., spreadsheets, PDFs, Word documents), maximizing the use of auto-population so that information is not entered more than once, enforcing business rules through automated workflow management, and improving business intelligence capabilities by automating reporting and data analytics.</w:t>
      </w:r>
    </w:p>
    <w:p w:rsidR="009C2DE1" w:rsidP="00022586" w14:paraId="278CCB05" w14:textId="77777777">
      <w:pPr>
        <w:widowControl/>
        <w:tabs>
          <w:tab w:val="num" w:pos="360"/>
        </w:tabs>
        <w:ind w:left="360"/>
        <w:rPr>
          <w:rFonts w:ascii="Times New Roman" w:hAnsi="Times New Roman"/>
          <w:snapToGrid/>
          <w:sz w:val="24"/>
          <w:szCs w:val="24"/>
        </w:rPr>
      </w:pPr>
    </w:p>
    <w:p w:rsidR="00D60543" w:rsidRPr="004F7B95" w:rsidP="008C52A9" w14:paraId="61323458" w14:textId="77777777">
      <w:pPr>
        <w:widowControl/>
        <w:tabs>
          <w:tab w:val="num" w:pos="360"/>
        </w:tabs>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22586" w14:paraId="01CB0194" w14:textId="5E2216A4">
      <w:pPr>
        <w:widowControl/>
        <w:tabs>
          <w:tab w:val="num" w:pos="360"/>
        </w:tabs>
        <w:ind w:left="360"/>
        <w:rPr>
          <w:rFonts w:ascii="Times New Roman" w:hAnsi="Times New Roman"/>
          <w:snapToGrid/>
          <w:sz w:val="24"/>
          <w:szCs w:val="24"/>
        </w:rPr>
      </w:pPr>
      <w:r w:rsidRPr="008E55D3">
        <w:rPr>
          <w:rFonts w:ascii="Times New Roman" w:hAnsi="Times New Roman"/>
          <w:snapToGrid/>
          <w:sz w:val="24"/>
          <w:szCs w:val="24"/>
        </w:rPr>
        <w:t>The information being collected by these forms are not obtainable from other sources.</w:t>
      </w:r>
    </w:p>
    <w:p w:rsidR="00022586" w:rsidRPr="004F7B95" w:rsidP="008C52A9" w14:paraId="3A8002CC" w14:textId="77777777">
      <w:pPr>
        <w:widowControl/>
        <w:tabs>
          <w:tab w:val="num" w:pos="360"/>
        </w:tabs>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14:paraId="277C911C" w14:textId="357F8F70">
      <w:pPr>
        <w:widowControl/>
        <w:tabs>
          <w:tab w:val="num" w:pos="360"/>
        </w:tabs>
        <w:ind w:left="360"/>
        <w:rPr>
          <w:rFonts w:ascii="Times New Roman" w:hAnsi="Times New Roman"/>
          <w:snapToGrid/>
          <w:sz w:val="24"/>
          <w:szCs w:val="24"/>
        </w:rPr>
      </w:pPr>
      <w:r w:rsidRPr="00D5312B">
        <w:rPr>
          <w:rFonts w:ascii="Times New Roman" w:hAnsi="Times New Roman"/>
          <w:snapToGrid/>
          <w:sz w:val="24"/>
          <w:szCs w:val="24"/>
        </w:rPr>
        <w:t>The information being collected by these forms are not obtainable from other sources.</w:t>
      </w:r>
    </w:p>
    <w:p w:rsidR="00D60543" w:rsidP="008C52A9" w14:paraId="3417396F" w14:textId="77777777">
      <w:pPr>
        <w:widowControl/>
        <w:tabs>
          <w:tab w:val="num" w:pos="360"/>
        </w:tabs>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B8494C" w14:paraId="7CACD664" w14:textId="6D1F91F8">
      <w:pPr>
        <w:widowControl/>
        <w:tabs>
          <w:tab w:val="num" w:pos="360"/>
        </w:tabs>
        <w:ind w:left="360"/>
        <w:rPr>
          <w:rFonts w:ascii="Times New Roman" w:hAnsi="Times New Roman"/>
          <w:snapToGrid/>
          <w:sz w:val="24"/>
          <w:szCs w:val="24"/>
        </w:rPr>
      </w:pPr>
      <w:r w:rsidRPr="00803A86">
        <w:rPr>
          <w:rFonts w:ascii="Times New Roman" w:hAnsi="Times New Roman"/>
          <w:snapToGrid/>
          <w:sz w:val="24"/>
          <w:szCs w:val="24"/>
        </w:rPr>
        <w:t xml:space="preserve">Not collecting the information requests on these forms would impede ORR from performing its </w:t>
      </w:r>
      <w:r w:rsidR="00334B47">
        <w:rPr>
          <w:rFonts w:ascii="Times New Roman" w:hAnsi="Times New Roman"/>
          <w:snapToGrid/>
          <w:sz w:val="24"/>
          <w:szCs w:val="24"/>
        </w:rPr>
        <w:t>statutory</w:t>
      </w:r>
      <w:r w:rsidRPr="00803A86" w:rsidR="00A2423E">
        <w:rPr>
          <w:rFonts w:ascii="Times New Roman" w:hAnsi="Times New Roman"/>
          <w:snapToGrid/>
          <w:sz w:val="24"/>
          <w:szCs w:val="24"/>
        </w:rPr>
        <w:t xml:space="preserve"> </w:t>
      </w:r>
      <w:r w:rsidRPr="00803A86">
        <w:rPr>
          <w:rFonts w:ascii="Times New Roman" w:hAnsi="Times New Roman"/>
          <w:snapToGrid/>
          <w:sz w:val="24"/>
          <w:szCs w:val="24"/>
        </w:rPr>
        <w:t xml:space="preserve">duty of </w:t>
      </w:r>
      <w:r>
        <w:rPr>
          <w:rFonts w:ascii="Times New Roman" w:hAnsi="Times New Roman"/>
          <w:snapToGrid/>
          <w:sz w:val="24"/>
          <w:szCs w:val="24"/>
        </w:rPr>
        <w:t>evaluating the</w:t>
      </w:r>
      <w:r w:rsidR="00B3054A">
        <w:rPr>
          <w:rFonts w:ascii="Times New Roman" w:hAnsi="Times New Roman"/>
          <w:snapToGrid/>
          <w:sz w:val="24"/>
          <w:szCs w:val="24"/>
        </w:rPr>
        <w:t xml:space="preserve"> suitability of potential sponsors seeking to take custody of </w:t>
      </w:r>
      <w:r w:rsidRPr="00803A86">
        <w:rPr>
          <w:rFonts w:ascii="Times New Roman" w:hAnsi="Times New Roman"/>
          <w:snapToGrid/>
          <w:sz w:val="24"/>
          <w:szCs w:val="24"/>
        </w:rPr>
        <w:t>unaccompanied alien children.</w:t>
      </w:r>
      <w:r w:rsidR="003C4E22">
        <w:rPr>
          <w:rFonts w:ascii="Times New Roman" w:hAnsi="Times New Roman"/>
          <w:snapToGrid/>
          <w:sz w:val="24"/>
          <w:szCs w:val="24"/>
        </w:rPr>
        <w:t xml:space="preserve"> </w:t>
      </w:r>
      <w:r w:rsidRPr="00803A86">
        <w:rPr>
          <w:rFonts w:ascii="Times New Roman" w:hAnsi="Times New Roman"/>
          <w:snapToGrid/>
          <w:sz w:val="24"/>
          <w:szCs w:val="24"/>
        </w:rPr>
        <w:t xml:space="preserve"> Instruments contained in this collection directly inform </w:t>
      </w:r>
      <w:r w:rsidR="00F34F8B">
        <w:rPr>
          <w:rFonts w:ascii="Times New Roman" w:hAnsi="Times New Roman"/>
          <w:snapToGrid/>
          <w:sz w:val="24"/>
          <w:szCs w:val="24"/>
        </w:rPr>
        <w:t xml:space="preserve">release decisions for children deemed </w:t>
      </w:r>
      <w:r w:rsidR="00BA3791">
        <w:rPr>
          <w:rFonts w:ascii="Times New Roman" w:hAnsi="Times New Roman"/>
          <w:snapToGrid/>
          <w:sz w:val="24"/>
          <w:szCs w:val="24"/>
        </w:rPr>
        <w:t xml:space="preserve">especially </w:t>
      </w:r>
      <w:r w:rsidR="00F34F8B">
        <w:rPr>
          <w:rFonts w:ascii="Times New Roman" w:hAnsi="Times New Roman"/>
          <w:snapToGrid/>
          <w:sz w:val="24"/>
          <w:szCs w:val="24"/>
        </w:rPr>
        <w:t xml:space="preserve">vulnerable due to their age, </w:t>
      </w:r>
      <w:r w:rsidR="00E604BD">
        <w:rPr>
          <w:rFonts w:ascii="Times New Roman" w:hAnsi="Times New Roman"/>
          <w:snapToGrid/>
          <w:sz w:val="24"/>
          <w:szCs w:val="24"/>
        </w:rPr>
        <w:t xml:space="preserve">medical diagnosis, disability status, trafficking victim status, or other safety concerns. </w:t>
      </w:r>
      <w:r w:rsidR="003C4E22">
        <w:rPr>
          <w:rFonts w:ascii="Times New Roman" w:hAnsi="Times New Roman"/>
          <w:snapToGrid/>
          <w:sz w:val="24"/>
          <w:szCs w:val="24"/>
        </w:rPr>
        <w:t xml:space="preserve"> </w:t>
      </w:r>
      <w:r w:rsidR="00BA3791">
        <w:rPr>
          <w:rFonts w:ascii="Times New Roman" w:hAnsi="Times New Roman"/>
          <w:snapToGrid/>
          <w:sz w:val="24"/>
          <w:szCs w:val="24"/>
        </w:rPr>
        <w:t xml:space="preserve">Additionally, these instruments enable ORR to support </w:t>
      </w:r>
      <w:r w:rsidR="008C52A9">
        <w:rPr>
          <w:rFonts w:ascii="Times New Roman" w:hAnsi="Times New Roman"/>
          <w:snapToGrid/>
          <w:sz w:val="24"/>
          <w:szCs w:val="24"/>
        </w:rPr>
        <w:t>child safe</w:t>
      </w:r>
      <w:r w:rsidR="00836820">
        <w:rPr>
          <w:rFonts w:ascii="Times New Roman" w:hAnsi="Times New Roman"/>
          <w:snapToGrid/>
          <w:sz w:val="24"/>
          <w:szCs w:val="24"/>
        </w:rPr>
        <w:t xml:space="preserve">ty through the ongoing provision of targeted services </w:t>
      </w:r>
      <w:r w:rsidR="00B8494C">
        <w:rPr>
          <w:rFonts w:ascii="Times New Roman" w:hAnsi="Times New Roman"/>
          <w:snapToGrid/>
          <w:sz w:val="24"/>
          <w:szCs w:val="24"/>
        </w:rPr>
        <w:t xml:space="preserve">to address unmet needs in the sponsor household. </w:t>
      </w:r>
      <w:r w:rsidR="003C4E22">
        <w:rPr>
          <w:rFonts w:ascii="Times New Roman" w:hAnsi="Times New Roman"/>
          <w:snapToGrid/>
          <w:sz w:val="24"/>
          <w:szCs w:val="24"/>
        </w:rPr>
        <w:t xml:space="preserve"> </w:t>
      </w:r>
      <w:r w:rsidR="00B8494C">
        <w:rPr>
          <w:rFonts w:ascii="Times New Roman" w:hAnsi="Times New Roman"/>
          <w:snapToGrid/>
          <w:sz w:val="24"/>
          <w:szCs w:val="24"/>
        </w:rPr>
        <w:t>T</w:t>
      </w:r>
      <w:r w:rsidRPr="00803A86">
        <w:rPr>
          <w:rFonts w:ascii="Times New Roman" w:hAnsi="Times New Roman"/>
          <w:snapToGrid/>
          <w:sz w:val="24"/>
          <w:szCs w:val="24"/>
        </w:rPr>
        <w:t>he timely collection of this critical information is required by regulation</w:t>
      </w:r>
      <w:r w:rsidR="00BB3801">
        <w:rPr>
          <w:rFonts w:ascii="Times New Roman" w:hAnsi="Times New Roman"/>
          <w:snapToGrid/>
          <w:sz w:val="24"/>
          <w:szCs w:val="24"/>
        </w:rPr>
        <w:t xml:space="preserve"> and</w:t>
      </w:r>
      <w:r w:rsidRPr="00803A86">
        <w:rPr>
          <w:rFonts w:ascii="Times New Roman" w:hAnsi="Times New Roman"/>
          <w:snapToGrid/>
          <w:sz w:val="24"/>
          <w:szCs w:val="24"/>
        </w:rPr>
        <w:t xml:space="preserve"> ORR policy.  Furthermore, all grantees and contractors funded to provide </w:t>
      </w:r>
      <w:r w:rsidR="00AD05B7">
        <w:rPr>
          <w:rFonts w:ascii="Times New Roman" w:hAnsi="Times New Roman"/>
          <w:snapToGrid/>
          <w:sz w:val="24"/>
          <w:szCs w:val="24"/>
        </w:rPr>
        <w:t>assessments and services</w:t>
      </w:r>
      <w:r w:rsidRPr="00803A86">
        <w:rPr>
          <w:rFonts w:ascii="Times New Roman" w:hAnsi="Times New Roman"/>
          <w:snapToGrid/>
          <w:sz w:val="24"/>
          <w:szCs w:val="24"/>
        </w:rPr>
        <w:t xml:space="preserve"> to </w:t>
      </w:r>
      <w:r w:rsidR="00AD05B7">
        <w:rPr>
          <w:rFonts w:ascii="Times New Roman" w:hAnsi="Times New Roman"/>
          <w:snapToGrid/>
          <w:sz w:val="24"/>
          <w:szCs w:val="24"/>
        </w:rPr>
        <w:t xml:space="preserve">UAC and their sponsors </w:t>
      </w:r>
      <w:r w:rsidRPr="00803A86">
        <w:rPr>
          <w:rFonts w:ascii="Times New Roman" w:hAnsi="Times New Roman"/>
          <w:snapToGrid/>
          <w:sz w:val="24"/>
          <w:szCs w:val="24"/>
        </w:rPr>
        <w:t>are required by the terms of their Cooperative Agreements or contracts to comply with all ORR regulations, policies, procedures, and other guidance, which includes collecting the information in these instruments.</w:t>
      </w:r>
    </w:p>
    <w:p w:rsidR="001A72B1" w:rsidP="008C52A9" w14:paraId="6F3071B4" w14:textId="77777777">
      <w:pPr>
        <w:widowControl/>
        <w:tabs>
          <w:tab w:val="num" w:pos="360"/>
        </w:tabs>
        <w:rPr>
          <w:rFonts w:ascii="Times New Roman" w:hAnsi="Times New Roman"/>
          <w:snapToGrid/>
          <w:sz w:val="24"/>
          <w:szCs w:val="24"/>
        </w:rPr>
      </w:pPr>
    </w:p>
    <w:p w:rsidR="001A72B1" w:rsidP="008C52A9" w14:paraId="6D40620F" w14:textId="77777777">
      <w:pPr>
        <w:widowControl/>
        <w:tabs>
          <w:tab w:val="num" w:pos="360"/>
        </w:tabs>
        <w:rPr>
          <w:rFonts w:ascii="Times New Roman" w:hAnsi="Times New Roman"/>
          <w:snapToGrid/>
          <w:sz w:val="24"/>
          <w:szCs w:val="24"/>
        </w:rPr>
      </w:pPr>
    </w:p>
    <w:p w:rsidR="00DE529D" w:rsidRPr="004F7B95" w:rsidP="00194578" w14:paraId="2744D4F5" w14:textId="77777777">
      <w:pPr>
        <w:widowControl/>
        <w:tabs>
          <w:tab w:val="num" w:pos="360"/>
        </w:tabs>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36449F" w14:paraId="7781B5A4" w14:textId="792AF026">
      <w:pPr>
        <w:widowControl/>
        <w:tabs>
          <w:tab w:val="num" w:pos="360"/>
        </w:tabs>
        <w:ind w:left="360"/>
        <w:rPr>
          <w:rFonts w:ascii="Times New Roman" w:hAnsi="Times New Roman"/>
          <w:snapToGrid/>
          <w:sz w:val="24"/>
          <w:szCs w:val="24"/>
        </w:rPr>
      </w:pPr>
      <w:r w:rsidRPr="0036449F">
        <w:rPr>
          <w:rFonts w:ascii="Times New Roman" w:hAnsi="Times New Roman"/>
          <w:snapToGrid/>
          <w:sz w:val="24"/>
          <w:szCs w:val="24"/>
        </w:rPr>
        <w:t>None of the characteristics outlined in 5 CFR 1320.5(d)(2) apply to the instruments in this collection.</w:t>
      </w:r>
    </w:p>
    <w:p w:rsidR="00DE529D" w:rsidP="00022586" w14:paraId="46224D5D" w14:textId="77777777">
      <w:pPr>
        <w:widowControl/>
        <w:tabs>
          <w:tab w:val="num" w:pos="360"/>
        </w:tabs>
        <w:ind w:left="360"/>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022586" w:rsidP="00B30A72" w14:paraId="1992C6A4" w14:textId="29B2D8CA">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37241">
        <w:rPr>
          <w:rFonts w:ascii="Times New Roman" w:hAnsi="Times New Roman"/>
          <w:sz w:val="24"/>
          <w:szCs w:val="24"/>
        </w:rPr>
        <w:t>December 20, 2024</w:t>
      </w:r>
      <w:r w:rsidRPr="004F7B95">
        <w:rPr>
          <w:rFonts w:ascii="Times New Roman" w:hAnsi="Times New Roman"/>
          <w:sz w:val="24"/>
          <w:szCs w:val="24"/>
        </w:rPr>
        <w:t xml:space="preserve">, </w:t>
      </w:r>
      <w:r w:rsidR="00817FE4">
        <w:rPr>
          <w:rFonts w:ascii="Times New Roman" w:hAnsi="Times New Roman"/>
          <w:sz w:val="24"/>
          <w:szCs w:val="24"/>
        </w:rPr>
        <w:t>(</w:t>
      </w:r>
      <w:r w:rsidR="006A7FC7">
        <w:rPr>
          <w:rFonts w:ascii="Times New Roman" w:hAnsi="Times New Roman"/>
          <w:sz w:val="24"/>
          <w:szCs w:val="24"/>
        </w:rPr>
        <w:t>89</w:t>
      </w:r>
      <w:r w:rsidR="001E319B">
        <w:rPr>
          <w:rFonts w:ascii="Times New Roman" w:hAnsi="Times New Roman"/>
          <w:sz w:val="24"/>
          <w:szCs w:val="24"/>
        </w:rPr>
        <w:t xml:space="preserve"> FR</w:t>
      </w:r>
      <w:r w:rsidR="00956FE6">
        <w:rPr>
          <w:rFonts w:ascii="Times New Roman" w:hAnsi="Times New Roman"/>
          <w:sz w:val="24"/>
          <w:szCs w:val="24"/>
        </w:rPr>
        <w:t xml:space="preserve"> </w:t>
      </w:r>
      <w:r w:rsidR="006A7FC7">
        <w:rPr>
          <w:rFonts w:ascii="Times New Roman" w:hAnsi="Times New Roman"/>
          <w:sz w:val="24"/>
          <w:szCs w:val="24"/>
        </w:rPr>
        <w:t>104183</w:t>
      </w:r>
      <w:r w:rsidR="00334B47">
        <w:rPr>
          <w:rFonts w:ascii="Times New Roman" w:hAnsi="Times New Roman"/>
          <w:sz w:val="24"/>
          <w:szCs w:val="24"/>
        </w:rPr>
        <w:t>)</w:t>
      </w:r>
      <w:r w:rsidRPr="004F7B95" w:rsidR="00334B47">
        <w:rPr>
          <w:rFonts w:ascii="Times New Roman" w:hAnsi="Times New Roman"/>
          <w:sz w:val="24"/>
          <w:szCs w:val="24"/>
        </w:rPr>
        <w:t xml:space="preserve"> and</w:t>
      </w:r>
      <w:r w:rsidRPr="004F7B95">
        <w:rPr>
          <w:rFonts w:ascii="Times New Roman" w:hAnsi="Times New Roman"/>
          <w:sz w:val="24"/>
          <w:szCs w:val="24"/>
        </w:rPr>
        <w:t xml:space="preserve"> provided a sixty-day period for public comment.  During the notice and comment period</w:t>
      </w:r>
      <w:r w:rsidRPr="003C4E22">
        <w:rPr>
          <w:rFonts w:ascii="Times New Roman" w:hAnsi="Times New Roman"/>
          <w:sz w:val="24"/>
          <w:szCs w:val="24"/>
        </w:rPr>
        <w:t xml:space="preserve">, </w:t>
      </w:r>
      <w:r w:rsidRPr="003C4E22" w:rsidR="002D0E3B">
        <w:rPr>
          <w:rFonts w:ascii="Times New Roman" w:hAnsi="Times New Roman"/>
          <w:sz w:val="24"/>
          <w:szCs w:val="24"/>
        </w:rPr>
        <w:t xml:space="preserve">one (1) </w:t>
      </w:r>
      <w:r w:rsidRPr="003C4E22">
        <w:rPr>
          <w:rFonts w:ascii="Times New Roman" w:hAnsi="Times New Roman"/>
          <w:sz w:val="24"/>
          <w:szCs w:val="24"/>
        </w:rPr>
        <w:t xml:space="preserve">comment was </w:t>
      </w:r>
      <w:r w:rsidRPr="00FC42CA">
        <w:rPr>
          <w:rFonts w:ascii="Times New Roman" w:hAnsi="Times New Roman"/>
          <w:sz w:val="24"/>
          <w:szCs w:val="24"/>
        </w:rPr>
        <w:t>received, which is attached</w:t>
      </w:r>
      <w:r w:rsidRPr="00FC42CA" w:rsidR="002D0E3B">
        <w:rPr>
          <w:rFonts w:ascii="Times New Roman" w:hAnsi="Times New Roman"/>
          <w:sz w:val="24"/>
          <w:szCs w:val="24"/>
        </w:rPr>
        <w:t xml:space="preserve"> in Supplement A</w:t>
      </w:r>
      <w:r w:rsidRPr="00FC42CA">
        <w:rPr>
          <w:rFonts w:ascii="Times New Roman" w:hAnsi="Times New Roman"/>
          <w:sz w:val="24"/>
          <w:szCs w:val="24"/>
        </w:rPr>
        <w:t xml:space="preserve">. </w:t>
      </w:r>
    </w:p>
    <w:p w:rsidR="00B30A72" w:rsidRPr="00B30A72" w:rsidP="00B30A72" w14:paraId="749EEB58" w14:textId="77777777">
      <w:pPr>
        <w:tabs>
          <w:tab w:val="num" w:pos="360"/>
        </w:tabs>
        <w:ind w:left="360"/>
        <w:rPr>
          <w:rFonts w:ascii="Times New Roman" w:hAnsi="Times New Roman"/>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485EF1" w14:paraId="533734B7" w14:textId="3BB7DBE9">
      <w:pPr>
        <w:widowControl/>
        <w:tabs>
          <w:tab w:val="num" w:pos="360"/>
        </w:tabs>
        <w:ind w:firstLine="360"/>
        <w:rPr>
          <w:rFonts w:ascii="Times New Roman" w:hAnsi="Times New Roman"/>
          <w:snapToGrid/>
          <w:sz w:val="24"/>
          <w:szCs w:val="24"/>
        </w:rPr>
      </w:pPr>
      <w:r w:rsidRPr="00485EF1">
        <w:rPr>
          <w:rFonts w:ascii="Times New Roman" w:hAnsi="Times New Roman"/>
          <w:snapToGrid/>
          <w:sz w:val="24"/>
          <w:szCs w:val="24"/>
        </w:rPr>
        <w:t>No payment or gift will be provided to the respondents.</w:t>
      </w:r>
    </w:p>
    <w:p w:rsidR="00D60543" w:rsidP="00253887" w14:paraId="4915BD6F" w14:textId="77777777">
      <w:pPr>
        <w:widowControl/>
        <w:tabs>
          <w:tab w:val="num" w:pos="360"/>
        </w:tabs>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51278C" w14:paraId="4874FACA" w14:textId="77777777">
      <w:pPr>
        <w:widowControl/>
        <w:numPr>
          <w:ilvl w:val="0"/>
          <w:numId w:val="3"/>
        </w:numPr>
        <w:tabs>
          <w:tab w:val="num" w:pos="360"/>
        </w:tabs>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A04EF3" w:rsidP="00022586" w14:paraId="4AC5F4AB" w14:textId="235F6B83">
      <w:pPr>
        <w:widowControl/>
        <w:tabs>
          <w:tab w:val="num" w:pos="360"/>
        </w:tabs>
        <w:ind w:left="360"/>
        <w:rPr>
          <w:rFonts w:ascii="Times New Roman" w:hAnsi="Times New Roman"/>
          <w:snapToGrid/>
          <w:sz w:val="24"/>
          <w:szCs w:val="24"/>
        </w:rPr>
      </w:pPr>
      <w:r w:rsidRPr="00253887">
        <w:rPr>
          <w:rFonts w:ascii="Times New Roman" w:hAnsi="Times New Roman"/>
          <w:snapToGrid/>
          <w:sz w:val="24"/>
          <w:szCs w:val="24"/>
        </w:rPr>
        <w:t xml:space="preserve">ORR established a system of records to ensure the level of confidentiality pursuant to the Privacy Act. 5 U.S.C. 552a. ORR’s system of records notice, </w:t>
      </w:r>
      <w:r w:rsidR="00A0601E">
        <w:rPr>
          <w:rFonts w:ascii="Times New Roman" w:hAnsi="Times New Roman"/>
          <w:snapToGrid/>
          <w:sz w:val="24"/>
          <w:szCs w:val="24"/>
        </w:rPr>
        <w:t>titled ORR Unaccompanied Children Bureau (UCB) Administrative Program Records</w:t>
      </w:r>
      <w:r w:rsidRPr="00253887">
        <w:rPr>
          <w:rFonts w:ascii="Times New Roman" w:hAnsi="Times New Roman"/>
          <w:snapToGrid/>
          <w:sz w:val="24"/>
          <w:szCs w:val="24"/>
        </w:rPr>
        <w:t xml:space="preserve">, was published on December 12th, </w:t>
      </w:r>
      <w:r w:rsidRPr="00253887" w:rsidR="001603FC">
        <w:rPr>
          <w:rFonts w:ascii="Times New Roman" w:hAnsi="Times New Roman"/>
          <w:snapToGrid/>
          <w:sz w:val="24"/>
          <w:szCs w:val="24"/>
        </w:rPr>
        <w:t>2024,</w:t>
      </w:r>
      <w:r w:rsidRPr="00253887">
        <w:rPr>
          <w:rFonts w:ascii="Times New Roman" w:hAnsi="Times New Roman"/>
          <w:snapToGrid/>
          <w:sz w:val="24"/>
          <w:szCs w:val="24"/>
        </w:rPr>
        <w:t xml:space="preserve"> at 89 FR 100500.</w:t>
      </w:r>
    </w:p>
    <w:p w:rsidR="00D60543" w:rsidP="001603FC" w14:paraId="0630E30B" w14:textId="77777777">
      <w:pPr>
        <w:widowControl/>
        <w:tabs>
          <w:tab w:val="num" w:pos="360"/>
        </w:tabs>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CB1A12" w:rsidRPr="001603FC" w:rsidP="001603FC" w14:paraId="297D6DEB" w14:textId="027D04CB">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22586" w14:paraId="4BEEA08B" w14:textId="5E858B42">
      <w:pPr>
        <w:widowControl/>
        <w:tabs>
          <w:tab w:val="num" w:pos="360"/>
        </w:tabs>
        <w:ind w:left="360"/>
        <w:rPr>
          <w:rFonts w:ascii="Times New Roman" w:hAnsi="Times New Roman"/>
          <w:snapToGrid/>
          <w:sz w:val="24"/>
          <w:szCs w:val="24"/>
        </w:rPr>
      </w:pPr>
      <w:r w:rsidRPr="001603FC">
        <w:rPr>
          <w:rFonts w:ascii="Times New Roman" w:hAnsi="Times New Roman"/>
          <w:snapToGrid/>
          <w:sz w:val="24"/>
          <w:szCs w:val="24"/>
        </w:rPr>
        <w:t>Sensitive information is collected on the forms for ORR to provide appropriate services to unaccompanied</w:t>
      </w:r>
      <w:r w:rsidR="00A2423E">
        <w:rPr>
          <w:rFonts w:ascii="Times New Roman" w:hAnsi="Times New Roman"/>
          <w:snapToGrid/>
          <w:sz w:val="24"/>
          <w:szCs w:val="24"/>
        </w:rPr>
        <w:t xml:space="preserve"> alien</w:t>
      </w:r>
      <w:r w:rsidRPr="001603FC">
        <w:rPr>
          <w:rFonts w:ascii="Times New Roman" w:hAnsi="Times New Roman"/>
          <w:snapToGrid/>
          <w:sz w:val="24"/>
          <w:szCs w:val="24"/>
        </w:rPr>
        <w:t xml:space="preserve"> children</w:t>
      </w:r>
      <w:r>
        <w:rPr>
          <w:rFonts w:ascii="Times New Roman" w:hAnsi="Times New Roman"/>
          <w:snapToGrid/>
          <w:sz w:val="24"/>
          <w:szCs w:val="24"/>
        </w:rPr>
        <w:t xml:space="preserve"> and sponsors</w:t>
      </w:r>
      <w:r w:rsidRPr="001603FC">
        <w:rPr>
          <w:rFonts w:ascii="Times New Roman" w:hAnsi="Times New Roman"/>
          <w:snapToGrid/>
          <w:sz w:val="24"/>
          <w:szCs w:val="24"/>
        </w:rPr>
        <w:t xml:space="preserve"> and to make an informed, timely, and safe release decisions. </w:t>
      </w:r>
      <w:r w:rsidR="00DC25D7">
        <w:rPr>
          <w:rFonts w:ascii="Times New Roman" w:hAnsi="Times New Roman"/>
          <w:snapToGrid/>
          <w:sz w:val="24"/>
          <w:szCs w:val="24"/>
        </w:rPr>
        <w:t xml:space="preserve"> </w:t>
      </w:r>
      <w:r w:rsidRPr="001603FC">
        <w:rPr>
          <w:rFonts w:ascii="Times New Roman" w:hAnsi="Times New Roman"/>
          <w:snapToGrid/>
          <w:sz w:val="24"/>
          <w:szCs w:val="24"/>
        </w:rPr>
        <w:t>ORR does not ask for any information of a sensitive nature beyond what is needed to provide services and make the release decisions.</w:t>
      </w:r>
    </w:p>
    <w:p w:rsidR="00DE529D" w:rsidP="001603FC" w14:paraId="597B7A37" w14:textId="77777777">
      <w:pPr>
        <w:widowControl/>
        <w:tabs>
          <w:tab w:val="num" w:pos="360"/>
        </w:tabs>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362CBD"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362CBD" w:rsidRPr="00362CBD" w:rsidP="00362CBD" w14:paraId="05AC2A95" w14:textId="77777777">
      <w:pPr>
        <w:widowControl/>
        <w:spacing w:after="120"/>
        <w:ind w:left="360"/>
        <w:rPr>
          <w:rFonts w:ascii="Times New Roman" w:hAnsi="Times New Roman"/>
          <w:bCs/>
          <w:snapToGrid/>
          <w:sz w:val="24"/>
          <w:szCs w:val="24"/>
        </w:rPr>
      </w:pPr>
      <w:r w:rsidRPr="00362CBD">
        <w:rPr>
          <w:rFonts w:ascii="Times New Roman" w:hAnsi="Times New Roman"/>
          <w:bCs/>
          <w:snapToGrid/>
          <w:sz w:val="24"/>
          <w:szCs w:val="24"/>
        </w:rPr>
        <w:t>The following factors were used to estimate burden hours and cost to respondent:</w:t>
      </w:r>
    </w:p>
    <w:p w:rsidR="00362CBD" w:rsidP="00362CBD" w14:paraId="3AD34B2A" w14:textId="3A9F2C0C">
      <w:pPr>
        <w:pStyle w:val="ListParagraph"/>
        <w:widowControl/>
        <w:numPr>
          <w:ilvl w:val="0"/>
          <w:numId w:val="22"/>
        </w:numPr>
        <w:spacing w:after="120"/>
        <w:rPr>
          <w:rFonts w:ascii="Times New Roman" w:hAnsi="Times New Roman"/>
          <w:bCs/>
          <w:snapToGrid/>
          <w:sz w:val="24"/>
          <w:szCs w:val="24"/>
        </w:rPr>
      </w:pPr>
      <w:r w:rsidRPr="00362CBD">
        <w:rPr>
          <w:rFonts w:ascii="Times New Roman" w:hAnsi="Times New Roman"/>
          <w:bCs/>
          <w:snapToGrid/>
          <w:sz w:val="24"/>
          <w:szCs w:val="24"/>
        </w:rPr>
        <w:t>The projected number of referrals to ORR custody, transfers within the ORR care provider network, and discharges from ORR custody from October 1, 2024, to September 30th, 2025, estimated by the U.S. Department of Homeland Security (DHS), Office of Security Statistics (OSS) to be 65,000.</w:t>
      </w:r>
    </w:p>
    <w:p w:rsidR="00362CBD" w:rsidP="00362CBD" w14:paraId="688DCE8B" w14:textId="77777777">
      <w:pPr>
        <w:pStyle w:val="ListParagraph"/>
        <w:widowControl/>
        <w:numPr>
          <w:ilvl w:val="0"/>
          <w:numId w:val="22"/>
        </w:numPr>
        <w:spacing w:after="120"/>
        <w:rPr>
          <w:rFonts w:ascii="Times New Roman" w:hAnsi="Times New Roman"/>
          <w:bCs/>
          <w:snapToGrid/>
          <w:sz w:val="24"/>
          <w:szCs w:val="24"/>
        </w:rPr>
      </w:pPr>
      <w:r w:rsidRPr="00362CBD">
        <w:rPr>
          <w:rFonts w:ascii="Times New Roman" w:hAnsi="Times New Roman"/>
          <w:bCs/>
          <w:snapToGrid/>
          <w:sz w:val="24"/>
          <w:szCs w:val="24"/>
        </w:rPr>
        <w:t>ORR funds approximately 300 care provider grantees.</w:t>
      </w:r>
    </w:p>
    <w:p w:rsidR="00362CBD" w:rsidP="00362CBD" w14:paraId="0CFD2D2F" w14:textId="0769AAF9">
      <w:pPr>
        <w:pStyle w:val="ListParagraph"/>
        <w:widowControl/>
        <w:numPr>
          <w:ilvl w:val="0"/>
          <w:numId w:val="22"/>
        </w:numPr>
        <w:spacing w:after="120"/>
        <w:rPr>
          <w:rFonts w:ascii="Times New Roman" w:hAnsi="Times New Roman"/>
          <w:bCs/>
          <w:snapToGrid/>
          <w:sz w:val="24"/>
          <w:szCs w:val="24"/>
        </w:rPr>
      </w:pPr>
      <w:r w:rsidRPr="00362CBD">
        <w:rPr>
          <w:rFonts w:ascii="Times New Roman" w:hAnsi="Times New Roman"/>
          <w:bCs/>
          <w:snapToGrid/>
          <w:sz w:val="24"/>
          <w:szCs w:val="24"/>
        </w:rPr>
        <w:t>The cost to respondents was calculated using ORR contract pricing as noted below, or the national mean hourly wage data from May 202</w:t>
      </w:r>
      <w:r w:rsidR="007B471D">
        <w:rPr>
          <w:rFonts w:ascii="Times New Roman" w:hAnsi="Times New Roman"/>
          <w:bCs/>
          <w:snapToGrid/>
          <w:sz w:val="24"/>
          <w:szCs w:val="24"/>
        </w:rPr>
        <w:t>4</w:t>
      </w:r>
      <w:r w:rsidRPr="00362CBD">
        <w:rPr>
          <w:rFonts w:ascii="Times New Roman" w:hAnsi="Times New Roman"/>
          <w:bCs/>
          <w:snapToGrid/>
          <w:sz w:val="24"/>
          <w:szCs w:val="24"/>
        </w:rPr>
        <w:t xml:space="preserve"> (accessed </w:t>
      </w:r>
      <w:r w:rsidR="00126E6F">
        <w:rPr>
          <w:rFonts w:ascii="Times New Roman" w:hAnsi="Times New Roman"/>
          <w:bCs/>
          <w:snapToGrid/>
          <w:sz w:val="24"/>
          <w:szCs w:val="24"/>
        </w:rPr>
        <w:t>April</w:t>
      </w:r>
      <w:r w:rsidRPr="00362CBD" w:rsidR="00126E6F">
        <w:rPr>
          <w:rFonts w:ascii="Times New Roman" w:hAnsi="Times New Roman"/>
          <w:bCs/>
          <w:snapToGrid/>
          <w:sz w:val="24"/>
          <w:szCs w:val="24"/>
        </w:rPr>
        <w:t xml:space="preserve"> </w:t>
      </w:r>
      <w:r w:rsidR="00126E6F">
        <w:rPr>
          <w:rFonts w:ascii="Times New Roman" w:hAnsi="Times New Roman"/>
          <w:bCs/>
          <w:snapToGrid/>
          <w:sz w:val="24"/>
          <w:szCs w:val="24"/>
        </w:rPr>
        <w:t>7,</w:t>
      </w:r>
      <w:r w:rsidRPr="00362CBD">
        <w:rPr>
          <w:rFonts w:ascii="Times New Roman" w:hAnsi="Times New Roman"/>
          <w:bCs/>
          <w:snapToGrid/>
          <w:sz w:val="24"/>
          <w:szCs w:val="24"/>
        </w:rPr>
        <w:t xml:space="preserve"> 2025), for the following Bureau of Labor Statistics (BLS) job codes: </w:t>
      </w:r>
    </w:p>
    <w:p w:rsidR="00362CBD" w:rsidP="00362CBD" w14:paraId="02461C78" w14:textId="3F04DE2C">
      <w:pPr>
        <w:pStyle w:val="ListParagraph"/>
        <w:widowControl/>
        <w:numPr>
          <w:ilvl w:val="1"/>
          <w:numId w:val="22"/>
        </w:numPr>
        <w:spacing w:after="120"/>
        <w:rPr>
          <w:rFonts w:ascii="Times New Roman" w:hAnsi="Times New Roman"/>
          <w:bCs/>
          <w:snapToGrid/>
          <w:sz w:val="24"/>
          <w:szCs w:val="24"/>
        </w:rPr>
      </w:pPr>
      <w:r w:rsidRPr="00362CBD">
        <w:rPr>
          <w:rFonts w:ascii="Times New Roman" w:hAnsi="Times New Roman"/>
          <w:bCs/>
          <w:snapToGrid/>
          <w:sz w:val="24"/>
          <w:szCs w:val="24"/>
        </w:rPr>
        <w:t>Care Provider Case Manager:  21-1021 Child, Family, and School Social Workers in the industry of Other Residential Care Facilities</w:t>
      </w:r>
      <w:r w:rsidR="00452D03">
        <w:rPr>
          <w:rFonts w:ascii="Times New Roman" w:hAnsi="Times New Roman"/>
          <w:bCs/>
          <w:snapToGrid/>
          <w:sz w:val="24"/>
          <w:szCs w:val="24"/>
        </w:rPr>
        <w:t xml:space="preserve"> (62-3900)</w:t>
      </w:r>
      <w:r w:rsidRPr="00362CBD">
        <w:rPr>
          <w:rFonts w:ascii="Times New Roman" w:hAnsi="Times New Roman"/>
          <w:bCs/>
          <w:snapToGrid/>
          <w:sz w:val="24"/>
          <w:szCs w:val="24"/>
        </w:rPr>
        <w:t xml:space="preserve">. </w:t>
      </w:r>
      <w:r w:rsidR="003C4E22">
        <w:rPr>
          <w:rFonts w:ascii="Times New Roman" w:hAnsi="Times New Roman"/>
          <w:bCs/>
          <w:snapToGrid/>
          <w:sz w:val="24"/>
          <w:szCs w:val="24"/>
        </w:rPr>
        <w:t xml:space="preserve"> </w:t>
      </w:r>
      <w:r w:rsidRPr="00362CBD">
        <w:rPr>
          <w:rFonts w:ascii="Times New Roman" w:hAnsi="Times New Roman"/>
          <w:bCs/>
          <w:snapToGrid/>
          <w:sz w:val="24"/>
          <w:szCs w:val="24"/>
        </w:rPr>
        <w:t>The rates were multiplied by two to account for fringe benefits and overhead – $</w:t>
      </w:r>
      <w:r w:rsidR="002E1958">
        <w:rPr>
          <w:rFonts w:ascii="Times New Roman" w:hAnsi="Times New Roman"/>
          <w:bCs/>
          <w:snapToGrid/>
          <w:sz w:val="24"/>
          <w:szCs w:val="24"/>
        </w:rPr>
        <w:t>25.53</w:t>
      </w:r>
      <w:r w:rsidRPr="00362CBD">
        <w:rPr>
          <w:rFonts w:ascii="Times New Roman" w:hAnsi="Times New Roman"/>
          <w:bCs/>
          <w:snapToGrid/>
          <w:sz w:val="24"/>
          <w:szCs w:val="24"/>
        </w:rPr>
        <w:t xml:space="preserve"> x 2 = $5</w:t>
      </w:r>
      <w:r w:rsidR="00D01CF7">
        <w:rPr>
          <w:rFonts w:ascii="Times New Roman" w:hAnsi="Times New Roman"/>
          <w:bCs/>
          <w:snapToGrid/>
          <w:sz w:val="24"/>
          <w:szCs w:val="24"/>
        </w:rPr>
        <w:t>1.06</w:t>
      </w:r>
      <w:r w:rsidRPr="00362CBD">
        <w:rPr>
          <w:rFonts w:ascii="Times New Roman" w:hAnsi="Times New Roman"/>
          <w:bCs/>
          <w:snapToGrid/>
          <w:sz w:val="24"/>
          <w:szCs w:val="24"/>
        </w:rPr>
        <w:t xml:space="preserve"> and total costs were rounded to the nearest whole dollar.</w:t>
      </w:r>
    </w:p>
    <w:p w:rsidR="009B0B6D" w:rsidP="009B0B6D" w14:paraId="4ABE980D" w14:textId="090B47B5">
      <w:pPr>
        <w:pStyle w:val="ListParagraph"/>
        <w:widowControl/>
        <w:numPr>
          <w:ilvl w:val="1"/>
          <w:numId w:val="22"/>
        </w:numPr>
        <w:spacing w:after="120"/>
        <w:rPr>
          <w:rFonts w:ascii="Times New Roman" w:hAnsi="Times New Roman"/>
          <w:bCs/>
          <w:snapToGrid/>
          <w:sz w:val="24"/>
          <w:szCs w:val="24"/>
        </w:rPr>
      </w:pPr>
      <w:r>
        <w:rPr>
          <w:rFonts w:ascii="Times New Roman" w:hAnsi="Times New Roman"/>
          <w:bCs/>
          <w:snapToGrid/>
          <w:sz w:val="24"/>
          <w:szCs w:val="24"/>
        </w:rPr>
        <w:t xml:space="preserve">Home Study and Post-Release </w:t>
      </w:r>
      <w:r w:rsidR="00E83090">
        <w:rPr>
          <w:rFonts w:ascii="Times New Roman" w:hAnsi="Times New Roman"/>
          <w:bCs/>
          <w:snapToGrid/>
          <w:sz w:val="24"/>
          <w:szCs w:val="24"/>
        </w:rPr>
        <w:t xml:space="preserve">Services </w:t>
      </w:r>
      <w:r>
        <w:rPr>
          <w:rFonts w:ascii="Times New Roman" w:hAnsi="Times New Roman"/>
          <w:bCs/>
          <w:snapToGrid/>
          <w:sz w:val="24"/>
          <w:szCs w:val="24"/>
        </w:rPr>
        <w:t>Caseworker</w:t>
      </w:r>
      <w:r w:rsidR="002B4345">
        <w:rPr>
          <w:rFonts w:ascii="Times New Roman" w:hAnsi="Times New Roman"/>
          <w:bCs/>
          <w:snapToGrid/>
          <w:sz w:val="24"/>
          <w:szCs w:val="24"/>
        </w:rPr>
        <w:t>/ Provider</w:t>
      </w:r>
      <w:r>
        <w:rPr>
          <w:rFonts w:ascii="Times New Roman" w:hAnsi="Times New Roman"/>
          <w:bCs/>
          <w:snapToGrid/>
          <w:sz w:val="24"/>
          <w:szCs w:val="24"/>
        </w:rPr>
        <w:t>:</w:t>
      </w:r>
      <w:r>
        <w:rPr>
          <w:rFonts w:ascii="Times New Roman" w:hAnsi="Times New Roman"/>
          <w:bCs/>
          <w:snapToGrid/>
          <w:sz w:val="24"/>
          <w:szCs w:val="24"/>
        </w:rPr>
        <w:t xml:space="preserve">  </w:t>
      </w:r>
      <w:r w:rsidRPr="00362CBD">
        <w:rPr>
          <w:rFonts w:ascii="Times New Roman" w:hAnsi="Times New Roman"/>
          <w:bCs/>
          <w:snapToGrid/>
          <w:sz w:val="24"/>
          <w:szCs w:val="24"/>
        </w:rPr>
        <w:t>21-1021 Child, Family, and School Social Workers in the industry of Other Residential Care Facilities</w:t>
      </w:r>
      <w:r w:rsidR="00A12D9E">
        <w:rPr>
          <w:rFonts w:ascii="Times New Roman" w:hAnsi="Times New Roman"/>
          <w:bCs/>
          <w:snapToGrid/>
          <w:sz w:val="24"/>
          <w:szCs w:val="24"/>
        </w:rPr>
        <w:t xml:space="preserve"> (62-3900)</w:t>
      </w:r>
      <w:r w:rsidRPr="00362CBD">
        <w:rPr>
          <w:rFonts w:ascii="Times New Roman" w:hAnsi="Times New Roman"/>
          <w:bCs/>
          <w:snapToGrid/>
          <w:sz w:val="24"/>
          <w:szCs w:val="24"/>
        </w:rPr>
        <w:t xml:space="preserve">. </w:t>
      </w:r>
      <w:r w:rsidR="003C4E22">
        <w:rPr>
          <w:rFonts w:ascii="Times New Roman" w:hAnsi="Times New Roman"/>
          <w:bCs/>
          <w:snapToGrid/>
          <w:sz w:val="24"/>
          <w:szCs w:val="24"/>
        </w:rPr>
        <w:t xml:space="preserve"> </w:t>
      </w:r>
      <w:r w:rsidRPr="00362CBD">
        <w:rPr>
          <w:rFonts w:ascii="Times New Roman" w:hAnsi="Times New Roman"/>
          <w:bCs/>
          <w:snapToGrid/>
          <w:sz w:val="24"/>
          <w:szCs w:val="24"/>
        </w:rPr>
        <w:t>The rates were multiplied by two to account for fringe benefits and overhead – $2</w:t>
      </w:r>
      <w:r w:rsidR="00A12D9E">
        <w:rPr>
          <w:rFonts w:ascii="Times New Roman" w:hAnsi="Times New Roman"/>
          <w:bCs/>
          <w:snapToGrid/>
          <w:sz w:val="24"/>
          <w:szCs w:val="24"/>
        </w:rPr>
        <w:t>5.53</w:t>
      </w:r>
      <w:r w:rsidRPr="00362CBD">
        <w:rPr>
          <w:rFonts w:ascii="Times New Roman" w:hAnsi="Times New Roman"/>
          <w:bCs/>
          <w:snapToGrid/>
          <w:sz w:val="24"/>
          <w:szCs w:val="24"/>
        </w:rPr>
        <w:t xml:space="preserve"> x 2 = $5</w:t>
      </w:r>
      <w:r w:rsidR="00D01CF7">
        <w:rPr>
          <w:rFonts w:ascii="Times New Roman" w:hAnsi="Times New Roman"/>
          <w:bCs/>
          <w:snapToGrid/>
          <w:sz w:val="24"/>
          <w:szCs w:val="24"/>
        </w:rPr>
        <w:t>1.06</w:t>
      </w:r>
      <w:r w:rsidRPr="00362CBD">
        <w:rPr>
          <w:rFonts w:ascii="Times New Roman" w:hAnsi="Times New Roman"/>
          <w:bCs/>
          <w:snapToGrid/>
          <w:sz w:val="24"/>
          <w:szCs w:val="24"/>
        </w:rPr>
        <w:t xml:space="preserve"> and total costs were rounded to the nearest whole dollar.</w:t>
      </w:r>
    </w:p>
    <w:p w:rsidR="0057292A" w:rsidP="00362CBD" w14:paraId="7145B852" w14:textId="18E748CF">
      <w:pPr>
        <w:pStyle w:val="ListParagraph"/>
        <w:widowControl/>
        <w:numPr>
          <w:ilvl w:val="1"/>
          <w:numId w:val="22"/>
        </w:numPr>
        <w:spacing w:after="120"/>
        <w:rPr>
          <w:rFonts w:ascii="Times New Roman" w:hAnsi="Times New Roman"/>
          <w:bCs/>
          <w:snapToGrid/>
          <w:sz w:val="24"/>
          <w:szCs w:val="24"/>
        </w:rPr>
      </w:pPr>
      <w:r>
        <w:rPr>
          <w:rFonts w:ascii="Times New Roman" w:hAnsi="Times New Roman"/>
          <w:bCs/>
          <w:snapToGrid/>
          <w:sz w:val="24"/>
          <w:szCs w:val="24"/>
        </w:rPr>
        <w:t>Contract N</w:t>
      </w:r>
      <w:r w:rsidR="00285E17">
        <w:rPr>
          <w:rFonts w:ascii="Times New Roman" w:hAnsi="Times New Roman"/>
          <w:bCs/>
          <w:snapToGrid/>
          <w:sz w:val="24"/>
          <w:szCs w:val="24"/>
        </w:rPr>
        <w:t xml:space="preserve">ational Call Center (NCC) </w:t>
      </w:r>
      <w:r w:rsidR="006A3E3A">
        <w:rPr>
          <w:rFonts w:ascii="Times New Roman" w:hAnsi="Times New Roman"/>
          <w:bCs/>
          <w:snapToGrid/>
          <w:sz w:val="24"/>
          <w:szCs w:val="24"/>
        </w:rPr>
        <w:t>Call Specialist</w:t>
      </w:r>
      <w:r w:rsidR="00285E17">
        <w:rPr>
          <w:rFonts w:ascii="Times New Roman" w:hAnsi="Times New Roman"/>
          <w:bCs/>
          <w:snapToGrid/>
          <w:sz w:val="24"/>
          <w:szCs w:val="24"/>
        </w:rPr>
        <w:t xml:space="preserve">: </w:t>
      </w:r>
      <w:r w:rsidR="004F4163">
        <w:rPr>
          <w:rFonts w:ascii="Times New Roman" w:hAnsi="Times New Roman"/>
          <w:bCs/>
          <w:snapToGrid/>
          <w:sz w:val="24"/>
          <w:szCs w:val="24"/>
        </w:rPr>
        <w:t xml:space="preserve"> </w:t>
      </w:r>
      <w:r w:rsidR="00285E17">
        <w:rPr>
          <w:rFonts w:ascii="Times New Roman" w:hAnsi="Times New Roman"/>
          <w:bCs/>
          <w:snapToGrid/>
          <w:sz w:val="24"/>
          <w:szCs w:val="24"/>
        </w:rPr>
        <w:t xml:space="preserve">ORR contracted </w:t>
      </w:r>
      <w:r w:rsidR="00626D11">
        <w:rPr>
          <w:rFonts w:ascii="Times New Roman" w:hAnsi="Times New Roman"/>
          <w:bCs/>
          <w:snapToGrid/>
          <w:sz w:val="24"/>
          <w:szCs w:val="24"/>
        </w:rPr>
        <w:t xml:space="preserve">average </w:t>
      </w:r>
      <w:r w:rsidR="00285E17">
        <w:rPr>
          <w:rFonts w:ascii="Times New Roman" w:hAnsi="Times New Roman"/>
          <w:bCs/>
          <w:snapToGrid/>
          <w:sz w:val="24"/>
          <w:szCs w:val="24"/>
        </w:rPr>
        <w:t>hourly wage:</w:t>
      </w:r>
      <w:r w:rsidR="004F4163">
        <w:rPr>
          <w:rFonts w:ascii="Times New Roman" w:hAnsi="Times New Roman"/>
          <w:bCs/>
          <w:snapToGrid/>
          <w:sz w:val="24"/>
          <w:szCs w:val="24"/>
        </w:rPr>
        <w:t xml:space="preserve"> </w:t>
      </w:r>
      <w:r w:rsidR="00285E17">
        <w:rPr>
          <w:rFonts w:ascii="Times New Roman" w:hAnsi="Times New Roman"/>
          <w:bCs/>
          <w:snapToGrid/>
          <w:sz w:val="24"/>
          <w:szCs w:val="24"/>
        </w:rPr>
        <w:t xml:space="preserve"> $</w:t>
      </w:r>
      <w:r w:rsidR="00F6428A">
        <w:rPr>
          <w:rFonts w:ascii="Times New Roman" w:hAnsi="Times New Roman"/>
          <w:bCs/>
          <w:snapToGrid/>
          <w:sz w:val="24"/>
          <w:szCs w:val="24"/>
        </w:rPr>
        <w:t>37.91</w:t>
      </w:r>
      <w:r w:rsidR="00AD6D11">
        <w:rPr>
          <w:rFonts w:ascii="Times New Roman" w:hAnsi="Times New Roman"/>
          <w:bCs/>
          <w:snapToGrid/>
          <w:sz w:val="24"/>
          <w:szCs w:val="24"/>
        </w:rPr>
        <w:t xml:space="preserve">; doubled to account for fringe and benefits yields an average hourly </w:t>
      </w:r>
      <w:r w:rsidR="00721374">
        <w:rPr>
          <w:rFonts w:ascii="Times New Roman" w:hAnsi="Times New Roman"/>
          <w:bCs/>
          <w:snapToGrid/>
          <w:sz w:val="24"/>
          <w:szCs w:val="24"/>
        </w:rPr>
        <w:t xml:space="preserve">cost </w:t>
      </w:r>
      <w:r w:rsidR="00C0018E">
        <w:rPr>
          <w:rFonts w:ascii="Times New Roman" w:hAnsi="Times New Roman"/>
          <w:bCs/>
          <w:snapToGrid/>
          <w:sz w:val="24"/>
          <w:szCs w:val="24"/>
        </w:rPr>
        <w:t>of $75.82</w:t>
      </w:r>
      <w:r w:rsidR="00564B09">
        <w:rPr>
          <w:rFonts w:ascii="Times New Roman" w:hAnsi="Times New Roman"/>
          <w:bCs/>
          <w:snapToGrid/>
          <w:sz w:val="24"/>
          <w:szCs w:val="24"/>
        </w:rPr>
        <w:t xml:space="preserve">. </w:t>
      </w:r>
      <w:r w:rsidR="004F4163">
        <w:rPr>
          <w:rFonts w:ascii="Times New Roman" w:hAnsi="Times New Roman"/>
          <w:bCs/>
          <w:snapToGrid/>
          <w:sz w:val="24"/>
          <w:szCs w:val="24"/>
        </w:rPr>
        <w:t xml:space="preserve"> </w:t>
      </w:r>
      <w:r w:rsidR="00564B09">
        <w:rPr>
          <w:rFonts w:ascii="Times New Roman" w:hAnsi="Times New Roman"/>
          <w:bCs/>
          <w:snapToGrid/>
          <w:sz w:val="24"/>
          <w:szCs w:val="24"/>
        </w:rPr>
        <w:t>Total costs were rounded to the nearest whole dollar.</w:t>
      </w:r>
      <w:r w:rsidR="00C0018E">
        <w:rPr>
          <w:rFonts w:ascii="Times New Roman" w:hAnsi="Times New Roman"/>
          <w:bCs/>
          <w:snapToGrid/>
          <w:sz w:val="24"/>
          <w:szCs w:val="24"/>
        </w:rPr>
        <w:tab/>
      </w:r>
      <w:r>
        <w:rPr>
          <w:rFonts w:ascii="Times New Roman" w:hAnsi="Times New Roman"/>
          <w:bCs/>
          <w:snapToGrid/>
          <w:sz w:val="24"/>
          <w:szCs w:val="24"/>
        </w:rPr>
        <w:t xml:space="preserve"> </w:t>
      </w:r>
    </w:p>
    <w:p w:rsidR="009C1731" w:rsidRPr="00194578" w:rsidP="00D400C9" w14:paraId="73446D09" w14:textId="77777777">
      <w:pPr>
        <w:pStyle w:val="paragraph"/>
        <w:numPr>
          <w:ilvl w:val="1"/>
          <w:numId w:val="22"/>
        </w:numPr>
        <w:spacing w:before="0" w:beforeAutospacing="0" w:after="240" w:afterAutospacing="0"/>
        <w:textAlignment w:val="baseline"/>
      </w:pPr>
      <w:r w:rsidRPr="00D400C9">
        <w:rPr>
          <w:rStyle w:val="normaltextrun"/>
        </w:rPr>
        <w:t>Sponsor:  ORR uses the Federal minimum non-tipped hourly wage to calculate the opportunity cost to sponsors: $7.25 (Source: U.S. Department of Labor: Wages; retrieved April 8, 2025) and total cost was rounded to the nearest whole dollar.</w:t>
      </w:r>
      <w:r w:rsidRPr="00D400C9">
        <w:rPr>
          <w:rStyle w:val="eop"/>
        </w:rPr>
        <w:t> </w:t>
      </w:r>
    </w:p>
    <w:p w:rsidR="009C1731" w:rsidRPr="00194578" w:rsidP="001C6A22" w14:paraId="2317F7B8" w14:textId="1E1F34B0">
      <w:pPr>
        <w:pStyle w:val="paragraph"/>
        <w:numPr>
          <w:ilvl w:val="1"/>
          <w:numId w:val="22"/>
        </w:numPr>
        <w:spacing w:before="0" w:beforeAutospacing="0" w:after="0" w:afterAutospacing="0"/>
        <w:textAlignment w:val="baseline"/>
        <w:rPr>
          <w:rStyle w:val="eop"/>
        </w:rPr>
      </w:pPr>
      <w:r w:rsidRPr="00D400C9">
        <w:rPr>
          <w:rStyle w:val="normaltextrun"/>
        </w:rPr>
        <w:t xml:space="preserve">Child:  ORR does not account for the dollar-value of the UAC’s time responding to these instruments; they are responding to these instruments as recipients of mandatory services provided at no charge, are </w:t>
      </w:r>
      <w:r w:rsidRPr="00D400C9" w:rsidR="006075D5">
        <w:rPr>
          <w:rStyle w:val="normaltextrun"/>
        </w:rPr>
        <w:t xml:space="preserve">generally </w:t>
      </w:r>
      <w:r w:rsidRPr="00D400C9">
        <w:rPr>
          <w:rStyle w:val="normaltextrun"/>
        </w:rPr>
        <w:t>ineligible for employment due to their</w:t>
      </w:r>
      <w:r w:rsidRPr="00D400C9" w:rsidR="006075D5">
        <w:rPr>
          <w:rStyle w:val="normaltextrun"/>
        </w:rPr>
        <w:t xml:space="preserve"> age and/ or</w:t>
      </w:r>
      <w:r w:rsidRPr="00D400C9">
        <w:rPr>
          <w:rStyle w:val="normaltextrun"/>
        </w:rPr>
        <w:t xml:space="preserve"> immigration </w:t>
      </w:r>
      <w:r w:rsidRPr="00D400C9" w:rsidR="006C57DD">
        <w:rPr>
          <w:rStyle w:val="normaltextrun"/>
        </w:rPr>
        <w:t>status and</w:t>
      </w:r>
      <w:r w:rsidRPr="00D400C9">
        <w:rPr>
          <w:rStyle w:val="normaltextrun"/>
        </w:rPr>
        <w:t xml:space="preserve"> are doing so in their personal capacity. </w:t>
      </w:r>
      <w:r w:rsidRPr="00194578">
        <w:rPr>
          <w:rStyle w:val="eop"/>
        </w:rPr>
        <w:t> </w:t>
      </w:r>
    </w:p>
    <w:p w:rsidR="00667029" w:rsidP="00194578" w14:paraId="2DC7DF9A" w14:textId="77777777">
      <w:pPr>
        <w:pStyle w:val="paragraph"/>
        <w:spacing w:before="0" w:beforeAutospacing="0" w:after="0" w:afterAutospacing="0"/>
        <w:ind w:left="1800"/>
        <w:textAlignment w:val="baseline"/>
      </w:pPr>
    </w:p>
    <w:p w:rsidR="00CB1A12" w:rsidRPr="00CC2F4D" w:rsidP="00CC2F4D" w14:paraId="491EE3AF" w14:textId="7BE0ECF6">
      <w:pPr>
        <w:widowControl/>
        <w:ind w:left="360"/>
        <w:rPr>
          <w:rFonts w:ascii="Times New Roman" w:hAnsi="Times New Roman"/>
          <w:sz w:val="24"/>
          <w:szCs w:val="24"/>
        </w:rPr>
      </w:pPr>
      <w:r w:rsidRPr="00CC2F4D">
        <w:rPr>
          <w:rFonts w:ascii="Times New Roman" w:hAnsi="Times New Roman"/>
          <w:sz w:val="24"/>
          <w:szCs w:val="24"/>
        </w:rPr>
        <w:t>ORR evaluated each form to determine which parties were responsible for completion and projected an estimated time response time for each instrument based on the number and type of questions asked.</w:t>
      </w:r>
      <w:r w:rsidR="004F4163">
        <w:rPr>
          <w:rFonts w:ascii="Times New Roman" w:hAnsi="Times New Roman"/>
          <w:sz w:val="24"/>
          <w:szCs w:val="24"/>
        </w:rPr>
        <w:t xml:space="preserve"> </w:t>
      </w:r>
      <w:r w:rsidRPr="00CC2F4D">
        <w:rPr>
          <w:rFonts w:ascii="Times New Roman" w:hAnsi="Times New Roman"/>
          <w:sz w:val="24"/>
          <w:szCs w:val="24"/>
        </w:rPr>
        <w:t xml:space="preserve"> Significant changes to existing forms prompted a re-evaluation to increase or decrease the estimated time burden on respondents.</w:t>
      </w:r>
    </w:p>
    <w:p w:rsidR="00CB1A12" w:rsidRPr="004F7B95" w:rsidP="5A42027D" w14:paraId="055034F3" w14:textId="018BADAD">
      <w:pPr>
        <w:widowControl/>
        <w:ind w:left="360"/>
        <w:rPr>
          <w:rFonts w:ascii="Times New Roman" w:hAnsi="Times New Roman"/>
          <w:snapToGrid/>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75"/>
        <w:gridCol w:w="1260"/>
        <w:gridCol w:w="1440"/>
        <w:gridCol w:w="1143"/>
        <w:gridCol w:w="1116"/>
        <w:gridCol w:w="950"/>
        <w:gridCol w:w="1466"/>
      </w:tblGrid>
      <w:tr w14:paraId="230FE56D" w14:textId="77777777" w:rsidTr="00BB6ABA">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056" w:type="pct"/>
            <w:shd w:val="clear" w:color="auto" w:fill="BFBFBF" w:themeFill="background1" w:themeFillShade="BF"/>
            <w:vAlign w:val="center"/>
          </w:tcPr>
          <w:p w:rsidR="00EF13F2" w:rsidRPr="00EF13F2" w:rsidP="662E7714" w14:paraId="710C0652" w14:textId="77777777">
            <w:pPr>
              <w:jc w:val="center"/>
              <w:rPr>
                <w:rFonts w:ascii="Times New Roman" w:hAnsi="Times New Roman"/>
              </w:rPr>
            </w:pPr>
            <w:r w:rsidRPr="00EF13F2">
              <w:rPr>
                <w:rFonts w:ascii="Times New Roman" w:hAnsi="Times New Roman"/>
              </w:rPr>
              <w:t>Information Collection Title</w:t>
            </w:r>
          </w:p>
        </w:tc>
        <w:tc>
          <w:tcPr>
            <w:tcW w:w="674" w:type="pct"/>
            <w:shd w:val="clear" w:color="auto" w:fill="BFBFBF" w:themeFill="background1" w:themeFillShade="BF"/>
            <w:vAlign w:val="center"/>
          </w:tcPr>
          <w:p w:rsidR="00EF13F2" w:rsidRPr="00EF13F2" w:rsidP="004F7B95" w14:paraId="755B72E5" w14:textId="77777777">
            <w:pPr>
              <w:jc w:val="center"/>
              <w:rPr>
                <w:rFonts w:ascii="Times New Roman" w:hAnsi="Times New Roman"/>
                <w:szCs w:val="24"/>
              </w:rPr>
            </w:pPr>
            <w:r w:rsidRPr="00EF13F2">
              <w:rPr>
                <w:rFonts w:ascii="Times New Roman" w:hAnsi="Times New Roman"/>
                <w:szCs w:val="24"/>
              </w:rPr>
              <w:t>Total Number of Respondents</w:t>
            </w:r>
          </w:p>
        </w:tc>
        <w:tc>
          <w:tcPr>
            <w:tcW w:w="770" w:type="pct"/>
            <w:shd w:val="clear" w:color="auto" w:fill="BFBFBF" w:themeFill="background1" w:themeFillShade="BF"/>
            <w:vAlign w:val="center"/>
          </w:tcPr>
          <w:p w:rsidR="00EF13F2" w:rsidRPr="00EF13F2" w:rsidP="004F7B95" w14:paraId="5053A5D0" w14:textId="77777777">
            <w:pPr>
              <w:jc w:val="center"/>
              <w:rPr>
                <w:rFonts w:ascii="Times New Roman" w:hAnsi="Times New Roman"/>
                <w:szCs w:val="24"/>
              </w:rPr>
            </w:pPr>
            <w:r w:rsidRPr="00EF13F2">
              <w:rPr>
                <w:rFonts w:ascii="Times New Roman" w:hAnsi="Times New Roman"/>
                <w:szCs w:val="24"/>
              </w:rPr>
              <w:t>Total Number of Responses Per Respondent</w:t>
            </w:r>
          </w:p>
        </w:tc>
        <w:tc>
          <w:tcPr>
            <w:tcW w:w="611" w:type="pct"/>
            <w:shd w:val="clear" w:color="auto" w:fill="BFBFBF" w:themeFill="background1" w:themeFillShade="BF"/>
            <w:vAlign w:val="center"/>
          </w:tcPr>
          <w:p w:rsidR="00EF13F2" w:rsidRPr="00EF13F2" w:rsidP="004F7B95" w14:paraId="340D08AF" w14:textId="77777777">
            <w:pPr>
              <w:jc w:val="center"/>
              <w:rPr>
                <w:rFonts w:ascii="Times New Roman" w:hAnsi="Times New Roman"/>
                <w:szCs w:val="24"/>
              </w:rPr>
            </w:pPr>
            <w:r w:rsidRPr="00EF13F2">
              <w:rPr>
                <w:rFonts w:ascii="Times New Roman" w:hAnsi="Times New Roman"/>
                <w:szCs w:val="24"/>
              </w:rPr>
              <w:t>Average Burden Hours Per Response</w:t>
            </w:r>
          </w:p>
        </w:tc>
        <w:tc>
          <w:tcPr>
            <w:tcW w:w="597" w:type="pct"/>
            <w:shd w:val="clear" w:color="auto" w:fill="BFBFBF" w:themeFill="background1" w:themeFillShade="BF"/>
            <w:vAlign w:val="center"/>
          </w:tcPr>
          <w:p w:rsidR="00EF13F2" w:rsidRPr="00EF13F2" w:rsidP="004F7B95" w14:paraId="3AE1FC11" w14:textId="77777777">
            <w:pPr>
              <w:jc w:val="center"/>
              <w:rPr>
                <w:rFonts w:ascii="Times New Roman" w:hAnsi="Times New Roman"/>
                <w:bCs/>
                <w:szCs w:val="24"/>
              </w:rPr>
            </w:pPr>
            <w:r w:rsidRPr="00EF13F2">
              <w:rPr>
                <w:rFonts w:ascii="Times New Roman" w:hAnsi="Times New Roman"/>
                <w:bCs/>
                <w:szCs w:val="24"/>
              </w:rPr>
              <w:t>Annual Burden Hours</w:t>
            </w:r>
          </w:p>
        </w:tc>
        <w:tc>
          <w:tcPr>
            <w:tcW w:w="508" w:type="pct"/>
            <w:shd w:val="clear" w:color="auto" w:fill="BFBFBF" w:themeFill="background1" w:themeFillShade="BF"/>
            <w:vAlign w:val="center"/>
          </w:tcPr>
          <w:p w:rsidR="00EF13F2" w:rsidRPr="00EF13F2" w:rsidP="004F7B95" w14:paraId="0A8FF52A" w14:textId="77777777">
            <w:pPr>
              <w:jc w:val="center"/>
              <w:rPr>
                <w:rFonts w:ascii="Times New Roman" w:hAnsi="Times New Roman"/>
                <w:szCs w:val="24"/>
              </w:rPr>
            </w:pPr>
            <w:r w:rsidRPr="00EF13F2">
              <w:rPr>
                <w:rFonts w:ascii="Times New Roman" w:hAnsi="Times New Roman"/>
                <w:bCs/>
                <w:szCs w:val="24"/>
              </w:rPr>
              <w:t>Average Hourly Wage</w:t>
            </w:r>
          </w:p>
        </w:tc>
        <w:tc>
          <w:tcPr>
            <w:tcW w:w="784" w:type="pct"/>
            <w:shd w:val="clear" w:color="auto" w:fill="BFBFBF" w:themeFill="background1" w:themeFillShade="BF"/>
            <w:vAlign w:val="center"/>
          </w:tcPr>
          <w:p w:rsidR="00EF13F2" w:rsidRPr="00EF13F2" w:rsidP="004F7B95" w14:paraId="4FBD0FB1" w14:textId="77777777">
            <w:pPr>
              <w:jc w:val="center"/>
              <w:rPr>
                <w:rFonts w:ascii="Times New Roman" w:hAnsi="Times New Roman"/>
                <w:szCs w:val="24"/>
              </w:rPr>
            </w:pPr>
            <w:r w:rsidRPr="00EF13F2">
              <w:rPr>
                <w:rFonts w:ascii="Times New Roman" w:hAnsi="Times New Roman"/>
                <w:bCs/>
                <w:szCs w:val="24"/>
              </w:rPr>
              <w:t>Total Annual Cost</w:t>
            </w:r>
          </w:p>
        </w:tc>
      </w:tr>
      <w:tr w14:paraId="5140B154" w14:textId="77777777" w:rsidTr="00BB6ABA">
        <w:tblPrEx>
          <w:tblW w:w="5000" w:type="pct"/>
          <w:jc w:val="center"/>
          <w:tblLook w:val="00A0"/>
        </w:tblPrEx>
        <w:trPr>
          <w:trHeight w:val="432"/>
          <w:jc w:val="center"/>
        </w:trPr>
        <w:tc>
          <w:tcPr>
            <w:tcW w:w="1056" w:type="pct"/>
          </w:tcPr>
          <w:p w:rsidR="00EF13F2" w:rsidRPr="00EF13F2" w:rsidP="00EF13F2" w14:paraId="33E13E32" w14:textId="04BB26CD">
            <w:pPr>
              <w:tabs>
                <w:tab w:val="center" w:pos="4320"/>
                <w:tab w:val="right" w:pos="8640"/>
              </w:tabs>
              <w:rPr>
                <w:rFonts w:ascii="Times New Roman" w:hAnsi="Times New Roman"/>
                <w:szCs w:val="24"/>
              </w:rPr>
            </w:pPr>
            <w:r w:rsidRPr="00EF13F2">
              <w:rPr>
                <w:rFonts w:ascii="Times New Roman" w:hAnsi="Times New Roman"/>
              </w:rPr>
              <w:t>Notification of Concern (Form A-7)</w:t>
            </w:r>
            <w:r>
              <w:rPr>
                <w:rFonts w:ascii="Times New Roman" w:hAnsi="Times New Roman"/>
              </w:rPr>
              <w:t xml:space="preserve"> </w:t>
            </w:r>
            <w:r w:rsidR="00B625B9">
              <w:rPr>
                <w:rFonts w:ascii="Times New Roman" w:hAnsi="Times New Roman"/>
              </w:rPr>
              <w:t>–</w:t>
            </w:r>
            <w:r w:rsidRPr="00EF13F2">
              <w:rPr>
                <w:rFonts w:ascii="Times New Roman" w:hAnsi="Times New Roman"/>
              </w:rPr>
              <w:t xml:space="preserve"> </w:t>
            </w:r>
            <w:r w:rsidR="00B625B9">
              <w:rPr>
                <w:rFonts w:ascii="Times New Roman" w:hAnsi="Times New Roman"/>
              </w:rPr>
              <w:t>Home Study/ Post-Release Services</w:t>
            </w:r>
            <w:r w:rsidRPr="00EF13F2">
              <w:rPr>
                <w:rFonts w:ascii="Times New Roman" w:hAnsi="Times New Roman"/>
              </w:rPr>
              <w:t xml:space="preserve"> Caseworker</w:t>
            </w:r>
          </w:p>
        </w:tc>
        <w:tc>
          <w:tcPr>
            <w:tcW w:w="674" w:type="pct"/>
            <w:vAlign w:val="center"/>
          </w:tcPr>
          <w:p w:rsidR="00EF13F2" w:rsidRPr="00EF13F2" w:rsidP="00BB6ABA" w14:paraId="631BD576" w14:textId="06018E71">
            <w:pPr>
              <w:tabs>
                <w:tab w:val="center" w:pos="4320"/>
                <w:tab w:val="right" w:pos="8640"/>
              </w:tabs>
              <w:jc w:val="center"/>
              <w:rPr>
                <w:rFonts w:ascii="Times New Roman" w:hAnsi="Times New Roman"/>
                <w:szCs w:val="24"/>
                <w:highlight w:val="yellow"/>
              </w:rPr>
            </w:pPr>
            <w:r w:rsidRPr="00EF13F2">
              <w:rPr>
                <w:rFonts w:ascii="Times New Roman" w:hAnsi="Times New Roman"/>
              </w:rPr>
              <w:t>60</w:t>
            </w:r>
          </w:p>
        </w:tc>
        <w:tc>
          <w:tcPr>
            <w:tcW w:w="770" w:type="pct"/>
            <w:vAlign w:val="center"/>
          </w:tcPr>
          <w:p w:rsidR="00EF13F2" w:rsidRPr="00EF13F2" w:rsidP="00BB6ABA" w14:paraId="3DD8ECC7" w14:textId="04C22B91">
            <w:pPr>
              <w:tabs>
                <w:tab w:val="center" w:pos="4320"/>
                <w:tab w:val="right" w:pos="8640"/>
              </w:tabs>
              <w:jc w:val="center"/>
              <w:rPr>
                <w:rFonts w:ascii="Times New Roman" w:hAnsi="Times New Roman"/>
                <w:szCs w:val="24"/>
              </w:rPr>
            </w:pPr>
            <w:r w:rsidRPr="00EF13F2">
              <w:rPr>
                <w:rFonts w:ascii="Times New Roman" w:hAnsi="Times New Roman"/>
              </w:rPr>
              <w:t>41</w:t>
            </w:r>
          </w:p>
        </w:tc>
        <w:tc>
          <w:tcPr>
            <w:tcW w:w="611" w:type="pct"/>
            <w:vAlign w:val="center"/>
          </w:tcPr>
          <w:p w:rsidR="00EF13F2" w:rsidRPr="00EF13F2" w:rsidP="00BB6ABA" w14:paraId="46007120" w14:textId="280E1B17">
            <w:pPr>
              <w:tabs>
                <w:tab w:val="center" w:pos="4320"/>
                <w:tab w:val="right" w:pos="8640"/>
              </w:tabs>
              <w:jc w:val="center"/>
              <w:rPr>
                <w:rFonts w:ascii="Times New Roman" w:hAnsi="Times New Roman"/>
                <w:szCs w:val="24"/>
              </w:rPr>
            </w:pPr>
            <w:r w:rsidRPr="00EF13F2">
              <w:rPr>
                <w:rFonts w:ascii="Times New Roman" w:hAnsi="Times New Roman"/>
              </w:rPr>
              <w:t>0.33</w:t>
            </w:r>
          </w:p>
        </w:tc>
        <w:tc>
          <w:tcPr>
            <w:tcW w:w="597" w:type="pct"/>
            <w:vAlign w:val="center"/>
          </w:tcPr>
          <w:p w:rsidR="00EF13F2" w:rsidRPr="00EF13F2" w:rsidP="00BB6ABA" w14:paraId="25670C73" w14:textId="3A251148">
            <w:pPr>
              <w:tabs>
                <w:tab w:val="center" w:pos="4320"/>
                <w:tab w:val="right" w:pos="8640"/>
              </w:tabs>
              <w:jc w:val="center"/>
              <w:rPr>
                <w:rFonts w:ascii="Times New Roman" w:hAnsi="Times New Roman"/>
                <w:szCs w:val="24"/>
              </w:rPr>
            </w:pPr>
            <w:r>
              <w:rPr>
                <w:rFonts w:ascii="Times New Roman" w:hAnsi="Times New Roman"/>
              </w:rPr>
              <w:t>811.8</w:t>
            </w:r>
          </w:p>
        </w:tc>
        <w:tc>
          <w:tcPr>
            <w:tcW w:w="508" w:type="pct"/>
            <w:vAlign w:val="center"/>
          </w:tcPr>
          <w:p w:rsidR="00EF13F2" w:rsidRPr="00EF13F2" w:rsidP="00BB6ABA" w14:paraId="7D556C98" w14:textId="574ADC19">
            <w:pPr>
              <w:tabs>
                <w:tab w:val="center" w:pos="4320"/>
                <w:tab w:val="right" w:pos="8640"/>
              </w:tabs>
              <w:jc w:val="center"/>
              <w:rPr>
                <w:rFonts w:ascii="Times New Roman" w:hAnsi="Times New Roman"/>
                <w:szCs w:val="24"/>
              </w:rPr>
            </w:pPr>
            <w:r w:rsidRPr="00EF13F2">
              <w:rPr>
                <w:rFonts w:ascii="Times New Roman" w:hAnsi="Times New Roman"/>
              </w:rPr>
              <w:t>$</w:t>
            </w:r>
            <w:r w:rsidR="007231ED">
              <w:rPr>
                <w:rFonts w:ascii="Times New Roman" w:hAnsi="Times New Roman"/>
              </w:rPr>
              <w:t>51.06</w:t>
            </w:r>
          </w:p>
        </w:tc>
        <w:tc>
          <w:tcPr>
            <w:tcW w:w="784" w:type="pct"/>
            <w:vAlign w:val="center"/>
          </w:tcPr>
          <w:p w:rsidR="00EF13F2" w:rsidRPr="00EF13F2" w:rsidP="00BB6ABA" w14:paraId="5133F4BC" w14:textId="3B14D57E">
            <w:pPr>
              <w:tabs>
                <w:tab w:val="center" w:pos="4320"/>
                <w:tab w:val="right" w:pos="8640"/>
              </w:tabs>
              <w:jc w:val="center"/>
              <w:rPr>
                <w:rFonts w:ascii="Times New Roman" w:hAnsi="Times New Roman"/>
                <w:szCs w:val="24"/>
              </w:rPr>
            </w:pPr>
            <w:r w:rsidRPr="00EF13F2">
              <w:rPr>
                <w:rFonts w:ascii="Times New Roman" w:hAnsi="Times New Roman"/>
              </w:rPr>
              <w:t>$</w:t>
            </w:r>
            <w:r w:rsidR="007231ED">
              <w:rPr>
                <w:rFonts w:ascii="Times New Roman" w:hAnsi="Times New Roman"/>
              </w:rPr>
              <w:t>41,</w:t>
            </w:r>
            <w:r w:rsidR="009D466F">
              <w:rPr>
                <w:rFonts w:ascii="Times New Roman" w:hAnsi="Times New Roman"/>
              </w:rPr>
              <w:t>451</w:t>
            </w:r>
            <w:r w:rsidR="007231ED">
              <w:rPr>
                <w:rFonts w:ascii="Times New Roman" w:hAnsi="Times New Roman"/>
              </w:rPr>
              <w:t>.00</w:t>
            </w:r>
          </w:p>
        </w:tc>
      </w:tr>
      <w:tr w14:paraId="146A605F" w14:textId="77777777" w:rsidTr="00BB6ABA">
        <w:tblPrEx>
          <w:tblW w:w="5000" w:type="pct"/>
          <w:jc w:val="center"/>
          <w:tblLook w:val="00A0"/>
        </w:tblPrEx>
        <w:trPr>
          <w:trHeight w:val="432"/>
          <w:jc w:val="center"/>
        </w:trPr>
        <w:tc>
          <w:tcPr>
            <w:tcW w:w="1056" w:type="pct"/>
          </w:tcPr>
          <w:p w:rsidR="00EF13F2" w:rsidRPr="00EF13F2" w:rsidP="00EF13F2" w14:paraId="349932AA" w14:textId="1A1FE7DA">
            <w:pPr>
              <w:tabs>
                <w:tab w:val="center" w:pos="4320"/>
                <w:tab w:val="right" w:pos="8640"/>
              </w:tabs>
              <w:rPr>
                <w:rFonts w:ascii="Times New Roman" w:hAnsi="Times New Roman"/>
                <w:szCs w:val="24"/>
              </w:rPr>
            </w:pPr>
            <w:r w:rsidRPr="00EF13F2">
              <w:rPr>
                <w:rFonts w:ascii="Times New Roman" w:hAnsi="Times New Roman"/>
              </w:rPr>
              <w:t>Notification of Concern (Form A-7) - Care Provider C</w:t>
            </w:r>
            <w:r>
              <w:rPr>
                <w:rFonts w:ascii="Times New Roman" w:hAnsi="Times New Roman"/>
              </w:rPr>
              <w:t>ase Manager</w:t>
            </w:r>
          </w:p>
        </w:tc>
        <w:tc>
          <w:tcPr>
            <w:tcW w:w="674" w:type="pct"/>
            <w:vAlign w:val="center"/>
          </w:tcPr>
          <w:p w:rsidR="00EF13F2" w:rsidRPr="00EF13F2" w:rsidP="00BB6ABA" w14:paraId="74397521" w14:textId="35D562B6">
            <w:pPr>
              <w:tabs>
                <w:tab w:val="center" w:pos="4320"/>
                <w:tab w:val="right" w:pos="8640"/>
              </w:tabs>
              <w:jc w:val="center"/>
              <w:rPr>
                <w:rFonts w:ascii="Times New Roman" w:hAnsi="Times New Roman"/>
                <w:szCs w:val="24"/>
                <w:highlight w:val="yellow"/>
              </w:rPr>
            </w:pPr>
            <w:r w:rsidRPr="00EF13F2">
              <w:rPr>
                <w:rFonts w:ascii="Times New Roman" w:hAnsi="Times New Roman"/>
              </w:rPr>
              <w:t>300</w:t>
            </w:r>
          </w:p>
        </w:tc>
        <w:tc>
          <w:tcPr>
            <w:tcW w:w="770" w:type="pct"/>
            <w:vAlign w:val="center"/>
          </w:tcPr>
          <w:p w:rsidR="00EF13F2" w:rsidRPr="00EF13F2" w:rsidP="00BB6ABA" w14:paraId="5B4F56DE" w14:textId="294F108D">
            <w:pPr>
              <w:tabs>
                <w:tab w:val="center" w:pos="4320"/>
                <w:tab w:val="right" w:pos="8640"/>
              </w:tabs>
              <w:jc w:val="center"/>
              <w:rPr>
                <w:rFonts w:ascii="Times New Roman" w:hAnsi="Times New Roman"/>
                <w:szCs w:val="24"/>
              </w:rPr>
            </w:pPr>
            <w:r w:rsidRPr="00EF13F2">
              <w:rPr>
                <w:rFonts w:ascii="Times New Roman" w:hAnsi="Times New Roman"/>
              </w:rPr>
              <w:t>8</w:t>
            </w:r>
          </w:p>
        </w:tc>
        <w:tc>
          <w:tcPr>
            <w:tcW w:w="611" w:type="pct"/>
            <w:vAlign w:val="center"/>
          </w:tcPr>
          <w:p w:rsidR="00EF13F2" w:rsidRPr="00EF13F2" w:rsidP="00BB6ABA" w14:paraId="0DC46170" w14:textId="5509EE4D">
            <w:pPr>
              <w:tabs>
                <w:tab w:val="center" w:pos="4320"/>
                <w:tab w:val="right" w:pos="8640"/>
              </w:tabs>
              <w:jc w:val="center"/>
              <w:rPr>
                <w:rFonts w:ascii="Times New Roman" w:hAnsi="Times New Roman"/>
                <w:szCs w:val="24"/>
              </w:rPr>
            </w:pPr>
            <w:r w:rsidRPr="00EF13F2">
              <w:rPr>
                <w:rFonts w:ascii="Times New Roman" w:hAnsi="Times New Roman"/>
              </w:rPr>
              <w:t>0.33</w:t>
            </w:r>
          </w:p>
        </w:tc>
        <w:tc>
          <w:tcPr>
            <w:tcW w:w="597" w:type="pct"/>
            <w:vAlign w:val="center"/>
          </w:tcPr>
          <w:p w:rsidR="00EF13F2" w:rsidRPr="00EF13F2" w:rsidP="00BB6ABA" w14:paraId="7DB3C0CC" w14:textId="0C24B7C3">
            <w:pPr>
              <w:tabs>
                <w:tab w:val="center" w:pos="4320"/>
                <w:tab w:val="right" w:pos="8640"/>
              </w:tabs>
              <w:jc w:val="center"/>
              <w:rPr>
                <w:rFonts w:ascii="Times New Roman" w:hAnsi="Times New Roman"/>
                <w:szCs w:val="24"/>
              </w:rPr>
            </w:pPr>
            <w:r>
              <w:rPr>
                <w:rFonts w:ascii="Times New Roman" w:hAnsi="Times New Roman"/>
              </w:rPr>
              <w:t>792</w:t>
            </w:r>
            <w:r w:rsidR="0007669E">
              <w:rPr>
                <w:rFonts w:ascii="Times New Roman" w:hAnsi="Times New Roman"/>
              </w:rPr>
              <w:t>.0</w:t>
            </w:r>
          </w:p>
        </w:tc>
        <w:tc>
          <w:tcPr>
            <w:tcW w:w="508" w:type="pct"/>
            <w:vAlign w:val="center"/>
          </w:tcPr>
          <w:p w:rsidR="00EF13F2" w:rsidRPr="00EF13F2" w:rsidP="00BB6ABA" w14:paraId="73F85F6C" w14:textId="5BA9247F">
            <w:pPr>
              <w:tabs>
                <w:tab w:val="center" w:pos="4320"/>
                <w:tab w:val="right" w:pos="8640"/>
              </w:tabs>
              <w:jc w:val="center"/>
              <w:rPr>
                <w:rFonts w:ascii="Times New Roman" w:hAnsi="Times New Roman"/>
                <w:szCs w:val="24"/>
              </w:rPr>
            </w:pPr>
            <w:r w:rsidRPr="00EF13F2">
              <w:rPr>
                <w:rFonts w:ascii="Times New Roman" w:hAnsi="Times New Roman"/>
              </w:rPr>
              <w:t>$</w:t>
            </w:r>
            <w:r w:rsidR="007231ED">
              <w:rPr>
                <w:rFonts w:ascii="Times New Roman" w:hAnsi="Times New Roman"/>
              </w:rPr>
              <w:t>51.06</w:t>
            </w:r>
          </w:p>
        </w:tc>
        <w:tc>
          <w:tcPr>
            <w:tcW w:w="784" w:type="pct"/>
            <w:vAlign w:val="center"/>
          </w:tcPr>
          <w:p w:rsidR="00EF13F2" w:rsidRPr="00EF13F2" w:rsidP="00BB6ABA" w14:paraId="1A71A241" w14:textId="3CEC54BF">
            <w:pPr>
              <w:tabs>
                <w:tab w:val="center" w:pos="4320"/>
                <w:tab w:val="right" w:pos="8640"/>
              </w:tabs>
              <w:jc w:val="center"/>
              <w:rPr>
                <w:rFonts w:ascii="Times New Roman" w:hAnsi="Times New Roman"/>
                <w:szCs w:val="24"/>
              </w:rPr>
            </w:pPr>
            <w:r w:rsidRPr="00EF13F2">
              <w:rPr>
                <w:rFonts w:ascii="Times New Roman" w:hAnsi="Times New Roman"/>
              </w:rPr>
              <w:t>$</w:t>
            </w:r>
            <w:r w:rsidR="00D34E7D">
              <w:rPr>
                <w:rFonts w:ascii="Times New Roman" w:hAnsi="Times New Roman"/>
              </w:rPr>
              <w:t>41,</w:t>
            </w:r>
            <w:r w:rsidR="009D466F">
              <w:rPr>
                <w:rFonts w:ascii="Times New Roman" w:hAnsi="Times New Roman"/>
              </w:rPr>
              <w:t>440</w:t>
            </w:r>
            <w:r w:rsidR="00D34E7D">
              <w:rPr>
                <w:rFonts w:ascii="Times New Roman" w:hAnsi="Times New Roman"/>
              </w:rPr>
              <w:t>.00</w:t>
            </w:r>
          </w:p>
        </w:tc>
      </w:tr>
      <w:tr w14:paraId="1375B562" w14:textId="77777777" w:rsidTr="00BB6ABA">
        <w:tblPrEx>
          <w:tblW w:w="5000" w:type="pct"/>
          <w:jc w:val="center"/>
          <w:tblLook w:val="00A0"/>
        </w:tblPrEx>
        <w:trPr>
          <w:trHeight w:val="432"/>
          <w:jc w:val="center"/>
        </w:trPr>
        <w:tc>
          <w:tcPr>
            <w:tcW w:w="1056" w:type="pct"/>
          </w:tcPr>
          <w:p w:rsidR="00EF13F2" w:rsidRPr="00EF13F2" w:rsidP="00EF13F2" w14:paraId="5B01A2EB" w14:textId="77DF7930">
            <w:pPr>
              <w:tabs>
                <w:tab w:val="center" w:pos="4320"/>
                <w:tab w:val="right" w:pos="8640"/>
              </w:tabs>
              <w:rPr>
                <w:rFonts w:ascii="Times New Roman" w:hAnsi="Times New Roman"/>
                <w:szCs w:val="24"/>
              </w:rPr>
            </w:pPr>
            <w:r w:rsidRPr="00EF13F2">
              <w:rPr>
                <w:rFonts w:ascii="Times New Roman" w:hAnsi="Times New Roman"/>
              </w:rPr>
              <w:t xml:space="preserve">Notification of Concern (Form A-7) - ORR NCC </w:t>
            </w:r>
            <w:r>
              <w:rPr>
                <w:rFonts w:ascii="Times New Roman" w:hAnsi="Times New Roman"/>
              </w:rPr>
              <w:t>Call Specialist</w:t>
            </w:r>
          </w:p>
        </w:tc>
        <w:tc>
          <w:tcPr>
            <w:tcW w:w="674" w:type="pct"/>
            <w:vAlign w:val="center"/>
          </w:tcPr>
          <w:p w:rsidR="00EF13F2" w:rsidRPr="00EF13F2" w:rsidP="00BB6ABA" w14:paraId="68D3FE3D" w14:textId="40430719">
            <w:pPr>
              <w:tabs>
                <w:tab w:val="center" w:pos="4320"/>
                <w:tab w:val="right" w:pos="8640"/>
              </w:tabs>
              <w:jc w:val="center"/>
              <w:rPr>
                <w:rFonts w:ascii="Times New Roman" w:hAnsi="Times New Roman"/>
                <w:szCs w:val="24"/>
                <w:highlight w:val="yellow"/>
              </w:rPr>
            </w:pPr>
            <w:r w:rsidRPr="00EF13F2">
              <w:rPr>
                <w:rFonts w:ascii="Times New Roman" w:hAnsi="Times New Roman"/>
              </w:rPr>
              <w:t>78</w:t>
            </w:r>
          </w:p>
        </w:tc>
        <w:tc>
          <w:tcPr>
            <w:tcW w:w="770" w:type="pct"/>
            <w:vAlign w:val="center"/>
          </w:tcPr>
          <w:p w:rsidR="00EF13F2" w:rsidRPr="00EF13F2" w:rsidP="00BB6ABA" w14:paraId="27CD6771" w14:textId="517C0205">
            <w:pPr>
              <w:tabs>
                <w:tab w:val="center" w:pos="4320"/>
                <w:tab w:val="right" w:pos="8640"/>
              </w:tabs>
              <w:jc w:val="center"/>
              <w:rPr>
                <w:rFonts w:ascii="Times New Roman" w:hAnsi="Times New Roman"/>
                <w:szCs w:val="24"/>
              </w:rPr>
            </w:pPr>
            <w:r w:rsidRPr="00EF13F2">
              <w:rPr>
                <w:rFonts w:ascii="Times New Roman" w:hAnsi="Times New Roman"/>
              </w:rPr>
              <w:t>31</w:t>
            </w:r>
          </w:p>
        </w:tc>
        <w:tc>
          <w:tcPr>
            <w:tcW w:w="611" w:type="pct"/>
            <w:vAlign w:val="center"/>
          </w:tcPr>
          <w:p w:rsidR="00EF13F2" w:rsidRPr="00EF13F2" w:rsidP="00BB6ABA" w14:paraId="0E062881" w14:textId="0D59EB87">
            <w:pPr>
              <w:tabs>
                <w:tab w:val="center" w:pos="4320"/>
                <w:tab w:val="right" w:pos="8640"/>
              </w:tabs>
              <w:jc w:val="center"/>
              <w:rPr>
                <w:rFonts w:ascii="Times New Roman" w:hAnsi="Times New Roman"/>
                <w:szCs w:val="24"/>
              </w:rPr>
            </w:pPr>
            <w:r w:rsidRPr="00EF13F2">
              <w:rPr>
                <w:rFonts w:ascii="Times New Roman" w:hAnsi="Times New Roman"/>
              </w:rPr>
              <w:t>0.33</w:t>
            </w:r>
          </w:p>
        </w:tc>
        <w:tc>
          <w:tcPr>
            <w:tcW w:w="597" w:type="pct"/>
            <w:vAlign w:val="center"/>
          </w:tcPr>
          <w:p w:rsidR="00EF13F2" w:rsidRPr="00EF13F2" w:rsidP="00BB6ABA" w14:paraId="1E4FBF83" w14:textId="1D666378">
            <w:pPr>
              <w:tabs>
                <w:tab w:val="center" w:pos="4320"/>
                <w:tab w:val="right" w:pos="8640"/>
              </w:tabs>
              <w:jc w:val="center"/>
              <w:rPr>
                <w:rFonts w:ascii="Times New Roman" w:hAnsi="Times New Roman"/>
                <w:szCs w:val="24"/>
              </w:rPr>
            </w:pPr>
            <w:r>
              <w:rPr>
                <w:rFonts w:ascii="Times New Roman" w:hAnsi="Times New Roman"/>
              </w:rPr>
              <w:t>79</w:t>
            </w:r>
            <w:r w:rsidR="00AD4944">
              <w:rPr>
                <w:rFonts w:ascii="Times New Roman" w:hAnsi="Times New Roman"/>
              </w:rPr>
              <w:t>7.9</w:t>
            </w:r>
          </w:p>
        </w:tc>
        <w:tc>
          <w:tcPr>
            <w:tcW w:w="508" w:type="pct"/>
            <w:vAlign w:val="center"/>
          </w:tcPr>
          <w:p w:rsidR="00EF13F2" w:rsidRPr="00EF13F2" w:rsidP="00BB6ABA" w14:paraId="7472C03B" w14:textId="77A13BD3">
            <w:pPr>
              <w:tabs>
                <w:tab w:val="center" w:pos="4320"/>
                <w:tab w:val="right" w:pos="8640"/>
              </w:tabs>
              <w:jc w:val="center"/>
              <w:rPr>
                <w:rFonts w:ascii="Times New Roman" w:hAnsi="Times New Roman"/>
                <w:szCs w:val="24"/>
              </w:rPr>
            </w:pPr>
            <w:r w:rsidRPr="00EF13F2">
              <w:rPr>
                <w:rFonts w:ascii="Times New Roman" w:hAnsi="Times New Roman"/>
              </w:rPr>
              <w:t>$75.82</w:t>
            </w:r>
          </w:p>
        </w:tc>
        <w:tc>
          <w:tcPr>
            <w:tcW w:w="784" w:type="pct"/>
            <w:vAlign w:val="center"/>
          </w:tcPr>
          <w:p w:rsidR="00EF13F2" w:rsidRPr="00EF13F2" w:rsidP="00BB6ABA" w14:paraId="714587C0" w14:textId="0D508AB7">
            <w:pPr>
              <w:tabs>
                <w:tab w:val="center" w:pos="4320"/>
                <w:tab w:val="right" w:pos="8640"/>
              </w:tabs>
              <w:jc w:val="center"/>
              <w:rPr>
                <w:rFonts w:ascii="Times New Roman" w:hAnsi="Times New Roman"/>
                <w:szCs w:val="24"/>
              </w:rPr>
            </w:pPr>
            <w:r w:rsidRPr="00EF13F2">
              <w:rPr>
                <w:rFonts w:ascii="Times New Roman" w:hAnsi="Times New Roman"/>
              </w:rPr>
              <w:t>$6</w:t>
            </w:r>
            <w:r w:rsidR="005A02C3">
              <w:rPr>
                <w:rFonts w:ascii="Times New Roman" w:hAnsi="Times New Roman"/>
              </w:rPr>
              <w:t>0,499</w:t>
            </w:r>
            <w:r w:rsidRPr="00EF13F2">
              <w:rPr>
                <w:rFonts w:ascii="Times New Roman" w:hAnsi="Times New Roman"/>
              </w:rPr>
              <w:t>.00</w:t>
            </w:r>
          </w:p>
        </w:tc>
      </w:tr>
      <w:tr w14:paraId="698F1E60" w14:textId="77777777" w:rsidTr="00BB6ABA">
        <w:tblPrEx>
          <w:tblW w:w="5000" w:type="pct"/>
          <w:jc w:val="center"/>
          <w:tblLook w:val="00A0"/>
        </w:tblPrEx>
        <w:trPr>
          <w:trHeight w:val="432"/>
          <w:jc w:val="center"/>
        </w:trPr>
        <w:tc>
          <w:tcPr>
            <w:tcW w:w="1056" w:type="pct"/>
          </w:tcPr>
          <w:p w:rsidR="00EF13F2" w:rsidRPr="00EF13F2" w:rsidP="00EF13F2" w14:paraId="271360E9" w14:textId="26F99791">
            <w:pPr>
              <w:tabs>
                <w:tab w:val="center" w:pos="4320"/>
                <w:tab w:val="right" w:pos="8640"/>
              </w:tabs>
              <w:rPr>
                <w:rFonts w:ascii="Times New Roman" w:hAnsi="Times New Roman"/>
                <w:szCs w:val="24"/>
              </w:rPr>
            </w:pPr>
            <w:r w:rsidRPr="00EF13F2">
              <w:rPr>
                <w:rFonts w:ascii="Times New Roman" w:hAnsi="Times New Roman"/>
              </w:rPr>
              <w:t xml:space="preserve">Home Study Assessment (Form S-6) </w:t>
            </w:r>
            <w:r w:rsidR="002B4345">
              <w:rPr>
                <w:rFonts w:ascii="Times New Roman" w:hAnsi="Times New Roman"/>
              </w:rPr>
              <w:t>–</w:t>
            </w:r>
            <w:r w:rsidRPr="00EF13F2">
              <w:rPr>
                <w:rFonts w:ascii="Times New Roman" w:hAnsi="Times New Roman"/>
              </w:rPr>
              <w:t xml:space="preserve"> H</w:t>
            </w:r>
            <w:r w:rsidR="002B4345">
              <w:rPr>
                <w:rFonts w:ascii="Times New Roman" w:hAnsi="Times New Roman"/>
              </w:rPr>
              <w:t>ome Study</w:t>
            </w:r>
            <w:r w:rsidRPr="00EF13F2">
              <w:rPr>
                <w:rFonts w:ascii="Times New Roman" w:hAnsi="Times New Roman"/>
              </w:rPr>
              <w:t xml:space="preserve"> Providers</w:t>
            </w:r>
          </w:p>
        </w:tc>
        <w:tc>
          <w:tcPr>
            <w:tcW w:w="674" w:type="pct"/>
            <w:vAlign w:val="center"/>
          </w:tcPr>
          <w:p w:rsidR="00EF13F2" w:rsidRPr="00EF13F2" w:rsidP="00BB6ABA" w14:paraId="2D798085" w14:textId="47B2DDF7">
            <w:pPr>
              <w:tabs>
                <w:tab w:val="center" w:pos="4320"/>
                <w:tab w:val="right" w:pos="8640"/>
              </w:tabs>
              <w:jc w:val="center"/>
              <w:rPr>
                <w:rFonts w:ascii="Times New Roman" w:hAnsi="Times New Roman"/>
                <w:szCs w:val="24"/>
                <w:highlight w:val="yellow"/>
              </w:rPr>
            </w:pPr>
            <w:r w:rsidRPr="00EF13F2">
              <w:rPr>
                <w:rFonts w:ascii="Times New Roman" w:hAnsi="Times New Roman"/>
              </w:rPr>
              <w:t>60</w:t>
            </w:r>
          </w:p>
        </w:tc>
        <w:tc>
          <w:tcPr>
            <w:tcW w:w="770" w:type="pct"/>
            <w:vAlign w:val="center"/>
          </w:tcPr>
          <w:p w:rsidR="00EF13F2" w:rsidRPr="00EF13F2" w:rsidP="00BB6ABA" w14:paraId="294438CC" w14:textId="65E638AA">
            <w:pPr>
              <w:tabs>
                <w:tab w:val="center" w:pos="4320"/>
                <w:tab w:val="right" w:pos="8640"/>
              </w:tabs>
              <w:jc w:val="center"/>
              <w:rPr>
                <w:rFonts w:ascii="Times New Roman" w:hAnsi="Times New Roman"/>
                <w:szCs w:val="24"/>
              </w:rPr>
            </w:pPr>
            <w:r w:rsidRPr="00EF13F2">
              <w:rPr>
                <w:rFonts w:ascii="Times New Roman" w:hAnsi="Times New Roman"/>
              </w:rPr>
              <w:t>82</w:t>
            </w:r>
          </w:p>
        </w:tc>
        <w:tc>
          <w:tcPr>
            <w:tcW w:w="611" w:type="pct"/>
            <w:vAlign w:val="center"/>
          </w:tcPr>
          <w:p w:rsidR="00EF13F2" w:rsidRPr="00EF13F2" w:rsidP="00BB6ABA" w14:paraId="3943B2B7" w14:textId="1C4ADBDF">
            <w:pPr>
              <w:tabs>
                <w:tab w:val="center" w:pos="4320"/>
                <w:tab w:val="right" w:pos="8640"/>
              </w:tabs>
              <w:jc w:val="center"/>
              <w:rPr>
                <w:rFonts w:ascii="Times New Roman" w:hAnsi="Times New Roman"/>
                <w:szCs w:val="24"/>
              </w:rPr>
            </w:pPr>
            <w:r w:rsidRPr="00EF13F2">
              <w:rPr>
                <w:rFonts w:ascii="Times New Roman" w:hAnsi="Times New Roman"/>
              </w:rPr>
              <w:t>1.00</w:t>
            </w:r>
          </w:p>
        </w:tc>
        <w:tc>
          <w:tcPr>
            <w:tcW w:w="597" w:type="pct"/>
            <w:vAlign w:val="center"/>
          </w:tcPr>
          <w:p w:rsidR="00EF13F2" w:rsidRPr="00EF13F2" w:rsidP="00BB6ABA" w14:paraId="31BDAAD1" w14:textId="797D549E">
            <w:pPr>
              <w:tabs>
                <w:tab w:val="center" w:pos="4320"/>
                <w:tab w:val="right" w:pos="8640"/>
              </w:tabs>
              <w:jc w:val="center"/>
              <w:rPr>
                <w:rFonts w:ascii="Times New Roman" w:hAnsi="Times New Roman"/>
                <w:szCs w:val="24"/>
              </w:rPr>
            </w:pPr>
            <w:r w:rsidRPr="00EF13F2">
              <w:rPr>
                <w:rFonts w:ascii="Times New Roman" w:hAnsi="Times New Roman"/>
              </w:rPr>
              <w:t>4,9</w:t>
            </w:r>
            <w:r w:rsidR="005A02C3">
              <w:rPr>
                <w:rFonts w:ascii="Times New Roman" w:hAnsi="Times New Roman"/>
              </w:rPr>
              <w:t>20</w:t>
            </w:r>
            <w:r w:rsidR="0007669E">
              <w:rPr>
                <w:rFonts w:ascii="Times New Roman" w:hAnsi="Times New Roman"/>
              </w:rPr>
              <w:t>.0</w:t>
            </w:r>
          </w:p>
        </w:tc>
        <w:tc>
          <w:tcPr>
            <w:tcW w:w="508" w:type="pct"/>
            <w:vAlign w:val="center"/>
          </w:tcPr>
          <w:p w:rsidR="00EF13F2" w:rsidRPr="00EF13F2" w:rsidP="00BB6ABA" w14:paraId="544ED8C9" w14:textId="665FF48A">
            <w:pPr>
              <w:tabs>
                <w:tab w:val="center" w:pos="4320"/>
                <w:tab w:val="right" w:pos="8640"/>
              </w:tabs>
              <w:jc w:val="center"/>
              <w:rPr>
                <w:rFonts w:ascii="Times New Roman" w:hAnsi="Times New Roman"/>
                <w:szCs w:val="24"/>
              </w:rPr>
            </w:pPr>
            <w:r w:rsidRPr="00EF13F2">
              <w:rPr>
                <w:rFonts w:ascii="Times New Roman" w:hAnsi="Times New Roman"/>
              </w:rPr>
              <w:t>$</w:t>
            </w:r>
            <w:r w:rsidR="00D34E7D">
              <w:rPr>
                <w:rFonts w:ascii="Times New Roman" w:hAnsi="Times New Roman"/>
              </w:rPr>
              <w:t>51.06</w:t>
            </w:r>
          </w:p>
        </w:tc>
        <w:tc>
          <w:tcPr>
            <w:tcW w:w="784" w:type="pct"/>
            <w:vAlign w:val="center"/>
          </w:tcPr>
          <w:p w:rsidR="00EF13F2" w:rsidRPr="00EF13F2" w:rsidP="00BB6ABA" w14:paraId="6FDF6E15" w14:textId="2C731DED">
            <w:pPr>
              <w:tabs>
                <w:tab w:val="center" w:pos="4320"/>
                <w:tab w:val="right" w:pos="8640"/>
              </w:tabs>
              <w:jc w:val="center"/>
              <w:rPr>
                <w:rFonts w:ascii="Times New Roman" w:hAnsi="Times New Roman"/>
                <w:szCs w:val="24"/>
              </w:rPr>
            </w:pPr>
            <w:r w:rsidRPr="00EF13F2">
              <w:rPr>
                <w:rFonts w:ascii="Times New Roman" w:hAnsi="Times New Roman"/>
              </w:rPr>
              <w:t>$2</w:t>
            </w:r>
            <w:r w:rsidR="00802E8C">
              <w:rPr>
                <w:rFonts w:ascii="Times New Roman" w:hAnsi="Times New Roman"/>
              </w:rPr>
              <w:t>5</w:t>
            </w:r>
            <w:r w:rsidR="00ED0847">
              <w:rPr>
                <w:rFonts w:ascii="Times New Roman" w:hAnsi="Times New Roman"/>
              </w:rPr>
              <w:t>1,215</w:t>
            </w:r>
            <w:r w:rsidR="00802E8C">
              <w:rPr>
                <w:rFonts w:ascii="Times New Roman" w:hAnsi="Times New Roman"/>
              </w:rPr>
              <w:t>.00</w:t>
            </w:r>
          </w:p>
        </w:tc>
      </w:tr>
      <w:tr w14:paraId="7F072B2E" w14:textId="77777777" w:rsidTr="00BB6ABA">
        <w:tblPrEx>
          <w:tblW w:w="5000" w:type="pct"/>
          <w:jc w:val="center"/>
          <w:tblLook w:val="00A0"/>
        </w:tblPrEx>
        <w:trPr>
          <w:trHeight w:val="432"/>
          <w:jc w:val="center"/>
        </w:trPr>
        <w:tc>
          <w:tcPr>
            <w:tcW w:w="1056" w:type="pct"/>
          </w:tcPr>
          <w:p w:rsidR="00EF13F2" w:rsidRPr="00EF13F2" w:rsidP="00EF13F2" w14:paraId="583641F3" w14:textId="7BBC3AA0">
            <w:pPr>
              <w:tabs>
                <w:tab w:val="center" w:pos="4320"/>
                <w:tab w:val="right" w:pos="8640"/>
              </w:tabs>
              <w:rPr>
                <w:rFonts w:ascii="Times New Roman" w:hAnsi="Times New Roman"/>
                <w:szCs w:val="24"/>
              </w:rPr>
            </w:pPr>
            <w:r w:rsidRPr="00EF13F2">
              <w:rPr>
                <w:rFonts w:ascii="Times New Roman" w:hAnsi="Times New Roman"/>
              </w:rPr>
              <w:t xml:space="preserve">Post-Release Services Referral (Form S-19)- </w:t>
            </w:r>
            <w:r w:rsidR="002B4345">
              <w:rPr>
                <w:rFonts w:ascii="Times New Roman" w:hAnsi="Times New Roman"/>
              </w:rPr>
              <w:t>Care Provider</w:t>
            </w:r>
            <w:r w:rsidRPr="00EF13F2">
              <w:rPr>
                <w:rFonts w:ascii="Times New Roman" w:hAnsi="Times New Roman"/>
              </w:rPr>
              <w:t xml:space="preserve"> Case Managers</w:t>
            </w:r>
          </w:p>
        </w:tc>
        <w:tc>
          <w:tcPr>
            <w:tcW w:w="674" w:type="pct"/>
            <w:vAlign w:val="center"/>
          </w:tcPr>
          <w:p w:rsidR="00EF13F2" w:rsidRPr="00EF13F2" w:rsidP="00BB6ABA" w14:paraId="348CF739" w14:textId="45F89FD9">
            <w:pPr>
              <w:tabs>
                <w:tab w:val="center" w:pos="4320"/>
                <w:tab w:val="right" w:pos="8640"/>
              </w:tabs>
              <w:jc w:val="center"/>
              <w:rPr>
                <w:rFonts w:ascii="Times New Roman" w:hAnsi="Times New Roman"/>
                <w:szCs w:val="24"/>
                <w:highlight w:val="yellow"/>
              </w:rPr>
            </w:pPr>
            <w:r w:rsidRPr="00EF13F2">
              <w:rPr>
                <w:rFonts w:ascii="Times New Roman" w:hAnsi="Times New Roman"/>
              </w:rPr>
              <w:t>300</w:t>
            </w:r>
          </w:p>
        </w:tc>
        <w:tc>
          <w:tcPr>
            <w:tcW w:w="770" w:type="pct"/>
            <w:vAlign w:val="center"/>
          </w:tcPr>
          <w:p w:rsidR="00EF13F2" w:rsidRPr="00EF13F2" w:rsidP="00BB6ABA" w14:paraId="1EF5076C" w14:textId="574FE4D6">
            <w:pPr>
              <w:tabs>
                <w:tab w:val="center" w:pos="4320"/>
                <w:tab w:val="right" w:pos="8640"/>
              </w:tabs>
              <w:jc w:val="center"/>
              <w:rPr>
                <w:rFonts w:ascii="Times New Roman" w:hAnsi="Times New Roman"/>
                <w:szCs w:val="24"/>
              </w:rPr>
            </w:pPr>
            <w:r w:rsidRPr="00EF13F2">
              <w:rPr>
                <w:rFonts w:ascii="Times New Roman" w:hAnsi="Times New Roman"/>
              </w:rPr>
              <w:t>21</w:t>
            </w:r>
            <w:r w:rsidR="00ED0847">
              <w:rPr>
                <w:rFonts w:ascii="Times New Roman" w:hAnsi="Times New Roman"/>
              </w:rPr>
              <w:t>7</w:t>
            </w:r>
          </w:p>
        </w:tc>
        <w:tc>
          <w:tcPr>
            <w:tcW w:w="611" w:type="pct"/>
            <w:vAlign w:val="center"/>
          </w:tcPr>
          <w:p w:rsidR="00EF13F2" w:rsidRPr="00EF13F2" w:rsidP="00BB6ABA" w14:paraId="392A792D" w14:textId="56B76370">
            <w:pPr>
              <w:tabs>
                <w:tab w:val="center" w:pos="4320"/>
                <w:tab w:val="right" w:pos="8640"/>
              </w:tabs>
              <w:jc w:val="center"/>
              <w:rPr>
                <w:rFonts w:ascii="Times New Roman" w:hAnsi="Times New Roman"/>
                <w:szCs w:val="24"/>
              </w:rPr>
            </w:pPr>
            <w:r w:rsidRPr="00EF13F2">
              <w:rPr>
                <w:rFonts w:ascii="Times New Roman" w:hAnsi="Times New Roman"/>
              </w:rPr>
              <w:t>0.50</w:t>
            </w:r>
          </w:p>
        </w:tc>
        <w:tc>
          <w:tcPr>
            <w:tcW w:w="597" w:type="pct"/>
            <w:vAlign w:val="center"/>
          </w:tcPr>
          <w:p w:rsidR="00EF13F2" w:rsidRPr="00EF13F2" w:rsidP="00BB6ABA" w14:paraId="5C03580B" w14:textId="7D04F325">
            <w:pPr>
              <w:tabs>
                <w:tab w:val="center" w:pos="4320"/>
                <w:tab w:val="right" w:pos="8640"/>
              </w:tabs>
              <w:jc w:val="center"/>
              <w:rPr>
                <w:rFonts w:ascii="Times New Roman" w:hAnsi="Times New Roman"/>
                <w:szCs w:val="24"/>
              </w:rPr>
            </w:pPr>
            <w:r w:rsidRPr="00EF13F2">
              <w:rPr>
                <w:rFonts w:ascii="Times New Roman" w:hAnsi="Times New Roman"/>
              </w:rPr>
              <w:t>32,5</w:t>
            </w:r>
            <w:r w:rsidR="00D0264C">
              <w:rPr>
                <w:rFonts w:ascii="Times New Roman" w:hAnsi="Times New Roman"/>
              </w:rPr>
              <w:t>5</w:t>
            </w:r>
            <w:r w:rsidRPr="00EF13F2">
              <w:rPr>
                <w:rFonts w:ascii="Times New Roman" w:hAnsi="Times New Roman"/>
              </w:rPr>
              <w:t>0</w:t>
            </w:r>
            <w:r w:rsidR="0007669E">
              <w:rPr>
                <w:rFonts w:ascii="Times New Roman" w:hAnsi="Times New Roman"/>
              </w:rPr>
              <w:t>.0</w:t>
            </w:r>
          </w:p>
        </w:tc>
        <w:tc>
          <w:tcPr>
            <w:tcW w:w="508" w:type="pct"/>
            <w:vAlign w:val="center"/>
          </w:tcPr>
          <w:p w:rsidR="00EF13F2" w:rsidRPr="00EF13F2" w:rsidP="00BB6ABA" w14:paraId="07557F2F" w14:textId="38433156">
            <w:pPr>
              <w:tabs>
                <w:tab w:val="center" w:pos="4320"/>
                <w:tab w:val="right" w:pos="8640"/>
              </w:tabs>
              <w:jc w:val="center"/>
              <w:rPr>
                <w:rFonts w:ascii="Times New Roman" w:hAnsi="Times New Roman"/>
                <w:szCs w:val="24"/>
              </w:rPr>
            </w:pPr>
            <w:r w:rsidRPr="00EF13F2">
              <w:rPr>
                <w:rFonts w:ascii="Times New Roman" w:hAnsi="Times New Roman"/>
              </w:rPr>
              <w:t>$</w:t>
            </w:r>
            <w:r w:rsidR="00802E8C">
              <w:rPr>
                <w:rFonts w:ascii="Times New Roman" w:hAnsi="Times New Roman"/>
              </w:rPr>
              <w:t>51.06</w:t>
            </w:r>
          </w:p>
        </w:tc>
        <w:tc>
          <w:tcPr>
            <w:tcW w:w="784" w:type="pct"/>
            <w:vAlign w:val="center"/>
          </w:tcPr>
          <w:p w:rsidR="00EF13F2" w:rsidRPr="00EF13F2" w:rsidP="00BB6ABA" w14:paraId="75FCD1BD" w14:textId="4E6C7A5F">
            <w:pPr>
              <w:tabs>
                <w:tab w:val="center" w:pos="4320"/>
                <w:tab w:val="right" w:pos="8640"/>
              </w:tabs>
              <w:jc w:val="center"/>
              <w:rPr>
                <w:rFonts w:ascii="Times New Roman" w:hAnsi="Times New Roman"/>
                <w:szCs w:val="24"/>
              </w:rPr>
            </w:pPr>
            <w:r w:rsidRPr="00EF13F2">
              <w:rPr>
                <w:rFonts w:ascii="Times New Roman" w:hAnsi="Times New Roman"/>
              </w:rPr>
              <w:t>$1,</w:t>
            </w:r>
            <w:r w:rsidR="0039592B">
              <w:rPr>
                <w:rFonts w:ascii="Times New Roman" w:hAnsi="Times New Roman"/>
              </w:rPr>
              <w:t>6</w:t>
            </w:r>
            <w:r w:rsidR="00D0264C">
              <w:rPr>
                <w:rFonts w:ascii="Times New Roman" w:hAnsi="Times New Roman"/>
              </w:rPr>
              <w:t>62,003</w:t>
            </w:r>
            <w:r w:rsidR="0039592B">
              <w:rPr>
                <w:rFonts w:ascii="Times New Roman" w:hAnsi="Times New Roman"/>
              </w:rPr>
              <w:t>.00</w:t>
            </w:r>
          </w:p>
        </w:tc>
      </w:tr>
      <w:tr w14:paraId="1E8586CE" w14:textId="77777777" w:rsidTr="00BB6ABA">
        <w:tblPrEx>
          <w:tblW w:w="5000" w:type="pct"/>
          <w:jc w:val="center"/>
          <w:tblLook w:val="00A0"/>
        </w:tblPrEx>
        <w:trPr>
          <w:trHeight w:val="432"/>
          <w:jc w:val="center"/>
        </w:trPr>
        <w:tc>
          <w:tcPr>
            <w:tcW w:w="1056" w:type="pct"/>
          </w:tcPr>
          <w:p w:rsidR="00EF13F2" w:rsidRPr="00EF13F2" w:rsidP="00EF13F2" w14:paraId="6F251ED4" w14:textId="7CF32A29">
            <w:pPr>
              <w:tabs>
                <w:tab w:val="center" w:pos="4320"/>
                <w:tab w:val="right" w:pos="8640"/>
              </w:tabs>
              <w:rPr>
                <w:rFonts w:ascii="Times New Roman" w:hAnsi="Times New Roman"/>
                <w:szCs w:val="24"/>
              </w:rPr>
            </w:pPr>
            <w:r w:rsidRPr="00EF13F2">
              <w:rPr>
                <w:rFonts w:ascii="Times New Roman" w:hAnsi="Times New Roman"/>
              </w:rPr>
              <w:t xml:space="preserve">Post-Release Services Report (Form S-22) </w:t>
            </w:r>
            <w:r w:rsidR="00E83090">
              <w:rPr>
                <w:rFonts w:ascii="Times New Roman" w:hAnsi="Times New Roman"/>
              </w:rPr>
              <w:t>–</w:t>
            </w:r>
            <w:r w:rsidRPr="00EF13F2">
              <w:rPr>
                <w:rFonts w:ascii="Times New Roman" w:hAnsi="Times New Roman"/>
              </w:rPr>
              <w:t xml:space="preserve"> P</w:t>
            </w:r>
            <w:r w:rsidR="00E83090">
              <w:rPr>
                <w:rFonts w:ascii="Times New Roman" w:hAnsi="Times New Roman"/>
              </w:rPr>
              <w:t>ost-Release Service</w:t>
            </w:r>
            <w:r w:rsidRPr="00EF13F2">
              <w:rPr>
                <w:rFonts w:ascii="Times New Roman" w:hAnsi="Times New Roman"/>
              </w:rPr>
              <w:t xml:space="preserve"> Caseworkers</w:t>
            </w:r>
          </w:p>
        </w:tc>
        <w:tc>
          <w:tcPr>
            <w:tcW w:w="674" w:type="pct"/>
            <w:vAlign w:val="center"/>
          </w:tcPr>
          <w:p w:rsidR="00EF13F2" w:rsidRPr="00EF13F2" w:rsidP="00BB6ABA" w14:paraId="7E1C8E84" w14:textId="4ABABE92">
            <w:pPr>
              <w:tabs>
                <w:tab w:val="center" w:pos="4320"/>
                <w:tab w:val="right" w:pos="8640"/>
              </w:tabs>
              <w:jc w:val="center"/>
              <w:rPr>
                <w:rFonts w:ascii="Times New Roman" w:hAnsi="Times New Roman"/>
                <w:szCs w:val="24"/>
                <w:highlight w:val="yellow"/>
              </w:rPr>
            </w:pPr>
            <w:r w:rsidRPr="00EF13F2">
              <w:rPr>
                <w:rFonts w:ascii="Times New Roman" w:hAnsi="Times New Roman"/>
              </w:rPr>
              <w:t>60</w:t>
            </w:r>
          </w:p>
        </w:tc>
        <w:tc>
          <w:tcPr>
            <w:tcW w:w="770" w:type="pct"/>
            <w:vAlign w:val="center"/>
          </w:tcPr>
          <w:p w:rsidR="00EF13F2" w:rsidRPr="00EF13F2" w:rsidP="00BB6ABA" w14:paraId="2894668D" w14:textId="329F789C">
            <w:pPr>
              <w:tabs>
                <w:tab w:val="center" w:pos="4320"/>
                <w:tab w:val="right" w:pos="8640"/>
              </w:tabs>
              <w:jc w:val="center"/>
              <w:rPr>
                <w:rFonts w:ascii="Times New Roman" w:hAnsi="Times New Roman"/>
                <w:szCs w:val="24"/>
              </w:rPr>
            </w:pPr>
            <w:r w:rsidRPr="00EF13F2">
              <w:rPr>
                <w:rFonts w:ascii="Times New Roman" w:hAnsi="Times New Roman"/>
              </w:rPr>
              <w:t>2,722</w:t>
            </w:r>
          </w:p>
        </w:tc>
        <w:tc>
          <w:tcPr>
            <w:tcW w:w="611" w:type="pct"/>
            <w:vAlign w:val="center"/>
          </w:tcPr>
          <w:p w:rsidR="00EF13F2" w:rsidRPr="00EF13F2" w:rsidP="00BB6ABA" w14:paraId="602EE7CB" w14:textId="6DD9CC0D">
            <w:pPr>
              <w:tabs>
                <w:tab w:val="center" w:pos="4320"/>
                <w:tab w:val="right" w:pos="8640"/>
              </w:tabs>
              <w:jc w:val="center"/>
              <w:rPr>
                <w:rFonts w:ascii="Times New Roman" w:hAnsi="Times New Roman"/>
                <w:szCs w:val="24"/>
              </w:rPr>
            </w:pPr>
            <w:r w:rsidRPr="00EF13F2">
              <w:rPr>
                <w:rFonts w:ascii="Times New Roman" w:hAnsi="Times New Roman"/>
              </w:rPr>
              <w:t>1.08</w:t>
            </w:r>
          </w:p>
        </w:tc>
        <w:tc>
          <w:tcPr>
            <w:tcW w:w="597" w:type="pct"/>
            <w:vAlign w:val="center"/>
          </w:tcPr>
          <w:p w:rsidR="00EF13F2" w:rsidRPr="00EF13F2" w:rsidP="00BB6ABA" w14:paraId="6543D2FB" w14:textId="51B63F28">
            <w:pPr>
              <w:tabs>
                <w:tab w:val="center" w:pos="4320"/>
                <w:tab w:val="right" w:pos="8640"/>
              </w:tabs>
              <w:jc w:val="center"/>
              <w:rPr>
                <w:rFonts w:ascii="Times New Roman" w:hAnsi="Times New Roman"/>
                <w:szCs w:val="24"/>
              </w:rPr>
            </w:pPr>
            <w:r w:rsidRPr="00EF13F2">
              <w:rPr>
                <w:rFonts w:ascii="Times New Roman" w:hAnsi="Times New Roman"/>
              </w:rPr>
              <w:t>176,3</w:t>
            </w:r>
            <w:r w:rsidR="003626C3">
              <w:rPr>
                <w:rFonts w:ascii="Times New Roman" w:hAnsi="Times New Roman"/>
              </w:rPr>
              <w:t>85</w:t>
            </w:r>
            <w:r w:rsidR="0007669E">
              <w:rPr>
                <w:rFonts w:ascii="Times New Roman" w:hAnsi="Times New Roman"/>
              </w:rPr>
              <w:t>.0</w:t>
            </w:r>
          </w:p>
        </w:tc>
        <w:tc>
          <w:tcPr>
            <w:tcW w:w="508" w:type="pct"/>
            <w:vAlign w:val="center"/>
          </w:tcPr>
          <w:p w:rsidR="00EF13F2" w:rsidRPr="00EF13F2" w:rsidP="00BB6ABA" w14:paraId="7601CEE2" w14:textId="19AB98BB">
            <w:pPr>
              <w:tabs>
                <w:tab w:val="center" w:pos="4320"/>
                <w:tab w:val="right" w:pos="8640"/>
              </w:tabs>
              <w:jc w:val="center"/>
              <w:rPr>
                <w:rFonts w:ascii="Times New Roman" w:hAnsi="Times New Roman"/>
                <w:szCs w:val="24"/>
              </w:rPr>
            </w:pPr>
            <w:r w:rsidRPr="00EF13F2">
              <w:rPr>
                <w:rFonts w:ascii="Times New Roman" w:hAnsi="Times New Roman"/>
              </w:rPr>
              <w:t>$</w:t>
            </w:r>
            <w:r w:rsidR="0039592B">
              <w:rPr>
                <w:rFonts w:ascii="Times New Roman" w:hAnsi="Times New Roman"/>
              </w:rPr>
              <w:t>51.06</w:t>
            </w:r>
          </w:p>
        </w:tc>
        <w:tc>
          <w:tcPr>
            <w:tcW w:w="784" w:type="pct"/>
            <w:vAlign w:val="center"/>
          </w:tcPr>
          <w:p w:rsidR="00EF13F2" w:rsidRPr="00EF13F2" w:rsidP="00BB6ABA" w14:paraId="3E6AB3EE" w14:textId="5BDDAFCF">
            <w:pPr>
              <w:tabs>
                <w:tab w:val="center" w:pos="4320"/>
                <w:tab w:val="right" w:pos="8640"/>
              </w:tabs>
              <w:jc w:val="center"/>
              <w:rPr>
                <w:rFonts w:ascii="Times New Roman" w:hAnsi="Times New Roman"/>
                <w:szCs w:val="24"/>
              </w:rPr>
            </w:pPr>
            <w:r w:rsidRPr="00EF13F2">
              <w:rPr>
                <w:rFonts w:ascii="Times New Roman" w:hAnsi="Times New Roman"/>
              </w:rPr>
              <w:t>$</w:t>
            </w:r>
            <w:r w:rsidR="00CF548C">
              <w:rPr>
                <w:rFonts w:ascii="Times New Roman" w:hAnsi="Times New Roman"/>
              </w:rPr>
              <w:t>9,006,</w:t>
            </w:r>
            <w:r w:rsidR="003626C3">
              <w:rPr>
                <w:rFonts w:ascii="Times New Roman" w:hAnsi="Times New Roman"/>
              </w:rPr>
              <w:t>249</w:t>
            </w:r>
            <w:r w:rsidR="00CF548C">
              <w:rPr>
                <w:rFonts w:ascii="Times New Roman" w:hAnsi="Times New Roman"/>
              </w:rPr>
              <w:t>.00</w:t>
            </w:r>
          </w:p>
        </w:tc>
      </w:tr>
      <w:tr w14:paraId="4CB58EE1" w14:textId="77777777" w:rsidTr="00BB6ABA">
        <w:tblPrEx>
          <w:tblW w:w="5000" w:type="pct"/>
          <w:jc w:val="center"/>
          <w:tblLook w:val="00A0"/>
        </w:tblPrEx>
        <w:trPr>
          <w:trHeight w:val="432"/>
          <w:jc w:val="center"/>
        </w:trPr>
        <w:tc>
          <w:tcPr>
            <w:tcW w:w="1056" w:type="pct"/>
          </w:tcPr>
          <w:p w:rsidR="00EF13F2" w:rsidRPr="00EF13F2" w:rsidP="00EF13F2" w14:paraId="48BCB8B5" w14:textId="6ABC09C4">
            <w:pPr>
              <w:tabs>
                <w:tab w:val="center" w:pos="4320"/>
                <w:tab w:val="right" w:pos="8640"/>
              </w:tabs>
              <w:rPr>
                <w:rFonts w:ascii="Times New Roman" w:hAnsi="Times New Roman"/>
                <w:szCs w:val="24"/>
              </w:rPr>
            </w:pPr>
            <w:r w:rsidRPr="00EF13F2">
              <w:rPr>
                <w:rFonts w:ascii="Times New Roman" w:hAnsi="Times New Roman"/>
              </w:rPr>
              <w:t xml:space="preserve">Home Study Referral (Form S-26)- </w:t>
            </w:r>
            <w:r w:rsidR="00E83090">
              <w:rPr>
                <w:rFonts w:ascii="Times New Roman" w:hAnsi="Times New Roman"/>
              </w:rPr>
              <w:t>Care Provider</w:t>
            </w:r>
            <w:r w:rsidRPr="00EF13F2">
              <w:rPr>
                <w:rFonts w:ascii="Times New Roman" w:hAnsi="Times New Roman"/>
              </w:rPr>
              <w:t xml:space="preserve"> Case Managers</w:t>
            </w:r>
          </w:p>
        </w:tc>
        <w:tc>
          <w:tcPr>
            <w:tcW w:w="674" w:type="pct"/>
            <w:vAlign w:val="center"/>
          </w:tcPr>
          <w:p w:rsidR="00EF13F2" w:rsidRPr="00EF13F2" w:rsidP="00BB6ABA" w14:paraId="0B06E228" w14:textId="5C3A38ED">
            <w:pPr>
              <w:tabs>
                <w:tab w:val="center" w:pos="4320"/>
                <w:tab w:val="right" w:pos="8640"/>
              </w:tabs>
              <w:jc w:val="center"/>
              <w:rPr>
                <w:rFonts w:ascii="Times New Roman" w:hAnsi="Times New Roman"/>
                <w:szCs w:val="24"/>
                <w:highlight w:val="yellow"/>
              </w:rPr>
            </w:pPr>
            <w:r w:rsidRPr="00EF13F2">
              <w:rPr>
                <w:rFonts w:ascii="Times New Roman" w:hAnsi="Times New Roman"/>
              </w:rPr>
              <w:t>300</w:t>
            </w:r>
          </w:p>
        </w:tc>
        <w:tc>
          <w:tcPr>
            <w:tcW w:w="770" w:type="pct"/>
            <w:vAlign w:val="center"/>
          </w:tcPr>
          <w:p w:rsidR="00EF13F2" w:rsidRPr="00EF13F2" w:rsidP="00BB6ABA" w14:paraId="221EC950" w14:textId="40A6BE8E">
            <w:pPr>
              <w:tabs>
                <w:tab w:val="center" w:pos="4320"/>
                <w:tab w:val="right" w:pos="8640"/>
              </w:tabs>
              <w:jc w:val="center"/>
              <w:rPr>
                <w:rFonts w:ascii="Times New Roman" w:hAnsi="Times New Roman"/>
                <w:szCs w:val="24"/>
              </w:rPr>
            </w:pPr>
            <w:r w:rsidRPr="00EF13F2">
              <w:rPr>
                <w:rFonts w:ascii="Times New Roman" w:hAnsi="Times New Roman"/>
              </w:rPr>
              <w:t>217</w:t>
            </w:r>
          </w:p>
        </w:tc>
        <w:tc>
          <w:tcPr>
            <w:tcW w:w="611" w:type="pct"/>
            <w:vAlign w:val="center"/>
          </w:tcPr>
          <w:p w:rsidR="00EF13F2" w:rsidRPr="00EF13F2" w:rsidP="00BB6ABA" w14:paraId="121DBF0F" w14:textId="57E91AFC">
            <w:pPr>
              <w:tabs>
                <w:tab w:val="center" w:pos="4320"/>
                <w:tab w:val="right" w:pos="8640"/>
              </w:tabs>
              <w:jc w:val="center"/>
              <w:rPr>
                <w:rFonts w:ascii="Times New Roman" w:hAnsi="Times New Roman"/>
                <w:szCs w:val="24"/>
              </w:rPr>
            </w:pPr>
            <w:r w:rsidRPr="00EF13F2">
              <w:rPr>
                <w:rFonts w:ascii="Times New Roman" w:hAnsi="Times New Roman"/>
              </w:rPr>
              <w:t>0.50</w:t>
            </w:r>
          </w:p>
        </w:tc>
        <w:tc>
          <w:tcPr>
            <w:tcW w:w="597" w:type="pct"/>
            <w:vAlign w:val="center"/>
          </w:tcPr>
          <w:p w:rsidR="00EF13F2" w:rsidRPr="00EF13F2" w:rsidP="00BB6ABA" w14:paraId="57138057" w14:textId="4E9B74EA">
            <w:pPr>
              <w:tabs>
                <w:tab w:val="center" w:pos="4320"/>
                <w:tab w:val="right" w:pos="8640"/>
              </w:tabs>
              <w:jc w:val="center"/>
              <w:rPr>
                <w:rFonts w:ascii="Times New Roman" w:hAnsi="Times New Roman"/>
                <w:szCs w:val="24"/>
              </w:rPr>
            </w:pPr>
            <w:r w:rsidRPr="00EF13F2">
              <w:rPr>
                <w:rFonts w:ascii="Times New Roman" w:hAnsi="Times New Roman"/>
              </w:rPr>
              <w:t>32,5</w:t>
            </w:r>
            <w:r w:rsidR="00B316B1">
              <w:rPr>
                <w:rFonts w:ascii="Times New Roman" w:hAnsi="Times New Roman"/>
              </w:rPr>
              <w:t>5</w:t>
            </w:r>
            <w:r w:rsidRPr="00EF13F2">
              <w:rPr>
                <w:rFonts w:ascii="Times New Roman" w:hAnsi="Times New Roman"/>
              </w:rPr>
              <w:t>0</w:t>
            </w:r>
            <w:r w:rsidR="0007669E">
              <w:rPr>
                <w:rFonts w:ascii="Times New Roman" w:hAnsi="Times New Roman"/>
              </w:rPr>
              <w:t>.0</w:t>
            </w:r>
          </w:p>
        </w:tc>
        <w:tc>
          <w:tcPr>
            <w:tcW w:w="508" w:type="pct"/>
            <w:vAlign w:val="center"/>
          </w:tcPr>
          <w:p w:rsidR="00EF13F2" w:rsidRPr="00EF13F2" w:rsidP="00BB6ABA" w14:paraId="222F610D" w14:textId="43D734BD">
            <w:pPr>
              <w:tabs>
                <w:tab w:val="center" w:pos="4320"/>
                <w:tab w:val="right" w:pos="8640"/>
              </w:tabs>
              <w:jc w:val="center"/>
              <w:rPr>
                <w:rFonts w:ascii="Times New Roman" w:hAnsi="Times New Roman"/>
                <w:szCs w:val="24"/>
              </w:rPr>
            </w:pPr>
            <w:r w:rsidRPr="00EF13F2">
              <w:rPr>
                <w:rFonts w:ascii="Times New Roman" w:hAnsi="Times New Roman"/>
              </w:rPr>
              <w:t>$</w:t>
            </w:r>
            <w:r w:rsidR="00CF548C">
              <w:rPr>
                <w:rFonts w:ascii="Times New Roman" w:hAnsi="Times New Roman"/>
              </w:rPr>
              <w:t>51.06</w:t>
            </w:r>
          </w:p>
        </w:tc>
        <w:tc>
          <w:tcPr>
            <w:tcW w:w="784" w:type="pct"/>
            <w:vAlign w:val="center"/>
          </w:tcPr>
          <w:p w:rsidR="00EF13F2" w:rsidRPr="00EF13F2" w:rsidP="00BB6ABA" w14:paraId="0EAAE23A" w14:textId="69811740">
            <w:pPr>
              <w:tabs>
                <w:tab w:val="center" w:pos="4320"/>
                <w:tab w:val="right" w:pos="8640"/>
              </w:tabs>
              <w:jc w:val="center"/>
              <w:rPr>
                <w:rFonts w:ascii="Times New Roman" w:hAnsi="Times New Roman"/>
                <w:szCs w:val="24"/>
              </w:rPr>
            </w:pPr>
            <w:r w:rsidRPr="00EF13F2">
              <w:rPr>
                <w:rFonts w:ascii="Times New Roman" w:hAnsi="Times New Roman"/>
              </w:rPr>
              <w:t>$1,</w:t>
            </w:r>
            <w:r w:rsidR="00CF548C">
              <w:rPr>
                <w:rFonts w:ascii="Times New Roman" w:hAnsi="Times New Roman"/>
              </w:rPr>
              <w:t>6</w:t>
            </w:r>
            <w:r w:rsidR="00B316B1">
              <w:rPr>
                <w:rFonts w:ascii="Times New Roman" w:hAnsi="Times New Roman"/>
              </w:rPr>
              <w:t>62,003</w:t>
            </w:r>
            <w:r w:rsidR="00CF548C">
              <w:rPr>
                <w:rFonts w:ascii="Times New Roman" w:hAnsi="Times New Roman"/>
              </w:rPr>
              <w:t>.00</w:t>
            </w:r>
          </w:p>
        </w:tc>
      </w:tr>
      <w:tr w14:paraId="11FDA974" w14:textId="77777777" w:rsidTr="00BB6ABA">
        <w:tblPrEx>
          <w:tblW w:w="5000" w:type="pct"/>
          <w:jc w:val="center"/>
          <w:tblLook w:val="00A0"/>
        </w:tblPrEx>
        <w:trPr>
          <w:trHeight w:val="432"/>
          <w:jc w:val="center"/>
        </w:trPr>
        <w:tc>
          <w:tcPr>
            <w:tcW w:w="1056" w:type="pct"/>
          </w:tcPr>
          <w:p w:rsidR="00EF13F2" w:rsidRPr="00EF13F2" w:rsidP="00EF13F2" w14:paraId="12634974" w14:textId="445EB26F">
            <w:pPr>
              <w:tabs>
                <w:tab w:val="center" w:pos="4320"/>
                <w:tab w:val="right" w:pos="8640"/>
              </w:tabs>
              <w:rPr>
                <w:rFonts w:ascii="Times New Roman" w:hAnsi="Times New Roman"/>
                <w:szCs w:val="24"/>
              </w:rPr>
            </w:pPr>
            <w:r w:rsidRPr="00EF13F2">
              <w:rPr>
                <w:rFonts w:ascii="Times New Roman" w:hAnsi="Times New Roman"/>
              </w:rPr>
              <w:t>Virtual Check-in Questionnaire (Form R-6) - Sponsor</w:t>
            </w:r>
          </w:p>
        </w:tc>
        <w:tc>
          <w:tcPr>
            <w:tcW w:w="674" w:type="pct"/>
            <w:vAlign w:val="center"/>
          </w:tcPr>
          <w:p w:rsidR="00EF13F2" w:rsidRPr="00EF13F2" w:rsidP="00BB6ABA" w14:paraId="0605A928" w14:textId="7FF01E71">
            <w:pPr>
              <w:tabs>
                <w:tab w:val="center" w:pos="4320"/>
                <w:tab w:val="right" w:pos="8640"/>
              </w:tabs>
              <w:jc w:val="center"/>
              <w:rPr>
                <w:rFonts w:ascii="Times New Roman" w:hAnsi="Times New Roman"/>
                <w:szCs w:val="24"/>
                <w:highlight w:val="yellow"/>
              </w:rPr>
            </w:pPr>
            <w:r w:rsidRPr="00EF13F2">
              <w:rPr>
                <w:rFonts w:ascii="Times New Roman" w:hAnsi="Times New Roman"/>
              </w:rPr>
              <w:t>65,000</w:t>
            </w:r>
          </w:p>
        </w:tc>
        <w:tc>
          <w:tcPr>
            <w:tcW w:w="770" w:type="pct"/>
            <w:vAlign w:val="center"/>
          </w:tcPr>
          <w:p w:rsidR="00EF13F2" w:rsidRPr="00EF13F2" w:rsidP="00BB6ABA" w14:paraId="223717FC" w14:textId="39CCD840">
            <w:pPr>
              <w:tabs>
                <w:tab w:val="center" w:pos="4320"/>
                <w:tab w:val="right" w:pos="8640"/>
              </w:tabs>
              <w:jc w:val="center"/>
              <w:rPr>
                <w:rFonts w:ascii="Times New Roman" w:hAnsi="Times New Roman"/>
                <w:szCs w:val="24"/>
              </w:rPr>
            </w:pPr>
            <w:r w:rsidRPr="00EF13F2">
              <w:rPr>
                <w:rFonts w:ascii="Times New Roman" w:hAnsi="Times New Roman"/>
              </w:rPr>
              <w:t>3.0</w:t>
            </w:r>
          </w:p>
        </w:tc>
        <w:tc>
          <w:tcPr>
            <w:tcW w:w="611" w:type="pct"/>
            <w:vAlign w:val="center"/>
          </w:tcPr>
          <w:p w:rsidR="00EF13F2" w:rsidRPr="00EF13F2" w:rsidP="00BB6ABA" w14:paraId="369FD7B8" w14:textId="0290EB31">
            <w:pPr>
              <w:tabs>
                <w:tab w:val="center" w:pos="4320"/>
                <w:tab w:val="right" w:pos="8640"/>
              </w:tabs>
              <w:jc w:val="center"/>
              <w:rPr>
                <w:rFonts w:ascii="Times New Roman" w:hAnsi="Times New Roman"/>
                <w:szCs w:val="24"/>
              </w:rPr>
            </w:pPr>
            <w:r w:rsidRPr="00EF13F2">
              <w:rPr>
                <w:rFonts w:ascii="Times New Roman" w:hAnsi="Times New Roman"/>
              </w:rPr>
              <w:t>0.25</w:t>
            </w:r>
          </w:p>
        </w:tc>
        <w:tc>
          <w:tcPr>
            <w:tcW w:w="597" w:type="pct"/>
            <w:vAlign w:val="center"/>
          </w:tcPr>
          <w:p w:rsidR="00EF13F2" w:rsidRPr="00EF13F2" w:rsidP="00BB6ABA" w14:paraId="44C05146" w14:textId="682E16C6">
            <w:pPr>
              <w:tabs>
                <w:tab w:val="center" w:pos="4320"/>
                <w:tab w:val="right" w:pos="8640"/>
              </w:tabs>
              <w:jc w:val="center"/>
              <w:rPr>
                <w:rFonts w:ascii="Times New Roman" w:hAnsi="Times New Roman"/>
                <w:szCs w:val="24"/>
              </w:rPr>
            </w:pPr>
            <w:r w:rsidRPr="00EF13F2">
              <w:rPr>
                <w:rFonts w:ascii="Times New Roman" w:hAnsi="Times New Roman"/>
              </w:rPr>
              <w:t>48,750</w:t>
            </w:r>
            <w:r w:rsidR="0007669E">
              <w:rPr>
                <w:rFonts w:ascii="Times New Roman" w:hAnsi="Times New Roman"/>
              </w:rPr>
              <w:t>.0</w:t>
            </w:r>
          </w:p>
        </w:tc>
        <w:tc>
          <w:tcPr>
            <w:tcW w:w="508" w:type="pct"/>
            <w:vAlign w:val="center"/>
          </w:tcPr>
          <w:p w:rsidR="00EF13F2" w:rsidRPr="00EF13F2" w:rsidP="00BB6ABA" w14:paraId="20FAD521" w14:textId="1865DEE6">
            <w:pPr>
              <w:tabs>
                <w:tab w:val="center" w:pos="4320"/>
                <w:tab w:val="right" w:pos="8640"/>
              </w:tabs>
              <w:jc w:val="center"/>
              <w:rPr>
                <w:rFonts w:ascii="Times New Roman" w:hAnsi="Times New Roman"/>
                <w:szCs w:val="24"/>
              </w:rPr>
            </w:pPr>
            <w:r w:rsidRPr="00EF13F2">
              <w:rPr>
                <w:rFonts w:ascii="Times New Roman" w:hAnsi="Times New Roman"/>
              </w:rPr>
              <w:t>$</w:t>
            </w:r>
            <w:r w:rsidR="00BA2E77">
              <w:rPr>
                <w:rFonts w:ascii="Times New Roman" w:hAnsi="Times New Roman"/>
              </w:rPr>
              <w:t>7.25</w:t>
            </w:r>
          </w:p>
        </w:tc>
        <w:tc>
          <w:tcPr>
            <w:tcW w:w="784" w:type="pct"/>
            <w:vAlign w:val="center"/>
          </w:tcPr>
          <w:p w:rsidR="00EF13F2" w:rsidRPr="00EF13F2" w:rsidP="00BB6ABA" w14:paraId="51CF1FA4" w14:textId="1724DF92">
            <w:pPr>
              <w:tabs>
                <w:tab w:val="center" w:pos="4320"/>
                <w:tab w:val="right" w:pos="8640"/>
              </w:tabs>
              <w:jc w:val="center"/>
              <w:rPr>
                <w:rFonts w:ascii="Times New Roman" w:hAnsi="Times New Roman"/>
                <w:szCs w:val="24"/>
              </w:rPr>
            </w:pPr>
            <w:r>
              <w:rPr>
                <w:rFonts w:ascii="Times New Roman" w:hAnsi="Times New Roman"/>
              </w:rPr>
              <w:t>$353,438</w:t>
            </w:r>
          </w:p>
        </w:tc>
      </w:tr>
      <w:tr w14:paraId="28610515" w14:textId="77777777" w:rsidTr="00BB6ABA">
        <w:tblPrEx>
          <w:tblW w:w="5000" w:type="pct"/>
          <w:jc w:val="center"/>
          <w:tblLook w:val="00A0"/>
        </w:tblPrEx>
        <w:trPr>
          <w:trHeight w:val="432"/>
          <w:jc w:val="center"/>
        </w:trPr>
        <w:tc>
          <w:tcPr>
            <w:tcW w:w="1056" w:type="pct"/>
          </w:tcPr>
          <w:p w:rsidR="00EF13F2" w:rsidRPr="00EF13F2" w:rsidP="00EF13F2" w14:paraId="5855A38D" w14:textId="19D48618">
            <w:pPr>
              <w:tabs>
                <w:tab w:val="center" w:pos="4320"/>
                <w:tab w:val="right" w:pos="8640"/>
              </w:tabs>
              <w:rPr>
                <w:rFonts w:ascii="Times New Roman" w:hAnsi="Times New Roman"/>
                <w:szCs w:val="24"/>
              </w:rPr>
            </w:pPr>
            <w:r w:rsidRPr="00EF13F2">
              <w:rPr>
                <w:rFonts w:ascii="Times New Roman" w:hAnsi="Times New Roman"/>
              </w:rPr>
              <w:t>Virtual Check-in Questionnaire (Form R-6) - Child</w:t>
            </w:r>
          </w:p>
        </w:tc>
        <w:tc>
          <w:tcPr>
            <w:tcW w:w="674" w:type="pct"/>
            <w:vAlign w:val="center"/>
          </w:tcPr>
          <w:p w:rsidR="00EF13F2" w:rsidRPr="00EF13F2" w:rsidP="00BB6ABA" w14:paraId="68704ED5" w14:textId="09290FED">
            <w:pPr>
              <w:tabs>
                <w:tab w:val="center" w:pos="4320"/>
                <w:tab w:val="right" w:pos="8640"/>
              </w:tabs>
              <w:jc w:val="center"/>
              <w:rPr>
                <w:rFonts w:ascii="Times New Roman" w:hAnsi="Times New Roman"/>
                <w:szCs w:val="24"/>
                <w:highlight w:val="yellow"/>
              </w:rPr>
            </w:pPr>
            <w:r w:rsidRPr="00EF13F2">
              <w:rPr>
                <w:rFonts w:ascii="Times New Roman" w:hAnsi="Times New Roman"/>
              </w:rPr>
              <w:t>65,000</w:t>
            </w:r>
          </w:p>
        </w:tc>
        <w:tc>
          <w:tcPr>
            <w:tcW w:w="770" w:type="pct"/>
            <w:vAlign w:val="center"/>
          </w:tcPr>
          <w:p w:rsidR="00EF13F2" w:rsidRPr="00EF13F2" w:rsidP="00BB6ABA" w14:paraId="378D2FD3" w14:textId="0754BC56">
            <w:pPr>
              <w:tabs>
                <w:tab w:val="center" w:pos="4320"/>
                <w:tab w:val="right" w:pos="8640"/>
              </w:tabs>
              <w:jc w:val="center"/>
              <w:rPr>
                <w:rFonts w:ascii="Times New Roman" w:hAnsi="Times New Roman"/>
                <w:szCs w:val="24"/>
              </w:rPr>
            </w:pPr>
            <w:r w:rsidRPr="00EF13F2">
              <w:rPr>
                <w:rFonts w:ascii="Times New Roman" w:hAnsi="Times New Roman"/>
              </w:rPr>
              <w:t>3.0</w:t>
            </w:r>
          </w:p>
        </w:tc>
        <w:tc>
          <w:tcPr>
            <w:tcW w:w="611" w:type="pct"/>
            <w:vAlign w:val="center"/>
          </w:tcPr>
          <w:p w:rsidR="00EF13F2" w:rsidRPr="00EF13F2" w:rsidP="00BB6ABA" w14:paraId="3E708174" w14:textId="58C9DC6C">
            <w:pPr>
              <w:tabs>
                <w:tab w:val="center" w:pos="4320"/>
                <w:tab w:val="right" w:pos="8640"/>
              </w:tabs>
              <w:jc w:val="center"/>
              <w:rPr>
                <w:rFonts w:ascii="Times New Roman" w:hAnsi="Times New Roman"/>
                <w:szCs w:val="24"/>
              </w:rPr>
            </w:pPr>
            <w:r w:rsidRPr="00EF13F2">
              <w:rPr>
                <w:rFonts w:ascii="Times New Roman" w:hAnsi="Times New Roman"/>
              </w:rPr>
              <w:t>0.25</w:t>
            </w:r>
          </w:p>
        </w:tc>
        <w:tc>
          <w:tcPr>
            <w:tcW w:w="597" w:type="pct"/>
            <w:vAlign w:val="center"/>
          </w:tcPr>
          <w:p w:rsidR="00EF13F2" w:rsidRPr="00EF13F2" w:rsidP="00BB6ABA" w14:paraId="4354AB74" w14:textId="5E09FC58">
            <w:pPr>
              <w:tabs>
                <w:tab w:val="center" w:pos="4320"/>
                <w:tab w:val="right" w:pos="8640"/>
              </w:tabs>
              <w:jc w:val="center"/>
              <w:rPr>
                <w:rFonts w:ascii="Times New Roman" w:hAnsi="Times New Roman"/>
                <w:szCs w:val="24"/>
              </w:rPr>
            </w:pPr>
            <w:r w:rsidRPr="00EF13F2">
              <w:rPr>
                <w:rFonts w:ascii="Times New Roman" w:hAnsi="Times New Roman"/>
              </w:rPr>
              <w:t>48,750</w:t>
            </w:r>
            <w:r w:rsidR="0007669E">
              <w:rPr>
                <w:rFonts w:ascii="Times New Roman" w:hAnsi="Times New Roman"/>
              </w:rPr>
              <w:t>.0</w:t>
            </w:r>
          </w:p>
        </w:tc>
        <w:tc>
          <w:tcPr>
            <w:tcW w:w="508" w:type="pct"/>
            <w:vAlign w:val="center"/>
          </w:tcPr>
          <w:p w:rsidR="00EF13F2" w:rsidRPr="00EF13F2" w:rsidP="00BB6ABA" w14:paraId="224269F8" w14:textId="0D4999BA">
            <w:pPr>
              <w:tabs>
                <w:tab w:val="center" w:pos="4320"/>
                <w:tab w:val="right" w:pos="8640"/>
              </w:tabs>
              <w:jc w:val="center"/>
              <w:rPr>
                <w:rFonts w:ascii="Times New Roman" w:hAnsi="Times New Roman"/>
                <w:szCs w:val="24"/>
              </w:rPr>
            </w:pPr>
            <w:r w:rsidRPr="00EF13F2">
              <w:rPr>
                <w:rFonts w:ascii="Times New Roman" w:hAnsi="Times New Roman"/>
              </w:rPr>
              <w:t>$0.00</w:t>
            </w:r>
          </w:p>
        </w:tc>
        <w:tc>
          <w:tcPr>
            <w:tcW w:w="784" w:type="pct"/>
            <w:vAlign w:val="center"/>
          </w:tcPr>
          <w:p w:rsidR="00EF13F2" w:rsidRPr="00EF13F2" w:rsidP="00BB6ABA" w14:paraId="68E806FD" w14:textId="5B9B38C1">
            <w:pPr>
              <w:tabs>
                <w:tab w:val="center" w:pos="4320"/>
                <w:tab w:val="right" w:pos="8640"/>
              </w:tabs>
              <w:jc w:val="center"/>
              <w:rPr>
                <w:rFonts w:ascii="Times New Roman" w:hAnsi="Times New Roman"/>
                <w:szCs w:val="24"/>
              </w:rPr>
            </w:pPr>
            <w:r w:rsidRPr="00EF13F2">
              <w:rPr>
                <w:rFonts w:ascii="Times New Roman" w:hAnsi="Times New Roman"/>
              </w:rPr>
              <w:t>$0.00</w:t>
            </w:r>
          </w:p>
        </w:tc>
      </w:tr>
      <w:tr w14:paraId="7EE2EB6F" w14:textId="77777777" w:rsidTr="00BB6ABA">
        <w:tblPrEx>
          <w:tblW w:w="5000" w:type="pct"/>
          <w:jc w:val="center"/>
          <w:tblLook w:val="00A0"/>
        </w:tblPrEx>
        <w:trPr>
          <w:trHeight w:val="432"/>
          <w:jc w:val="center"/>
        </w:trPr>
        <w:tc>
          <w:tcPr>
            <w:tcW w:w="1056" w:type="pct"/>
          </w:tcPr>
          <w:p w:rsidR="00EF13F2" w:rsidRPr="00EF13F2" w:rsidP="00EF13F2" w14:paraId="58673185" w14:textId="7DB6229F">
            <w:pPr>
              <w:tabs>
                <w:tab w:val="center" w:pos="4320"/>
                <w:tab w:val="right" w:pos="8640"/>
              </w:tabs>
              <w:rPr>
                <w:rFonts w:ascii="Times New Roman" w:hAnsi="Times New Roman"/>
                <w:szCs w:val="24"/>
              </w:rPr>
            </w:pPr>
            <w:r w:rsidRPr="00EF13F2">
              <w:rPr>
                <w:rFonts w:ascii="Times New Roman" w:hAnsi="Times New Roman"/>
              </w:rPr>
              <w:t xml:space="preserve">Virtual Check-in Questionnaire (Form R-6) </w:t>
            </w:r>
            <w:r w:rsidR="00D17ED1">
              <w:rPr>
                <w:rFonts w:ascii="Times New Roman" w:hAnsi="Times New Roman"/>
              </w:rPr>
              <w:t>–</w:t>
            </w:r>
            <w:r w:rsidRPr="00EF13F2">
              <w:rPr>
                <w:rFonts w:ascii="Times New Roman" w:hAnsi="Times New Roman"/>
              </w:rPr>
              <w:t xml:space="preserve"> </w:t>
            </w:r>
            <w:r w:rsidR="00D17ED1">
              <w:rPr>
                <w:rFonts w:ascii="Times New Roman" w:hAnsi="Times New Roman"/>
              </w:rPr>
              <w:t xml:space="preserve">Post-Release Service </w:t>
            </w:r>
            <w:r w:rsidRPr="00EF13F2">
              <w:rPr>
                <w:rFonts w:ascii="Times New Roman" w:hAnsi="Times New Roman"/>
              </w:rPr>
              <w:t xml:space="preserve">Provider </w:t>
            </w:r>
          </w:p>
        </w:tc>
        <w:tc>
          <w:tcPr>
            <w:tcW w:w="674" w:type="pct"/>
            <w:vAlign w:val="center"/>
          </w:tcPr>
          <w:p w:rsidR="00EF13F2" w:rsidRPr="00EF13F2" w:rsidP="00BB6ABA" w14:paraId="09E3ABB7" w14:textId="62440535">
            <w:pPr>
              <w:tabs>
                <w:tab w:val="center" w:pos="4320"/>
                <w:tab w:val="right" w:pos="8640"/>
              </w:tabs>
              <w:jc w:val="center"/>
              <w:rPr>
                <w:rFonts w:ascii="Times New Roman" w:hAnsi="Times New Roman"/>
                <w:szCs w:val="24"/>
                <w:highlight w:val="yellow"/>
              </w:rPr>
            </w:pPr>
            <w:r w:rsidRPr="00EF13F2">
              <w:rPr>
                <w:rFonts w:ascii="Times New Roman" w:hAnsi="Times New Roman"/>
              </w:rPr>
              <w:t>60</w:t>
            </w:r>
          </w:p>
        </w:tc>
        <w:tc>
          <w:tcPr>
            <w:tcW w:w="770" w:type="pct"/>
            <w:vAlign w:val="center"/>
          </w:tcPr>
          <w:p w:rsidR="00EF13F2" w:rsidRPr="00EF13F2" w:rsidP="00BB6ABA" w14:paraId="7E3F38A9" w14:textId="66889F3D">
            <w:pPr>
              <w:tabs>
                <w:tab w:val="center" w:pos="4320"/>
                <w:tab w:val="right" w:pos="8640"/>
              </w:tabs>
              <w:jc w:val="center"/>
              <w:rPr>
                <w:rFonts w:ascii="Times New Roman" w:hAnsi="Times New Roman"/>
                <w:szCs w:val="24"/>
              </w:rPr>
            </w:pPr>
            <w:r w:rsidRPr="00EF13F2">
              <w:rPr>
                <w:rFonts w:ascii="Times New Roman" w:hAnsi="Times New Roman"/>
              </w:rPr>
              <w:t>3,250.0</w:t>
            </w:r>
          </w:p>
        </w:tc>
        <w:tc>
          <w:tcPr>
            <w:tcW w:w="611" w:type="pct"/>
            <w:vAlign w:val="center"/>
          </w:tcPr>
          <w:p w:rsidR="00EF13F2" w:rsidRPr="00EF13F2" w:rsidP="00BB6ABA" w14:paraId="5A6D998A" w14:textId="2251D0F6">
            <w:pPr>
              <w:tabs>
                <w:tab w:val="center" w:pos="4320"/>
                <w:tab w:val="right" w:pos="8640"/>
              </w:tabs>
              <w:jc w:val="center"/>
              <w:rPr>
                <w:rFonts w:ascii="Times New Roman" w:hAnsi="Times New Roman"/>
                <w:szCs w:val="24"/>
              </w:rPr>
            </w:pPr>
            <w:r w:rsidRPr="00EF13F2">
              <w:rPr>
                <w:rFonts w:ascii="Times New Roman" w:hAnsi="Times New Roman"/>
              </w:rPr>
              <w:t>0.58</w:t>
            </w:r>
          </w:p>
        </w:tc>
        <w:tc>
          <w:tcPr>
            <w:tcW w:w="597" w:type="pct"/>
            <w:vAlign w:val="center"/>
          </w:tcPr>
          <w:p w:rsidR="00EF13F2" w:rsidRPr="00EF13F2" w:rsidP="00BB6ABA" w14:paraId="01834D19" w14:textId="7F51A8E9">
            <w:pPr>
              <w:tabs>
                <w:tab w:val="center" w:pos="4320"/>
                <w:tab w:val="right" w:pos="8640"/>
              </w:tabs>
              <w:jc w:val="center"/>
              <w:rPr>
                <w:rFonts w:ascii="Times New Roman" w:hAnsi="Times New Roman"/>
                <w:szCs w:val="24"/>
              </w:rPr>
            </w:pPr>
            <w:r w:rsidRPr="00EF13F2">
              <w:rPr>
                <w:rFonts w:ascii="Times New Roman" w:hAnsi="Times New Roman"/>
              </w:rPr>
              <w:t>113,100</w:t>
            </w:r>
            <w:r w:rsidR="0007669E">
              <w:rPr>
                <w:rFonts w:ascii="Times New Roman" w:hAnsi="Times New Roman"/>
              </w:rPr>
              <w:t>.0</w:t>
            </w:r>
          </w:p>
        </w:tc>
        <w:tc>
          <w:tcPr>
            <w:tcW w:w="508" w:type="pct"/>
            <w:vAlign w:val="center"/>
          </w:tcPr>
          <w:p w:rsidR="00EF13F2" w:rsidRPr="00EF13F2" w:rsidP="00BB6ABA" w14:paraId="25317081" w14:textId="069FB42F">
            <w:pPr>
              <w:tabs>
                <w:tab w:val="center" w:pos="4320"/>
                <w:tab w:val="right" w:pos="8640"/>
              </w:tabs>
              <w:jc w:val="center"/>
              <w:rPr>
                <w:rFonts w:ascii="Times New Roman" w:hAnsi="Times New Roman"/>
                <w:szCs w:val="24"/>
              </w:rPr>
            </w:pPr>
            <w:r w:rsidRPr="00EF13F2">
              <w:rPr>
                <w:rFonts w:ascii="Times New Roman" w:hAnsi="Times New Roman"/>
              </w:rPr>
              <w:t>$</w:t>
            </w:r>
            <w:r w:rsidR="00CF548C">
              <w:rPr>
                <w:rFonts w:ascii="Times New Roman" w:hAnsi="Times New Roman"/>
              </w:rPr>
              <w:t>51.06</w:t>
            </w:r>
          </w:p>
        </w:tc>
        <w:tc>
          <w:tcPr>
            <w:tcW w:w="784" w:type="pct"/>
            <w:vAlign w:val="center"/>
          </w:tcPr>
          <w:p w:rsidR="00EF13F2" w:rsidRPr="00EF13F2" w:rsidP="00BB6ABA" w14:paraId="74B5D615" w14:textId="489ED7D0">
            <w:pPr>
              <w:tabs>
                <w:tab w:val="center" w:pos="4320"/>
                <w:tab w:val="right" w:pos="8640"/>
              </w:tabs>
              <w:jc w:val="center"/>
              <w:rPr>
                <w:rFonts w:ascii="Times New Roman" w:hAnsi="Times New Roman"/>
                <w:szCs w:val="24"/>
              </w:rPr>
            </w:pPr>
            <w:r w:rsidRPr="00EF13F2">
              <w:rPr>
                <w:rFonts w:ascii="Times New Roman" w:hAnsi="Times New Roman"/>
              </w:rPr>
              <w:t>$5,</w:t>
            </w:r>
            <w:r w:rsidR="0042440E">
              <w:rPr>
                <w:rFonts w:ascii="Times New Roman" w:hAnsi="Times New Roman"/>
              </w:rPr>
              <w:t>774,866.00</w:t>
            </w:r>
          </w:p>
        </w:tc>
      </w:tr>
      <w:tr w14:paraId="1966C59A" w14:textId="77777777" w:rsidTr="00BB6ABA">
        <w:tblPrEx>
          <w:tblW w:w="5000" w:type="pct"/>
          <w:jc w:val="center"/>
          <w:tblLook w:val="00A0"/>
        </w:tblPrEx>
        <w:trPr>
          <w:trHeight w:val="432"/>
          <w:jc w:val="center"/>
        </w:trPr>
        <w:tc>
          <w:tcPr>
            <w:tcW w:w="3111" w:type="pct"/>
            <w:gridSpan w:val="4"/>
            <w:vAlign w:val="center"/>
          </w:tcPr>
          <w:p w:rsidR="009A56E4" w:rsidRPr="00EF13F2" w:rsidP="00BB6ABA" w14:paraId="589FD2E4" w14:textId="429D76E4">
            <w:pPr>
              <w:tabs>
                <w:tab w:val="center" w:pos="4320"/>
                <w:tab w:val="right" w:pos="8640"/>
              </w:tabs>
              <w:jc w:val="right"/>
              <w:rPr>
                <w:rFonts w:ascii="Times New Roman" w:hAnsi="Times New Roman"/>
                <w:b/>
                <w:bCs/>
                <w:szCs w:val="24"/>
              </w:rPr>
            </w:pPr>
            <w:r>
              <w:rPr>
                <w:rFonts w:ascii="Times New Roman" w:hAnsi="Times New Roman"/>
                <w:b/>
                <w:bCs/>
              </w:rPr>
              <w:t xml:space="preserve">Estimated </w:t>
            </w:r>
            <w:r w:rsidRPr="00EF13F2">
              <w:rPr>
                <w:rFonts w:ascii="Times New Roman" w:hAnsi="Times New Roman"/>
                <w:b/>
                <w:bCs/>
              </w:rPr>
              <w:t xml:space="preserve">Annual Burden Hours </w:t>
            </w:r>
            <w:r w:rsidR="00BB6ABA">
              <w:rPr>
                <w:rFonts w:ascii="Times New Roman" w:hAnsi="Times New Roman"/>
                <w:b/>
                <w:bCs/>
              </w:rPr>
              <w:t xml:space="preserve">and Costs </w:t>
            </w:r>
            <w:r w:rsidRPr="00EF13F2">
              <w:rPr>
                <w:rFonts w:ascii="Times New Roman" w:hAnsi="Times New Roman"/>
                <w:b/>
                <w:bCs/>
              </w:rPr>
              <w:t xml:space="preserve">Total: </w:t>
            </w:r>
          </w:p>
        </w:tc>
        <w:tc>
          <w:tcPr>
            <w:tcW w:w="597" w:type="pct"/>
            <w:vAlign w:val="center"/>
          </w:tcPr>
          <w:p w:rsidR="009A56E4" w:rsidRPr="00EF13F2" w:rsidP="00BB6ABA" w14:paraId="3A4CDCC9" w14:textId="2A2F05B5">
            <w:pPr>
              <w:tabs>
                <w:tab w:val="center" w:pos="4320"/>
                <w:tab w:val="right" w:pos="8640"/>
              </w:tabs>
              <w:jc w:val="center"/>
              <w:rPr>
                <w:rFonts w:ascii="Times New Roman" w:hAnsi="Times New Roman"/>
                <w:b/>
                <w:bCs/>
                <w:szCs w:val="24"/>
              </w:rPr>
            </w:pPr>
            <w:r w:rsidRPr="00EF13F2">
              <w:rPr>
                <w:rFonts w:ascii="Times New Roman" w:hAnsi="Times New Roman"/>
                <w:b/>
                <w:bCs/>
              </w:rPr>
              <w:t>459,</w:t>
            </w:r>
            <w:r>
              <w:rPr>
                <w:rFonts w:ascii="Times New Roman" w:hAnsi="Times New Roman"/>
                <w:b/>
                <w:bCs/>
              </w:rPr>
              <w:t>407</w:t>
            </w:r>
            <w:r w:rsidR="005C31D2">
              <w:rPr>
                <w:rFonts w:ascii="Times New Roman" w:hAnsi="Times New Roman"/>
                <w:b/>
                <w:bCs/>
              </w:rPr>
              <w:t>.</w:t>
            </w:r>
            <w:r>
              <w:rPr>
                <w:rFonts w:ascii="Times New Roman" w:hAnsi="Times New Roman"/>
                <w:b/>
                <w:bCs/>
              </w:rPr>
              <w:t>34</w:t>
            </w:r>
          </w:p>
        </w:tc>
        <w:tc>
          <w:tcPr>
            <w:tcW w:w="508" w:type="pct"/>
            <w:vAlign w:val="center"/>
          </w:tcPr>
          <w:p w:rsidR="009A56E4" w:rsidRPr="00EF13F2" w:rsidP="00BB6ABA" w14:paraId="31BED1AE" w14:textId="2DE6F1A7">
            <w:pPr>
              <w:tabs>
                <w:tab w:val="center" w:pos="4320"/>
                <w:tab w:val="right" w:pos="8640"/>
              </w:tabs>
              <w:jc w:val="center"/>
              <w:rPr>
                <w:rFonts w:ascii="Times New Roman" w:hAnsi="Times New Roman"/>
                <w:b/>
                <w:bCs/>
                <w:szCs w:val="24"/>
              </w:rPr>
            </w:pPr>
          </w:p>
        </w:tc>
        <w:tc>
          <w:tcPr>
            <w:tcW w:w="784" w:type="pct"/>
            <w:vAlign w:val="center"/>
          </w:tcPr>
          <w:p w:rsidR="009A56E4" w:rsidRPr="00EF13F2" w:rsidP="00BB6ABA" w14:paraId="007EBEB5" w14:textId="36A0582B">
            <w:pPr>
              <w:tabs>
                <w:tab w:val="center" w:pos="4320"/>
                <w:tab w:val="right" w:pos="8640"/>
              </w:tabs>
              <w:jc w:val="center"/>
              <w:rPr>
                <w:rFonts w:ascii="Times New Roman" w:hAnsi="Times New Roman"/>
                <w:b/>
                <w:bCs/>
                <w:szCs w:val="24"/>
              </w:rPr>
            </w:pPr>
            <w:r w:rsidRPr="00EF13F2">
              <w:rPr>
                <w:rFonts w:ascii="Times New Roman" w:hAnsi="Times New Roman"/>
                <w:b/>
                <w:bCs/>
              </w:rPr>
              <w:t>$1</w:t>
            </w:r>
            <w:r>
              <w:rPr>
                <w:rFonts w:ascii="Times New Roman" w:hAnsi="Times New Roman"/>
                <w:b/>
                <w:bCs/>
              </w:rPr>
              <w:t>8,852,184.00</w:t>
            </w:r>
          </w:p>
        </w:tc>
      </w:tr>
    </w:tbl>
    <w:p w:rsidR="00D60543" w:rsidP="00194578" w14:paraId="344EF814" w14:textId="77777777">
      <w:pPr>
        <w:widowControl/>
        <w:rPr>
          <w:rFonts w:ascii="Times New Roman" w:hAnsi="Times New Roman"/>
          <w:snapToGrid/>
          <w:sz w:val="24"/>
          <w:szCs w:val="24"/>
        </w:rPr>
      </w:pPr>
    </w:p>
    <w:p w:rsidR="00863D1D" w:rsidRPr="004F7B95" w:rsidP="00194578" w14:paraId="7DC8EB0A" w14:textId="77777777">
      <w:pPr>
        <w:widowControl/>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2FEAF873" w14:textId="446CB0E3">
      <w:pPr>
        <w:widowControl/>
        <w:ind w:left="360"/>
        <w:rPr>
          <w:rFonts w:ascii="Times New Roman" w:hAnsi="Times New Roman"/>
          <w:snapToGrid/>
          <w:sz w:val="24"/>
          <w:szCs w:val="24"/>
        </w:rPr>
      </w:pPr>
      <w:r w:rsidRPr="00B0551D">
        <w:rPr>
          <w:rFonts w:ascii="Times New Roman" w:hAnsi="Times New Roman"/>
          <w:snapToGrid/>
          <w:sz w:val="24"/>
          <w:szCs w:val="24"/>
        </w:rPr>
        <w:t>There are no other costs to respondents and record keepers.</w:t>
      </w:r>
    </w:p>
    <w:p w:rsidR="00D60543" w:rsidP="003C4E22" w14:paraId="00DF26E5" w14:textId="77777777">
      <w:pPr>
        <w:widowControl/>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887A02" w:rsidP="00887A02" w14:paraId="768A5A52" w14:textId="3C004684">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nnualized Cost to the Federal Government</w:t>
      </w:r>
    </w:p>
    <w:p w:rsidR="00887A02" w:rsidRPr="00887A02" w:rsidP="00887A02" w14:paraId="56BF9CB4" w14:textId="467383ED">
      <w:pPr>
        <w:widowControl/>
        <w:spacing w:after="120"/>
        <w:ind w:left="360"/>
        <w:rPr>
          <w:rFonts w:ascii="Times New Roman" w:hAnsi="Times New Roman"/>
          <w:bCs/>
          <w:snapToGrid/>
          <w:sz w:val="24"/>
          <w:szCs w:val="24"/>
        </w:rPr>
      </w:pPr>
      <w:r w:rsidRPr="00887A02">
        <w:rPr>
          <w:rFonts w:ascii="Times New Roman" w:hAnsi="Times New Roman"/>
          <w:bCs/>
          <w:snapToGrid/>
          <w:sz w:val="24"/>
          <w:szCs w:val="24"/>
        </w:rPr>
        <w:t xml:space="preserve">The annualized cost estimate for each of these instruments considers the time of an ORR Federal Field Specialist at the GS-12 – step 01 2025 basic rate of pay in the Washington, DC locality to review information captured in these forms following submittal. </w:t>
      </w:r>
      <w:r w:rsidR="004F4163">
        <w:rPr>
          <w:rFonts w:ascii="Times New Roman" w:hAnsi="Times New Roman"/>
          <w:bCs/>
          <w:snapToGrid/>
          <w:sz w:val="24"/>
          <w:szCs w:val="24"/>
        </w:rPr>
        <w:t xml:space="preserve"> </w:t>
      </w:r>
      <w:r w:rsidRPr="00887A02">
        <w:rPr>
          <w:rFonts w:ascii="Times New Roman" w:hAnsi="Times New Roman"/>
          <w:bCs/>
          <w:snapToGrid/>
          <w:sz w:val="24"/>
          <w:szCs w:val="24"/>
        </w:rPr>
        <w:t xml:space="preserve">No additional </w:t>
      </w:r>
      <w:r w:rsidRPr="00887A02">
        <w:rPr>
          <w:rFonts w:ascii="Times New Roman" w:hAnsi="Times New Roman"/>
          <w:bCs/>
          <w:snapToGrid/>
          <w:sz w:val="24"/>
          <w:szCs w:val="24"/>
        </w:rPr>
        <w:t>costs will be incurred by the Federal government for developing computer systems or storing the instruments as those systems are already in place.</w:t>
      </w:r>
      <w:r w:rsidR="004F4163">
        <w:rPr>
          <w:rFonts w:ascii="Times New Roman" w:hAnsi="Times New Roman"/>
          <w:bCs/>
          <w:snapToGrid/>
          <w:sz w:val="24"/>
          <w:szCs w:val="24"/>
        </w:rPr>
        <w:t xml:space="preserve"> </w:t>
      </w:r>
      <w:r w:rsidRPr="00887A02">
        <w:rPr>
          <w:rFonts w:ascii="Times New Roman" w:hAnsi="Times New Roman"/>
          <w:bCs/>
          <w:snapToGrid/>
          <w:sz w:val="24"/>
          <w:szCs w:val="24"/>
        </w:rPr>
        <w:t xml:space="preserve"> The hourly rate was multiplied by two to account for fringe benefits and overhead and total costs were rounded to the nearest whole dollar.</w:t>
      </w:r>
    </w:p>
    <w:p w:rsidR="007935D5" w:rsidRPr="004F7B95" w:rsidP="00DE529D" w14:paraId="6B09616D" w14:textId="77777777">
      <w:pPr>
        <w:widowControl/>
        <w:ind w:left="360"/>
        <w:rPr>
          <w:rFonts w:ascii="Times New Roman" w:hAnsi="Times New Roman"/>
          <w:snapToGrid/>
          <w:sz w:val="24"/>
          <w:szCs w:val="24"/>
        </w:rPr>
      </w:pPr>
    </w:p>
    <w:tbl>
      <w:tblPr>
        <w:tblStyle w:val="TableGrid"/>
        <w:tblW w:w="0" w:type="auto"/>
        <w:tblLook w:val="04A0"/>
      </w:tblPr>
      <w:tblGrid>
        <w:gridCol w:w="1338"/>
        <w:gridCol w:w="928"/>
        <w:gridCol w:w="928"/>
        <w:gridCol w:w="1931"/>
        <w:gridCol w:w="1170"/>
        <w:gridCol w:w="1589"/>
        <w:gridCol w:w="1466"/>
      </w:tblGrid>
      <w:tr w14:paraId="1007824F" w14:textId="77777777" w:rsidTr="00194578">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000000" w:fill="F2F2F2"/>
            <w:vAlign w:val="center"/>
          </w:tcPr>
          <w:p w:rsidR="00D53E65" w:rsidRPr="002C07F7" w:rsidP="00620F9C" w14:paraId="149552E3" w14:textId="77777777">
            <w:pPr>
              <w:widowControl/>
              <w:rPr>
                <w:rFonts w:ascii="Times New Roman" w:hAnsi="Times New Roman"/>
                <w:b/>
                <w:bCs/>
                <w:snapToGrid/>
              </w:rPr>
            </w:pPr>
            <w:r w:rsidRPr="002C07F7">
              <w:rPr>
                <w:rFonts w:ascii="Times New Roman" w:hAnsi="Times New Roman"/>
                <w:b/>
                <w:bCs/>
                <w:color w:val="000000"/>
              </w:rPr>
              <w:t>Form</w:t>
            </w:r>
          </w:p>
        </w:tc>
        <w:tc>
          <w:tcPr>
            <w:tcW w:w="0" w:type="auto"/>
            <w:tcBorders>
              <w:top w:val="single" w:sz="4" w:space="0" w:color="auto"/>
              <w:left w:val="nil"/>
              <w:bottom w:val="single" w:sz="4" w:space="0" w:color="auto"/>
              <w:right w:val="single" w:sz="4" w:space="0" w:color="auto"/>
            </w:tcBorders>
            <w:shd w:val="clear" w:color="000000" w:fill="F2F2F2"/>
            <w:vAlign w:val="center"/>
          </w:tcPr>
          <w:p w:rsidR="00D53E65" w:rsidRPr="002C07F7" w:rsidP="00620F9C" w14:paraId="3F9988FC" w14:textId="77777777">
            <w:pPr>
              <w:widowControl/>
              <w:rPr>
                <w:rFonts w:ascii="Times New Roman" w:hAnsi="Times New Roman"/>
                <w:b/>
                <w:bCs/>
                <w:snapToGrid/>
              </w:rPr>
            </w:pPr>
            <w:r w:rsidRPr="002C07F7">
              <w:rPr>
                <w:rFonts w:ascii="Times New Roman" w:hAnsi="Times New Roman"/>
                <w:b/>
                <w:bCs/>
                <w:color w:val="000000"/>
              </w:rPr>
              <w:t>Annual Number of Federal Staff</w:t>
            </w:r>
          </w:p>
        </w:tc>
        <w:tc>
          <w:tcPr>
            <w:tcW w:w="0" w:type="auto"/>
            <w:tcBorders>
              <w:top w:val="single" w:sz="4" w:space="0" w:color="auto"/>
              <w:left w:val="nil"/>
              <w:bottom w:val="single" w:sz="4" w:space="0" w:color="auto"/>
              <w:right w:val="single" w:sz="4" w:space="0" w:color="auto"/>
            </w:tcBorders>
            <w:shd w:val="clear" w:color="000000" w:fill="F2F2F2"/>
            <w:vAlign w:val="center"/>
          </w:tcPr>
          <w:p w:rsidR="00D53E65" w:rsidRPr="002C07F7" w:rsidP="00620F9C" w14:paraId="00290012" w14:textId="77777777">
            <w:pPr>
              <w:widowControl/>
              <w:rPr>
                <w:rFonts w:ascii="Times New Roman" w:hAnsi="Times New Roman"/>
                <w:b/>
                <w:bCs/>
                <w:snapToGrid/>
              </w:rPr>
            </w:pPr>
            <w:r w:rsidRPr="002C07F7">
              <w:rPr>
                <w:rFonts w:ascii="Times New Roman" w:hAnsi="Times New Roman"/>
                <w:b/>
                <w:bCs/>
                <w:color w:val="000000"/>
              </w:rPr>
              <w:t>Number of Reviews per Federal Staff</w:t>
            </w:r>
          </w:p>
        </w:tc>
        <w:tc>
          <w:tcPr>
            <w:tcW w:w="1931" w:type="dxa"/>
            <w:tcBorders>
              <w:top w:val="single" w:sz="4" w:space="0" w:color="auto"/>
              <w:left w:val="nil"/>
              <w:bottom w:val="single" w:sz="4" w:space="0" w:color="auto"/>
              <w:right w:val="single" w:sz="4" w:space="0" w:color="auto"/>
            </w:tcBorders>
            <w:shd w:val="clear" w:color="000000" w:fill="F2F2F2"/>
            <w:vAlign w:val="center"/>
          </w:tcPr>
          <w:p w:rsidR="00D53E65" w:rsidRPr="002C07F7" w:rsidP="00620F9C" w14:paraId="3FF461D2" w14:textId="77777777">
            <w:pPr>
              <w:widowControl/>
              <w:rPr>
                <w:rFonts w:ascii="Times New Roman" w:hAnsi="Times New Roman"/>
                <w:b/>
                <w:bCs/>
                <w:snapToGrid/>
              </w:rPr>
            </w:pPr>
            <w:r w:rsidRPr="002C07F7">
              <w:rPr>
                <w:rFonts w:ascii="Times New Roman" w:hAnsi="Times New Roman"/>
                <w:b/>
                <w:bCs/>
                <w:color w:val="000000"/>
              </w:rPr>
              <w:t>Average Federal Staff Burden Hours per Review</w:t>
            </w:r>
          </w:p>
        </w:tc>
        <w:tc>
          <w:tcPr>
            <w:tcW w:w="1170" w:type="dxa"/>
            <w:tcBorders>
              <w:top w:val="single" w:sz="4" w:space="0" w:color="auto"/>
              <w:left w:val="nil"/>
              <w:bottom w:val="single" w:sz="4" w:space="0" w:color="auto"/>
              <w:right w:val="single" w:sz="4" w:space="0" w:color="auto"/>
            </w:tcBorders>
            <w:shd w:val="clear" w:color="000000" w:fill="F2F2F2"/>
            <w:vAlign w:val="center"/>
          </w:tcPr>
          <w:p w:rsidR="00D53E65" w:rsidRPr="002C07F7" w:rsidP="00620F9C" w14:paraId="1D59805F" w14:textId="77777777">
            <w:pPr>
              <w:widowControl/>
              <w:rPr>
                <w:rFonts w:ascii="Times New Roman" w:hAnsi="Times New Roman"/>
                <w:b/>
                <w:bCs/>
                <w:snapToGrid/>
              </w:rPr>
            </w:pPr>
            <w:r w:rsidRPr="002C07F7">
              <w:rPr>
                <w:rFonts w:ascii="Times New Roman" w:hAnsi="Times New Roman"/>
                <w:b/>
                <w:bCs/>
                <w:color w:val="000000"/>
              </w:rPr>
              <w:t>Estimated Annual Total Federal Staff Burden Hours</w:t>
            </w:r>
          </w:p>
        </w:tc>
        <w:tc>
          <w:tcPr>
            <w:tcW w:w="1589" w:type="dxa"/>
            <w:tcBorders>
              <w:top w:val="single" w:sz="4" w:space="0" w:color="auto"/>
              <w:left w:val="nil"/>
              <w:bottom w:val="single" w:sz="4" w:space="0" w:color="auto"/>
              <w:right w:val="single" w:sz="4" w:space="0" w:color="auto"/>
            </w:tcBorders>
            <w:shd w:val="clear" w:color="000000" w:fill="F2F2F2"/>
            <w:vAlign w:val="center"/>
          </w:tcPr>
          <w:p w:rsidR="00D53E65" w:rsidRPr="002C07F7" w:rsidP="00620F9C" w14:paraId="0D9E7E87" w14:textId="77777777">
            <w:pPr>
              <w:widowControl/>
              <w:rPr>
                <w:rFonts w:ascii="Times New Roman" w:hAnsi="Times New Roman"/>
                <w:b/>
                <w:bCs/>
                <w:snapToGrid/>
              </w:rPr>
            </w:pPr>
            <w:r w:rsidRPr="002C07F7">
              <w:rPr>
                <w:rFonts w:ascii="Times New Roman" w:hAnsi="Times New Roman"/>
                <w:b/>
                <w:bCs/>
                <w:color w:val="000000"/>
              </w:rPr>
              <w:t>Average Federal Staff Hourly Wage</w:t>
            </w:r>
          </w:p>
        </w:tc>
        <w:tc>
          <w:tcPr>
            <w:tcW w:w="0" w:type="auto"/>
            <w:tcBorders>
              <w:top w:val="single" w:sz="4" w:space="0" w:color="auto"/>
              <w:left w:val="nil"/>
              <w:bottom w:val="single" w:sz="4" w:space="0" w:color="auto"/>
              <w:right w:val="single" w:sz="4" w:space="0" w:color="auto"/>
            </w:tcBorders>
            <w:shd w:val="clear" w:color="000000" w:fill="F2F2F2"/>
            <w:vAlign w:val="center"/>
          </w:tcPr>
          <w:p w:rsidR="00D53E65" w:rsidRPr="002C07F7" w:rsidP="00620F9C" w14:paraId="1468B57F" w14:textId="77777777">
            <w:pPr>
              <w:widowControl/>
              <w:rPr>
                <w:rFonts w:ascii="Times New Roman" w:hAnsi="Times New Roman"/>
                <w:b/>
                <w:bCs/>
                <w:snapToGrid/>
              </w:rPr>
            </w:pPr>
            <w:r w:rsidRPr="002C07F7">
              <w:rPr>
                <w:rFonts w:ascii="Times New Roman" w:hAnsi="Times New Roman"/>
                <w:b/>
                <w:bCs/>
                <w:color w:val="000000"/>
              </w:rPr>
              <w:t>Estimated Annual Total Federal Staff Cost</w:t>
            </w:r>
          </w:p>
        </w:tc>
      </w:tr>
      <w:tr w14:paraId="650DD3CC" w14:textId="77777777" w:rsidTr="00194578">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C3A31" w:rsidRPr="002C07F7" w:rsidP="006C3A31" w14:paraId="0B1EDAE2" w14:textId="41938981">
            <w:pPr>
              <w:widowControl/>
              <w:rPr>
                <w:rFonts w:ascii="Times New Roman" w:hAnsi="Times New Roman"/>
                <w:snapToGrid/>
              </w:rPr>
            </w:pPr>
            <w:r w:rsidRPr="002C07F7">
              <w:rPr>
                <w:rFonts w:ascii="Times New Roman" w:hAnsi="Times New Roman"/>
                <w:snapToGrid/>
              </w:rPr>
              <w:t>Notification of Concern (A-7)</w:t>
            </w:r>
          </w:p>
        </w:tc>
        <w:tc>
          <w:tcPr>
            <w:tcW w:w="0" w:type="auto"/>
            <w:tcBorders>
              <w:top w:val="single" w:sz="4" w:space="0" w:color="auto"/>
              <w:left w:val="nil"/>
              <w:bottom w:val="single" w:sz="4" w:space="0" w:color="auto"/>
              <w:right w:val="single" w:sz="4" w:space="0" w:color="auto"/>
            </w:tcBorders>
            <w:shd w:val="clear" w:color="auto" w:fill="auto"/>
            <w:vAlign w:val="center"/>
          </w:tcPr>
          <w:p w:rsidR="006C3A31" w:rsidRPr="002C07F7" w:rsidP="006C3A31" w14:paraId="39BFBCD6" w14:textId="77777777">
            <w:pPr>
              <w:widowControl/>
              <w:jc w:val="center"/>
              <w:rPr>
                <w:rFonts w:ascii="Times New Roman" w:hAnsi="Times New Roman"/>
                <w:snapToGrid/>
              </w:rPr>
            </w:pPr>
            <w:r w:rsidRPr="002C07F7">
              <w:rPr>
                <w:rFonts w:ascii="Times New Roman" w:hAnsi="Times New Roman"/>
                <w:color w:val="000000"/>
              </w:rPr>
              <w:t>110</w:t>
            </w:r>
          </w:p>
        </w:tc>
        <w:tc>
          <w:tcPr>
            <w:tcW w:w="0" w:type="auto"/>
            <w:tcBorders>
              <w:top w:val="single" w:sz="4" w:space="0" w:color="auto"/>
              <w:left w:val="nil"/>
              <w:bottom w:val="single" w:sz="4" w:space="0" w:color="auto"/>
              <w:right w:val="single" w:sz="4" w:space="0" w:color="auto"/>
            </w:tcBorders>
            <w:shd w:val="clear" w:color="auto" w:fill="auto"/>
            <w:vAlign w:val="center"/>
          </w:tcPr>
          <w:p w:rsidR="006C3A31" w:rsidRPr="002C07F7" w:rsidP="006C3A31" w14:paraId="0BBC2215" w14:textId="0E5E6A42">
            <w:pPr>
              <w:widowControl/>
              <w:jc w:val="center"/>
              <w:rPr>
                <w:rFonts w:ascii="Times New Roman" w:hAnsi="Times New Roman"/>
                <w:snapToGrid/>
              </w:rPr>
            </w:pPr>
            <w:r w:rsidRPr="002C07F7">
              <w:rPr>
                <w:rFonts w:ascii="Times New Roman" w:hAnsi="Times New Roman"/>
                <w:color w:val="000000"/>
              </w:rPr>
              <w:t>67</w:t>
            </w:r>
          </w:p>
        </w:tc>
        <w:tc>
          <w:tcPr>
            <w:tcW w:w="1931" w:type="dxa"/>
            <w:tcBorders>
              <w:top w:val="single" w:sz="4" w:space="0" w:color="auto"/>
              <w:left w:val="nil"/>
              <w:bottom w:val="single" w:sz="4" w:space="0" w:color="auto"/>
              <w:right w:val="single" w:sz="4" w:space="0" w:color="auto"/>
            </w:tcBorders>
            <w:shd w:val="clear" w:color="auto" w:fill="auto"/>
            <w:vAlign w:val="center"/>
          </w:tcPr>
          <w:p w:rsidR="006C3A31" w:rsidRPr="002C07F7" w:rsidP="006C3A31" w14:paraId="4B7425EB" w14:textId="571F1CE6">
            <w:pPr>
              <w:widowControl/>
              <w:jc w:val="center"/>
              <w:rPr>
                <w:rFonts w:ascii="Times New Roman" w:hAnsi="Times New Roman"/>
                <w:snapToGrid/>
              </w:rPr>
            </w:pPr>
            <w:r w:rsidRPr="002C07F7">
              <w:rPr>
                <w:rFonts w:ascii="Times New Roman" w:hAnsi="Times New Roman"/>
                <w:color w:val="000000"/>
              </w:rPr>
              <w:t>0.17</w:t>
            </w:r>
          </w:p>
        </w:tc>
        <w:tc>
          <w:tcPr>
            <w:tcW w:w="1170" w:type="dxa"/>
            <w:tcBorders>
              <w:top w:val="single" w:sz="4" w:space="0" w:color="auto"/>
              <w:left w:val="nil"/>
              <w:bottom w:val="single" w:sz="4" w:space="0" w:color="auto"/>
              <w:right w:val="single" w:sz="4" w:space="0" w:color="auto"/>
            </w:tcBorders>
            <w:shd w:val="clear" w:color="auto" w:fill="auto"/>
            <w:vAlign w:val="center"/>
          </w:tcPr>
          <w:p w:rsidR="006C3A31" w:rsidRPr="002C07F7" w:rsidP="006C3A31" w14:paraId="41DF7B3E" w14:textId="5FA482DD">
            <w:pPr>
              <w:widowControl/>
              <w:jc w:val="center"/>
              <w:rPr>
                <w:rFonts w:ascii="Times New Roman" w:hAnsi="Times New Roman"/>
                <w:snapToGrid/>
              </w:rPr>
            </w:pPr>
            <w:r w:rsidRPr="002C07F7">
              <w:rPr>
                <w:rFonts w:ascii="Times New Roman" w:hAnsi="Times New Roman"/>
                <w:color w:val="000000"/>
              </w:rPr>
              <w:t>1,216</w:t>
            </w:r>
          </w:p>
        </w:tc>
        <w:tc>
          <w:tcPr>
            <w:tcW w:w="1589" w:type="dxa"/>
            <w:tcBorders>
              <w:top w:val="single" w:sz="4" w:space="0" w:color="auto"/>
              <w:left w:val="nil"/>
              <w:bottom w:val="single" w:sz="4" w:space="0" w:color="auto"/>
              <w:right w:val="single" w:sz="4" w:space="0" w:color="auto"/>
            </w:tcBorders>
            <w:shd w:val="clear" w:color="auto" w:fill="auto"/>
            <w:vAlign w:val="center"/>
          </w:tcPr>
          <w:p w:rsidR="006C3A31" w:rsidRPr="002C07F7" w:rsidP="006C3A31" w14:paraId="3587CF51" w14:textId="453D33EC">
            <w:pPr>
              <w:widowControl/>
              <w:jc w:val="center"/>
              <w:rPr>
                <w:rFonts w:ascii="Times New Roman" w:hAnsi="Times New Roman"/>
                <w:snapToGrid/>
              </w:rPr>
            </w:pPr>
            <w:r w:rsidRPr="002C07F7">
              <w:rPr>
                <w:rFonts w:ascii="Times New Roman" w:hAnsi="Times New Roman"/>
                <w:color w:val="000000"/>
              </w:rPr>
              <w:t>$97.18</w:t>
            </w:r>
          </w:p>
        </w:tc>
        <w:tc>
          <w:tcPr>
            <w:tcW w:w="0" w:type="auto"/>
            <w:tcBorders>
              <w:top w:val="single" w:sz="4" w:space="0" w:color="auto"/>
              <w:left w:val="nil"/>
              <w:bottom w:val="single" w:sz="4" w:space="0" w:color="auto"/>
              <w:right w:val="single" w:sz="4" w:space="0" w:color="auto"/>
            </w:tcBorders>
            <w:shd w:val="clear" w:color="auto" w:fill="auto"/>
            <w:vAlign w:val="center"/>
          </w:tcPr>
          <w:p w:rsidR="006C3A31" w:rsidRPr="002C07F7" w:rsidP="006C3A31" w14:paraId="36292F71" w14:textId="57FDC431">
            <w:pPr>
              <w:widowControl/>
              <w:jc w:val="center"/>
              <w:rPr>
                <w:rFonts w:ascii="Times New Roman" w:hAnsi="Times New Roman"/>
                <w:snapToGrid/>
              </w:rPr>
            </w:pPr>
            <w:r w:rsidRPr="002C07F7">
              <w:rPr>
                <w:rFonts w:ascii="Times New Roman" w:hAnsi="Times New Roman"/>
                <w:color w:val="000000"/>
              </w:rPr>
              <w:t>$118,137.00</w:t>
            </w:r>
          </w:p>
        </w:tc>
      </w:tr>
      <w:tr w14:paraId="745D7CA6" w14:textId="77777777" w:rsidTr="00194578">
        <w:tblPrEx>
          <w:tblW w:w="0" w:type="auto"/>
          <w:tblLook w:val="04A0"/>
        </w:tblPrEx>
        <w:tc>
          <w:tcPr>
            <w:tcW w:w="0" w:type="auto"/>
            <w:tcBorders>
              <w:top w:val="nil"/>
              <w:left w:val="single" w:sz="4" w:space="0" w:color="auto"/>
              <w:bottom w:val="single" w:sz="4" w:space="0" w:color="auto"/>
              <w:right w:val="single" w:sz="4" w:space="0" w:color="auto"/>
            </w:tcBorders>
            <w:shd w:val="clear" w:color="auto" w:fill="auto"/>
            <w:vAlign w:val="center"/>
          </w:tcPr>
          <w:p w:rsidR="006C3A31" w:rsidRPr="002C07F7" w:rsidP="006C3A31" w14:paraId="5E831977" w14:textId="24BAAAE8">
            <w:pPr>
              <w:widowControl/>
              <w:rPr>
                <w:rFonts w:ascii="Times New Roman" w:hAnsi="Times New Roman"/>
                <w:snapToGrid/>
              </w:rPr>
            </w:pPr>
            <w:r w:rsidRPr="002C07F7">
              <w:rPr>
                <w:rFonts w:ascii="Times New Roman" w:hAnsi="Times New Roman"/>
                <w:snapToGrid/>
              </w:rPr>
              <w:t>Home Study Assessment (S-6)</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6674DAB2" w14:textId="77777777">
            <w:pPr>
              <w:widowControl/>
              <w:jc w:val="center"/>
              <w:rPr>
                <w:rFonts w:ascii="Times New Roman" w:hAnsi="Times New Roman"/>
                <w:snapToGrid/>
              </w:rPr>
            </w:pPr>
            <w:r w:rsidRPr="002C07F7">
              <w:rPr>
                <w:rFonts w:ascii="Times New Roman" w:hAnsi="Times New Roman"/>
                <w:color w:val="000000"/>
              </w:rPr>
              <w:t>110</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2BF6D128" w14:textId="3D5C7560">
            <w:pPr>
              <w:widowControl/>
              <w:jc w:val="center"/>
              <w:rPr>
                <w:rFonts w:ascii="Times New Roman" w:hAnsi="Times New Roman"/>
                <w:snapToGrid/>
              </w:rPr>
            </w:pPr>
            <w:r w:rsidRPr="002C07F7">
              <w:rPr>
                <w:rFonts w:ascii="Times New Roman" w:hAnsi="Times New Roman"/>
                <w:color w:val="000000"/>
              </w:rPr>
              <w:t>45</w:t>
            </w:r>
          </w:p>
        </w:tc>
        <w:tc>
          <w:tcPr>
            <w:tcW w:w="1931" w:type="dxa"/>
            <w:tcBorders>
              <w:top w:val="nil"/>
              <w:left w:val="nil"/>
              <w:bottom w:val="single" w:sz="4" w:space="0" w:color="auto"/>
              <w:right w:val="single" w:sz="4" w:space="0" w:color="auto"/>
            </w:tcBorders>
            <w:shd w:val="clear" w:color="auto" w:fill="auto"/>
            <w:vAlign w:val="center"/>
          </w:tcPr>
          <w:p w:rsidR="006C3A31" w:rsidRPr="002C07F7" w:rsidP="006C3A31" w14:paraId="36C2B3FD" w14:textId="1F0FBB18">
            <w:pPr>
              <w:widowControl/>
              <w:jc w:val="center"/>
              <w:rPr>
                <w:rFonts w:ascii="Times New Roman" w:hAnsi="Times New Roman"/>
                <w:snapToGrid/>
              </w:rPr>
            </w:pPr>
            <w:r w:rsidRPr="002C07F7">
              <w:rPr>
                <w:rFonts w:ascii="Times New Roman" w:hAnsi="Times New Roman"/>
                <w:color w:val="000000"/>
              </w:rPr>
              <w:t>0.50</w:t>
            </w:r>
          </w:p>
        </w:tc>
        <w:tc>
          <w:tcPr>
            <w:tcW w:w="1170" w:type="dxa"/>
            <w:tcBorders>
              <w:top w:val="nil"/>
              <w:left w:val="nil"/>
              <w:bottom w:val="single" w:sz="4" w:space="0" w:color="auto"/>
              <w:right w:val="single" w:sz="4" w:space="0" w:color="auto"/>
            </w:tcBorders>
            <w:shd w:val="clear" w:color="auto" w:fill="auto"/>
            <w:vAlign w:val="center"/>
          </w:tcPr>
          <w:p w:rsidR="006C3A31" w:rsidRPr="002C07F7" w:rsidP="006C3A31" w14:paraId="667FBD2F" w14:textId="39894BAE">
            <w:pPr>
              <w:widowControl/>
              <w:jc w:val="center"/>
              <w:rPr>
                <w:rFonts w:ascii="Times New Roman" w:hAnsi="Times New Roman"/>
                <w:snapToGrid/>
              </w:rPr>
            </w:pPr>
            <w:r w:rsidRPr="002C07F7">
              <w:rPr>
                <w:rFonts w:ascii="Times New Roman" w:hAnsi="Times New Roman"/>
                <w:color w:val="000000"/>
              </w:rPr>
              <w:t>2,475</w:t>
            </w:r>
          </w:p>
        </w:tc>
        <w:tc>
          <w:tcPr>
            <w:tcW w:w="1589" w:type="dxa"/>
            <w:tcBorders>
              <w:top w:val="nil"/>
              <w:left w:val="nil"/>
              <w:bottom w:val="single" w:sz="4" w:space="0" w:color="auto"/>
              <w:right w:val="single" w:sz="4" w:space="0" w:color="auto"/>
            </w:tcBorders>
            <w:shd w:val="clear" w:color="auto" w:fill="auto"/>
            <w:vAlign w:val="center"/>
          </w:tcPr>
          <w:p w:rsidR="006C3A31" w:rsidRPr="002C07F7" w:rsidP="006C3A31" w14:paraId="4D89B0D4" w14:textId="63292262">
            <w:pPr>
              <w:widowControl/>
              <w:jc w:val="center"/>
              <w:rPr>
                <w:rFonts w:ascii="Times New Roman" w:hAnsi="Times New Roman"/>
                <w:snapToGrid/>
              </w:rPr>
            </w:pPr>
            <w:r w:rsidRPr="002C07F7">
              <w:rPr>
                <w:rFonts w:ascii="Times New Roman" w:hAnsi="Times New Roman"/>
                <w:color w:val="000000"/>
              </w:rPr>
              <w:t>$97.18</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36519F6A" w14:textId="3C18F114">
            <w:pPr>
              <w:widowControl/>
              <w:jc w:val="center"/>
              <w:rPr>
                <w:rFonts w:ascii="Times New Roman" w:hAnsi="Times New Roman"/>
                <w:snapToGrid/>
              </w:rPr>
            </w:pPr>
            <w:r w:rsidRPr="002C07F7">
              <w:rPr>
                <w:rFonts w:ascii="Times New Roman" w:hAnsi="Times New Roman"/>
                <w:color w:val="000000"/>
              </w:rPr>
              <w:t>$240,521.00</w:t>
            </w:r>
          </w:p>
        </w:tc>
      </w:tr>
      <w:tr w14:paraId="2396D1B9" w14:textId="77777777" w:rsidTr="00194578">
        <w:tblPrEx>
          <w:tblW w:w="0" w:type="auto"/>
          <w:tblLook w:val="04A0"/>
        </w:tblPrEx>
        <w:tc>
          <w:tcPr>
            <w:tcW w:w="0" w:type="auto"/>
            <w:tcBorders>
              <w:top w:val="nil"/>
              <w:left w:val="single" w:sz="4" w:space="0" w:color="auto"/>
              <w:bottom w:val="single" w:sz="4" w:space="0" w:color="auto"/>
              <w:right w:val="single" w:sz="4" w:space="0" w:color="auto"/>
            </w:tcBorders>
            <w:shd w:val="clear" w:color="auto" w:fill="auto"/>
            <w:vAlign w:val="center"/>
          </w:tcPr>
          <w:p w:rsidR="006C3A31" w:rsidRPr="002C07F7" w:rsidP="006C3A31" w14:paraId="4183CFA9" w14:textId="5A6260A3">
            <w:pPr>
              <w:widowControl/>
              <w:rPr>
                <w:rFonts w:ascii="Times New Roman" w:hAnsi="Times New Roman"/>
                <w:snapToGrid/>
              </w:rPr>
            </w:pPr>
            <w:r w:rsidRPr="002C07F7">
              <w:rPr>
                <w:rFonts w:ascii="Times New Roman" w:hAnsi="Times New Roman"/>
                <w:snapToGrid/>
              </w:rPr>
              <w:t>Post-Release Service Referral (S-19)</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78C25AD6" w14:textId="77777777">
            <w:pPr>
              <w:widowControl/>
              <w:jc w:val="center"/>
              <w:rPr>
                <w:rFonts w:ascii="Times New Roman" w:hAnsi="Times New Roman"/>
                <w:snapToGrid/>
              </w:rPr>
            </w:pPr>
            <w:r w:rsidRPr="002C07F7">
              <w:rPr>
                <w:rFonts w:ascii="Times New Roman" w:hAnsi="Times New Roman"/>
                <w:color w:val="000000"/>
              </w:rPr>
              <w:t>110</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5323B8C8" w14:textId="23E56030">
            <w:pPr>
              <w:widowControl/>
              <w:jc w:val="center"/>
              <w:rPr>
                <w:rFonts w:ascii="Times New Roman" w:hAnsi="Times New Roman"/>
                <w:snapToGrid/>
              </w:rPr>
            </w:pPr>
            <w:r w:rsidRPr="002C07F7">
              <w:rPr>
                <w:rFonts w:ascii="Times New Roman" w:hAnsi="Times New Roman"/>
                <w:color w:val="000000"/>
              </w:rPr>
              <w:t>591</w:t>
            </w:r>
          </w:p>
        </w:tc>
        <w:tc>
          <w:tcPr>
            <w:tcW w:w="1931" w:type="dxa"/>
            <w:tcBorders>
              <w:top w:val="nil"/>
              <w:left w:val="nil"/>
              <w:bottom w:val="single" w:sz="4" w:space="0" w:color="auto"/>
              <w:right w:val="single" w:sz="4" w:space="0" w:color="auto"/>
            </w:tcBorders>
            <w:shd w:val="clear" w:color="auto" w:fill="auto"/>
            <w:vAlign w:val="center"/>
          </w:tcPr>
          <w:p w:rsidR="006C3A31" w:rsidRPr="002C07F7" w:rsidP="006C3A31" w14:paraId="1C74A002" w14:textId="31A7D5B3">
            <w:pPr>
              <w:widowControl/>
              <w:jc w:val="center"/>
              <w:rPr>
                <w:rFonts w:ascii="Times New Roman" w:hAnsi="Times New Roman"/>
                <w:snapToGrid/>
              </w:rPr>
            </w:pPr>
            <w:r w:rsidRPr="002C07F7">
              <w:rPr>
                <w:rFonts w:ascii="Times New Roman" w:hAnsi="Times New Roman"/>
                <w:color w:val="000000"/>
              </w:rPr>
              <w:t>0.25</w:t>
            </w:r>
          </w:p>
        </w:tc>
        <w:tc>
          <w:tcPr>
            <w:tcW w:w="1170" w:type="dxa"/>
            <w:tcBorders>
              <w:top w:val="nil"/>
              <w:left w:val="nil"/>
              <w:bottom w:val="single" w:sz="4" w:space="0" w:color="auto"/>
              <w:right w:val="single" w:sz="4" w:space="0" w:color="auto"/>
            </w:tcBorders>
            <w:shd w:val="clear" w:color="auto" w:fill="auto"/>
            <w:vAlign w:val="center"/>
          </w:tcPr>
          <w:p w:rsidR="006C3A31" w:rsidRPr="002C07F7" w:rsidP="006C3A31" w14:paraId="412B2DEA" w14:textId="0EBDF9B7">
            <w:pPr>
              <w:widowControl/>
              <w:jc w:val="center"/>
              <w:rPr>
                <w:rFonts w:ascii="Times New Roman" w:hAnsi="Times New Roman"/>
                <w:snapToGrid/>
              </w:rPr>
            </w:pPr>
            <w:r w:rsidRPr="002C07F7">
              <w:rPr>
                <w:rFonts w:ascii="Times New Roman" w:hAnsi="Times New Roman"/>
                <w:color w:val="000000"/>
              </w:rPr>
              <w:t>16,253</w:t>
            </w:r>
          </w:p>
        </w:tc>
        <w:tc>
          <w:tcPr>
            <w:tcW w:w="1589" w:type="dxa"/>
            <w:tcBorders>
              <w:top w:val="nil"/>
              <w:left w:val="nil"/>
              <w:bottom w:val="single" w:sz="4" w:space="0" w:color="auto"/>
              <w:right w:val="single" w:sz="4" w:space="0" w:color="auto"/>
            </w:tcBorders>
            <w:shd w:val="clear" w:color="auto" w:fill="auto"/>
            <w:vAlign w:val="center"/>
          </w:tcPr>
          <w:p w:rsidR="006C3A31" w:rsidRPr="002C07F7" w:rsidP="006C3A31" w14:paraId="308D44E6" w14:textId="2921921C">
            <w:pPr>
              <w:widowControl/>
              <w:jc w:val="center"/>
              <w:rPr>
                <w:rFonts w:ascii="Times New Roman" w:hAnsi="Times New Roman"/>
                <w:snapToGrid/>
              </w:rPr>
            </w:pPr>
            <w:r w:rsidRPr="002C07F7">
              <w:rPr>
                <w:rFonts w:ascii="Times New Roman" w:hAnsi="Times New Roman"/>
                <w:color w:val="000000"/>
              </w:rPr>
              <w:t>$97.18</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3698EBB2" w14:textId="07EF1198">
            <w:pPr>
              <w:widowControl/>
              <w:jc w:val="center"/>
              <w:rPr>
                <w:rFonts w:ascii="Times New Roman" w:hAnsi="Times New Roman"/>
                <w:snapToGrid/>
              </w:rPr>
            </w:pPr>
            <w:r w:rsidRPr="002C07F7">
              <w:rPr>
                <w:rFonts w:ascii="Times New Roman" w:hAnsi="Times New Roman"/>
                <w:color w:val="000000"/>
              </w:rPr>
              <w:t>$1,579,418.00</w:t>
            </w:r>
          </w:p>
        </w:tc>
      </w:tr>
      <w:tr w14:paraId="33083AD5" w14:textId="77777777" w:rsidTr="00194578">
        <w:tblPrEx>
          <w:tblW w:w="0" w:type="auto"/>
          <w:tblLook w:val="04A0"/>
        </w:tblPrEx>
        <w:tc>
          <w:tcPr>
            <w:tcW w:w="0" w:type="auto"/>
            <w:tcBorders>
              <w:top w:val="nil"/>
              <w:left w:val="single" w:sz="4" w:space="0" w:color="auto"/>
              <w:bottom w:val="single" w:sz="4" w:space="0" w:color="auto"/>
              <w:right w:val="single" w:sz="4" w:space="0" w:color="auto"/>
            </w:tcBorders>
            <w:shd w:val="clear" w:color="auto" w:fill="auto"/>
            <w:vAlign w:val="center"/>
          </w:tcPr>
          <w:p w:rsidR="006C3A31" w:rsidRPr="002C07F7" w:rsidP="006C3A31" w14:paraId="6BF879AD" w14:textId="65C5F0C0">
            <w:pPr>
              <w:widowControl/>
              <w:rPr>
                <w:rFonts w:ascii="Times New Roman" w:hAnsi="Times New Roman"/>
                <w:snapToGrid/>
              </w:rPr>
            </w:pPr>
            <w:r w:rsidRPr="002C07F7">
              <w:rPr>
                <w:rFonts w:ascii="Times New Roman" w:hAnsi="Times New Roman"/>
                <w:snapToGrid/>
              </w:rPr>
              <w:t>Post-Release Services Report (S-22)</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3660C906" w14:textId="77777777">
            <w:pPr>
              <w:widowControl/>
              <w:jc w:val="center"/>
              <w:rPr>
                <w:rFonts w:ascii="Times New Roman" w:hAnsi="Times New Roman"/>
                <w:snapToGrid/>
              </w:rPr>
            </w:pPr>
            <w:r w:rsidRPr="002C07F7">
              <w:rPr>
                <w:rFonts w:ascii="Times New Roman" w:hAnsi="Times New Roman"/>
                <w:color w:val="000000"/>
              </w:rPr>
              <w:t>110</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3A0CC9AA" w14:textId="7982AA64">
            <w:pPr>
              <w:widowControl/>
              <w:jc w:val="center"/>
              <w:rPr>
                <w:rFonts w:ascii="Times New Roman" w:hAnsi="Times New Roman"/>
                <w:snapToGrid/>
              </w:rPr>
            </w:pPr>
            <w:r w:rsidRPr="002C07F7">
              <w:rPr>
                <w:rFonts w:ascii="Times New Roman" w:hAnsi="Times New Roman"/>
                <w:color w:val="000000"/>
              </w:rPr>
              <w:t>1,485</w:t>
            </w:r>
          </w:p>
        </w:tc>
        <w:tc>
          <w:tcPr>
            <w:tcW w:w="1931" w:type="dxa"/>
            <w:tcBorders>
              <w:top w:val="nil"/>
              <w:left w:val="nil"/>
              <w:bottom w:val="single" w:sz="4" w:space="0" w:color="auto"/>
              <w:right w:val="single" w:sz="4" w:space="0" w:color="auto"/>
            </w:tcBorders>
            <w:shd w:val="clear" w:color="auto" w:fill="auto"/>
            <w:vAlign w:val="center"/>
          </w:tcPr>
          <w:p w:rsidR="006C3A31" w:rsidRPr="002C07F7" w:rsidP="006C3A31" w14:paraId="17A15A79" w14:textId="24CFA4AF">
            <w:pPr>
              <w:widowControl/>
              <w:jc w:val="center"/>
              <w:rPr>
                <w:rFonts w:ascii="Times New Roman" w:hAnsi="Times New Roman"/>
                <w:snapToGrid/>
              </w:rPr>
            </w:pPr>
            <w:r w:rsidRPr="002C07F7">
              <w:rPr>
                <w:rFonts w:ascii="Times New Roman" w:hAnsi="Times New Roman"/>
                <w:color w:val="000000"/>
              </w:rPr>
              <w:t>0.54</w:t>
            </w:r>
          </w:p>
        </w:tc>
        <w:tc>
          <w:tcPr>
            <w:tcW w:w="1170" w:type="dxa"/>
            <w:tcBorders>
              <w:top w:val="nil"/>
              <w:left w:val="nil"/>
              <w:bottom w:val="single" w:sz="4" w:space="0" w:color="auto"/>
              <w:right w:val="single" w:sz="4" w:space="0" w:color="auto"/>
            </w:tcBorders>
            <w:shd w:val="clear" w:color="auto" w:fill="auto"/>
            <w:vAlign w:val="center"/>
          </w:tcPr>
          <w:p w:rsidR="006C3A31" w:rsidRPr="002C07F7" w:rsidP="006C3A31" w14:paraId="24189406" w14:textId="4CED85D8">
            <w:pPr>
              <w:widowControl/>
              <w:jc w:val="center"/>
              <w:rPr>
                <w:rFonts w:ascii="Times New Roman" w:hAnsi="Times New Roman"/>
                <w:snapToGrid/>
              </w:rPr>
            </w:pPr>
            <w:r w:rsidRPr="002C07F7">
              <w:rPr>
                <w:rFonts w:ascii="Times New Roman" w:hAnsi="Times New Roman"/>
                <w:color w:val="000000"/>
              </w:rPr>
              <w:t>88,209</w:t>
            </w:r>
          </w:p>
        </w:tc>
        <w:tc>
          <w:tcPr>
            <w:tcW w:w="1589" w:type="dxa"/>
            <w:tcBorders>
              <w:top w:val="nil"/>
              <w:left w:val="nil"/>
              <w:bottom w:val="single" w:sz="4" w:space="0" w:color="auto"/>
              <w:right w:val="single" w:sz="4" w:space="0" w:color="auto"/>
            </w:tcBorders>
            <w:shd w:val="clear" w:color="auto" w:fill="auto"/>
            <w:vAlign w:val="center"/>
          </w:tcPr>
          <w:p w:rsidR="006C3A31" w:rsidRPr="002C07F7" w:rsidP="006C3A31" w14:paraId="5DF36945" w14:textId="4F34991E">
            <w:pPr>
              <w:widowControl/>
              <w:jc w:val="center"/>
              <w:rPr>
                <w:rFonts w:ascii="Times New Roman" w:hAnsi="Times New Roman"/>
                <w:snapToGrid/>
              </w:rPr>
            </w:pPr>
            <w:r w:rsidRPr="002C07F7">
              <w:rPr>
                <w:rFonts w:ascii="Times New Roman" w:hAnsi="Times New Roman"/>
                <w:color w:val="000000"/>
              </w:rPr>
              <w:t>$97.18</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5E1A53A8" w14:textId="2FE2F216">
            <w:pPr>
              <w:widowControl/>
              <w:jc w:val="center"/>
              <w:rPr>
                <w:rFonts w:ascii="Times New Roman" w:hAnsi="Times New Roman"/>
                <w:snapToGrid/>
              </w:rPr>
            </w:pPr>
            <w:r w:rsidRPr="002C07F7">
              <w:rPr>
                <w:rFonts w:ascii="Times New Roman" w:hAnsi="Times New Roman"/>
                <w:color w:val="000000"/>
              </w:rPr>
              <w:t>$8,572,151.00</w:t>
            </w:r>
          </w:p>
        </w:tc>
      </w:tr>
      <w:tr w14:paraId="573210B2" w14:textId="77777777" w:rsidTr="00194578">
        <w:tblPrEx>
          <w:tblW w:w="0" w:type="auto"/>
          <w:tblLook w:val="04A0"/>
        </w:tblPrEx>
        <w:tc>
          <w:tcPr>
            <w:tcW w:w="0" w:type="auto"/>
            <w:tcBorders>
              <w:top w:val="nil"/>
              <w:left w:val="single" w:sz="4" w:space="0" w:color="auto"/>
              <w:bottom w:val="single" w:sz="4" w:space="0" w:color="auto"/>
              <w:right w:val="single" w:sz="4" w:space="0" w:color="auto"/>
            </w:tcBorders>
            <w:shd w:val="clear" w:color="auto" w:fill="auto"/>
            <w:vAlign w:val="center"/>
          </w:tcPr>
          <w:p w:rsidR="006C3A31" w:rsidRPr="002C07F7" w:rsidP="006C3A31" w14:paraId="5DC5DF4F" w14:textId="220F9DD7">
            <w:pPr>
              <w:widowControl/>
              <w:rPr>
                <w:rFonts w:ascii="Times New Roman" w:hAnsi="Times New Roman"/>
                <w:snapToGrid/>
              </w:rPr>
            </w:pPr>
            <w:r w:rsidRPr="002C07F7">
              <w:rPr>
                <w:rFonts w:ascii="Times New Roman" w:hAnsi="Times New Roman"/>
                <w:snapToGrid/>
              </w:rPr>
              <w:t>Home Study Referral (S-26)</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0B14C30D" w14:textId="77777777">
            <w:pPr>
              <w:widowControl/>
              <w:jc w:val="center"/>
              <w:rPr>
                <w:rFonts w:ascii="Times New Roman" w:hAnsi="Times New Roman"/>
                <w:snapToGrid/>
              </w:rPr>
            </w:pPr>
            <w:r w:rsidRPr="002C07F7">
              <w:rPr>
                <w:rFonts w:ascii="Times New Roman" w:hAnsi="Times New Roman"/>
                <w:color w:val="000000"/>
              </w:rPr>
              <w:t>110</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368B8C09" w14:textId="306DF5D5">
            <w:pPr>
              <w:widowControl/>
              <w:jc w:val="center"/>
              <w:rPr>
                <w:rFonts w:ascii="Times New Roman" w:hAnsi="Times New Roman"/>
                <w:snapToGrid/>
              </w:rPr>
            </w:pPr>
            <w:r w:rsidRPr="002C07F7">
              <w:rPr>
                <w:rFonts w:ascii="Times New Roman" w:hAnsi="Times New Roman"/>
                <w:color w:val="000000"/>
              </w:rPr>
              <w:t>591</w:t>
            </w:r>
          </w:p>
        </w:tc>
        <w:tc>
          <w:tcPr>
            <w:tcW w:w="1931" w:type="dxa"/>
            <w:tcBorders>
              <w:top w:val="nil"/>
              <w:left w:val="nil"/>
              <w:bottom w:val="single" w:sz="4" w:space="0" w:color="auto"/>
              <w:right w:val="single" w:sz="4" w:space="0" w:color="auto"/>
            </w:tcBorders>
            <w:shd w:val="clear" w:color="auto" w:fill="auto"/>
            <w:vAlign w:val="center"/>
          </w:tcPr>
          <w:p w:rsidR="006C3A31" w:rsidRPr="002C07F7" w:rsidP="006C3A31" w14:paraId="22880598" w14:textId="057CBCEE">
            <w:pPr>
              <w:widowControl/>
              <w:jc w:val="center"/>
              <w:rPr>
                <w:rFonts w:ascii="Times New Roman" w:hAnsi="Times New Roman"/>
                <w:snapToGrid/>
              </w:rPr>
            </w:pPr>
            <w:r w:rsidRPr="002C07F7">
              <w:rPr>
                <w:rFonts w:ascii="Times New Roman" w:hAnsi="Times New Roman"/>
                <w:color w:val="000000"/>
              </w:rPr>
              <w:t>0.25</w:t>
            </w:r>
          </w:p>
        </w:tc>
        <w:tc>
          <w:tcPr>
            <w:tcW w:w="1170" w:type="dxa"/>
            <w:tcBorders>
              <w:top w:val="nil"/>
              <w:left w:val="nil"/>
              <w:bottom w:val="single" w:sz="4" w:space="0" w:color="auto"/>
              <w:right w:val="single" w:sz="4" w:space="0" w:color="auto"/>
            </w:tcBorders>
            <w:shd w:val="clear" w:color="auto" w:fill="auto"/>
            <w:vAlign w:val="center"/>
          </w:tcPr>
          <w:p w:rsidR="006C3A31" w:rsidRPr="002C07F7" w:rsidP="006C3A31" w14:paraId="574B6744" w14:textId="1D68B40E">
            <w:pPr>
              <w:widowControl/>
              <w:jc w:val="center"/>
              <w:rPr>
                <w:rFonts w:ascii="Times New Roman" w:hAnsi="Times New Roman"/>
                <w:snapToGrid/>
              </w:rPr>
            </w:pPr>
            <w:r w:rsidRPr="002C07F7">
              <w:rPr>
                <w:rFonts w:ascii="Times New Roman" w:hAnsi="Times New Roman"/>
                <w:color w:val="000000"/>
              </w:rPr>
              <w:t>16,253</w:t>
            </w:r>
          </w:p>
        </w:tc>
        <w:tc>
          <w:tcPr>
            <w:tcW w:w="1589" w:type="dxa"/>
            <w:tcBorders>
              <w:top w:val="nil"/>
              <w:left w:val="nil"/>
              <w:bottom w:val="single" w:sz="4" w:space="0" w:color="auto"/>
              <w:right w:val="single" w:sz="4" w:space="0" w:color="auto"/>
            </w:tcBorders>
            <w:shd w:val="clear" w:color="auto" w:fill="auto"/>
            <w:vAlign w:val="center"/>
          </w:tcPr>
          <w:p w:rsidR="006C3A31" w:rsidRPr="002C07F7" w:rsidP="006C3A31" w14:paraId="02C58DBF" w14:textId="54D03C66">
            <w:pPr>
              <w:widowControl/>
              <w:jc w:val="center"/>
              <w:rPr>
                <w:rFonts w:ascii="Times New Roman" w:hAnsi="Times New Roman"/>
                <w:snapToGrid/>
              </w:rPr>
            </w:pPr>
            <w:r w:rsidRPr="002C07F7">
              <w:rPr>
                <w:rFonts w:ascii="Times New Roman" w:hAnsi="Times New Roman"/>
                <w:color w:val="000000"/>
              </w:rPr>
              <w:t>$97.18</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6FDB9D65" w14:textId="53AA018D">
            <w:pPr>
              <w:widowControl/>
              <w:jc w:val="center"/>
              <w:rPr>
                <w:rFonts w:ascii="Times New Roman" w:hAnsi="Times New Roman"/>
                <w:snapToGrid/>
              </w:rPr>
            </w:pPr>
            <w:r w:rsidRPr="002C07F7">
              <w:rPr>
                <w:rFonts w:ascii="Times New Roman" w:hAnsi="Times New Roman"/>
                <w:color w:val="000000"/>
              </w:rPr>
              <w:t>$1,579,418.00</w:t>
            </w:r>
          </w:p>
        </w:tc>
      </w:tr>
      <w:tr w14:paraId="48A7350A" w14:textId="77777777" w:rsidTr="00194578">
        <w:tblPrEx>
          <w:tblW w:w="0" w:type="auto"/>
          <w:tblLook w:val="04A0"/>
        </w:tblPrEx>
        <w:tc>
          <w:tcPr>
            <w:tcW w:w="0" w:type="auto"/>
            <w:tcBorders>
              <w:top w:val="nil"/>
              <w:left w:val="single" w:sz="4" w:space="0" w:color="auto"/>
              <w:bottom w:val="single" w:sz="4" w:space="0" w:color="auto"/>
              <w:right w:val="single" w:sz="4" w:space="0" w:color="auto"/>
            </w:tcBorders>
            <w:shd w:val="clear" w:color="auto" w:fill="auto"/>
            <w:vAlign w:val="center"/>
          </w:tcPr>
          <w:p w:rsidR="006C3A31" w:rsidRPr="002C07F7" w:rsidP="006C3A31" w14:paraId="36B767E3" w14:textId="57A182D0">
            <w:pPr>
              <w:widowControl/>
              <w:rPr>
                <w:rFonts w:ascii="Times New Roman" w:hAnsi="Times New Roman"/>
                <w:snapToGrid/>
              </w:rPr>
            </w:pPr>
            <w:r w:rsidRPr="002C07F7">
              <w:rPr>
                <w:rFonts w:ascii="Times New Roman" w:hAnsi="Times New Roman"/>
                <w:snapToGrid/>
              </w:rPr>
              <w:t>Virtual Check-in Questionnaire (R-6)</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35194688" w14:textId="77777777">
            <w:pPr>
              <w:widowControl/>
              <w:jc w:val="center"/>
              <w:rPr>
                <w:rFonts w:ascii="Times New Roman" w:hAnsi="Times New Roman"/>
                <w:snapToGrid/>
              </w:rPr>
            </w:pPr>
            <w:r w:rsidRPr="002C07F7">
              <w:rPr>
                <w:rFonts w:ascii="Times New Roman" w:hAnsi="Times New Roman"/>
                <w:color w:val="000000"/>
              </w:rPr>
              <w:t>110</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25B3ABCB" w14:textId="3C0A58A9">
            <w:pPr>
              <w:widowControl/>
              <w:jc w:val="center"/>
              <w:rPr>
                <w:rFonts w:ascii="Times New Roman" w:hAnsi="Times New Roman"/>
                <w:snapToGrid/>
              </w:rPr>
            </w:pPr>
            <w:r w:rsidRPr="002C07F7">
              <w:rPr>
                <w:rFonts w:ascii="Times New Roman" w:hAnsi="Times New Roman"/>
                <w:color w:val="000000"/>
              </w:rPr>
              <w:t>1,773</w:t>
            </w:r>
          </w:p>
        </w:tc>
        <w:tc>
          <w:tcPr>
            <w:tcW w:w="1931" w:type="dxa"/>
            <w:tcBorders>
              <w:top w:val="nil"/>
              <w:left w:val="nil"/>
              <w:bottom w:val="single" w:sz="4" w:space="0" w:color="auto"/>
              <w:right w:val="single" w:sz="4" w:space="0" w:color="auto"/>
            </w:tcBorders>
            <w:shd w:val="clear" w:color="auto" w:fill="auto"/>
            <w:vAlign w:val="center"/>
          </w:tcPr>
          <w:p w:rsidR="006C3A31" w:rsidRPr="002C07F7" w:rsidP="006C3A31" w14:paraId="78D26329" w14:textId="73F82E72">
            <w:pPr>
              <w:widowControl/>
              <w:jc w:val="center"/>
              <w:rPr>
                <w:rFonts w:ascii="Times New Roman" w:hAnsi="Times New Roman"/>
                <w:snapToGrid/>
              </w:rPr>
            </w:pPr>
            <w:r w:rsidRPr="002C07F7">
              <w:rPr>
                <w:rFonts w:ascii="Times New Roman" w:hAnsi="Times New Roman"/>
                <w:color w:val="000000"/>
              </w:rPr>
              <w:t>0.13</w:t>
            </w:r>
          </w:p>
        </w:tc>
        <w:tc>
          <w:tcPr>
            <w:tcW w:w="1170" w:type="dxa"/>
            <w:tcBorders>
              <w:top w:val="nil"/>
              <w:left w:val="nil"/>
              <w:bottom w:val="single" w:sz="4" w:space="0" w:color="auto"/>
              <w:right w:val="single" w:sz="4" w:space="0" w:color="auto"/>
            </w:tcBorders>
            <w:shd w:val="clear" w:color="auto" w:fill="auto"/>
            <w:vAlign w:val="center"/>
          </w:tcPr>
          <w:p w:rsidR="006C3A31" w:rsidRPr="002C07F7" w:rsidP="006C3A31" w14:paraId="3A33029F" w14:textId="131AD091">
            <w:pPr>
              <w:widowControl/>
              <w:jc w:val="center"/>
              <w:rPr>
                <w:rFonts w:ascii="Times New Roman" w:hAnsi="Times New Roman"/>
                <w:snapToGrid/>
              </w:rPr>
            </w:pPr>
            <w:r w:rsidRPr="002C07F7">
              <w:rPr>
                <w:rFonts w:ascii="Times New Roman" w:hAnsi="Times New Roman"/>
                <w:color w:val="000000"/>
              </w:rPr>
              <w:t>24,379</w:t>
            </w:r>
          </w:p>
        </w:tc>
        <w:tc>
          <w:tcPr>
            <w:tcW w:w="1589" w:type="dxa"/>
            <w:tcBorders>
              <w:top w:val="nil"/>
              <w:left w:val="nil"/>
              <w:bottom w:val="single" w:sz="4" w:space="0" w:color="auto"/>
              <w:right w:val="single" w:sz="4" w:space="0" w:color="auto"/>
            </w:tcBorders>
            <w:shd w:val="clear" w:color="auto" w:fill="auto"/>
            <w:vAlign w:val="center"/>
          </w:tcPr>
          <w:p w:rsidR="006C3A31" w:rsidRPr="002C07F7" w:rsidP="006C3A31" w14:paraId="51F868CC" w14:textId="06BFF59D">
            <w:pPr>
              <w:widowControl/>
              <w:jc w:val="center"/>
              <w:rPr>
                <w:rFonts w:ascii="Times New Roman" w:hAnsi="Times New Roman"/>
                <w:snapToGrid/>
              </w:rPr>
            </w:pPr>
            <w:r w:rsidRPr="002C07F7">
              <w:rPr>
                <w:rFonts w:ascii="Times New Roman" w:hAnsi="Times New Roman"/>
                <w:color w:val="000000"/>
              </w:rPr>
              <w:t>$97.18</w:t>
            </w:r>
          </w:p>
        </w:tc>
        <w:tc>
          <w:tcPr>
            <w:tcW w:w="0" w:type="auto"/>
            <w:tcBorders>
              <w:top w:val="nil"/>
              <w:left w:val="nil"/>
              <w:bottom w:val="single" w:sz="4" w:space="0" w:color="auto"/>
              <w:right w:val="single" w:sz="4" w:space="0" w:color="auto"/>
            </w:tcBorders>
            <w:shd w:val="clear" w:color="auto" w:fill="auto"/>
            <w:vAlign w:val="center"/>
          </w:tcPr>
          <w:p w:rsidR="006C3A31" w:rsidRPr="002C07F7" w:rsidP="006C3A31" w14:paraId="41D94E8C" w14:textId="0D3E3E96">
            <w:pPr>
              <w:widowControl/>
              <w:jc w:val="center"/>
              <w:rPr>
                <w:rFonts w:ascii="Times New Roman" w:hAnsi="Times New Roman"/>
                <w:snapToGrid/>
              </w:rPr>
            </w:pPr>
            <w:r w:rsidRPr="002C07F7">
              <w:rPr>
                <w:rFonts w:ascii="Times New Roman" w:hAnsi="Times New Roman"/>
                <w:color w:val="000000"/>
              </w:rPr>
              <w:t>$2,369,127.00</w:t>
            </w:r>
          </w:p>
        </w:tc>
      </w:tr>
      <w:tr w14:paraId="0DC77BBB" w14:textId="77777777" w:rsidTr="00194578">
        <w:tblPrEx>
          <w:tblW w:w="0" w:type="auto"/>
          <w:tblLook w:val="04A0"/>
        </w:tblPrEx>
        <w:tc>
          <w:tcPr>
            <w:tcW w:w="5125" w:type="dxa"/>
            <w:gridSpan w:val="4"/>
            <w:tcBorders>
              <w:top w:val="nil"/>
              <w:left w:val="single" w:sz="4" w:space="0" w:color="auto"/>
              <w:bottom w:val="single" w:sz="4" w:space="0" w:color="auto"/>
              <w:right w:val="single" w:sz="4" w:space="0" w:color="auto"/>
            </w:tcBorders>
            <w:shd w:val="clear" w:color="auto" w:fill="auto"/>
            <w:vAlign w:val="center"/>
          </w:tcPr>
          <w:p w:rsidR="00050F49" w:rsidRPr="002C07F7" w:rsidP="00194578" w14:paraId="1A14002D" w14:textId="312F3FB5">
            <w:pPr>
              <w:widowControl/>
              <w:jc w:val="right"/>
              <w:rPr>
                <w:rFonts w:ascii="Times New Roman" w:hAnsi="Times New Roman"/>
                <w:b/>
                <w:bCs/>
                <w:snapToGrid/>
              </w:rPr>
            </w:pPr>
            <w:r w:rsidRPr="002C07F7">
              <w:rPr>
                <w:rFonts w:ascii="Times New Roman" w:hAnsi="Times New Roman"/>
                <w:b/>
                <w:bCs/>
                <w:color w:val="000000"/>
              </w:rPr>
              <w:t>Estimated Annual Burden Hours Total:</w:t>
            </w:r>
          </w:p>
        </w:tc>
        <w:tc>
          <w:tcPr>
            <w:tcW w:w="1170" w:type="dxa"/>
            <w:tcBorders>
              <w:top w:val="nil"/>
              <w:left w:val="nil"/>
              <w:bottom w:val="single" w:sz="4" w:space="0" w:color="auto"/>
              <w:right w:val="single" w:sz="4" w:space="0" w:color="auto"/>
            </w:tcBorders>
            <w:shd w:val="clear" w:color="auto" w:fill="auto"/>
            <w:vAlign w:val="center"/>
          </w:tcPr>
          <w:p w:rsidR="00050F49" w:rsidRPr="002C07F7" w:rsidP="00194578" w14:paraId="03C58817" w14:textId="77777777">
            <w:pPr>
              <w:widowControl/>
              <w:jc w:val="center"/>
              <w:rPr>
                <w:rFonts w:ascii="Times New Roman" w:hAnsi="Times New Roman"/>
                <w:b/>
                <w:bCs/>
                <w:snapToGrid/>
                <w:color w:val="000000"/>
              </w:rPr>
            </w:pPr>
            <w:r w:rsidRPr="002C07F7">
              <w:rPr>
                <w:rFonts w:ascii="Times New Roman" w:hAnsi="Times New Roman"/>
                <w:b/>
                <w:bCs/>
                <w:color w:val="000000"/>
              </w:rPr>
              <w:t>148,783</w:t>
            </w:r>
          </w:p>
          <w:p w:rsidR="00050F49" w:rsidRPr="002C07F7" w:rsidP="00194578" w14:paraId="0C57775F" w14:textId="3A3BEAF2">
            <w:pPr>
              <w:widowControl/>
              <w:jc w:val="center"/>
              <w:rPr>
                <w:rFonts w:ascii="Times New Roman" w:hAnsi="Times New Roman"/>
                <w:b/>
                <w:bCs/>
                <w:snapToGrid/>
              </w:rPr>
            </w:pPr>
          </w:p>
        </w:tc>
        <w:tc>
          <w:tcPr>
            <w:tcW w:w="1589" w:type="dxa"/>
            <w:tcBorders>
              <w:top w:val="nil"/>
              <w:left w:val="nil"/>
              <w:bottom w:val="single" w:sz="4" w:space="0" w:color="auto"/>
              <w:right w:val="single" w:sz="4" w:space="0" w:color="auto"/>
            </w:tcBorders>
            <w:shd w:val="clear" w:color="auto" w:fill="auto"/>
            <w:vAlign w:val="center"/>
          </w:tcPr>
          <w:p w:rsidR="00050F49" w:rsidRPr="002C07F7" w:rsidP="00194578" w14:paraId="128B33C2" w14:textId="77777777">
            <w:pPr>
              <w:widowControl/>
              <w:jc w:val="right"/>
              <w:rPr>
                <w:rFonts w:ascii="Times New Roman" w:hAnsi="Times New Roman"/>
                <w:b/>
                <w:bCs/>
                <w:snapToGrid/>
              </w:rPr>
            </w:pPr>
            <w:r w:rsidRPr="002C07F7">
              <w:rPr>
                <w:rFonts w:ascii="Times New Roman" w:hAnsi="Times New Roman"/>
                <w:b/>
                <w:bCs/>
                <w:color w:val="000000"/>
              </w:rPr>
              <w:t>Estimated Annual Cost Total:</w:t>
            </w:r>
          </w:p>
        </w:tc>
        <w:tc>
          <w:tcPr>
            <w:tcW w:w="0" w:type="auto"/>
            <w:tcBorders>
              <w:top w:val="nil"/>
              <w:left w:val="nil"/>
              <w:bottom w:val="single" w:sz="4" w:space="0" w:color="auto"/>
              <w:right w:val="single" w:sz="4" w:space="0" w:color="auto"/>
            </w:tcBorders>
            <w:shd w:val="clear" w:color="auto" w:fill="auto"/>
            <w:vAlign w:val="center"/>
          </w:tcPr>
          <w:p w:rsidR="00050F49" w:rsidRPr="002C07F7" w:rsidP="00194578" w14:paraId="26797426" w14:textId="77777777">
            <w:pPr>
              <w:widowControl/>
              <w:jc w:val="center"/>
              <w:rPr>
                <w:rFonts w:ascii="Times New Roman" w:hAnsi="Times New Roman"/>
                <w:b/>
                <w:bCs/>
                <w:snapToGrid/>
                <w:color w:val="000000"/>
              </w:rPr>
            </w:pPr>
            <w:r w:rsidRPr="002C07F7">
              <w:rPr>
                <w:rFonts w:ascii="Times New Roman" w:hAnsi="Times New Roman"/>
                <w:b/>
                <w:bCs/>
                <w:color w:val="000000"/>
              </w:rPr>
              <w:t>$14,458,772.00</w:t>
            </w:r>
          </w:p>
          <w:p w:rsidR="00050F49" w:rsidRPr="002C07F7" w:rsidP="00194578" w14:paraId="014D4E74" w14:textId="27B10EE5">
            <w:pPr>
              <w:widowControl/>
              <w:jc w:val="center"/>
              <w:rPr>
                <w:rFonts w:ascii="Times New Roman" w:hAnsi="Times New Roman"/>
                <w:b/>
                <w:bCs/>
                <w:snapToGrid/>
              </w:rPr>
            </w:pPr>
          </w:p>
        </w:tc>
      </w:tr>
    </w:tbl>
    <w:p w:rsidR="00405C10" w:rsidP="00194578" w14:paraId="1C0CE52C" w14:textId="77777777">
      <w:pPr>
        <w:widowControl/>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7D6B36" w:rsidRPr="00C27151" w:rsidP="007D6B36" w14:paraId="222E2234" w14:textId="77777777">
      <w:pPr>
        <w:widowControl/>
        <w:ind w:left="360"/>
        <w:rPr>
          <w:rFonts w:ascii="Times New Roman" w:hAnsi="Times New Roman"/>
          <w:b/>
          <w:bCs/>
          <w:snapToGrid/>
          <w:sz w:val="24"/>
          <w:szCs w:val="24"/>
        </w:rPr>
      </w:pPr>
      <w:r w:rsidRPr="00C27151">
        <w:rPr>
          <w:rFonts w:ascii="Times New Roman" w:hAnsi="Times New Roman"/>
          <w:b/>
          <w:bCs/>
          <w:snapToGrid/>
          <w:sz w:val="24"/>
          <w:szCs w:val="24"/>
        </w:rPr>
        <w:t>DISCONTINUED FORMS</w:t>
      </w:r>
    </w:p>
    <w:p w:rsidR="007D6B36" w:rsidRPr="007D6B36" w:rsidP="007D6B36" w14:paraId="5EE2E960" w14:textId="0D0F4AF8">
      <w:pPr>
        <w:widowControl/>
        <w:ind w:left="360"/>
        <w:rPr>
          <w:rFonts w:ascii="Times New Roman" w:hAnsi="Times New Roman"/>
          <w:snapToGrid/>
          <w:sz w:val="24"/>
          <w:szCs w:val="24"/>
        </w:rPr>
      </w:pPr>
      <w:r w:rsidRPr="007D6B36">
        <w:rPr>
          <w:rFonts w:ascii="Times New Roman" w:hAnsi="Times New Roman"/>
          <w:snapToGrid/>
          <w:sz w:val="24"/>
          <w:szCs w:val="24"/>
        </w:rPr>
        <w:t>ORR i</w:t>
      </w:r>
      <w:r w:rsidRPr="007D6B36" w:rsidR="3376206F">
        <w:rPr>
          <w:rFonts w:ascii="Times New Roman" w:hAnsi="Times New Roman"/>
          <w:snapToGrid/>
          <w:sz w:val="24"/>
          <w:szCs w:val="24"/>
        </w:rPr>
        <w:t>s discontinuing the following alternate versions of forms transferring to this new collection:</w:t>
      </w:r>
    </w:p>
    <w:p w:rsidR="3376206F" w:rsidP="1A68D019" w14:paraId="2EA90042" w14:textId="1A0D4958">
      <w:pPr>
        <w:pStyle w:val="ListParagraph"/>
        <w:widowControl/>
        <w:numPr>
          <w:ilvl w:val="0"/>
          <w:numId w:val="30"/>
        </w:numPr>
        <w:rPr>
          <w:rFonts w:ascii="Times New Roman" w:hAnsi="Times New Roman"/>
          <w:b/>
          <w:bCs/>
          <w:sz w:val="24"/>
          <w:szCs w:val="24"/>
        </w:rPr>
      </w:pPr>
      <w:r w:rsidRPr="1A68D019">
        <w:rPr>
          <w:rFonts w:ascii="Times New Roman" w:hAnsi="Times New Roman"/>
          <w:b/>
          <w:bCs/>
          <w:sz w:val="24"/>
          <w:szCs w:val="24"/>
        </w:rPr>
        <w:t>Virtual Check-in Questionnaire (Form R-6) MS Excel Version</w:t>
      </w:r>
    </w:p>
    <w:p w:rsidR="74586A93" w:rsidP="1A68D019" w14:paraId="0EA2B3B0" w14:textId="00759380">
      <w:pPr>
        <w:pStyle w:val="ListParagraph"/>
        <w:widowControl/>
        <w:numPr>
          <w:ilvl w:val="1"/>
          <w:numId w:val="30"/>
        </w:numPr>
        <w:rPr>
          <w:rFonts w:ascii="Times New Roman" w:hAnsi="Times New Roman"/>
          <w:sz w:val="24"/>
          <w:szCs w:val="24"/>
        </w:rPr>
      </w:pPr>
      <w:r w:rsidRPr="1A68D019">
        <w:rPr>
          <w:rFonts w:ascii="Times New Roman" w:hAnsi="Times New Roman"/>
          <w:sz w:val="24"/>
          <w:szCs w:val="24"/>
        </w:rPr>
        <w:t xml:space="preserve">Modernization: </w:t>
      </w:r>
      <w:r w:rsidR="00620F9C">
        <w:rPr>
          <w:rFonts w:ascii="Times New Roman" w:hAnsi="Times New Roman"/>
          <w:sz w:val="24"/>
          <w:szCs w:val="24"/>
        </w:rPr>
        <w:t xml:space="preserve"> </w:t>
      </w:r>
      <w:r w:rsidRPr="1A68D019">
        <w:rPr>
          <w:rFonts w:ascii="Times New Roman" w:hAnsi="Times New Roman"/>
          <w:sz w:val="24"/>
          <w:szCs w:val="24"/>
        </w:rPr>
        <w:t xml:space="preserve">the </w:t>
      </w:r>
      <w:r w:rsidRPr="1A68D019" w:rsidR="3376206F">
        <w:rPr>
          <w:rFonts w:ascii="Times New Roman" w:hAnsi="Times New Roman"/>
          <w:sz w:val="24"/>
          <w:szCs w:val="24"/>
        </w:rPr>
        <w:t>Virtual Check-in Questionnaire</w:t>
      </w:r>
      <w:r w:rsidRPr="1A68D019" w:rsidR="01C87593">
        <w:rPr>
          <w:rFonts w:ascii="Times New Roman" w:hAnsi="Times New Roman"/>
          <w:sz w:val="24"/>
          <w:szCs w:val="24"/>
        </w:rPr>
        <w:t xml:space="preserve"> (R-6)</w:t>
      </w:r>
      <w:r w:rsidRPr="1A68D019" w:rsidR="3376206F">
        <w:rPr>
          <w:rFonts w:ascii="Times New Roman" w:hAnsi="Times New Roman"/>
          <w:sz w:val="24"/>
          <w:szCs w:val="24"/>
        </w:rPr>
        <w:t xml:space="preserve"> has been integrated into the Post-Release Services Application</w:t>
      </w:r>
      <w:r w:rsidRPr="1A68D019" w:rsidR="6B420EE3">
        <w:rPr>
          <w:rFonts w:ascii="Times New Roman" w:hAnsi="Times New Roman"/>
          <w:sz w:val="24"/>
          <w:szCs w:val="24"/>
        </w:rPr>
        <w:t xml:space="preserve"> and</w:t>
      </w:r>
      <w:r w:rsidRPr="1A68D019" w:rsidR="3376206F">
        <w:rPr>
          <w:rFonts w:ascii="Times New Roman" w:hAnsi="Times New Roman"/>
          <w:sz w:val="24"/>
          <w:szCs w:val="24"/>
        </w:rPr>
        <w:t xml:space="preserve"> ORR no longer needs to maintain approval for the excel workbook</w:t>
      </w:r>
    </w:p>
    <w:p w:rsidR="3376206F" w:rsidP="1A68D019" w14:paraId="4335EF43" w14:textId="76DE2EC5">
      <w:pPr>
        <w:pStyle w:val="ListParagraph"/>
        <w:widowControl/>
        <w:numPr>
          <w:ilvl w:val="0"/>
          <w:numId w:val="30"/>
        </w:numPr>
        <w:rPr>
          <w:rFonts w:ascii="Times New Roman" w:hAnsi="Times New Roman"/>
          <w:b/>
          <w:bCs/>
          <w:sz w:val="24"/>
          <w:szCs w:val="24"/>
        </w:rPr>
      </w:pPr>
      <w:r w:rsidRPr="1A68D019">
        <w:rPr>
          <w:rFonts w:ascii="Times New Roman" w:hAnsi="Times New Roman"/>
          <w:b/>
          <w:bCs/>
          <w:sz w:val="24"/>
          <w:szCs w:val="24"/>
        </w:rPr>
        <w:t>Home Study Assessment (Form S-6) UC Path Version</w:t>
      </w:r>
    </w:p>
    <w:p w:rsidR="6D22608F" w:rsidP="1A68D019" w14:paraId="390DA13A" w14:textId="7390FDEB">
      <w:pPr>
        <w:pStyle w:val="ListParagraph"/>
        <w:widowControl/>
        <w:numPr>
          <w:ilvl w:val="1"/>
          <w:numId w:val="30"/>
        </w:numPr>
        <w:rPr>
          <w:rFonts w:ascii="Times New Roman" w:hAnsi="Times New Roman"/>
          <w:sz w:val="24"/>
          <w:szCs w:val="24"/>
        </w:rPr>
      </w:pPr>
      <w:r w:rsidRPr="1A68D019">
        <w:rPr>
          <w:rFonts w:ascii="Times New Roman" w:hAnsi="Times New Roman"/>
          <w:sz w:val="24"/>
          <w:szCs w:val="24"/>
        </w:rPr>
        <w:t>The UC Path case management system has been discontinued and forms associated with it were never deployed.</w:t>
      </w:r>
      <w:r w:rsidR="00620F9C">
        <w:rPr>
          <w:rFonts w:ascii="Times New Roman" w:hAnsi="Times New Roman"/>
          <w:sz w:val="24"/>
          <w:szCs w:val="24"/>
        </w:rPr>
        <w:t xml:space="preserve"> </w:t>
      </w:r>
      <w:r w:rsidRPr="1A68D019">
        <w:rPr>
          <w:rFonts w:ascii="Times New Roman" w:hAnsi="Times New Roman"/>
          <w:sz w:val="24"/>
          <w:szCs w:val="24"/>
        </w:rPr>
        <w:t xml:space="preserve"> ORR is integrating desired UC Path features into UAC Portal forms and discontinuing the associated alternate Path versions. </w:t>
      </w:r>
    </w:p>
    <w:p w:rsidR="007D6B36" w:rsidRPr="007D6B36" w:rsidP="007D6B36" w14:paraId="421FE277" w14:textId="77777777">
      <w:pPr>
        <w:widowControl/>
        <w:ind w:left="360"/>
        <w:rPr>
          <w:rFonts w:ascii="Times New Roman" w:hAnsi="Times New Roman"/>
          <w:snapToGrid/>
          <w:sz w:val="24"/>
          <w:szCs w:val="24"/>
        </w:rPr>
      </w:pPr>
    </w:p>
    <w:p w:rsidR="007D6B36" w:rsidRPr="00C27151" w:rsidP="007D6B36" w14:paraId="5C3FB9DC" w14:textId="77777777">
      <w:pPr>
        <w:widowControl/>
        <w:ind w:left="360"/>
        <w:rPr>
          <w:rFonts w:ascii="Times New Roman" w:hAnsi="Times New Roman"/>
          <w:b/>
          <w:bCs/>
          <w:snapToGrid/>
          <w:sz w:val="24"/>
          <w:szCs w:val="24"/>
        </w:rPr>
      </w:pPr>
      <w:r w:rsidRPr="00C27151">
        <w:rPr>
          <w:rFonts w:ascii="Times New Roman" w:hAnsi="Times New Roman"/>
          <w:b/>
          <w:bCs/>
          <w:snapToGrid/>
          <w:sz w:val="24"/>
          <w:szCs w:val="24"/>
        </w:rPr>
        <w:t>NEW FORMS</w:t>
      </w:r>
    </w:p>
    <w:p w:rsidR="007D6B36" w:rsidRPr="007D6B36" w:rsidP="00EE4527" w14:paraId="6CD49FCA" w14:textId="7A81FFD7">
      <w:pPr>
        <w:widowControl/>
        <w:ind w:left="360"/>
        <w:rPr>
          <w:rFonts w:ascii="Times New Roman" w:hAnsi="Times New Roman"/>
          <w:snapToGrid/>
          <w:sz w:val="24"/>
          <w:szCs w:val="24"/>
        </w:rPr>
      </w:pPr>
      <w:r w:rsidRPr="007D6B36">
        <w:rPr>
          <w:rFonts w:ascii="Times New Roman" w:hAnsi="Times New Roman"/>
          <w:snapToGrid/>
          <w:sz w:val="24"/>
          <w:szCs w:val="24"/>
        </w:rPr>
        <w:t xml:space="preserve">ORR is </w:t>
      </w:r>
      <w:r w:rsidR="00EE4527">
        <w:rPr>
          <w:rFonts w:ascii="Times New Roman" w:hAnsi="Times New Roman"/>
          <w:snapToGrid/>
          <w:sz w:val="24"/>
          <w:szCs w:val="24"/>
        </w:rPr>
        <w:t xml:space="preserve">not introducing any new forms with this collection. </w:t>
      </w:r>
    </w:p>
    <w:p w:rsidR="007D6B36" w:rsidRPr="007D6B36" w:rsidP="007D6B36" w14:paraId="3402EC7D" w14:textId="77777777">
      <w:pPr>
        <w:widowControl/>
        <w:ind w:left="360"/>
        <w:rPr>
          <w:rFonts w:ascii="Times New Roman" w:hAnsi="Times New Roman"/>
          <w:snapToGrid/>
          <w:sz w:val="24"/>
          <w:szCs w:val="24"/>
        </w:rPr>
      </w:pPr>
    </w:p>
    <w:p w:rsidR="007D6B36" w:rsidRPr="00C27151" w:rsidP="007D6B36" w14:paraId="6F3744A9" w14:textId="77777777">
      <w:pPr>
        <w:widowControl/>
        <w:ind w:left="360"/>
        <w:rPr>
          <w:rFonts w:ascii="Times New Roman" w:hAnsi="Times New Roman"/>
          <w:b/>
          <w:bCs/>
          <w:snapToGrid/>
          <w:sz w:val="24"/>
          <w:szCs w:val="24"/>
        </w:rPr>
      </w:pPr>
      <w:r w:rsidRPr="00C27151">
        <w:rPr>
          <w:rFonts w:ascii="Times New Roman" w:hAnsi="Times New Roman"/>
          <w:b/>
          <w:bCs/>
          <w:snapToGrid/>
          <w:sz w:val="24"/>
          <w:szCs w:val="24"/>
        </w:rPr>
        <w:t>FORMS TRANSFERRED FROM A DIFFERENT INFORMATION COLLECTION</w:t>
      </w:r>
    </w:p>
    <w:p w:rsidR="007D6B36" w:rsidRPr="007D6B36" w:rsidP="007D6B36" w14:paraId="3651EBA6" w14:textId="61FF3739">
      <w:pPr>
        <w:widowControl/>
        <w:ind w:left="360"/>
        <w:rPr>
          <w:rFonts w:ascii="Times New Roman" w:hAnsi="Times New Roman"/>
          <w:snapToGrid/>
          <w:sz w:val="24"/>
          <w:szCs w:val="24"/>
        </w:rPr>
      </w:pPr>
      <w:r w:rsidRPr="007D6B36">
        <w:rPr>
          <w:rFonts w:ascii="Times New Roman" w:hAnsi="Times New Roman"/>
          <w:snapToGrid/>
          <w:sz w:val="24"/>
          <w:szCs w:val="24"/>
        </w:rPr>
        <w:t>ORR is transferring</w:t>
      </w:r>
      <w:r w:rsidR="002017F4">
        <w:rPr>
          <w:rFonts w:ascii="Times New Roman" w:hAnsi="Times New Roman"/>
          <w:snapToGrid/>
          <w:sz w:val="24"/>
          <w:szCs w:val="24"/>
        </w:rPr>
        <w:t xml:space="preserve"> and revising</w:t>
      </w:r>
      <w:r w:rsidRPr="007D6B36">
        <w:rPr>
          <w:rFonts w:ascii="Times New Roman" w:hAnsi="Times New Roman"/>
          <w:snapToGrid/>
          <w:sz w:val="24"/>
          <w:szCs w:val="24"/>
        </w:rPr>
        <w:t xml:space="preserve"> the following forms currently approved under the </w:t>
      </w:r>
      <w:r w:rsidR="00077501">
        <w:rPr>
          <w:rFonts w:ascii="Times New Roman" w:hAnsi="Times New Roman"/>
          <w:snapToGrid/>
          <w:sz w:val="24"/>
          <w:szCs w:val="24"/>
        </w:rPr>
        <w:t xml:space="preserve">following collections: </w:t>
      </w:r>
      <w:r w:rsidR="003D3E65">
        <w:rPr>
          <w:rFonts w:ascii="Times New Roman" w:hAnsi="Times New Roman"/>
          <w:snapToGrid/>
          <w:sz w:val="24"/>
          <w:szCs w:val="24"/>
        </w:rPr>
        <w:t xml:space="preserve"> </w:t>
      </w:r>
      <w:r w:rsidRPr="002D786F" w:rsidR="00077501">
        <w:rPr>
          <w:rFonts w:ascii="Times New Roman" w:hAnsi="Times New Roman"/>
          <w:i/>
          <w:iCs/>
          <w:snapToGrid/>
          <w:sz w:val="24"/>
          <w:szCs w:val="24"/>
        </w:rPr>
        <w:t xml:space="preserve">Administration and Oversight of </w:t>
      </w:r>
      <w:r w:rsidRPr="002D786F" w:rsidR="00EF3C50">
        <w:rPr>
          <w:rFonts w:ascii="Times New Roman" w:hAnsi="Times New Roman"/>
          <w:i/>
          <w:iCs/>
          <w:snapToGrid/>
          <w:sz w:val="24"/>
          <w:szCs w:val="24"/>
        </w:rPr>
        <w:t xml:space="preserve">the </w:t>
      </w:r>
      <w:r w:rsidRPr="002D786F" w:rsidR="00077501">
        <w:rPr>
          <w:rFonts w:ascii="Times New Roman" w:hAnsi="Times New Roman"/>
          <w:i/>
          <w:iCs/>
          <w:snapToGrid/>
          <w:sz w:val="24"/>
          <w:szCs w:val="24"/>
        </w:rPr>
        <w:t>Unaccompanied Children</w:t>
      </w:r>
      <w:r w:rsidRPr="002D786F" w:rsidR="00EF3C50">
        <w:rPr>
          <w:rFonts w:ascii="Times New Roman" w:hAnsi="Times New Roman"/>
          <w:i/>
          <w:iCs/>
          <w:snapToGrid/>
          <w:sz w:val="24"/>
          <w:szCs w:val="24"/>
        </w:rPr>
        <w:t xml:space="preserve"> Program</w:t>
      </w:r>
      <w:r w:rsidR="00077501">
        <w:rPr>
          <w:rFonts w:ascii="Times New Roman" w:hAnsi="Times New Roman"/>
          <w:snapToGrid/>
          <w:sz w:val="24"/>
          <w:szCs w:val="24"/>
        </w:rPr>
        <w:t xml:space="preserve"> (OMB# 0970-0547)</w:t>
      </w:r>
      <w:r w:rsidR="00EF3C50">
        <w:rPr>
          <w:rFonts w:ascii="Times New Roman" w:hAnsi="Times New Roman"/>
          <w:snapToGrid/>
          <w:sz w:val="24"/>
          <w:szCs w:val="24"/>
        </w:rPr>
        <w:t xml:space="preserve">, </w:t>
      </w:r>
      <w:r w:rsidRPr="002D786F" w:rsidR="00077501">
        <w:rPr>
          <w:rFonts w:ascii="Times New Roman" w:hAnsi="Times New Roman"/>
          <w:i/>
          <w:iCs/>
          <w:snapToGrid/>
          <w:sz w:val="24"/>
          <w:szCs w:val="24"/>
        </w:rPr>
        <w:t>Release</w:t>
      </w:r>
      <w:r w:rsidRPr="002D786F" w:rsidR="00DE74C7">
        <w:rPr>
          <w:rFonts w:ascii="Times New Roman" w:hAnsi="Times New Roman"/>
          <w:i/>
          <w:iCs/>
          <w:snapToGrid/>
          <w:sz w:val="24"/>
          <w:szCs w:val="24"/>
        </w:rPr>
        <w:t xml:space="preserve"> of Unaccompanied Children from ORR Custody</w:t>
      </w:r>
      <w:r w:rsidR="00077501">
        <w:rPr>
          <w:rFonts w:ascii="Times New Roman" w:hAnsi="Times New Roman"/>
          <w:snapToGrid/>
          <w:sz w:val="24"/>
          <w:szCs w:val="24"/>
        </w:rPr>
        <w:t xml:space="preserve"> (OMB# 0970-0552)</w:t>
      </w:r>
      <w:r w:rsidR="00DE74C7">
        <w:rPr>
          <w:rFonts w:ascii="Times New Roman" w:hAnsi="Times New Roman"/>
          <w:snapToGrid/>
          <w:sz w:val="24"/>
          <w:szCs w:val="24"/>
        </w:rPr>
        <w:t>, and</w:t>
      </w:r>
      <w:r w:rsidR="00077501">
        <w:rPr>
          <w:rFonts w:ascii="Times New Roman" w:hAnsi="Times New Roman"/>
          <w:snapToGrid/>
          <w:sz w:val="24"/>
          <w:szCs w:val="24"/>
        </w:rPr>
        <w:t xml:space="preserve"> </w:t>
      </w:r>
      <w:r w:rsidRPr="002D786F" w:rsidR="00077501">
        <w:rPr>
          <w:rFonts w:ascii="Times New Roman" w:hAnsi="Times New Roman"/>
          <w:i/>
          <w:iCs/>
          <w:snapToGrid/>
          <w:sz w:val="24"/>
          <w:szCs w:val="24"/>
        </w:rPr>
        <w:t xml:space="preserve">Services </w:t>
      </w:r>
      <w:r w:rsidRPr="002D786F" w:rsidR="00DE74C7">
        <w:rPr>
          <w:rFonts w:ascii="Times New Roman" w:hAnsi="Times New Roman"/>
          <w:i/>
          <w:iCs/>
          <w:snapToGrid/>
          <w:sz w:val="24"/>
          <w:szCs w:val="24"/>
        </w:rPr>
        <w:t>Provided to Unaccompanied</w:t>
      </w:r>
      <w:r w:rsidRPr="002D786F" w:rsidR="002017F4">
        <w:rPr>
          <w:rFonts w:ascii="Times New Roman" w:hAnsi="Times New Roman"/>
          <w:i/>
          <w:iCs/>
          <w:snapToGrid/>
          <w:sz w:val="24"/>
          <w:szCs w:val="24"/>
        </w:rPr>
        <w:t xml:space="preserve"> Children</w:t>
      </w:r>
      <w:r w:rsidR="00DE74C7">
        <w:rPr>
          <w:rFonts w:ascii="Times New Roman" w:hAnsi="Times New Roman"/>
          <w:snapToGrid/>
          <w:sz w:val="24"/>
          <w:szCs w:val="24"/>
        </w:rPr>
        <w:t xml:space="preserve"> </w:t>
      </w:r>
      <w:r w:rsidR="00077501">
        <w:rPr>
          <w:rFonts w:ascii="Times New Roman" w:hAnsi="Times New Roman"/>
          <w:snapToGrid/>
          <w:sz w:val="24"/>
          <w:szCs w:val="24"/>
        </w:rPr>
        <w:t>(OMB# 0970-0553)</w:t>
      </w:r>
      <w:r w:rsidR="002017F4">
        <w:rPr>
          <w:rFonts w:ascii="Times New Roman" w:hAnsi="Times New Roman"/>
          <w:snapToGrid/>
          <w:sz w:val="24"/>
          <w:szCs w:val="24"/>
        </w:rPr>
        <w:t>.</w:t>
      </w:r>
    </w:p>
    <w:p w:rsidR="007D6B36" w:rsidRPr="007D6B36" w:rsidP="007D6B36" w14:paraId="7FCA1AA4" w14:textId="77777777">
      <w:pPr>
        <w:widowControl/>
        <w:ind w:left="360"/>
        <w:rPr>
          <w:rFonts w:ascii="Times New Roman" w:hAnsi="Times New Roman"/>
          <w:snapToGrid/>
          <w:sz w:val="24"/>
          <w:szCs w:val="24"/>
        </w:rPr>
      </w:pPr>
    </w:p>
    <w:p w:rsidR="007D6B36" w:rsidRPr="007D6B36" w:rsidP="007D6B36" w14:paraId="076CEF88" w14:textId="77777777">
      <w:pPr>
        <w:widowControl/>
        <w:ind w:left="360"/>
        <w:rPr>
          <w:rFonts w:ascii="Times New Roman" w:hAnsi="Times New Roman"/>
          <w:snapToGrid/>
          <w:sz w:val="24"/>
          <w:szCs w:val="24"/>
        </w:rPr>
      </w:pPr>
      <w:r w:rsidRPr="007D6B36">
        <w:rPr>
          <w:rFonts w:ascii="Times New Roman" w:hAnsi="Times New Roman"/>
          <w:snapToGrid/>
          <w:sz w:val="24"/>
          <w:szCs w:val="24"/>
        </w:rPr>
        <w:t>GLOBAL CHANGES</w:t>
      </w:r>
    </w:p>
    <w:p w:rsidR="007D6B36" w:rsidRPr="007D6B36" w:rsidP="007D6B36" w14:paraId="792DE1E2" w14:textId="77777777">
      <w:pPr>
        <w:widowControl/>
        <w:ind w:left="360"/>
        <w:rPr>
          <w:rFonts w:ascii="Times New Roman" w:hAnsi="Times New Roman"/>
          <w:snapToGrid/>
          <w:sz w:val="24"/>
          <w:szCs w:val="24"/>
        </w:rPr>
      </w:pPr>
      <w:r w:rsidRPr="007D6B36">
        <w:rPr>
          <w:rFonts w:ascii="Times New Roman" w:hAnsi="Times New Roman"/>
          <w:snapToGrid/>
          <w:sz w:val="24"/>
          <w:szCs w:val="24"/>
        </w:rPr>
        <w:t>1.</w:t>
      </w:r>
      <w:r w:rsidRPr="007D6B36">
        <w:rPr>
          <w:rFonts w:ascii="Times New Roman" w:hAnsi="Times New Roman"/>
          <w:snapToGrid/>
          <w:sz w:val="24"/>
          <w:szCs w:val="24"/>
        </w:rPr>
        <w:tab/>
        <w:t>Revise Terminology:</w:t>
      </w:r>
    </w:p>
    <w:p w:rsidR="00C27151" w:rsidP="00C27151" w14:paraId="6246EC3E" w14:textId="77777777">
      <w:pPr>
        <w:pStyle w:val="ListParagraph"/>
        <w:widowControl/>
        <w:numPr>
          <w:ilvl w:val="0"/>
          <w:numId w:val="23"/>
        </w:numPr>
        <w:rPr>
          <w:rFonts w:ascii="Times New Roman" w:hAnsi="Times New Roman"/>
          <w:snapToGrid/>
          <w:sz w:val="24"/>
          <w:szCs w:val="24"/>
        </w:rPr>
      </w:pPr>
      <w:r w:rsidRPr="00C27151">
        <w:rPr>
          <w:rFonts w:ascii="Times New Roman" w:hAnsi="Times New Roman"/>
          <w:snapToGrid/>
          <w:sz w:val="24"/>
          <w:szCs w:val="24"/>
        </w:rPr>
        <w:t>Replace “Unaccompanied Child” and “UC” with “Unaccompanied Alien Child” and “UAC” wherever they appear to revert to previous program standards and conform with terminology used in the Homeland Security Act (HSA), 6 U.S.C.</w:t>
      </w:r>
    </w:p>
    <w:p w:rsidR="00C27151" w:rsidP="00C27151" w14:paraId="0EC0D20D" w14:textId="77777777">
      <w:pPr>
        <w:pStyle w:val="ListParagraph"/>
        <w:widowControl/>
        <w:numPr>
          <w:ilvl w:val="0"/>
          <w:numId w:val="23"/>
        </w:numPr>
        <w:rPr>
          <w:rFonts w:ascii="Times New Roman" w:hAnsi="Times New Roman"/>
          <w:snapToGrid/>
          <w:sz w:val="24"/>
          <w:szCs w:val="24"/>
        </w:rPr>
      </w:pPr>
      <w:r w:rsidRPr="00C27151">
        <w:rPr>
          <w:rFonts w:ascii="Times New Roman" w:hAnsi="Times New Roman"/>
          <w:snapToGrid/>
          <w:sz w:val="24"/>
          <w:szCs w:val="24"/>
        </w:rPr>
        <w:t>Replace “Gender” with “Sex” and provide only “male” and “female” menu options where applicable in conformance with Executive Order (E.O.) 14168 (Defending Women from Gender Ideology Extremism and Restoring Biological Truth to the Federal Government).</w:t>
      </w:r>
    </w:p>
    <w:p w:rsidR="00C27151" w:rsidP="00C27151" w14:paraId="374EFB16" w14:textId="3712E5BC">
      <w:pPr>
        <w:pStyle w:val="ListParagraph"/>
        <w:widowControl/>
        <w:numPr>
          <w:ilvl w:val="0"/>
          <w:numId w:val="23"/>
        </w:numPr>
        <w:rPr>
          <w:rFonts w:ascii="Times New Roman" w:hAnsi="Times New Roman"/>
          <w:snapToGrid/>
          <w:sz w:val="24"/>
          <w:szCs w:val="24"/>
        </w:rPr>
      </w:pPr>
      <w:r w:rsidRPr="00C27151">
        <w:rPr>
          <w:rFonts w:ascii="Times New Roman" w:hAnsi="Times New Roman"/>
          <w:snapToGrid/>
          <w:sz w:val="24"/>
          <w:szCs w:val="24"/>
        </w:rPr>
        <w:t>Minor terminology edits to conform with U</w:t>
      </w:r>
      <w:r w:rsidR="005D17AC">
        <w:rPr>
          <w:rFonts w:ascii="Times New Roman" w:hAnsi="Times New Roman"/>
          <w:snapToGrid/>
          <w:sz w:val="24"/>
          <w:szCs w:val="24"/>
        </w:rPr>
        <w:t>A</w:t>
      </w:r>
      <w:r w:rsidRPr="00C27151">
        <w:rPr>
          <w:rFonts w:ascii="Times New Roman" w:hAnsi="Times New Roman"/>
          <w:snapToGrid/>
          <w:sz w:val="24"/>
          <w:szCs w:val="24"/>
        </w:rPr>
        <w:t>C</w:t>
      </w:r>
      <w:r w:rsidR="005D17AC">
        <w:rPr>
          <w:rFonts w:ascii="Times New Roman" w:hAnsi="Times New Roman"/>
          <w:snapToGrid/>
          <w:sz w:val="24"/>
          <w:szCs w:val="24"/>
        </w:rPr>
        <w:t xml:space="preserve"> Bureau</w:t>
      </w:r>
      <w:r w:rsidRPr="00C27151">
        <w:rPr>
          <w:rFonts w:ascii="Times New Roman" w:hAnsi="Times New Roman"/>
          <w:snapToGrid/>
          <w:sz w:val="24"/>
          <w:szCs w:val="24"/>
        </w:rPr>
        <w:t xml:space="preserve"> style guide standards as established in the U</w:t>
      </w:r>
      <w:r w:rsidR="004F4AB5">
        <w:rPr>
          <w:rFonts w:ascii="Times New Roman" w:hAnsi="Times New Roman"/>
          <w:snapToGrid/>
          <w:sz w:val="24"/>
          <w:szCs w:val="24"/>
        </w:rPr>
        <w:t>naccompanied Children</w:t>
      </w:r>
      <w:r w:rsidRPr="00C27151">
        <w:rPr>
          <w:rFonts w:ascii="Times New Roman" w:hAnsi="Times New Roman"/>
          <w:snapToGrid/>
          <w:sz w:val="24"/>
          <w:szCs w:val="24"/>
        </w:rPr>
        <w:t xml:space="preserve"> Program Foundational Rule (45 CFR 410) as well as to improve clarity and consistency with other form titles and/or fields.</w:t>
      </w:r>
    </w:p>
    <w:p w:rsidR="007D6B36" w:rsidP="00C27151" w14:paraId="6EA6F256" w14:textId="76FF32DB">
      <w:pPr>
        <w:pStyle w:val="ListParagraph"/>
        <w:widowControl/>
        <w:numPr>
          <w:ilvl w:val="0"/>
          <w:numId w:val="23"/>
        </w:numPr>
        <w:rPr>
          <w:rFonts w:ascii="Times New Roman" w:hAnsi="Times New Roman"/>
          <w:snapToGrid/>
          <w:sz w:val="24"/>
          <w:szCs w:val="24"/>
        </w:rPr>
      </w:pPr>
      <w:r w:rsidRPr="00C27151">
        <w:rPr>
          <w:rFonts w:ascii="Times New Roman" w:hAnsi="Times New Roman"/>
          <w:snapToGrid/>
          <w:sz w:val="24"/>
          <w:szCs w:val="24"/>
        </w:rPr>
        <w:t xml:space="preserve">Replace “Primary” language with “Preferred”. </w:t>
      </w:r>
    </w:p>
    <w:p w:rsidR="00370C1F" w:rsidRPr="00C27151" w:rsidP="00C27151" w14:paraId="0BD3C7CC" w14:textId="3A3D5D48">
      <w:pPr>
        <w:pStyle w:val="ListParagraph"/>
        <w:widowControl/>
        <w:numPr>
          <w:ilvl w:val="0"/>
          <w:numId w:val="23"/>
        </w:numPr>
        <w:rPr>
          <w:rFonts w:ascii="Times New Roman" w:hAnsi="Times New Roman"/>
          <w:snapToGrid/>
          <w:sz w:val="24"/>
          <w:szCs w:val="24"/>
        </w:rPr>
      </w:pPr>
      <w:r>
        <w:rPr>
          <w:rFonts w:ascii="Times New Roman" w:hAnsi="Times New Roman"/>
          <w:snapToGrid/>
          <w:sz w:val="24"/>
          <w:szCs w:val="24"/>
        </w:rPr>
        <w:t>Replace categories “2A” and “2B”</w:t>
      </w:r>
      <w:r w:rsidR="00C25C21">
        <w:rPr>
          <w:rFonts w:ascii="Times New Roman" w:hAnsi="Times New Roman"/>
          <w:snapToGrid/>
          <w:sz w:val="24"/>
          <w:szCs w:val="24"/>
        </w:rPr>
        <w:t xml:space="preserve"> sponsors with “Category 2” to conform with updates to UAC</w:t>
      </w:r>
      <w:r w:rsidR="005B7953">
        <w:rPr>
          <w:rFonts w:ascii="Times New Roman" w:hAnsi="Times New Roman"/>
          <w:snapToGrid/>
          <w:sz w:val="24"/>
          <w:szCs w:val="24"/>
        </w:rPr>
        <w:t xml:space="preserve"> Bureau </w:t>
      </w:r>
      <w:r w:rsidR="00C25C21">
        <w:rPr>
          <w:rFonts w:ascii="Times New Roman" w:hAnsi="Times New Roman"/>
          <w:snapToGrid/>
          <w:sz w:val="24"/>
          <w:szCs w:val="24"/>
        </w:rPr>
        <w:t xml:space="preserve">Field Guidance </w:t>
      </w:r>
      <w:r w:rsidR="005B7953">
        <w:rPr>
          <w:rFonts w:ascii="Times New Roman" w:hAnsi="Times New Roman"/>
          <w:snapToGrid/>
          <w:sz w:val="24"/>
          <w:szCs w:val="24"/>
        </w:rPr>
        <w:t>#26 –</w:t>
      </w:r>
      <w:r w:rsidRPr="005B7953" w:rsidR="005B7953">
        <w:rPr>
          <w:rFonts w:ascii="Times New Roman" w:hAnsi="Times New Roman"/>
          <w:i/>
          <w:iCs/>
          <w:snapToGrid/>
          <w:sz w:val="24"/>
          <w:szCs w:val="24"/>
        </w:rPr>
        <w:t xml:space="preserve"> Fingerprint Background Checks and Acceptable Supporting Documentation for a Family Reunification Application</w:t>
      </w:r>
      <w:r w:rsidR="005B7953">
        <w:rPr>
          <w:rFonts w:ascii="Times New Roman" w:hAnsi="Times New Roman"/>
          <w:snapToGrid/>
          <w:sz w:val="24"/>
          <w:szCs w:val="24"/>
        </w:rPr>
        <w:t>, which eliminates the past primary caregiver (“2A”) sponsor category distinction.</w:t>
      </w:r>
    </w:p>
    <w:p w:rsidR="007D6B36" w:rsidRPr="007D6B36" w:rsidP="00C27151" w14:paraId="15ABBB04" w14:textId="77777777">
      <w:pPr>
        <w:widowControl/>
        <w:ind w:left="720" w:hanging="360"/>
        <w:rPr>
          <w:rFonts w:ascii="Times New Roman" w:hAnsi="Times New Roman"/>
          <w:snapToGrid/>
          <w:sz w:val="24"/>
          <w:szCs w:val="24"/>
        </w:rPr>
      </w:pPr>
      <w:r w:rsidRPr="007D6B36">
        <w:rPr>
          <w:rFonts w:ascii="Times New Roman" w:hAnsi="Times New Roman"/>
          <w:snapToGrid/>
          <w:sz w:val="24"/>
          <w:szCs w:val="24"/>
        </w:rPr>
        <w:t>2.</w:t>
      </w:r>
      <w:r w:rsidRPr="007D6B36">
        <w:rPr>
          <w:rFonts w:ascii="Times New Roman" w:hAnsi="Times New Roman"/>
          <w:snapToGrid/>
          <w:sz w:val="24"/>
          <w:szCs w:val="24"/>
        </w:rPr>
        <w:tab/>
        <w:t>Simplify certain fields that capture both date and time to only capture date when the hour and minute of completion or certification of the form are immaterial.</w:t>
      </w:r>
    </w:p>
    <w:p w:rsidR="00C27151" w:rsidP="007001CF" w14:paraId="6E2464BC" w14:textId="3517D634">
      <w:pPr>
        <w:widowControl/>
        <w:ind w:left="720" w:hanging="360"/>
        <w:rPr>
          <w:rFonts w:ascii="Times New Roman" w:hAnsi="Times New Roman"/>
          <w:snapToGrid/>
          <w:sz w:val="24"/>
          <w:szCs w:val="24"/>
        </w:rPr>
      </w:pPr>
      <w:r w:rsidRPr="007D6B36">
        <w:rPr>
          <w:rFonts w:ascii="Times New Roman" w:hAnsi="Times New Roman"/>
          <w:snapToGrid/>
          <w:sz w:val="24"/>
          <w:szCs w:val="24"/>
        </w:rPr>
        <w:t>3.</w:t>
      </w:r>
      <w:r w:rsidRPr="007D6B36">
        <w:rPr>
          <w:rFonts w:ascii="Times New Roman" w:hAnsi="Times New Roman"/>
          <w:snapToGrid/>
          <w:sz w:val="24"/>
          <w:szCs w:val="24"/>
        </w:rPr>
        <w:tab/>
        <w:t>Add the</w:t>
      </w:r>
      <w:r w:rsidR="004F0D07">
        <w:rPr>
          <w:rFonts w:ascii="Times New Roman" w:hAnsi="Times New Roman"/>
          <w:snapToGrid/>
          <w:sz w:val="24"/>
          <w:szCs w:val="24"/>
        </w:rPr>
        <w:t xml:space="preserve"> </w:t>
      </w:r>
      <w:r w:rsidRPr="004F0D07">
        <w:rPr>
          <w:rFonts w:ascii="Times New Roman" w:hAnsi="Times New Roman"/>
          <w:snapToGrid/>
          <w:sz w:val="24"/>
          <w:szCs w:val="24"/>
        </w:rPr>
        <w:t xml:space="preserve">Physical Location of the Child field to the UAC Basic Information section which populates across many forms in the UAC Portal case management system. </w:t>
      </w:r>
    </w:p>
    <w:p w:rsidR="004F0D07" w:rsidRPr="004F0D07" w:rsidP="004F0D07" w14:paraId="73903ECB" w14:textId="77777777">
      <w:pPr>
        <w:widowControl/>
        <w:ind w:left="360"/>
        <w:rPr>
          <w:rFonts w:ascii="Times New Roman" w:hAnsi="Times New Roman"/>
          <w:snapToGrid/>
          <w:sz w:val="24"/>
          <w:szCs w:val="24"/>
        </w:rPr>
      </w:pPr>
    </w:p>
    <w:p w:rsidR="007D6B36" w:rsidRPr="007D6B36" w:rsidP="007D6B36" w14:paraId="2D3D4233" w14:textId="77777777">
      <w:pPr>
        <w:widowControl/>
        <w:ind w:left="360"/>
        <w:rPr>
          <w:rFonts w:ascii="Times New Roman" w:hAnsi="Times New Roman"/>
          <w:snapToGrid/>
          <w:sz w:val="24"/>
          <w:szCs w:val="24"/>
        </w:rPr>
      </w:pPr>
      <w:r w:rsidRPr="007D6B36">
        <w:rPr>
          <w:rFonts w:ascii="Times New Roman" w:hAnsi="Times New Roman"/>
          <w:snapToGrid/>
          <w:sz w:val="24"/>
          <w:szCs w:val="24"/>
        </w:rPr>
        <w:t>FORM-SPECIFIC CHANGES</w:t>
      </w:r>
    </w:p>
    <w:p w:rsidR="00A04EF3" w:rsidP="007D6B36" w14:paraId="10D6D58F" w14:textId="3DA456D1">
      <w:pPr>
        <w:widowControl/>
        <w:ind w:left="360"/>
        <w:rPr>
          <w:rFonts w:ascii="Times New Roman" w:hAnsi="Times New Roman"/>
          <w:snapToGrid/>
          <w:sz w:val="24"/>
          <w:szCs w:val="24"/>
        </w:rPr>
      </w:pPr>
      <w:r w:rsidRPr="007D6B36">
        <w:rPr>
          <w:rFonts w:ascii="Times New Roman" w:hAnsi="Times New Roman"/>
          <w:snapToGrid/>
          <w:sz w:val="24"/>
          <w:szCs w:val="24"/>
        </w:rPr>
        <w:t>1.</w:t>
      </w:r>
      <w:r w:rsidRPr="007D6B36">
        <w:rPr>
          <w:rFonts w:ascii="Times New Roman" w:hAnsi="Times New Roman"/>
          <w:snapToGrid/>
          <w:sz w:val="24"/>
          <w:szCs w:val="24"/>
        </w:rPr>
        <w:tab/>
      </w:r>
      <w:r w:rsidRPr="00C27151" w:rsidR="00C27151">
        <w:rPr>
          <w:rFonts w:ascii="Times New Roman" w:hAnsi="Times New Roman"/>
          <w:b/>
          <w:bCs/>
          <w:snapToGrid/>
          <w:sz w:val="24"/>
          <w:szCs w:val="24"/>
        </w:rPr>
        <w:t>Notification of Concern (Form A-7)</w:t>
      </w:r>
    </w:p>
    <w:p w:rsidR="00606262" w:rsidRPr="00606262" w:rsidP="00606262" w14:paraId="7A1BD188" w14:textId="77777777">
      <w:pPr>
        <w:pStyle w:val="ListParagraph"/>
        <w:widowControl/>
        <w:numPr>
          <w:ilvl w:val="0"/>
          <w:numId w:val="25"/>
        </w:numPr>
        <w:rPr>
          <w:rFonts w:ascii="Times New Roman" w:hAnsi="Times New Roman"/>
          <w:snapToGrid/>
          <w:sz w:val="24"/>
          <w:szCs w:val="24"/>
        </w:rPr>
      </w:pPr>
      <w:r w:rsidRPr="00606262">
        <w:rPr>
          <w:rFonts w:ascii="Times New Roman" w:hAnsi="Times New Roman"/>
          <w:snapToGrid/>
          <w:sz w:val="24"/>
          <w:szCs w:val="24"/>
        </w:rPr>
        <w:t>Add fields to document gang affiliation including the sub-fields:</w:t>
      </w:r>
    </w:p>
    <w:p w:rsidR="00606262" w:rsidRPr="00606262" w:rsidP="00606262" w14:paraId="18423C41" w14:textId="16F6682A">
      <w:pPr>
        <w:pStyle w:val="ListParagraph"/>
        <w:widowControl/>
        <w:numPr>
          <w:ilvl w:val="1"/>
          <w:numId w:val="25"/>
        </w:numPr>
        <w:rPr>
          <w:rFonts w:ascii="Times New Roman" w:hAnsi="Times New Roman"/>
          <w:snapToGrid/>
          <w:sz w:val="24"/>
          <w:szCs w:val="24"/>
        </w:rPr>
      </w:pPr>
      <w:r w:rsidRPr="00606262">
        <w:rPr>
          <w:rFonts w:ascii="Times New Roman" w:hAnsi="Times New Roman"/>
          <w:snapToGrid/>
          <w:sz w:val="24"/>
          <w:szCs w:val="24"/>
        </w:rPr>
        <w:t xml:space="preserve">Gang Affiliation: </w:t>
      </w:r>
      <w:r w:rsidR="003D3E65">
        <w:rPr>
          <w:rFonts w:ascii="Times New Roman" w:hAnsi="Times New Roman"/>
          <w:snapToGrid/>
          <w:sz w:val="24"/>
          <w:szCs w:val="24"/>
        </w:rPr>
        <w:t xml:space="preserve"> </w:t>
      </w:r>
      <w:r w:rsidRPr="00606262">
        <w:rPr>
          <w:rFonts w:ascii="Times New Roman" w:hAnsi="Times New Roman"/>
          <w:snapToGrid/>
          <w:sz w:val="24"/>
          <w:szCs w:val="24"/>
        </w:rPr>
        <w:t>Child</w:t>
      </w:r>
    </w:p>
    <w:p w:rsidR="00606262" w:rsidRPr="00606262" w:rsidP="00D8039F" w14:paraId="400E482E" w14:textId="756D1CAF">
      <w:pPr>
        <w:pStyle w:val="ListParagraph"/>
        <w:widowControl/>
        <w:numPr>
          <w:ilvl w:val="2"/>
          <w:numId w:val="25"/>
        </w:numPr>
        <w:rPr>
          <w:rFonts w:ascii="Times New Roman" w:hAnsi="Times New Roman"/>
          <w:snapToGrid/>
          <w:sz w:val="24"/>
          <w:szCs w:val="24"/>
        </w:rPr>
      </w:pPr>
      <w:r w:rsidRPr="00606262">
        <w:rPr>
          <w:rFonts w:ascii="Times New Roman" w:hAnsi="Times New Roman"/>
          <w:snapToGrid/>
          <w:sz w:val="24"/>
          <w:szCs w:val="24"/>
        </w:rPr>
        <w:t xml:space="preserve">Child </w:t>
      </w:r>
      <w:r w:rsidR="007211E0">
        <w:rPr>
          <w:rFonts w:ascii="Times New Roman" w:hAnsi="Times New Roman"/>
          <w:snapToGrid/>
          <w:sz w:val="24"/>
          <w:szCs w:val="24"/>
        </w:rPr>
        <w:t>self-admission</w:t>
      </w:r>
    </w:p>
    <w:p w:rsidR="00606262" w:rsidP="00D8039F" w14:paraId="7C13DF7E" w14:textId="77777777">
      <w:pPr>
        <w:pStyle w:val="ListParagraph"/>
        <w:widowControl/>
        <w:numPr>
          <w:ilvl w:val="2"/>
          <w:numId w:val="25"/>
        </w:numPr>
        <w:rPr>
          <w:rFonts w:ascii="Times New Roman" w:hAnsi="Times New Roman"/>
          <w:snapToGrid/>
          <w:sz w:val="24"/>
          <w:szCs w:val="24"/>
        </w:rPr>
      </w:pPr>
      <w:r w:rsidRPr="00606262">
        <w:rPr>
          <w:rFonts w:ascii="Times New Roman" w:hAnsi="Times New Roman"/>
          <w:snapToGrid/>
          <w:sz w:val="24"/>
          <w:szCs w:val="24"/>
        </w:rPr>
        <w:t>Suspected</w:t>
      </w:r>
    </w:p>
    <w:p w:rsidR="00606262" w:rsidP="00606262" w14:paraId="7EF3D9E2" w14:textId="0606E0AA">
      <w:pPr>
        <w:pStyle w:val="ListParagraph"/>
        <w:widowControl/>
        <w:numPr>
          <w:ilvl w:val="1"/>
          <w:numId w:val="25"/>
        </w:numPr>
        <w:rPr>
          <w:rFonts w:ascii="Times New Roman" w:hAnsi="Times New Roman"/>
          <w:snapToGrid/>
          <w:sz w:val="24"/>
          <w:szCs w:val="24"/>
        </w:rPr>
      </w:pPr>
      <w:r w:rsidRPr="00606262">
        <w:rPr>
          <w:rFonts w:ascii="Times New Roman" w:hAnsi="Times New Roman"/>
          <w:snapToGrid/>
          <w:sz w:val="24"/>
          <w:szCs w:val="24"/>
        </w:rPr>
        <w:t xml:space="preserve"> </w:t>
      </w:r>
      <w:r w:rsidR="00D8039F">
        <w:rPr>
          <w:rFonts w:ascii="Times New Roman" w:hAnsi="Times New Roman"/>
          <w:snapToGrid/>
          <w:sz w:val="24"/>
          <w:szCs w:val="24"/>
        </w:rPr>
        <w:t xml:space="preserve">Gang Affiliation: </w:t>
      </w:r>
      <w:r w:rsidR="003D3E65">
        <w:rPr>
          <w:rFonts w:ascii="Times New Roman" w:hAnsi="Times New Roman"/>
          <w:snapToGrid/>
          <w:sz w:val="24"/>
          <w:szCs w:val="24"/>
        </w:rPr>
        <w:t xml:space="preserve"> </w:t>
      </w:r>
      <w:r w:rsidR="00D8039F">
        <w:rPr>
          <w:rFonts w:ascii="Times New Roman" w:hAnsi="Times New Roman"/>
          <w:snapToGrid/>
          <w:sz w:val="24"/>
          <w:szCs w:val="24"/>
        </w:rPr>
        <w:t>Sponsor</w:t>
      </w:r>
    </w:p>
    <w:p w:rsidR="00D8039F" w:rsidP="00D8039F" w14:paraId="320DF130" w14:textId="2E3E576A">
      <w:pPr>
        <w:pStyle w:val="ListParagraph"/>
        <w:widowControl/>
        <w:numPr>
          <w:ilvl w:val="2"/>
          <w:numId w:val="25"/>
        </w:numPr>
        <w:rPr>
          <w:rFonts w:ascii="Times New Roman" w:hAnsi="Times New Roman"/>
          <w:snapToGrid/>
          <w:sz w:val="24"/>
          <w:szCs w:val="24"/>
        </w:rPr>
      </w:pPr>
      <w:r>
        <w:rPr>
          <w:rFonts w:ascii="Times New Roman" w:hAnsi="Times New Roman"/>
          <w:snapToGrid/>
          <w:sz w:val="24"/>
          <w:szCs w:val="24"/>
        </w:rPr>
        <w:t>Sponsor self-admission</w:t>
      </w:r>
    </w:p>
    <w:p w:rsidR="007211E0" w:rsidRPr="00606262" w:rsidP="00D8039F" w14:paraId="73D9C2F2" w14:textId="61AED269">
      <w:pPr>
        <w:pStyle w:val="ListParagraph"/>
        <w:widowControl/>
        <w:numPr>
          <w:ilvl w:val="2"/>
          <w:numId w:val="25"/>
        </w:numPr>
        <w:rPr>
          <w:rFonts w:ascii="Times New Roman" w:hAnsi="Times New Roman"/>
          <w:snapToGrid/>
          <w:sz w:val="24"/>
          <w:szCs w:val="24"/>
        </w:rPr>
      </w:pPr>
      <w:r>
        <w:rPr>
          <w:rFonts w:ascii="Times New Roman" w:hAnsi="Times New Roman"/>
          <w:snapToGrid/>
          <w:sz w:val="24"/>
          <w:szCs w:val="24"/>
        </w:rPr>
        <w:t>Suspected</w:t>
      </w:r>
    </w:p>
    <w:p w:rsidR="00D60543" w:rsidP="00295690" w14:paraId="1CCB7D8F" w14:textId="75133F3A">
      <w:pPr>
        <w:pStyle w:val="ListParagraph"/>
        <w:widowControl/>
        <w:numPr>
          <w:ilvl w:val="0"/>
          <w:numId w:val="25"/>
        </w:numPr>
        <w:rPr>
          <w:rFonts w:ascii="Times New Roman" w:hAnsi="Times New Roman"/>
          <w:snapToGrid/>
          <w:sz w:val="24"/>
          <w:szCs w:val="24"/>
        </w:rPr>
      </w:pPr>
      <w:r w:rsidRPr="00606262">
        <w:rPr>
          <w:rFonts w:ascii="Times New Roman" w:hAnsi="Times New Roman"/>
          <w:snapToGrid/>
          <w:sz w:val="24"/>
          <w:szCs w:val="24"/>
        </w:rPr>
        <w:t>Adjust the burden estimate to account for a decrease in the number of children placed in ORR care, reflect that the form is completed by three different groups of respondents, and to reflect an increase in the overall number of fields the respondent will need to complete.  The annual number of respondents increased from 60 HS/PRS providers to include 60 HS/PRS providers, 300 care provider case managers, and 78 ORR National Call Center call specialists.  The annual number of responses per respondent decreased from 75 responses per HS/PRS Caseworker to 41, with the average number of responses per care provider case manager increasing from 0 to 8 and the average number of responses per ORR National Call Center (NCC) call specialist increasing from 0 to 3</w:t>
      </w:r>
      <w:r w:rsidR="00044D48">
        <w:rPr>
          <w:rFonts w:ascii="Times New Roman" w:hAnsi="Times New Roman"/>
          <w:snapToGrid/>
          <w:sz w:val="24"/>
          <w:szCs w:val="24"/>
        </w:rPr>
        <w:t>1</w:t>
      </w:r>
      <w:r w:rsidRPr="00606262">
        <w:rPr>
          <w:rFonts w:ascii="Times New Roman" w:hAnsi="Times New Roman"/>
          <w:snapToGrid/>
          <w:sz w:val="24"/>
          <w:szCs w:val="24"/>
        </w:rPr>
        <w:t>.  The average burden hours per response increased from 0.25 hours to 0.33 hours to reflect the addition of new fields described above.</w:t>
      </w:r>
    </w:p>
    <w:p w:rsidR="00CF0581" w:rsidP="00CF0581" w14:paraId="198E2370" w14:textId="77777777">
      <w:pPr>
        <w:pStyle w:val="ListParagraph"/>
        <w:widowControl/>
        <w:ind w:left="1080"/>
        <w:rPr>
          <w:rFonts w:ascii="Times New Roman" w:hAnsi="Times New Roman"/>
          <w:snapToGrid/>
          <w:sz w:val="24"/>
          <w:szCs w:val="24"/>
        </w:rPr>
      </w:pPr>
    </w:p>
    <w:p w:rsidR="00295690" w:rsidP="00295690" w14:paraId="02F3F963" w14:textId="2D9E19D6">
      <w:pPr>
        <w:pStyle w:val="ListParagraph"/>
        <w:widowControl/>
        <w:numPr>
          <w:ilvl w:val="0"/>
          <w:numId w:val="27"/>
        </w:numPr>
        <w:rPr>
          <w:rFonts w:ascii="Times New Roman" w:hAnsi="Times New Roman"/>
          <w:b/>
          <w:bCs/>
          <w:snapToGrid/>
          <w:sz w:val="24"/>
          <w:szCs w:val="24"/>
        </w:rPr>
      </w:pPr>
      <w:r w:rsidRPr="00295690">
        <w:rPr>
          <w:rFonts w:ascii="Times New Roman" w:hAnsi="Times New Roman"/>
          <w:b/>
          <w:bCs/>
          <w:snapToGrid/>
          <w:sz w:val="24"/>
          <w:szCs w:val="24"/>
        </w:rPr>
        <w:t>Home Study Assessment (Form S-6)</w:t>
      </w:r>
    </w:p>
    <w:p w:rsidR="008E1FBC" w:rsidP="008E1FBC" w14:paraId="03505D1C" w14:textId="77777777">
      <w:pPr>
        <w:pStyle w:val="ListParagraph"/>
        <w:widowControl/>
        <w:numPr>
          <w:ilvl w:val="0"/>
          <w:numId w:val="28"/>
        </w:numPr>
        <w:rPr>
          <w:rFonts w:ascii="Times New Roman" w:hAnsi="Times New Roman"/>
          <w:snapToGrid/>
          <w:sz w:val="24"/>
          <w:szCs w:val="24"/>
        </w:rPr>
      </w:pPr>
      <w:r w:rsidRPr="00894DCB">
        <w:rPr>
          <w:rFonts w:ascii="Times New Roman" w:hAnsi="Times New Roman"/>
          <w:snapToGrid/>
          <w:sz w:val="24"/>
          <w:szCs w:val="24"/>
        </w:rPr>
        <w:t>Add the following fields to the “Sponsor Identifying Information” section.</w:t>
      </w:r>
    </w:p>
    <w:p w:rsidR="008E1FBC" w:rsidP="008E1FBC" w14:paraId="7AE17BA1" w14:textId="77777777">
      <w:pPr>
        <w:pStyle w:val="ListParagraph"/>
        <w:widowControl/>
        <w:numPr>
          <w:ilvl w:val="1"/>
          <w:numId w:val="28"/>
        </w:numPr>
        <w:rPr>
          <w:rFonts w:ascii="Times New Roman" w:hAnsi="Times New Roman"/>
          <w:snapToGrid/>
          <w:sz w:val="24"/>
          <w:szCs w:val="24"/>
        </w:rPr>
      </w:pPr>
      <w:r w:rsidRPr="008E1FBC">
        <w:rPr>
          <w:rFonts w:ascii="Times New Roman" w:hAnsi="Times New Roman"/>
          <w:snapToGrid/>
          <w:sz w:val="24"/>
          <w:szCs w:val="24"/>
        </w:rPr>
        <w:t>Phone Number</w:t>
      </w:r>
    </w:p>
    <w:p w:rsidR="008E1FBC" w:rsidP="008E1FBC" w14:paraId="2D58C00C" w14:textId="77777777">
      <w:pPr>
        <w:pStyle w:val="ListParagraph"/>
        <w:widowControl/>
        <w:numPr>
          <w:ilvl w:val="1"/>
          <w:numId w:val="28"/>
        </w:numPr>
        <w:rPr>
          <w:rFonts w:ascii="Times New Roman" w:hAnsi="Times New Roman"/>
          <w:snapToGrid/>
          <w:sz w:val="24"/>
          <w:szCs w:val="24"/>
        </w:rPr>
      </w:pPr>
      <w:r w:rsidRPr="008E1FBC">
        <w:rPr>
          <w:rFonts w:ascii="Times New Roman" w:hAnsi="Times New Roman"/>
          <w:snapToGrid/>
          <w:sz w:val="24"/>
          <w:szCs w:val="24"/>
        </w:rPr>
        <w:t>Relationship to Child</w:t>
      </w:r>
    </w:p>
    <w:p w:rsidR="008E1FBC" w:rsidP="008E1FBC" w14:paraId="67DF8408" w14:textId="77777777">
      <w:pPr>
        <w:pStyle w:val="ListParagraph"/>
        <w:widowControl/>
        <w:numPr>
          <w:ilvl w:val="1"/>
          <w:numId w:val="28"/>
        </w:numPr>
        <w:rPr>
          <w:rFonts w:ascii="Times New Roman" w:hAnsi="Times New Roman"/>
          <w:snapToGrid/>
          <w:sz w:val="24"/>
          <w:szCs w:val="24"/>
        </w:rPr>
      </w:pPr>
      <w:r w:rsidRPr="008E1FBC">
        <w:rPr>
          <w:rFonts w:ascii="Times New Roman" w:hAnsi="Times New Roman"/>
          <w:snapToGrid/>
          <w:sz w:val="24"/>
          <w:szCs w:val="24"/>
        </w:rPr>
        <w:t>Marital Status</w:t>
      </w:r>
    </w:p>
    <w:p w:rsidR="00634274" w:rsidP="00634274" w14:paraId="11C3D274" w14:textId="77777777">
      <w:pPr>
        <w:pStyle w:val="ListParagraph"/>
        <w:widowControl/>
        <w:numPr>
          <w:ilvl w:val="0"/>
          <w:numId w:val="28"/>
        </w:numPr>
        <w:rPr>
          <w:rFonts w:ascii="Times New Roman" w:hAnsi="Times New Roman"/>
          <w:snapToGrid/>
          <w:sz w:val="24"/>
          <w:szCs w:val="24"/>
        </w:rPr>
      </w:pPr>
      <w:r w:rsidRPr="008E1FBC">
        <w:rPr>
          <w:rFonts w:ascii="Times New Roman" w:hAnsi="Times New Roman"/>
          <w:snapToGrid/>
          <w:sz w:val="24"/>
          <w:szCs w:val="24"/>
        </w:rPr>
        <w:t>Reword existing field labels and add the following fields to the “Case Information” section:</w:t>
      </w:r>
    </w:p>
    <w:p w:rsidR="00634274" w:rsidP="00634274" w14:paraId="3B31A5DD" w14:textId="77777777">
      <w:pPr>
        <w:pStyle w:val="ListParagraph"/>
        <w:widowControl/>
        <w:numPr>
          <w:ilvl w:val="1"/>
          <w:numId w:val="28"/>
        </w:numPr>
        <w:rPr>
          <w:rFonts w:ascii="Times New Roman" w:hAnsi="Times New Roman"/>
          <w:snapToGrid/>
          <w:sz w:val="24"/>
          <w:szCs w:val="24"/>
        </w:rPr>
      </w:pPr>
      <w:r w:rsidRPr="00634274">
        <w:rPr>
          <w:rFonts w:ascii="Times New Roman" w:hAnsi="Times New Roman"/>
          <w:snapToGrid/>
          <w:sz w:val="24"/>
          <w:szCs w:val="24"/>
        </w:rPr>
        <w:t>Date Referred for Home Study</w:t>
      </w:r>
    </w:p>
    <w:p w:rsidR="00634274" w:rsidP="00634274" w14:paraId="61C71912" w14:textId="77777777">
      <w:pPr>
        <w:pStyle w:val="ListParagraph"/>
        <w:widowControl/>
        <w:numPr>
          <w:ilvl w:val="1"/>
          <w:numId w:val="28"/>
        </w:numPr>
        <w:rPr>
          <w:rFonts w:ascii="Times New Roman" w:hAnsi="Times New Roman"/>
          <w:snapToGrid/>
          <w:sz w:val="24"/>
          <w:szCs w:val="24"/>
        </w:rPr>
      </w:pPr>
      <w:r w:rsidRPr="00634274">
        <w:rPr>
          <w:rFonts w:ascii="Times New Roman" w:hAnsi="Times New Roman"/>
          <w:snapToGrid/>
          <w:sz w:val="24"/>
          <w:szCs w:val="24"/>
        </w:rPr>
        <w:t>Current Care Provider Facility Name</w:t>
      </w:r>
    </w:p>
    <w:p w:rsidR="00634274" w:rsidP="00634274" w14:paraId="383ADE36" w14:textId="77777777">
      <w:pPr>
        <w:pStyle w:val="ListParagraph"/>
        <w:widowControl/>
        <w:numPr>
          <w:ilvl w:val="1"/>
          <w:numId w:val="28"/>
        </w:numPr>
        <w:rPr>
          <w:rFonts w:ascii="Times New Roman" w:hAnsi="Times New Roman"/>
          <w:snapToGrid/>
          <w:sz w:val="24"/>
          <w:szCs w:val="24"/>
        </w:rPr>
      </w:pPr>
      <w:r w:rsidRPr="00634274">
        <w:rPr>
          <w:rFonts w:ascii="Times New Roman" w:hAnsi="Times New Roman"/>
          <w:snapToGrid/>
          <w:sz w:val="24"/>
          <w:szCs w:val="24"/>
        </w:rPr>
        <w:t>Care Provider Staff Name</w:t>
      </w:r>
    </w:p>
    <w:p w:rsidR="00634274" w:rsidP="00634274" w14:paraId="346DBCD7" w14:textId="77777777">
      <w:pPr>
        <w:pStyle w:val="ListParagraph"/>
        <w:widowControl/>
        <w:numPr>
          <w:ilvl w:val="1"/>
          <w:numId w:val="28"/>
        </w:numPr>
        <w:rPr>
          <w:rFonts w:ascii="Times New Roman" w:hAnsi="Times New Roman"/>
          <w:snapToGrid/>
          <w:sz w:val="24"/>
          <w:szCs w:val="24"/>
        </w:rPr>
      </w:pPr>
      <w:r w:rsidRPr="00634274">
        <w:rPr>
          <w:rFonts w:ascii="Times New Roman" w:hAnsi="Times New Roman"/>
          <w:snapToGrid/>
          <w:sz w:val="24"/>
          <w:szCs w:val="24"/>
        </w:rPr>
        <w:t>Care Provider Staff Phone</w:t>
      </w:r>
    </w:p>
    <w:p w:rsidR="00634274" w:rsidP="00634274" w14:paraId="7D82FB17" w14:textId="77777777">
      <w:pPr>
        <w:pStyle w:val="ListParagraph"/>
        <w:widowControl/>
        <w:numPr>
          <w:ilvl w:val="1"/>
          <w:numId w:val="28"/>
        </w:numPr>
        <w:rPr>
          <w:rFonts w:ascii="Times New Roman" w:hAnsi="Times New Roman"/>
          <w:snapToGrid/>
          <w:sz w:val="24"/>
          <w:szCs w:val="24"/>
        </w:rPr>
      </w:pPr>
      <w:r w:rsidRPr="00634274">
        <w:rPr>
          <w:rFonts w:ascii="Times New Roman" w:hAnsi="Times New Roman"/>
          <w:snapToGrid/>
          <w:sz w:val="24"/>
          <w:szCs w:val="24"/>
        </w:rPr>
        <w:t>Care Provider Staff Email</w:t>
      </w:r>
    </w:p>
    <w:p w:rsidR="00634274" w:rsidP="00634274" w14:paraId="3D4EB693" w14:textId="77777777">
      <w:pPr>
        <w:pStyle w:val="ListParagraph"/>
        <w:widowControl/>
        <w:numPr>
          <w:ilvl w:val="1"/>
          <w:numId w:val="28"/>
        </w:numPr>
        <w:rPr>
          <w:rFonts w:ascii="Times New Roman" w:hAnsi="Times New Roman"/>
          <w:snapToGrid/>
          <w:sz w:val="24"/>
          <w:szCs w:val="24"/>
        </w:rPr>
      </w:pPr>
      <w:r w:rsidRPr="00634274">
        <w:rPr>
          <w:rFonts w:ascii="Times New Roman" w:hAnsi="Times New Roman"/>
          <w:snapToGrid/>
          <w:sz w:val="24"/>
          <w:szCs w:val="24"/>
        </w:rPr>
        <w:t>Supervisor Phone</w:t>
      </w:r>
    </w:p>
    <w:p w:rsidR="00634274" w:rsidP="00634274" w14:paraId="3285AFBE" w14:textId="77777777">
      <w:pPr>
        <w:pStyle w:val="ListParagraph"/>
        <w:widowControl/>
        <w:numPr>
          <w:ilvl w:val="1"/>
          <w:numId w:val="28"/>
        </w:numPr>
        <w:rPr>
          <w:rFonts w:ascii="Times New Roman" w:hAnsi="Times New Roman"/>
          <w:snapToGrid/>
          <w:sz w:val="24"/>
          <w:szCs w:val="24"/>
        </w:rPr>
      </w:pPr>
      <w:r w:rsidRPr="00634274">
        <w:rPr>
          <w:rFonts w:ascii="Times New Roman" w:hAnsi="Times New Roman"/>
          <w:snapToGrid/>
          <w:sz w:val="24"/>
          <w:szCs w:val="24"/>
        </w:rPr>
        <w:t>Supervisor Email</w:t>
      </w:r>
    </w:p>
    <w:p w:rsidR="00634274" w:rsidP="00634274" w14:paraId="4B352D0B" w14:textId="77777777">
      <w:pPr>
        <w:pStyle w:val="ListParagraph"/>
        <w:widowControl/>
        <w:numPr>
          <w:ilvl w:val="1"/>
          <w:numId w:val="28"/>
        </w:numPr>
        <w:rPr>
          <w:rFonts w:ascii="Times New Roman" w:hAnsi="Times New Roman"/>
          <w:snapToGrid/>
          <w:sz w:val="24"/>
          <w:szCs w:val="24"/>
        </w:rPr>
      </w:pPr>
      <w:r w:rsidRPr="00634274">
        <w:rPr>
          <w:rFonts w:ascii="Times New Roman" w:hAnsi="Times New Roman"/>
          <w:snapToGrid/>
          <w:sz w:val="24"/>
          <w:szCs w:val="24"/>
        </w:rPr>
        <w:t>Caseworker Phone</w:t>
      </w:r>
    </w:p>
    <w:p w:rsidR="00634274" w:rsidP="00634274" w14:paraId="665D7083" w14:textId="77777777">
      <w:pPr>
        <w:pStyle w:val="ListParagraph"/>
        <w:widowControl/>
        <w:numPr>
          <w:ilvl w:val="1"/>
          <w:numId w:val="28"/>
        </w:numPr>
        <w:rPr>
          <w:rFonts w:ascii="Times New Roman" w:hAnsi="Times New Roman"/>
          <w:snapToGrid/>
          <w:sz w:val="24"/>
          <w:szCs w:val="24"/>
        </w:rPr>
      </w:pPr>
      <w:r w:rsidRPr="00634274">
        <w:rPr>
          <w:rFonts w:ascii="Times New Roman" w:hAnsi="Times New Roman"/>
          <w:snapToGrid/>
          <w:sz w:val="24"/>
          <w:szCs w:val="24"/>
        </w:rPr>
        <w:t>Caseworker Email</w:t>
      </w:r>
    </w:p>
    <w:p w:rsidR="00634274" w:rsidP="00634274" w14:paraId="1A9F571B" w14:textId="77777777">
      <w:pPr>
        <w:pStyle w:val="ListParagraph"/>
        <w:widowControl/>
        <w:numPr>
          <w:ilvl w:val="1"/>
          <w:numId w:val="28"/>
        </w:numPr>
        <w:rPr>
          <w:rFonts w:ascii="Times New Roman" w:hAnsi="Times New Roman"/>
          <w:snapToGrid/>
          <w:sz w:val="24"/>
          <w:szCs w:val="24"/>
        </w:rPr>
      </w:pPr>
      <w:r w:rsidRPr="00634274">
        <w:rPr>
          <w:rFonts w:ascii="Times New Roman" w:hAnsi="Times New Roman"/>
          <w:snapToGrid/>
          <w:sz w:val="24"/>
          <w:szCs w:val="24"/>
        </w:rPr>
        <w:t>Subcontractor Phone</w:t>
      </w:r>
    </w:p>
    <w:p w:rsidR="00554AD2" w:rsidP="00554AD2" w14:paraId="1A41CEBF" w14:textId="77777777">
      <w:pPr>
        <w:pStyle w:val="ListParagraph"/>
        <w:widowControl/>
        <w:numPr>
          <w:ilvl w:val="1"/>
          <w:numId w:val="28"/>
        </w:numPr>
        <w:rPr>
          <w:rFonts w:ascii="Times New Roman" w:hAnsi="Times New Roman"/>
          <w:snapToGrid/>
          <w:sz w:val="24"/>
          <w:szCs w:val="24"/>
        </w:rPr>
      </w:pPr>
      <w:r w:rsidRPr="00634274">
        <w:rPr>
          <w:rFonts w:ascii="Times New Roman" w:hAnsi="Times New Roman"/>
          <w:snapToGrid/>
          <w:sz w:val="24"/>
          <w:szCs w:val="24"/>
        </w:rPr>
        <w:t>Subcontractor Email</w:t>
      </w:r>
    </w:p>
    <w:p w:rsidR="00554AD2" w:rsidP="00554AD2" w14:paraId="35DE1909" w14:textId="77777777">
      <w:pPr>
        <w:pStyle w:val="ListParagraph"/>
        <w:widowControl/>
        <w:numPr>
          <w:ilvl w:val="0"/>
          <w:numId w:val="28"/>
        </w:numPr>
        <w:rPr>
          <w:rFonts w:ascii="Times New Roman" w:hAnsi="Times New Roman"/>
          <w:snapToGrid/>
          <w:sz w:val="24"/>
          <w:szCs w:val="24"/>
        </w:rPr>
      </w:pPr>
      <w:r w:rsidRPr="00554AD2">
        <w:rPr>
          <w:rFonts w:ascii="Times New Roman" w:hAnsi="Times New Roman"/>
          <w:snapToGrid/>
          <w:sz w:val="24"/>
          <w:szCs w:val="24"/>
        </w:rPr>
        <w:t>Under the “Reason for Referral” section:</w:t>
      </w:r>
    </w:p>
    <w:p w:rsidR="00554AD2" w:rsidP="00554AD2" w14:paraId="123D8333" w14:textId="77777777">
      <w:pPr>
        <w:pStyle w:val="ListParagraph"/>
        <w:widowControl/>
        <w:numPr>
          <w:ilvl w:val="1"/>
          <w:numId w:val="28"/>
        </w:numPr>
        <w:rPr>
          <w:rFonts w:ascii="Times New Roman" w:hAnsi="Times New Roman"/>
          <w:snapToGrid/>
          <w:sz w:val="24"/>
          <w:szCs w:val="24"/>
        </w:rPr>
      </w:pPr>
      <w:r w:rsidRPr="00554AD2">
        <w:rPr>
          <w:rFonts w:ascii="Times New Roman" w:hAnsi="Times New Roman"/>
          <w:snapToGrid/>
          <w:sz w:val="24"/>
          <w:szCs w:val="24"/>
        </w:rPr>
        <w:t>Change the “Referral Type” field from open text to a dropdown with options for “TVPRA,” “Mandated,” and “Discretionary”</w:t>
      </w:r>
    </w:p>
    <w:p w:rsidR="00554AD2" w:rsidP="00554AD2" w14:paraId="77D77C4F" w14:textId="633B4CA2">
      <w:pPr>
        <w:pStyle w:val="ListParagraph"/>
        <w:widowControl/>
        <w:numPr>
          <w:ilvl w:val="1"/>
          <w:numId w:val="28"/>
        </w:numPr>
        <w:rPr>
          <w:rFonts w:ascii="Times New Roman" w:hAnsi="Times New Roman"/>
          <w:snapToGrid/>
          <w:sz w:val="24"/>
          <w:szCs w:val="24"/>
        </w:rPr>
      </w:pPr>
      <w:r w:rsidRPr="00554AD2">
        <w:rPr>
          <w:rFonts w:ascii="Times New Roman" w:hAnsi="Times New Roman"/>
          <w:snapToGrid/>
          <w:sz w:val="24"/>
          <w:szCs w:val="24"/>
        </w:rPr>
        <w:t>Change the “Reason for Referral” field from open text to a list of checkbox options that align with reasons a child’s case would be referred for a home study per 45 C</w:t>
      </w:r>
      <w:r w:rsidR="002727C6">
        <w:rPr>
          <w:rFonts w:ascii="Times New Roman" w:hAnsi="Times New Roman"/>
          <w:snapToGrid/>
          <w:sz w:val="24"/>
          <w:szCs w:val="24"/>
        </w:rPr>
        <w:t>.</w:t>
      </w:r>
      <w:r w:rsidRPr="00554AD2">
        <w:rPr>
          <w:rFonts w:ascii="Times New Roman" w:hAnsi="Times New Roman"/>
          <w:snapToGrid/>
          <w:sz w:val="24"/>
          <w:szCs w:val="24"/>
        </w:rPr>
        <w:t>F</w:t>
      </w:r>
      <w:r w:rsidR="002727C6">
        <w:rPr>
          <w:rFonts w:ascii="Times New Roman" w:hAnsi="Times New Roman"/>
          <w:snapToGrid/>
          <w:sz w:val="24"/>
          <w:szCs w:val="24"/>
        </w:rPr>
        <w:t>.</w:t>
      </w:r>
      <w:r w:rsidRPr="00554AD2">
        <w:rPr>
          <w:rFonts w:ascii="Times New Roman" w:hAnsi="Times New Roman"/>
          <w:snapToGrid/>
          <w:sz w:val="24"/>
          <w:szCs w:val="24"/>
        </w:rPr>
        <w:t>R</w:t>
      </w:r>
      <w:r w:rsidR="002727C6">
        <w:rPr>
          <w:rFonts w:ascii="Times New Roman" w:hAnsi="Times New Roman"/>
          <w:snapToGrid/>
          <w:sz w:val="24"/>
          <w:szCs w:val="24"/>
        </w:rPr>
        <w:t>.</w:t>
      </w:r>
      <w:r w:rsidRPr="00554AD2">
        <w:rPr>
          <w:rFonts w:ascii="Times New Roman" w:hAnsi="Times New Roman"/>
          <w:snapToGrid/>
          <w:sz w:val="24"/>
          <w:szCs w:val="24"/>
        </w:rPr>
        <w:t xml:space="preserve"> </w:t>
      </w:r>
      <w:r w:rsidR="002727C6">
        <w:rPr>
          <w:rFonts w:ascii="Times New Roman" w:hAnsi="Times New Roman"/>
          <w:snapToGrid/>
          <w:sz w:val="24"/>
          <w:szCs w:val="24"/>
        </w:rPr>
        <w:t xml:space="preserve">§ </w:t>
      </w:r>
      <w:r w:rsidRPr="00554AD2">
        <w:rPr>
          <w:rFonts w:ascii="Times New Roman" w:hAnsi="Times New Roman"/>
          <w:snapToGrid/>
          <w:sz w:val="24"/>
          <w:szCs w:val="24"/>
        </w:rPr>
        <w:t>410.1204</w:t>
      </w:r>
    </w:p>
    <w:p w:rsidR="00554AD2" w:rsidP="00554AD2" w14:paraId="17CBCDB2" w14:textId="77777777">
      <w:pPr>
        <w:pStyle w:val="ListParagraph"/>
        <w:widowControl/>
        <w:numPr>
          <w:ilvl w:val="1"/>
          <w:numId w:val="28"/>
        </w:numPr>
        <w:rPr>
          <w:rFonts w:ascii="Times New Roman" w:hAnsi="Times New Roman"/>
          <w:snapToGrid/>
          <w:sz w:val="24"/>
          <w:szCs w:val="24"/>
        </w:rPr>
      </w:pPr>
      <w:r w:rsidRPr="00554AD2">
        <w:rPr>
          <w:rFonts w:ascii="Times New Roman" w:hAnsi="Times New Roman"/>
          <w:snapToGrid/>
          <w:sz w:val="24"/>
          <w:szCs w:val="24"/>
        </w:rPr>
        <w:t>Add an open text field for “Additional Information Supporting Referral” (if Necessary)”</w:t>
      </w:r>
    </w:p>
    <w:p w:rsidR="00554AD2" w:rsidP="00554AD2" w14:paraId="3E816D79" w14:textId="77777777">
      <w:pPr>
        <w:pStyle w:val="ListParagraph"/>
        <w:widowControl/>
        <w:numPr>
          <w:ilvl w:val="1"/>
          <w:numId w:val="28"/>
        </w:numPr>
        <w:rPr>
          <w:rFonts w:ascii="Times New Roman" w:hAnsi="Times New Roman"/>
          <w:snapToGrid/>
          <w:sz w:val="24"/>
          <w:szCs w:val="24"/>
        </w:rPr>
      </w:pPr>
      <w:r w:rsidRPr="00554AD2">
        <w:rPr>
          <w:rFonts w:ascii="Times New Roman" w:hAnsi="Times New Roman"/>
          <w:snapToGrid/>
          <w:sz w:val="24"/>
          <w:szCs w:val="24"/>
        </w:rPr>
        <w:t>Remove “Concerns to investigate during visit” field</w:t>
      </w:r>
    </w:p>
    <w:p w:rsidR="00554AD2" w:rsidP="00554AD2" w14:paraId="6693DD99" w14:textId="77777777">
      <w:pPr>
        <w:pStyle w:val="ListParagraph"/>
        <w:widowControl/>
        <w:numPr>
          <w:ilvl w:val="0"/>
          <w:numId w:val="28"/>
        </w:numPr>
        <w:rPr>
          <w:rFonts w:ascii="Times New Roman" w:hAnsi="Times New Roman"/>
          <w:snapToGrid/>
          <w:sz w:val="24"/>
          <w:szCs w:val="24"/>
        </w:rPr>
      </w:pPr>
      <w:r w:rsidRPr="00554AD2">
        <w:rPr>
          <w:rFonts w:ascii="Times New Roman" w:hAnsi="Times New Roman"/>
          <w:snapToGrid/>
          <w:sz w:val="24"/>
          <w:szCs w:val="24"/>
        </w:rPr>
        <w:t>Under the “Household Members” section:</w:t>
      </w:r>
    </w:p>
    <w:p w:rsidR="00554AD2" w:rsidP="00554AD2" w14:paraId="7154E2BF" w14:textId="77777777">
      <w:pPr>
        <w:pStyle w:val="ListParagraph"/>
        <w:widowControl/>
        <w:numPr>
          <w:ilvl w:val="1"/>
          <w:numId w:val="28"/>
        </w:numPr>
        <w:rPr>
          <w:rFonts w:ascii="Times New Roman" w:hAnsi="Times New Roman"/>
          <w:snapToGrid/>
          <w:sz w:val="24"/>
          <w:szCs w:val="24"/>
        </w:rPr>
      </w:pPr>
      <w:r w:rsidRPr="00554AD2">
        <w:rPr>
          <w:rFonts w:ascii="Times New Roman" w:hAnsi="Times New Roman"/>
          <w:snapToGrid/>
          <w:sz w:val="24"/>
          <w:szCs w:val="24"/>
        </w:rPr>
        <w:t>Change the “Relationship to Sponsor” and “Relationship to Child” from open text to dropdown fields</w:t>
      </w:r>
      <w:r w:rsidRPr="00554AD2">
        <w:rPr>
          <w:rFonts w:ascii="Times New Roman" w:hAnsi="Times New Roman"/>
          <w:snapToGrid/>
          <w:sz w:val="24"/>
          <w:szCs w:val="24"/>
        </w:rPr>
        <w:tab/>
      </w:r>
    </w:p>
    <w:p w:rsidR="00EE3108" w:rsidP="00EE3108" w14:paraId="3BE5D95D" w14:textId="77777777">
      <w:pPr>
        <w:pStyle w:val="ListParagraph"/>
        <w:widowControl/>
        <w:numPr>
          <w:ilvl w:val="1"/>
          <w:numId w:val="28"/>
        </w:numPr>
        <w:rPr>
          <w:rFonts w:ascii="Times New Roman" w:hAnsi="Times New Roman"/>
          <w:snapToGrid/>
          <w:sz w:val="24"/>
          <w:szCs w:val="24"/>
        </w:rPr>
      </w:pPr>
      <w:r w:rsidRPr="00554AD2">
        <w:rPr>
          <w:rFonts w:ascii="Times New Roman" w:hAnsi="Times New Roman"/>
          <w:snapToGrid/>
          <w:sz w:val="24"/>
          <w:szCs w:val="24"/>
        </w:rPr>
        <w:t>Add the following fields with “Yes”</w:t>
      </w:r>
      <w:r w:rsidRPr="00554AD2">
        <w:rPr>
          <w:rFonts w:ascii="Times New Roman" w:hAnsi="Times New Roman"/>
          <w:snapToGrid/>
          <w:sz w:val="24"/>
          <w:szCs w:val="24"/>
        </w:rPr>
        <w:t>/”No</w:t>
      </w:r>
      <w:r w:rsidRPr="00554AD2">
        <w:rPr>
          <w:rFonts w:ascii="Times New Roman" w:hAnsi="Times New Roman"/>
          <w:snapToGrid/>
          <w:sz w:val="24"/>
          <w:szCs w:val="24"/>
        </w:rPr>
        <w:t xml:space="preserve"> dropdown:</w:t>
      </w:r>
    </w:p>
    <w:p w:rsidR="00EE3108" w:rsidP="00EE3108" w14:paraId="600C10AB" w14:textId="77777777">
      <w:pPr>
        <w:pStyle w:val="ListParagraph"/>
        <w:widowControl/>
        <w:numPr>
          <w:ilvl w:val="2"/>
          <w:numId w:val="28"/>
        </w:numPr>
        <w:rPr>
          <w:rFonts w:ascii="Times New Roman" w:hAnsi="Times New Roman"/>
          <w:snapToGrid/>
          <w:sz w:val="24"/>
          <w:szCs w:val="24"/>
        </w:rPr>
      </w:pPr>
      <w:r w:rsidRPr="00EE3108">
        <w:rPr>
          <w:rFonts w:ascii="Times New Roman" w:hAnsi="Times New Roman"/>
          <w:snapToGrid/>
          <w:sz w:val="24"/>
          <w:szCs w:val="24"/>
        </w:rPr>
        <w:t xml:space="preserve">Age </w:t>
      </w:r>
    </w:p>
    <w:p w:rsidR="00EE3108" w:rsidP="00EE3108" w14:paraId="639A86E0" w14:textId="77777777">
      <w:pPr>
        <w:pStyle w:val="ListParagraph"/>
        <w:widowControl/>
        <w:numPr>
          <w:ilvl w:val="2"/>
          <w:numId w:val="28"/>
        </w:numPr>
        <w:rPr>
          <w:rFonts w:ascii="Times New Roman" w:hAnsi="Times New Roman"/>
          <w:snapToGrid/>
          <w:sz w:val="24"/>
          <w:szCs w:val="24"/>
        </w:rPr>
      </w:pPr>
      <w:r w:rsidRPr="00EE3108">
        <w:rPr>
          <w:rFonts w:ascii="Times New Roman" w:hAnsi="Times New Roman"/>
          <w:snapToGrid/>
          <w:sz w:val="24"/>
          <w:szCs w:val="24"/>
        </w:rPr>
        <w:t xml:space="preserve">Present during home </w:t>
      </w:r>
      <w:r w:rsidRPr="00EE3108">
        <w:rPr>
          <w:rFonts w:ascii="Times New Roman" w:hAnsi="Times New Roman"/>
          <w:snapToGrid/>
          <w:sz w:val="24"/>
          <w:szCs w:val="24"/>
        </w:rPr>
        <w:t>study?</w:t>
      </w:r>
      <w:r w:rsidRPr="00EE3108">
        <w:rPr>
          <w:rFonts w:ascii="Times New Roman" w:hAnsi="Times New Roman"/>
          <w:snapToGrid/>
          <w:sz w:val="24"/>
          <w:szCs w:val="24"/>
        </w:rPr>
        <w:t xml:space="preserve"> </w:t>
      </w:r>
    </w:p>
    <w:p w:rsidR="00EE3108" w:rsidP="00EE3108" w14:paraId="7DEBA25E" w14:textId="77777777">
      <w:pPr>
        <w:pStyle w:val="ListParagraph"/>
        <w:widowControl/>
        <w:numPr>
          <w:ilvl w:val="2"/>
          <w:numId w:val="28"/>
        </w:numPr>
        <w:rPr>
          <w:rFonts w:ascii="Times New Roman" w:hAnsi="Times New Roman"/>
          <w:snapToGrid/>
          <w:sz w:val="24"/>
          <w:szCs w:val="24"/>
        </w:rPr>
      </w:pPr>
      <w:r w:rsidRPr="00EE3108">
        <w:rPr>
          <w:rFonts w:ascii="Times New Roman" w:hAnsi="Times New Roman"/>
          <w:snapToGrid/>
          <w:sz w:val="24"/>
          <w:szCs w:val="24"/>
        </w:rPr>
        <w:t xml:space="preserve">Child Abuse/Neglect (CA/N) Check? </w:t>
      </w:r>
    </w:p>
    <w:p w:rsidR="00EE3108" w:rsidP="00EE3108" w14:paraId="7375E16E" w14:textId="77777777">
      <w:pPr>
        <w:pStyle w:val="ListParagraph"/>
        <w:widowControl/>
        <w:numPr>
          <w:ilvl w:val="2"/>
          <w:numId w:val="28"/>
        </w:numPr>
        <w:rPr>
          <w:rFonts w:ascii="Times New Roman" w:hAnsi="Times New Roman"/>
          <w:snapToGrid/>
          <w:sz w:val="24"/>
          <w:szCs w:val="24"/>
        </w:rPr>
      </w:pPr>
      <w:r w:rsidRPr="00EE3108">
        <w:rPr>
          <w:rFonts w:ascii="Times New Roman" w:hAnsi="Times New Roman"/>
          <w:snapToGrid/>
          <w:sz w:val="24"/>
          <w:szCs w:val="24"/>
        </w:rPr>
        <w:t xml:space="preserve">Sex Offender Registry Check? </w:t>
      </w:r>
    </w:p>
    <w:p w:rsidR="005E7AE8" w:rsidP="005E7AE8" w14:paraId="0601B2BB" w14:textId="77777777">
      <w:pPr>
        <w:pStyle w:val="ListParagraph"/>
        <w:widowControl/>
        <w:numPr>
          <w:ilvl w:val="2"/>
          <w:numId w:val="28"/>
        </w:numPr>
        <w:rPr>
          <w:rFonts w:ascii="Times New Roman" w:hAnsi="Times New Roman"/>
          <w:snapToGrid/>
          <w:sz w:val="24"/>
          <w:szCs w:val="24"/>
        </w:rPr>
      </w:pPr>
      <w:r w:rsidRPr="00EE3108">
        <w:rPr>
          <w:rFonts w:ascii="Times New Roman" w:hAnsi="Times New Roman"/>
          <w:snapToGrid/>
          <w:sz w:val="24"/>
          <w:szCs w:val="24"/>
        </w:rPr>
        <w:t xml:space="preserve">Fingerprinted? </w:t>
      </w:r>
    </w:p>
    <w:p w:rsidR="005E7AE8" w:rsidP="005E7AE8" w14:paraId="651C449D" w14:textId="77777777">
      <w:pPr>
        <w:pStyle w:val="ListParagraph"/>
        <w:widowControl/>
        <w:numPr>
          <w:ilvl w:val="1"/>
          <w:numId w:val="28"/>
        </w:numPr>
        <w:rPr>
          <w:rFonts w:ascii="Times New Roman" w:hAnsi="Times New Roman"/>
          <w:snapToGrid/>
          <w:sz w:val="24"/>
          <w:szCs w:val="24"/>
        </w:rPr>
      </w:pPr>
      <w:r w:rsidRPr="005E7AE8">
        <w:rPr>
          <w:rFonts w:ascii="Times New Roman" w:hAnsi="Times New Roman"/>
          <w:snapToGrid/>
          <w:sz w:val="24"/>
          <w:szCs w:val="24"/>
        </w:rPr>
        <w:t>Remove the following fields:</w:t>
      </w:r>
    </w:p>
    <w:p w:rsidR="005E7AE8" w:rsidP="005E7AE8" w14:paraId="40FD72DD" w14:textId="77777777">
      <w:pPr>
        <w:pStyle w:val="ListParagraph"/>
        <w:widowControl/>
        <w:numPr>
          <w:ilvl w:val="2"/>
          <w:numId w:val="28"/>
        </w:numPr>
        <w:rPr>
          <w:rFonts w:ascii="Times New Roman" w:hAnsi="Times New Roman"/>
          <w:snapToGrid/>
          <w:sz w:val="24"/>
          <w:szCs w:val="24"/>
        </w:rPr>
      </w:pPr>
      <w:r w:rsidRPr="005E7AE8">
        <w:rPr>
          <w:rFonts w:ascii="Times New Roman" w:hAnsi="Times New Roman"/>
          <w:snapToGrid/>
          <w:sz w:val="24"/>
          <w:szCs w:val="24"/>
        </w:rPr>
        <w:t>Current Household Member</w:t>
      </w:r>
    </w:p>
    <w:p w:rsidR="005E7AE8" w:rsidP="005E7AE8" w14:paraId="385ECB89" w14:textId="77777777">
      <w:pPr>
        <w:pStyle w:val="ListParagraph"/>
        <w:widowControl/>
        <w:numPr>
          <w:ilvl w:val="2"/>
          <w:numId w:val="28"/>
        </w:numPr>
        <w:rPr>
          <w:rFonts w:ascii="Times New Roman" w:hAnsi="Times New Roman"/>
          <w:snapToGrid/>
          <w:sz w:val="24"/>
          <w:szCs w:val="24"/>
        </w:rPr>
      </w:pPr>
      <w:r w:rsidRPr="005E7AE8">
        <w:rPr>
          <w:rFonts w:ascii="Times New Roman" w:hAnsi="Times New Roman"/>
          <w:snapToGrid/>
          <w:sz w:val="24"/>
          <w:szCs w:val="24"/>
        </w:rPr>
        <w:t>Record ID</w:t>
      </w:r>
    </w:p>
    <w:p w:rsidR="005E7AE8" w:rsidP="005E7AE8" w14:paraId="0A3F4736" w14:textId="77777777">
      <w:pPr>
        <w:pStyle w:val="ListParagraph"/>
        <w:widowControl/>
        <w:numPr>
          <w:ilvl w:val="2"/>
          <w:numId w:val="28"/>
        </w:numPr>
        <w:rPr>
          <w:rFonts w:ascii="Times New Roman" w:hAnsi="Times New Roman"/>
          <w:snapToGrid/>
          <w:sz w:val="24"/>
          <w:szCs w:val="24"/>
        </w:rPr>
      </w:pPr>
      <w:r w:rsidRPr="005E7AE8">
        <w:rPr>
          <w:rFonts w:ascii="Times New Roman" w:hAnsi="Times New Roman"/>
          <w:snapToGrid/>
          <w:sz w:val="24"/>
          <w:szCs w:val="24"/>
        </w:rPr>
        <w:t>Related HS Assessment</w:t>
      </w:r>
    </w:p>
    <w:p w:rsidR="005E7AE8" w:rsidP="005E7AE8" w14:paraId="76453C56" w14:textId="77777777">
      <w:pPr>
        <w:pStyle w:val="ListParagraph"/>
        <w:widowControl/>
        <w:numPr>
          <w:ilvl w:val="2"/>
          <w:numId w:val="28"/>
        </w:numPr>
        <w:rPr>
          <w:rFonts w:ascii="Times New Roman" w:hAnsi="Times New Roman"/>
          <w:snapToGrid/>
          <w:sz w:val="24"/>
          <w:szCs w:val="24"/>
        </w:rPr>
      </w:pPr>
      <w:r w:rsidRPr="005E7AE8">
        <w:rPr>
          <w:rFonts w:ascii="Times New Roman" w:hAnsi="Times New Roman"/>
          <w:snapToGrid/>
          <w:sz w:val="24"/>
          <w:szCs w:val="24"/>
        </w:rPr>
        <w:t>Entry ID</w:t>
      </w:r>
    </w:p>
    <w:p w:rsidR="005E7AE8" w:rsidP="00D22E5F" w14:paraId="41B1CB13" w14:textId="77777777">
      <w:pPr>
        <w:pStyle w:val="ListParagraph"/>
        <w:widowControl/>
        <w:numPr>
          <w:ilvl w:val="0"/>
          <w:numId w:val="28"/>
        </w:numPr>
        <w:rPr>
          <w:rFonts w:ascii="Times New Roman" w:hAnsi="Times New Roman"/>
          <w:snapToGrid/>
          <w:sz w:val="24"/>
          <w:szCs w:val="24"/>
        </w:rPr>
      </w:pPr>
      <w:r w:rsidRPr="005E7AE8">
        <w:rPr>
          <w:rFonts w:ascii="Times New Roman" w:hAnsi="Times New Roman"/>
          <w:snapToGrid/>
          <w:sz w:val="24"/>
          <w:szCs w:val="24"/>
        </w:rPr>
        <w:t>Remove the following fields from the “Community Resources” section:</w:t>
      </w:r>
    </w:p>
    <w:p w:rsidR="005E7AE8" w:rsidP="005E7AE8" w14:paraId="3DB17AD5" w14:textId="77777777">
      <w:pPr>
        <w:pStyle w:val="ListParagraph"/>
        <w:widowControl/>
        <w:numPr>
          <w:ilvl w:val="1"/>
          <w:numId w:val="28"/>
        </w:numPr>
        <w:rPr>
          <w:rFonts w:ascii="Times New Roman" w:hAnsi="Times New Roman"/>
          <w:snapToGrid/>
          <w:sz w:val="24"/>
          <w:szCs w:val="24"/>
        </w:rPr>
      </w:pPr>
      <w:r w:rsidRPr="005E7AE8">
        <w:rPr>
          <w:rFonts w:ascii="Times New Roman" w:hAnsi="Times New Roman"/>
          <w:snapToGrid/>
          <w:sz w:val="24"/>
          <w:szCs w:val="24"/>
        </w:rPr>
        <w:t>HS Assessment</w:t>
      </w:r>
    </w:p>
    <w:p w:rsidR="005E7AE8" w:rsidP="005E7AE8" w14:paraId="5817EC22" w14:textId="77777777">
      <w:pPr>
        <w:pStyle w:val="ListParagraph"/>
        <w:widowControl/>
        <w:numPr>
          <w:ilvl w:val="1"/>
          <w:numId w:val="28"/>
        </w:numPr>
        <w:rPr>
          <w:rFonts w:ascii="Times New Roman" w:hAnsi="Times New Roman"/>
          <w:snapToGrid/>
          <w:sz w:val="24"/>
          <w:szCs w:val="24"/>
        </w:rPr>
      </w:pPr>
      <w:r w:rsidRPr="005E7AE8">
        <w:rPr>
          <w:rFonts w:ascii="Times New Roman" w:hAnsi="Times New Roman"/>
          <w:snapToGrid/>
          <w:sz w:val="24"/>
          <w:szCs w:val="24"/>
        </w:rPr>
        <w:t>Entry</w:t>
      </w:r>
    </w:p>
    <w:p w:rsidR="00D22E5F" w:rsidP="00D22E5F" w14:paraId="5B5BA7BD" w14:textId="77777777">
      <w:pPr>
        <w:pStyle w:val="ListParagraph"/>
        <w:widowControl/>
        <w:numPr>
          <w:ilvl w:val="0"/>
          <w:numId w:val="28"/>
        </w:numPr>
        <w:rPr>
          <w:rFonts w:ascii="Times New Roman" w:hAnsi="Times New Roman"/>
          <w:snapToGrid/>
          <w:sz w:val="24"/>
          <w:szCs w:val="24"/>
        </w:rPr>
      </w:pPr>
      <w:r w:rsidRPr="005E7AE8">
        <w:rPr>
          <w:rFonts w:ascii="Times New Roman" w:hAnsi="Times New Roman"/>
          <w:snapToGrid/>
          <w:sz w:val="24"/>
          <w:szCs w:val="24"/>
        </w:rPr>
        <w:t>Under the “Unaccompanied Alien Child Background” section:</w:t>
      </w:r>
    </w:p>
    <w:p w:rsidR="005F703D" w:rsidP="005F703D" w14:paraId="453AFE23" w14:textId="445E174A">
      <w:pPr>
        <w:pStyle w:val="ListParagraph"/>
        <w:widowControl/>
        <w:numPr>
          <w:ilvl w:val="1"/>
          <w:numId w:val="28"/>
        </w:numPr>
        <w:rPr>
          <w:rFonts w:ascii="Times New Roman" w:hAnsi="Times New Roman"/>
          <w:snapToGrid/>
          <w:sz w:val="24"/>
          <w:szCs w:val="24"/>
        </w:rPr>
      </w:pPr>
      <w:r w:rsidRPr="00D22E5F">
        <w:rPr>
          <w:rFonts w:ascii="Times New Roman" w:hAnsi="Times New Roman"/>
          <w:snapToGrid/>
          <w:sz w:val="24"/>
          <w:szCs w:val="24"/>
        </w:rPr>
        <w:t>Expand a single question concerning a child’s individualized needs impacting their daily function into six discreet questions pertaining to physical disabilities, developmental disabilities</w:t>
      </w:r>
      <w:r w:rsidR="00D47CCA">
        <w:rPr>
          <w:rFonts w:ascii="Times New Roman" w:hAnsi="Times New Roman"/>
          <w:snapToGrid/>
          <w:sz w:val="24"/>
          <w:szCs w:val="24"/>
        </w:rPr>
        <w:t xml:space="preserve"> (including intellectual or cognitive disabilities)</w:t>
      </w:r>
      <w:r w:rsidRPr="00D22E5F">
        <w:rPr>
          <w:rFonts w:ascii="Times New Roman" w:hAnsi="Times New Roman"/>
          <w:snapToGrid/>
          <w:sz w:val="24"/>
          <w:szCs w:val="24"/>
        </w:rPr>
        <w:t>, serious health conditions</w:t>
      </w:r>
      <w:r w:rsidR="00D47CCA">
        <w:rPr>
          <w:rFonts w:ascii="Times New Roman" w:hAnsi="Times New Roman"/>
          <w:snapToGrid/>
          <w:sz w:val="24"/>
          <w:szCs w:val="24"/>
        </w:rPr>
        <w:t xml:space="preserve"> (including mental health conditions</w:t>
      </w:r>
      <w:r w:rsidR="00BB6C56">
        <w:rPr>
          <w:rFonts w:ascii="Times New Roman" w:hAnsi="Times New Roman"/>
          <w:snapToGrid/>
          <w:sz w:val="24"/>
          <w:szCs w:val="24"/>
        </w:rPr>
        <w:t xml:space="preserve">) which may be considered </w:t>
      </w:r>
      <w:r w:rsidR="006807E7">
        <w:rPr>
          <w:rFonts w:ascii="Times New Roman" w:hAnsi="Times New Roman"/>
          <w:snapToGrid/>
          <w:sz w:val="24"/>
          <w:szCs w:val="24"/>
        </w:rPr>
        <w:t>disabilities,</w:t>
      </w:r>
      <w:r w:rsidRPr="00D22E5F">
        <w:rPr>
          <w:rFonts w:ascii="Times New Roman" w:hAnsi="Times New Roman"/>
          <w:snapToGrid/>
          <w:sz w:val="24"/>
          <w:szCs w:val="24"/>
        </w:rPr>
        <w:t xml:space="preserve"> current medication regimen, special dietary needs, and the routine use of medical equipment.  Each new question includes “Yes/No” radio buttons and an open text field for further elaboration if applicable. </w:t>
      </w:r>
    </w:p>
    <w:p w:rsidR="005F703D" w:rsidP="005F703D" w14:paraId="329E2E5A" w14:textId="5898E80C">
      <w:pPr>
        <w:pStyle w:val="ListParagraph"/>
        <w:widowControl/>
        <w:numPr>
          <w:ilvl w:val="1"/>
          <w:numId w:val="28"/>
        </w:numPr>
        <w:rPr>
          <w:rFonts w:ascii="Times New Roman" w:hAnsi="Times New Roman"/>
          <w:snapToGrid/>
          <w:sz w:val="24"/>
          <w:szCs w:val="24"/>
        </w:rPr>
      </w:pPr>
      <w:r w:rsidRPr="005F703D">
        <w:rPr>
          <w:rFonts w:ascii="Times New Roman" w:hAnsi="Times New Roman"/>
          <w:snapToGrid/>
          <w:sz w:val="24"/>
          <w:szCs w:val="24"/>
        </w:rPr>
        <w:t>Add “Does the child have an individualized Section 504 plan?” with instructions to summarize if yes, concerning the services or accommodations that will need to be maintained post-release.</w:t>
      </w:r>
      <w:r w:rsidR="004F4163">
        <w:rPr>
          <w:rFonts w:ascii="Times New Roman" w:hAnsi="Times New Roman"/>
          <w:snapToGrid/>
          <w:sz w:val="24"/>
          <w:szCs w:val="24"/>
        </w:rPr>
        <w:t xml:space="preserve"> </w:t>
      </w:r>
      <w:r w:rsidRPr="005F703D">
        <w:rPr>
          <w:rFonts w:ascii="Times New Roman" w:hAnsi="Times New Roman"/>
          <w:snapToGrid/>
          <w:sz w:val="24"/>
          <w:szCs w:val="24"/>
        </w:rPr>
        <w:t xml:space="preserve"> This question was added in response to comments received during the 60-day public comment period. </w:t>
      </w:r>
    </w:p>
    <w:p w:rsidR="005F703D" w:rsidP="005F703D" w14:paraId="7FF089A3" w14:textId="77777777">
      <w:pPr>
        <w:pStyle w:val="ListParagraph"/>
        <w:widowControl/>
        <w:numPr>
          <w:ilvl w:val="1"/>
          <w:numId w:val="28"/>
        </w:numPr>
        <w:rPr>
          <w:rFonts w:ascii="Times New Roman" w:hAnsi="Times New Roman"/>
          <w:snapToGrid/>
          <w:sz w:val="24"/>
          <w:szCs w:val="24"/>
        </w:rPr>
      </w:pPr>
      <w:r w:rsidRPr="005F703D">
        <w:rPr>
          <w:rFonts w:ascii="Times New Roman" w:hAnsi="Times New Roman"/>
          <w:snapToGrid/>
          <w:sz w:val="24"/>
          <w:szCs w:val="24"/>
        </w:rPr>
        <w:t>Add a field to document the child’s perceived benefits of being released to the sponsor in response to comments received during the 60-day public comment period.</w:t>
      </w:r>
    </w:p>
    <w:p w:rsidR="005F703D" w:rsidP="005F703D" w14:paraId="1118300B" w14:textId="77777777">
      <w:pPr>
        <w:pStyle w:val="ListParagraph"/>
        <w:widowControl/>
        <w:numPr>
          <w:ilvl w:val="1"/>
          <w:numId w:val="28"/>
        </w:numPr>
        <w:rPr>
          <w:rFonts w:ascii="Times New Roman" w:hAnsi="Times New Roman"/>
          <w:snapToGrid/>
          <w:sz w:val="24"/>
          <w:szCs w:val="24"/>
        </w:rPr>
      </w:pPr>
      <w:r w:rsidRPr="005F703D">
        <w:rPr>
          <w:rFonts w:ascii="Times New Roman" w:hAnsi="Times New Roman"/>
          <w:snapToGrid/>
          <w:sz w:val="24"/>
          <w:szCs w:val="24"/>
        </w:rPr>
        <w:t>Change the type of response solicited by a question concerning the child’s need for support due to criminal, substance use, and gang affiliation histories from “yes/no” radio buttons to checkboxes for each type of history, and add an open text field for further elaboration, if needed.</w:t>
      </w:r>
    </w:p>
    <w:p w:rsidR="005F703D" w:rsidP="005F703D" w14:paraId="2CDFD129" w14:textId="77777777">
      <w:pPr>
        <w:pStyle w:val="ListParagraph"/>
        <w:widowControl/>
        <w:numPr>
          <w:ilvl w:val="0"/>
          <w:numId w:val="28"/>
        </w:numPr>
        <w:rPr>
          <w:rFonts w:ascii="Times New Roman" w:hAnsi="Times New Roman"/>
          <w:snapToGrid/>
          <w:sz w:val="24"/>
          <w:szCs w:val="24"/>
        </w:rPr>
      </w:pPr>
      <w:r w:rsidRPr="005F703D">
        <w:rPr>
          <w:rFonts w:ascii="Times New Roman" w:hAnsi="Times New Roman"/>
          <w:snapToGrid/>
          <w:sz w:val="24"/>
          <w:szCs w:val="24"/>
        </w:rPr>
        <w:t>Under the “Sponsor Background” section:</w:t>
      </w:r>
    </w:p>
    <w:p w:rsidR="005F703D" w:rsidP="005F703D" w14:paraId="24AD6C45" w14:textId="77777777">
      <w:pPr>
        <w:pStyle w:val="ListParagraph"/>
        <w:widowControl/>
        <w:numPr>
          <w:ilvl w:val="1"/>
          <w:numId w:val="28"/>
        </w:numPr>
        <w:rPr>
          <w:rFonts w:ascii="Times New Roman" w:hAnsi="Times New Roman"/>
          <w:snapToGrid/>
          <w:sz w:val="24"/>
          <w:szCs w:val="24"/>
        </w:rPr>
      </w:pPr>
      <w:r w:rsidRPr="005F703D">
        <w:rPr>
          <w:rFonts w:ascii="Times New Roman" w:hAnsi="Times New Roman"/>
          <w:snapToGrid/>
          <w:sz w:val="24"/>
          <w:szCs w:val="24"/>
        </w:rPr>
        <w:t>Add the following questions:</w:t>
      </w:r>
    </w:p>
    <w:p w:rsidR="005F703D" w:rsidP="005F703D" w14:paraId="61378FC8" w14:textId="7D0B031A">
      <w:pPr>
        <w:pStyle w:val="ListParagraph"/>
        <w:widowControl/>
        <w:numPr>
          <w:ilvl w:val="2"/>
          <w:numId w:val="28"/>
        </w:numPr>
        <w:rPr>
          <w:rFonts w:ascii="Times New Roman" w:hAnsi="Times New Roman"/>
          <w:snapToGrid/>
          <w:sz w:val="24"/>
          <w:szCs w:val="24"/>
        </w:rPr>
      </w:pPr>
      <w:r w:rsidRPr="005F703D">
        <w:rPr>
          <w:rFonts w:ascii="Times New Roman" w:hAnsi="Times New Roman"/>
          <w:snapToGrid/>
          <w:sz w:val="24"/>
          <w:szCs w:val="24"/>
        </w:rPr>
        <w:t>Does the sponsor have a disability? If yes, describe what reasonable accommodations, if any, are required to facilitate the child’s safe release to the sponsor.</w:t>
      </w:r>
      <w:r w:rsidR="004F4163">
        <w:rPr>
          <w:rFonts w:ascii="Times New Roman" w:hAnsi="Times New Roman"/>
          <w:snapToGrid/>
          <w:sz w:val="24"/>
          <w:szCs w:val="24"/>
        </w:rPr>
        <w:t xml:space="preserve"> </w:t>
      </w:r>
      <w:r w:rsidRPr="005F703D">
        <w:rPr>
          <w:rFonts w:ascii="Times New Roman" w:hAnsi="Times New Roman"/>
          <w:snapToGrid/>
          <w:sz w:val="24"/>
          <w:szCs w:val="24"/>
        </w:rPr>
        <w:t xml:space="preserve"> This addition is the result of a </w:t>
      </w:r>
      <w:r w:rsidRPr="005F703D">
        <w:rPr>
          <w:rFonts w:ascii="Times New Roman" w:hAnsi="Times New Roman"/>
          <w:snapToGrid/>
          <w:sz w:val="24"/>
          <w:szCs w:val="24"/>
        </w:rPr>
        <w:t>suggestion ORR received during the 60-day public comment period.</w:t>
      </w:r>
    </w:p>
    <w:p w:rsidR="005F703D" w:rsidP="005F703D" w14:paraId="5A7FA3FC" w14:textId="77777777">
      <w:pPr>
        <w:pStyle w:val="ListParagraph"/>
        <w:widowControl/>
        <w:numPr>
          <w:ilvl w:val="2"/>
          <w:numId w:val="28"/>
        </w:numPr>
        <w:rPr>
          <w:rFonts w:ascii="Times New Roman" w:hAnsi="Times New Roman"/>
          <w:snapToGrid/>
          <w:sz w:val="24"/>
          <w:szCs w:val="24"/>
        </w:rPr>
      </w:pPr>
      <w:r w:rsidRPr="005F703D">
        <w:rPr>
          <w:rFonts w:ascii="Times New Roman" w:hAnsi="Times New Roman"/>
          <w:snapToGrid/>
          <w:sz w:val="24"/>
          <w:szCs w:val="24"/>
        </w:rPr>
        <w:t xml:space="preserve">How does the sponsor manage the concerns reported above? </w:t>
      </w:r>
    </w:p>
    <w:p w:rsidR="005F703D" w:rsidP="005F703D" w14:paraId="23A3A9E6" w14:textId="50E57F39">
      <w:pPr>
        <w:pStyle w:val="ListParagraph"/>
        <w:widowControl/>
        <w:numPr>
          <w:ilvl w:val="2"/>
          <w:numId w:val="28"/>
        </w:numPr>
        <w:rPr>
          <w:rFonts w:ascii="Times New Roman" w:hAnsi="Times New Roman"/>
          <w:snapToGrid/>
          <w:sz w:val="24"/>
          <w:szCs w:val="24"/>
        </w:rPr>
      </w:pPr>
      <w:r w:rsidRPr="005F703D">
        <w:rPr>
          <w:rFonts w:ascii="Times New Roman" w:hAnsi="Times New Roman"/>
          <w:snapToGrid/>
          <w:sz w:val="24"/>
          <w:szCs w:val="24"/>
        </w:rPr>
        <w:t>Ask the sponsor to list any local resources they rely on or consider to be an asset to the community (ex:</w:t>
      </w:r>
      <w:r w:rsidR="003D3E65">
        <w:rPr>
          <w:rFonts w:ascii="Times New Roman" w:hAnsi="Times New Roman"/>
          <w:snapToGrid/>
          <w:sz w:val="24"/>
          <w:szCs w:val="24"/>
        </w:rPr>
        <w:t xml:space="preserve"> </w:t>
      </w:r>
      <w:r w:rsidRPr="005F703D">
        <w:rPr>
          <w:rFonts w:ascii="Times New Roman" w:hAnsi="Times New Roman"/>
          <w:snapToGrid/>
          <w:sz w:val="24"/>
          <w:szCs w:val="24"/>
        </w:rPr>
        <w:t xml:space="preserve"> libraries, parks, clinics, church, community center, nonprofit organizations, social/ affinity groups, etc.):</w:t>
      </w:r>
    </w:p>
    <w:p w:rsidR="00723F75" w:rsidP="00723F75" w14:paraId="126B7005" w14:textId="77777777">
      <w:pPr>
        <w:pStyle w:val="ListParagraph"/>
        <w:widowControl/>
        <w:numPr>
          <w:ilvl w:val="1"/>
          <w:numId w:val="28"/>
        </w:numPr>
        <w:rPr>
          <w:rFonts w:ascii="Times New Roman" w:hAnsi="Times New Roman"/>
          <w:snapToGrid/>
          <w:sz w:val="24"/>
          <w:szCs w:val="24"/>
        </w:rPr>
      </w:pPr>
      <w:r w:rsidRPr="005F703D">
        <w:rPr>
          <w:rFonts w:ascii="Times New Roman" w:hAnsi="Times New Roman"/>
          <w:snapToGrid/>
          <w:sz w:val="24"/>
          <w:szCs w:val="24"/>
        </w:rPr>
        <w:t>Follow up:  Does the sponsor appear knowledgeable about their community? (Yes/No)</w:t>
      </w:r>
    </w:p>
    <w:p w:rsidR="00723F75" w:rsidP="00723F75" w14:paraId="66132C69" w14:textId="77777777">
      <w:pPr>
        <w:pStyle w:val="ListParagraph"/>
        <w:widowControl/>
        <w:numPr>
          <w:ilvl w:val="1"/>
          <w:numId w:val="28"/>
        </w:numPr>
        <w:rPr>
          <w:rFonts w:ascii="Times New Roman" w:hAnsi="Times New Roman"/>
          <w:snapToGrid/>
          <w:sz w:val="24"/>
          <w:szCs w:val="24"/>
        </w:rPr>
      </w:pPr>
      <w:r w:rsidRPr="00723F75">
        <w:rPr>
          <w:rFonts w:ascii="Times New Roman" w:hAnsi="Times New Roman"/>
          <w:snapToGrid/>
          <w:sz w:val="24"/>
          <w:szCs w:val="24"/>
        </w:rPr>
        <w:t>Reorganize the three checkboxes confirming that the sponsor was provided certain information into five checkboxes.</w:t>
      </w:r>
    </w:p>
    <w:p w:rsidR="00723F75" w:rsidP="00723F75" w14:paraId="12F0D486" w14:textId="2A82E81E">
      <w:pPr>
        <w:pStyle w:val="ListParagraph"/>
        <w:widowControl/>
        <w:numPr>
          <w:ilvl w:val="0"/>
          <w:numId w:val="28"/>
        </w:numPr>
        <w:rPr>
          <w:rFonts w:ascii="Times New Roman" w:hAnsi="Times New Roman"/>
          <w:snapToGrid/>
          <w:sz w:val="24"/>
          <w:szCs w:val="24"/>
        </w:rPr>
      </w:pPr>
      <w:r w:rsidRPr="00723F75">
        <w:rPr>
          <w:rFonts w:ascii="Times New Roman" w:hAnsi="Times New Roman"/>
          <w:snapToGrid/>
          <w:sz w:val="24"/>
          <w:szCs w:val="24"/>
        </w:rPr>
        <w:t xml:space="preserve">Under the Information Provided to the Sponsor sub-section, add “For a child with an identified disability: </w:t>
      </w:r>
      <w:r w:rsidR="003D3E65">
        <w:rPr>
          <w:rFonts w:ascii="Times New Roman" w:hAnsi="Times New Roman"/>
          <w:snapToGrid/>
          <w:sz w:val="24"/>
          <w:szCs w:val="24"/>
        </w:rPr>
        <w:t xml:space="preserve"> </w:t>
      </w:r>
      <w:r w:rsidRPr="00723F75">
        <w:rPr>
          <w:rFonts w:ascii="Times New Roman" w:hAnsi="Times New Roman"/>
          <w:snapToGrid/>
          <w:sz w:val="24"/>
          <w:szCs w:val="24"/>
        </w:rPr>
        <w:t xml:space="preserve">The sponsor was provided information regarding the child’s disability-related needs and specific post-release services and supports available in the sponsor’s community. </w:t>
      </w:r>
      <w:r w:rsidR="004F4163">
        <w:rPr>
          <w:rFonts w:ascii="Times New Roman" w:hAnsi="Times New Roman"/>
          <w:snapToGrid/>
          <w:sz w:val="24"/>
          <w:szCs w:val="24"/>
        </w:rPr>
        <w:t xml:space="preserve"> </w:t>
      </w:r>
      <w:r w:rsidRPr="00723F75">
        <w:rPr>
          <w:rFonts w:ascii="Times New Roman" w:hAnsi="Times New Roman"/>
          <w:snapToGrid/>
          <w:sz w:val="24"/>
          <w:szCs w:val="24"/>
        </w:rPr>
        <w:t>This addition is the result of a suggestion ORR received during the 60-day public comment period.</w:t>
      </w:r>
    </w:p>
    <w:p w:rsidR="00723F75" w:rsidP="00723F75" w14:paraId="05B6A992" w14:textId="77777777">
      <w:pPr>
        <w:pStyle w:val="ListParagraph"/>
        <w:widowControl/>
        <w:numPr>
          <w:ilvl w:val="0"/>
          <w:numId w:val="28"/>
        </w:numPr>
        <w:rPr>
          <w:rFonts w:ascii="Times New Roman" w:hAnsi="Times New Roman"/>
          <w:snapToGrid/>
          <w:sz w:val="24"/>
          <w:szCs w:val="24"/>
        </w:rPr>
      </w:pPr>
      <w:r w:rsidRPr="00723F75">
        <w:rPr>
          <w:rFonts w:ascii="Times New Roman" w:hAnsi="Times New Roman"/>
          <w:snapToGrid/>
          <w:sz w:val="24"/>
          <w:szCs w:val="24"/>
        </w:rPr>
        <w:t>In the Sponsor’s Motivation and Relationship to the Child Section, add two open text boxes that will allow for further elaboration when the user selects “yes” for one of the following questions:</w:t>
      </w:r>
    </w:p>
    <w:p w:rsidR="00723F75" w:rsidP="00723F75" w14:paraId="1B7145E5" w14:textId="77777777">
      <w:pPr>
        <w:pStyle w:val="ListParagraph"/>
        <w:widowControl/>
        <w:numPr>
          <w:ilvl w:val="1"/>
          <w:numId w:val="28"/>
        </w:numPr>
        <w:rPr>
          <w:rFonts w:ascii="Times New Roman" w:hAnsi="Times New Roman"/>
          <w:snapToGrid/>
          <w:sz w:val="24"/>
          <w:szCs w:val="24"/>
        </w:rPr>
      </w:pPr>
      <w:r w:rsidRPr="00723F75">
        <w:rPr>
          <w:rFonts w:ascii="Times New Roman" w:hAnsi="Times New Roman"/>
          <w:snapToGrid/>
          <w:sz w:val="24"/>
          <w:szCs w:val="24"/>
        </w:rPr>
        <w:t>Does the sponsor have a family support system in the U.S.?</w:t>
      </w:r>
    </w:p>
    <w:p w:rsidR="00723F75" w:rsidP="00723F75" w14:paraId="378EEE71" w14:textId="03D11BB5">
      <w:pPr>
        <w:pStyle w:val="ListParagraph"/>
        <w:widowControl/>
        <w:numPr>
          <w:ilvl w:val="1"/>
          <w:numId w:val="28"/>
        </w:numPr>
        <w:rPr>
          <w:rFonts w:ascii="Times New Roman" w:hAnsi="Times New Roman"/>
          <w:snapToGrid/>
          <w:sz w:val="24"/>
          <w:szCs w:val="24"/>
        </w:rPr>
      </w:pPr>
      <w:r w:rsidRPr="00723F75">
        <w:rPr>
          <w:rFonts w:ascii="Times New Roman" w:hAnsi="Times New Roman"/>
          <w:snapToGrid/>
          <w:sz w:val="24"/>
          <w:szCs w:val="24"/>
        </w:rPr>
        <w:t>Was the sponsor aware or involved in the U</w:t>
      </w:r>
      <w:r w:rsidR="00031D44">
        <w:rPr>
          <w:rFonts w:ascii="Times New Roman" w:hAnsi="Times New Roman"/>
          <w:snapToGrid/>
          <w:sz w:val="24"/>
          <w:szCs w:val="24"/>
        </w:rPr>
        <w:t>A</w:t>
      </w:r>
      <w:r w:rsidRPr="00723F75">
        <w:rPr>
          <w:rFonts w:ascii="Times New Roman" w:hAnsi="Times New Roman"/>
          <w:snapToGrid/>
          <w:sz w:val="24"/>
          <w:szCs w:val="24"/>
        </w:rPr>
        <w:t>C's child's plan to migrate to the U.S.?</w:t>
      </w:r>
    </w:p>
    <w:p w:rsidR="00723F75" w:rsidP="00723F75" w14:paraId="6111BF6F" w14:textId="77777777">
      <w:pPr>
        <w:pStyle w:val="ListParagraph"/>
        <w:widowControl/>
        <w:numPr>
          <w:ilvl w:val="0"/>
          <w:numId w:val="28"/>
        </w:numPr>
        <w:rPr>
          <w:rFonts w:ascii="Times New Roman" w:hAnsi="Times New Roman"/>
          <w:snapToGrid/>
          <w:sz w:val="24"/>
          <w:szCs w:val="24"/>
        </w:rPr>
      </w:pPr>
      <w:r w:rsidRPr="00723F75">
        <w:rPr>
          <w:rFonts w:ascii="Times New Roman" w:hAnsi="Times New Roman"/>
          <w:snapToGrid/>
          <w:sz w:val="24"/>
          <w:szCs w:val="24"/>
        </w:rPr>
        <w:t>Under the “Sponsor’s Parenting Ability” section:</w:t>
      </w:r>
    </w:p>
    <w:p w:rsidR="00723F75" w:rsidP="00723F75" w14:paraId="3A0DC091" w14:textId="77777777">
      <w:pPr>
        <w:pStyle w:val="ListParagraph"/>
        <w:widowControl/>
        <w:numPr>
          <w:ilvl w:val="1"/>
          <w:numId w:val="28"/>
        </w:numPr>
        <w:rPr>
          <w:rFonts w:ascii="Times New Roman" w:hAnsi="Times New Roman"/>
          <w:snapToGrid/>
          <w:sz w:val="24"/>
          <w:szCs w:val="24"/>
        </w:rPr>
      </w:pPr>
      <w:r w:rsidRPr="00723F75">
        <w:rPr>
          <w:rFonts w:ascii="Times New Roman" w:hAnsi="Times New Roman"/>
          <w:snapToGrid/>
          <w:sz w:val="24"/>
          <w:szCs w:val="24"/>
        </w:rPr>
        <w:t>Add the following fields:</w:t>
      </w:r>
    </w:p>
    <w:p w:rsidR="00723F75" w:rsidP="00723F75" w14:paraId="64F45F1B" w14:textId="77777777">
      <w:pPr>
        <w:pStyle w:val="ListParagraph"/>
        <w:widowControl/>
        <w:numPr>
          <w:ilvl w:val="2"/>
          <w:numId w:val="28"/>
        </w:numPr>
        <w:rPr>
          <w:rFonts w:ascii="Times New Roman" w:hAnsi="Times New Roman"/>
          <w:snapToGrid/>
          <w:sz w:val="24"/>
          <w:szCs w:val="24"/>
        </w:rPr>
      </w:pPr>
      <w:r w:rsidRPr="00723F75">
        <w:rPr>
          <w:rFonts w:ascii="Times New Roman" w:hAnsi="Times New Roman"/>
          <w:snapToGrid/>
          <w:sz w:val="24"/>
          <w:szCs w:val="24"/>
        </w:rPr>
        <w:t>Is the sponsor aware of state and local laws on supervision of children?</w:t>
      </w:r>
    </w:p>
    <w:p w:rsidR="00723F75" w:rsidP="00723F75" w14:paraId="2B3A38E2" w14:textId="7B0FA17C">
      <w:pPr>
        <w:pStyle w:val="ListParagraph"/>
        <w:widowControl/>
        <w:numPr>
          <w:ilvl w:val="2"/>
          <w:numId w:val="28"/>
        </w:numPr>
        <w:rPr>
          <w:rFonts w:ascii="Times New Roman" w:hAnsi="Times New Roman"/>
          <w:snapToGrid/>
          <w:sz w:val="24"/>
          <w:szCs w:val="24"/>
        </w:rPr>
      </w:pPr>
      <w:r w:rsidRPr="00723F75">
        <w:rPr>
          <w:rFonts w:ascii="Times New Roman" w:hAnsi="Times New Roman"/>
          <w:snapToGrid/>
          <w:sz w:val="24"/>
          <w:szCs w:val="24"/>
        </w:rPr>
        <w:t xml:space="preserve">If yes, describe the life changes and plans to accommodate the child. </w:t>
      </w:r>
      <w:r w:rsidR="004F4163">
        <w:rPr>
          <w:rFonts w:ascii="Times New Roman" w:hAnsi="Times New Roman"/>
          <w:snapToGrid/>
          <w:sz w:val="24"/>
          <w:szCs w:val="24"/>
        </w:rPr>
        <w:t xml:space="preserve"> </w:t>
      </w:r>
      <w:r w:rsidRPr="00723F75">
        <w:rPr>
          <w:rFonts w:ascii="Times New Roman" w:hAnsi="Times New Roman"/>
          <w:snapToGrid/>
          <w:sz w:val="24"/>
          <w:szCs w:val="24"/>
        </w:rPr>
        <w:t>(Follow-up to a question concerning expected major life changes for the sponsor)</w:t>
      </w:r>
    </w:p>
    <w:p w:rsidR="00F30496" w:rsidP="00F30496" w14:paraId="20768CC5" w14:textId="77777777">
      <w:pPr>
        <w:pStyle w:val="ListParagraph"/>
        <w:widowControl/>
        <w:numPr>
          <w:ilvl w:val="2"/>
          <w:numId w:val="28"/>
        </w:numPr>
        <w:rPr>
          <w:rFonts w:ascii="Times New Roman" w:hAnsi="Times New Roman"/>
          <w:snapToGrid/>
          <w:sz w:val="24"/>
          <w:szCs w:val="24"/>
        </w:rPr>
      </w:pPr>
      <w:r w:rsidRPr="00723F75">
        <w:rPr>
          <w:rFonts w:ascii="Times New Roman" w:hAnsi="Times New Roman"/>
          <w:snapToGrid/>
          <w:sz w:val="24"/>
          <w:szCs w:val="24"/>
        </w:rPr>
        <w:t>What is the sponsor’s understanding of the child’s health needs?</w:t>
      </w:r>
    </w:p>
    <w:p w:rsidR="00F30496" w:rsidP="00F30496" w14:paraId="659CEB09" w14:textId="77777777">
      <w:pPr>
        <w:pStyle w:val="ListParagraph"/>
        <w:widowControl/>
        <w:numPr>
          <w:ilvl w:val="2"/>
          <w:numId w:val="28"/>
        </w:numPr>
        <w:rPr>
          <w:rFonts w:ascii="Times New Roman" w:hAnsi="Times New Roman"/>
          <w:snapToGrid/>
          <w:sz w:val="24"/>
          <w:szCs w:val="24"/>
        </w:rPr>
      </w:pPr>
      <w:r w:rsidRPr="00F30496">
        <w:rPr>
          <w:rFonts w:ascii="Times New Roman" w:hAnsi="Times New Roman"/>
          <w:snapToGrid/>
          <w:sz w:val="24"/>
          <w:szCs w:val="24"/>
        </w:rPr>
        <w:t>What is the sponsor’s understanding of the child’s mental health needs?</w:t>
      </w:r>
    </w:p>
    <w:p w:rsidR="00F30496" w:rsidP="00F30496" w14:paraId="5AE91D7B" w14:textId="77777777">
      <w:pPr>
        <w:pStyle w:val="ListParagraph"/>
        <w:widowControl/>
        <w:numPr>
          <w:ilvl w:val="1"/>
          <w:numId w:val="28"/>
        </w:numPr>
        <w:rPr>
          <w:rFonts w:ascii="Times New Roman" w:hAnsi="Times New Roman"/>
          <w:snapToGrid/>
          <w:sz w:val="24"/>
          <w:szCs w:val="24"/>
        </w:rPr>
      </w:pPr>
      <w:r w:rsidRPr="00F30496">
        <w:rPr>
          <w:rFonts w:ascii="Times New Roman" w:hAnsi="Times New Roman"/>
          <w:snapToGrid/>
          <w:sz w:val="24"/>
          <w:szCs w:val="24"/>
        </w:rPr>
        <w:t>Revise the question “Is the sponsor aware of any special needs, mental health or complex needs of the child” to “Is the sponsor prepared to support the health needs of the child?”</w:t>
      </w:r>
    </w:p>
    <w:p w:rsidR="00F72ED5" w:rsidP="00F72ED5" w14:paraId="746F5B63" w14:textId="77777777">
      <w:pPr>
        <w:pStyle w:val="ListParagraph"/>
        <w:widowControl/>
        <w:numPr>
          <w:ilvl w:val="0"/>
          <w:numId w:val="28"/>
        </w:numPr>
        <w:rPr>
          <w:rFonts w:ascii="Times New Roman" w:hAnsi="Times New Roman"/>
          <w:snapToGrid/>
          <w:sz w:val="24"/>
          <w:szCs w:val="24"/>
        </w:rPr>
      </w:pPr>
      <w:r w:rsidRPr="00F30496">
        <w:rPr>
          <w:rFonts w:ascii="Times New Roman" w:hAnsi="Times New Roman"/>
          <w:snapToGrid/>
          <w:sz w:val="24"/>
          <w:szCs w:val="24"/>
        </w:rPr>
        <w:t>Under the “Legal Services” section, replace the abbreviation “LOPC” with “Legal Orientation Program for Custodians presentation”</w:t>
      </w:r>
    </w:p>
    <w:p w:rsidR="00F72ED5" w:rsidP="00F72ED5" w14:paraId="698278C1" w14:textId="77777777">
      <w:pPr>
        <w:pStyle w:val="ListParagraph"/>
        <w:widowControl/>
        <w:numPr>
          <w:ilvl w:val="0"/>
          <w:numId w:val="28"/>
        </w:numPr>
        <w:rPr>
          <w:rFonts w:ascii="Times New Roman" w:hAnsi="Times New Roman"/>
          <w:snapToGrid/>
          <w:sz w:val="24"/>
          <w:szCs w:val="24"/>
        </w:rPr>
      </w:pPr>
      <w:r w:rsidRPr="00F72ED5">
        <w:rPr>
          <w:rFonts w:ascii="Times New Roman" w:hAnsi="Times New Roman"/>
          <w:snapToGrid/>
          <w:sz w:val="24"/>
          <w:szCs w:val="24"/>
        </w:rPr>
        <w:t xml:space="preserve">Under the “Financial” section, add “Does the sponsor understand that they are not authorized to charge the child or their family any fees or be reimbursed for their costs?” </w:t>
      </w:r>
    </w:p>
    <w:p w:rsidR="00F72ED5" w:rsidP="00F72ED5" w14:paraId="748BD9E5" w14:textId="77777777">
      <w:pPr>
        <w:pStyle w:val="ListParagraph"/>
        <w:widowControl/>
        <w:numPr>
          <w:ilvl w:val="0"/>
          <w:numId w:val="28"/>
        </w:numPr>
        <w:rPr>
          <w:rFonts w:ascii="Times New Roman" w:hAnsi="Times New Roman"/>
          <w:snapToGrid/>
          <w:sz w:val="24"/>
          <w:szCs w:val="24"/>
        </w:rPr>
      </w:pPr>
      <w:r w:rsidRPr="00F72ED5">
        <w:rPr>
          <w:rFonts w:ascii="Times New Roman" w:hAnsi="Times New Roman"/>
          <w:snapToGrid/>
          <w:sz w:val="24"/>
          <w:szCs w:val="24"/>
        </w:rPr>
        <w:t>Add the following under the Home and Community Section:</w:t>
      </w:r>
    </w:p>
    <w:p w:rsidR="00F72ED5" w:rsidP="00F72ED5" w14:paraId="578CC8FF" w14:textId="77777777">
      <w:pPr>
        <w:pStyle w:val="ListParagraph"/>
        <w:widowControl/>
        <w:numPr>
          <w:ilvl w:val="1"/>
          <w:numId w:val="28"/>
        </w:numPr>
        <w:rPr>
          <w:rFonts w:ascii="Times New Roman" w:hAnsi="Times New Roman"/>
          <w:snapToGrid/>
          <w:sz w:val="24"/>
          <w:szCs w:val="24"/>
        </w:rPr>
      </w:pPr>
      <w:r w:rsidRPr="00F72ED5">
        <w:rPr>
          <w:rFonts w:ascii="Times New Roman" w:hAnsi="Times New Roman"/>
          <w:snapToGrid/>
          <w:sz w:val="24"/>
          <w:szCs w:val="24"/>
        </w:rPr>
        <w:t>Which of the following accessible features are present in the sponsor home?  (Checkboxes:  Exterior ramps, Elevator, Grab bars, Wide hallways and doorways, Motion-sensitive lighting, Walk/roll-in shower or tub, Low countertops, Raised-height toilet, Other (Please Describe).  An open textbox to provide more information if the user selects “Other” is also included.)</w:t>
      </w:r>
    </w:p>
    <w:p w:rsidR="00F72ED5" w:rsidP="00F72ED5" w14:paraId="25B425F2" w14:textId="77777777">
      <w:pPr>
        <w:pStyle w:val="ListParagraph"/>
        <w:widowControl/>
        <w:numPr>
          <w:ilvl w:val="1"/>
          <w:numId w:val="28"/>
        </w:numPr>
        <w:rPr>
          <w:rFonts w:ascii="Times New Roman" w:hAnsi="Times New Roman"/>
          <w:snapToGrid/>
          <w:sz w:val="24"/>
          <w:szCs w:val="24"/>
        </w:rPr>
      </w:pPr>
      <w:r w:rsidRPr="00F72ED5">
        <w:rPr>
          <w:rFonts w:ascii="Times New Roman" w:hAnsi="Times New Roman"/>
          <w:snapToGrid/>
          <w:sz w:val="24"/>
          <w:szCs w:val="24"/>
        </w:rPr>
        <w:t>Are Sleeping Quarters and common areas handicapped accessible?</w:t>
      </w:r>
    </w:p>
    <w:p w:rsidR="00F72ED5" w:rsidP="00F72ED5" w14:paraId="05793EE2" w14:textId="77777777">
      <w:pPr>
        <w:pStyle w:val="ListParagraph"/>
        <w:widowControl/>
        <w:numPr>
          <w:ilvl w:val="1"/>
          <w:numId w:val="28"/>
        </w:numPr>
        <w:rPr>
          <w:rFonts w:ascii="Times New Roman" w:hAnsi="Times New Roman"/>
          <w:snapToGrid/>
          <w:sz w:val="24"/>
          <w:szCs w:val="24"/>
        </w:rPr>
      </w:pPr>
      <w:r w:rsidRPr="00F72ED5">
        <w:rPr>
          <w:rFonts w:ascii="Times New Roman" w:hAnsi="Times New Roman"/>
          <w:snapToGrid/>
          <w:sz w:val="24"/>
          <w:szCs w:val="24"/>
        </w:rPr>
        <w:t>Does the sponsor have knowledge on how to access public transportation?</w:t>
      </w:r>
    </w:p>
    <w:p w:rsidR="000C358F" w:rsidP="000C358F" w14:paraId="2EAB4291" w14:textId="77777777">
      <w:pPr>
        <w:pStyle w:val="ListParagraph"/>
        <w:widowControl/>
        <w:numPr>
          <w:ilvl w:val="0"/>
          <w:numId w:val="28"/>
        </w:numPr>
        <w:rPr>
          <w:rFonts w:ascii="Times New Roman" w:hAnsi="Times New Roman"/>
          <w:snapToGrid/>
          <w:sz w:val="24"/>
          <w:szCs w:val="24"/>
        </w:rPr>
      </w:pPr>
      <w:r w:rsidRPr="00F72ED5">
        <w:rPr>
          <w:rFonts w:ascii="Times New Roman" w:hAnsi="Times New Roman"/>
          <w:snapToGrid/>
          <w:sz w:val="24"/>
          <w:szCs w:val="24"/>
        </w:rPr>
        <w:t>Under the “Summary” section:</w:t>
      </w:r>
    </w:p>
    <w:p w:rsidR="000C358F" w:rsidP="000C358F" w14:paraId="72FE6B79" w14:textId="77777777">
      <w:pPr>
        <w:pStyle w:val="ListParagraph"/>
        <w:widowControl/>
        <w:numPr>
          <w:ilvl w:val="1"/>
          <w:numId w:val="28"/>
        </w:numPr>
        <w:rPr>
          <w:rFonts w:ascii="Times New Roman" w:hAnsi="Times New Roman"/>
          <w:snapToGrid/>
          <w:sz w:val="24"/>
          <w:szCs w:val="24"/>
        </w:rPr>
      </w:pPr>
      <w:r w:rsidRPr="000C358F">
        <w:rPr>
          <w:rFonts w:ascii="Times New Roman" w:hAnsi="Times New Roman"/>
          <w:snapToGrid/>
          <w:sz w:val="24"/>
          <w:szCs w:val="24"/>
        </w:rPr>
        <w:t>Clarify the summary question by breaking it into three distinct questions</w:t>
      </w:r>
    </w:p>
    <w:p w:rsidR="000C358F" w:rsidP="000C358F" w14:paraId="18C80EFE" w14:textId="77777777">
      <w:pPr>
        <w:pStyle w:val="ListParagraph"/>
        <w:widowControl/>
        <w:numPr>
          <w:ilvl w:val="2"/>
          <w:numId w:val="28"/>
        </w:numPr>
        <w:rPr>
          <w:rFonts w:ascii="Times New Roman" w:hAnsi="Times New Roman"/>
          <w:snapToGrid/>
          <w:sz w:val="24"/>
          <w:szCs w:val="24"/>
        </w:rPr>
      </w:pPr>
      <w:r w:rsidRPr="000C358F">
        <w:rPr>
          <w:rFonts w:ascii="Times New Roman" w:hAnsi="Times New Roman"/>
          <w:snapToGrid/>
          <w:sz w:val="24"/>
          <w:szCs w:val="24"/>
        </w:rPr>
        <w:t>“Summarize any new concerns raised during the home study.”</w:t>
      </w:r>
    </w:p>
    <w:p w:rsidR="000C358F" w:rsidP="000C358F" w14:paraId="32AE5C31" w14:textId="77777777">
      <w:pPr>
        <w:pStyle w:val="ListParagraph"/>
        <w:widowControl/>
        <w:numPr>
          <w:ilvl w:val="2"/>
          <w:numId w:val="28"/>
        </w:numPr>
        <w:rPr>
          <w:rFonts w:ascii="Times New Roman" w:hAnsi="Times New Roman"/>
          <w:snapToGrid/>
          <w:sz w:val="24"/>
          <w:szCs w:val="24"/>
        </w:rPr>
      </w:pPr>
      <w:r w:rsidRPr="000C358F">
        <w:rPr>
          <w:rFonts w:ascii="Times New Roman" w:hAnsi="Times New Roman"/>
          <w:snapToGrid/>
          <w:sz w:val="24"/>
          <w:szCs w:val="24"/>
        </w:rPr>
        <w:t xml:space="preserve">“How can these issues or concerns be mitigated and how much time is needed to address these concerns? </w:t>
      </w:r>
    </w:p>
    <w:p w:rsidR="000C358F" w:rsidP="000C358F" w14:paraId="21473FAA" w14:textId="77777777">
      <w:pPr>
        <w:pStyle w:val="ListParagraph"/>
        <w:widowControl/>
        <w:numPr>
          <w:ilvl w:val="2"/>
          <w:numId w:val="28"/>
        </w:numPr>
        <w:rPr>
          <w:rFonts w:ascii="Times New Roman" w:hAnsi="Times New Roman"/>
          <w:snapToGrid/>
          <w:sz w:val="24"/>
          <w:szCs w:val="24"/>
        </w:rPr>
      </w:pPr>
      <w:r w:rsidRPr="000C358F">
        <w:rPr>
          <w:rFonts w:ascii="Times New Roman" w:hAnsi="Times New Roman"/>
          <w:snapToGrid/>
          <w:sz w:val="24"/>
          <w:szCs w:val="24"/>
        </w:rPr>
        <w:t>“Is there an active plan in place to address the above concerns? YES/ NO”</w:t>
      </w:r>
    </w:p>
    <w:p w:rsidR="000C358F" w:rsidP="000C358F" w14:paraId="104CE733" w14:textId="77777777">
      <w:pPr>
        <w:pStyle w:val="ListParagraph"/>
        <w:widowControl/>
        <w:numPr>
          <w:ilvl w:val="1"/>
          <w:numId w:val="28"/>
        </w:numPr>
        <w:rPr>
          <w:rFonts w:ascii="Times New Roman" w:hAnsi="Times New Roman"/>
          <w:snapToGrid/>
          <w:sz w:val="24"/>
          <w:szCs w:val="24"/>
        </w:rPr>
      </w:pPr>
      <w:r w:rsidRPr="000C358F">
        <w:rPr>
          <w:rFonts w:ascii="Times New Roman" w:hAnsi="Times New Roman"/>
          <w:snapToGrid/>
          <w:sz w:val="24"/>
          <w:szCs w:val="24"/>
        </w:rPr>
        <w:t>Add “If the outstanding concerns are related to the child’s disability, what affirmative support and assistance should ORR provide to enable the child’s safe release? Describe the post-release community-based services and supports the sponsor may need help accessing and address whether these services will help enable the child’s safe release” This addition is the result of a suggestion ORR received during the 60-day public comment period.</w:t>
      </w:r>
    </w:p>
    <w:p w:rsidR="000C358F" w:rsidP="000C358F" w14:paraId="6D458D29" w14:textId="77777777">
      <w:pPr>
        <w:pStyle w:val="ListParagraph"/>
        <w:widowControl/>
        <w:numPr>
          <w:ilvl w:val="1"/>
          <w:numId w:val="28"/>
        </w:numPr>
        <w:rPr>
          <w:rFonts w:ascii="Times New Roman" w:hAnsi="Times New Roman"/>
          <w:snapToGrid/>
          <w:sz w:val="24"/>
          <w:szCs w:val="24"/>
        </w:rPr>
      </w:pPr>
      <w:r w:rsidRPr="000C358F">
        <w:rPr>
          <w:rFonts w:ascii="Times New Roman" w:hAnsi="Times New Roman"/>
          <w:snapToGrid/>
          <w:sz w:val="24"/>
          <w:szCs w:val="24"/>
        </w:rPr>
        <w:t xml:space="preserve">Add “What are the potential benefits of releasing the child to this sponsor in this community setting?” This addition is the result of a suggestion ORR received during the 60-day public comment period. </w:t>
      </w:r>
    </w:p>
    <w:p w:rsidR="00894DCB" w:rsidP="000C358F" w14:paraId="0994C18C" w14:textId="7E6D9AF0">
      <w:pPr>
        <w:pStyle w:val="ListParagraph"/>
        <w:widowControl/>
        <w:numPr>
          <w:ilvl w:val="0"/>
          <w:numId w:val="28"/>
        </w:numPr>
        <w:rPr>
          <w:rFonts w:ascii="Times New Roman" w:hAnsi="Times New Roman"/>
          <w:snapToGrid/>
          <w:sz w:val="24"/>
          <w:szCs w:val="24"/>
        </w:rPr>
      </w:pPr>
      <w:r w:rsidRPr="000C358F">
        <w:rPr>
          <w:rFonts w:ascii="Times New Roman" w:hAnsi="Times New Roman"/>
          <w:snapToGrid/>
          <w:sz w:val="24"/>
          <w:szCs w:val="24"/>
        </w:rPr>
        <w:t>Adjust the burden estimate to reflect a decrease</w:t>
      </w:r>
      <w:r w:rsidR="000C358F">
        <w:rPr>
          <w:rFonts w:ascii="Times New Roman" w:hAnsi="Times New Roman"/>
          <w:snapToGrid/>
          <w:sz w:val="24"/>
          <w:szCs w:val="24"/>
        </w:rPr>
        <w:t xml:space="preserve"> </w:t>
      </w:r>
      <w:r w:rsidRPr="000C358F">
        <w:rPr>
          <w:rFonts w:ascii="Times New Roman" w:hAnsi="Times New Roman"/>
          <w:snapToGrid/>
          <w:sz w:val="24"/>
          <w:szCs w:val="24"/>
        </w:rPr>
        <w:t>in the number of home studies conducted resulting from an overall decrease in the projected number of referrals, and an increase in the overall number of fields the respondent will need to complete.  The annual number of respondents is unchanged at 60, the annual number of responses per respondent increased from 81 to 82 and the average burden hours per response increased from 0.75 hours to 1.0 hours.</w:t>
      </w:r>
    </w:p>
    <w:p w:rsidR="00CF0581" w:rsidRPr="000C358F" w:rsidP="00CF0581" w14:paraId="1BD02228" w14:textId="77777777">
      <w:pPr>
        <w:pStyle w:val="ListParagraph"/>
        <w:widowControl/>
        <w:ind w:left="1440"/>
        <w:rPr>
          <w:rFonts w:ascii="Times New Roman" w:hAnsi="Times New Roman"/>
          <w:snapToGrid/>
          <w:sz w:val="24"/>
          <w:szCs w:val="24"/>
        </w:rPr>
      </w:pPr>
    </w:p>
    <w:p w:rsidR="005F42AC" w:rsidP="005F42AC" w14:paraId="34001034" w14:textId="483143A2">
      <w:pPr>
        <w:pStyle w:val="ListParagraph"/>
        <w:widowControl/>
        <w:numPr>
          <w:ilvl w:val="0"/>
          <w:numId w:val="27"/>
        </w:numPr>
        <w:rPr>
          <w:rFonts w:ascii="Times New Roman" w:hAnsi="Times New Roman"/>
          <w:b/>
          <w:bCs/>
          <w:snapToGrid/>
          <w:sz w:val="24"/>
          <w:szCs w:val="24"/>
        </w:rPr>
      </w:pPr>
      <w:r>
        <w:rPr>
          <w:rFonts w:ascii="Times New Roman" w:hAnsi="Times New Roman"/>
          <w:b/>
          <w:bCs/>
          <w:snapToGrid/>
          <w:sz w:val="24"/>
          <w:szCs w:val="24"/>
        </w:rPr>
        <w:t>Post-Release Services Referral (Form S-19)</w:t>
      </w:r>
    </w:p>
    <w:p w:rsidR="00871AB8" w:rsidRPr="00871AB8" w:rsidP="00871AB8" w14:paraId="28376DAD" w14:textId="77777777">
      <w:pPr>
        <w:pStyle w:val="ListParagraph"/>
        <w:widowControl/>
        <w:numPr>
          <w:ilvl w:val="1"/>
          <w:numId w:val="29"/>
        </w:numPr>
        <w:contextualSpacing/>
        <w:rPr>
          <w:rFonts w:ascii="Times New Roman" w:hAnsi="Times New Roman"/>
          <w:sz w:val="24"/>
          <w:szCs w:val="24"/>
        </w:rPr>
      </w:pPr>
      <w:r w:rsidRPr="00871AB8">
        <w:rPr>
          <w:rFonts w:ascii="Times New Roman" w:hAnsi="Times New Roman"/>
          <w:sz w:val="24"/>
          <w:szCs w:val="24"/>
        </w:rPr>
        <w:t>Move the following fields to appear closer to the top of the form:</w:t>
      </w:r>
    </w:p>
    <w:p w:rsidR="00871AB8" w:rsidRPr="00871AB8" w:rsidP="00871AB8" w14:paraId="71775A5D"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Referral ID</w:t>
      </w:r>
    </w:p>
    <w:p w:rsidR="00871AB8" w:rsidRPr="00871AB8" w:rsidP="00871AB8" w14:paraId="0AD29DCC"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Referral Status</w:t>
      </w:r>
    </w:p>
    <w:p w:rsidR="00871AB8" w:rsidRPr="00871AB8" w:rsidP="00871AB8" w14:paraId="4CFC3FE6"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Acceptance Date</w:t>
      </w:r>
    </w:p>
    <w:p w:rsidR="00871AB8" w:rsidRPr="00871AB8" w:rsidP="00871AB8" w14:paraId="042C3B84"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Expected Closure Date</w:t>
      </w:r>
    </w:p>
    <w:p w:rsidR="00871AB8" w:rsidRPr="00871AB8" w:rsidP="00871AB8" w14:paraId="2FF3EC14" w14:textId="77777777">
      <w:pPr>
        <w:pStyle w:val="ListParagraph"/>
        <w:widowControl/>
        <w:numPr>
          <w:ilvl w:val="1"/>
          <w:numId w:val="29"/>
        </w:numPr>
        <w:contextualSpacing/>
        <w:rPr>
          <w:rFonts w:ascii="Times New Roman" w:hAnsi="Times New Roman"/>
          <w:sz w:val="24"/>
          <w:szCs w:val="24"/>
        </w:rPr>
      </w:pPr>
      <w:r w:rsidRPr="00871AB8">
        <w:rPr>
          <w:rFonts w:ascii="Times New Roman" w:hAnsi="Times New Roman"/>
          <w:sz w:val="24"/>
          <w:szCs w:val="24"/>
        </w:rPr>
        <w:t xml:space="preserve">Add the following fields to both the “PRS-TVPRA” section and “PRS” sections under Sponsor Information: </w:t>
      </w:r>
    </w:p>
    <w:p w:rsidR="00871AB8" w:rsidRPr="00871AB8" w:rsidP="00871AB8" w14:paraId="3BB48CCA"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Sponsor Phone Number</w:t>
      </w:r>
    </w:p>
    <w:p w:rsidR="00871AB8" w:rsidRPr="00871AB8" w:rsidP="00871AB8" w14:paraId="1889ECD7"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Sponsor relationship to Child</w:t>
      </w:r>
    </w:p>
    <w:p w:rsidR="00871AB8" w:rsidRPr="00871AB8" w:rsidP="00871AB8" w14:paraId="7E4FA435"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Sponsor Email</w:t>
      </w:r>
    </w:p>
    <w:p w:rsidR="00871AB8" w:rsidRPr="00871AB8" w:rsidP="00871AB8" w14:paraId="505B769F" w14:textId="77777777">
      <w:pPr>
        <w:pStyle w:val="ListParagraph"/>
        <w:widowControl/>
        <w:numPr>
          <w:ilvl w:val="1"/>
          <w:numId w:val="29"/>
        </w:numPr>
        <w:contextualSpacing/>
        <w:rPr>
          <w:rFonts w:ascii="Times New Roman" w:hAnsi="Times New Roman"/>
          <w:sz w:val="24"/>
          <w:szCs w:val="24"/>
        </w:rPr>
      </w:pPr>
      <w:r w:rsidRPr="00871AB8">
        <w:rPr>
          <w:rFonts w:ascii="Times New Roman" w:hAnsi="Times New Roman"/>
          <w:sz w:val="24"/>
          <w:szCs w:val="24"/>
        </w:rPr>
        <w:t>Add the following fields under both the “PRS-TVPRA” section and “PRS” sections under the “Referring Facility Information” section:</w:t>
      </w:r>
    </w:p>
    <w:p w:rsidR="00871AB8" w:rsidRPr="00871AB8" w:rsidP="00871AB8" w14:paraId="5FE284DB"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Case Manager Name</w:t>
      </w:r>
    </w:p>
    <w:p w:rsidR="00871AB8" w:rsidRPr="00871AB8" w:rsidP="00871AB8" w14:paraId="100FB042"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Unification Specialist Name</w:t>
      </w:r>
    </w:p>
    <w:p w:rsidR="00871AB8" w:rsidRPr="00871AB8" w:rsidP="00871AB8" w14:paraId="44E9A0A1"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Unification Specialist Email</w:t>
      </w:r>
    </w:p>
    <w:p w:rsidR="00871AB8" w:rsidRPr="00871AB8" w:rsidP="00871AB8" w14:paraId="51C4135C" w14:textId="77777777">
      <w:pPr>
        <w:pStyle w:val="ListParagraph"/>
        <w:widowControl/>
        <w:numPr>
          <w:ilvl w:val="1"/>
          <w:numId w:val="29"/>
        </w:numPr>
        <w:contextualSpacing/>
        <w:rPr>
          <w:rFonts w:ascii="Times New Roman" w:hAnsi="Times New Roman"/>
          <w:sz w:val="24"/>
          <w:szCs w:val="24"/>
        </w:rPr>
      </w:pPr>
      <w:r w:rsidRPr="00871AB8">
        <w:rPr>
          <w:rFonts w:ascii="Times New Roman" w:hAnsi="Times New Roman"/>
          <w:sz w:val="24"/>
          <w:szCs w:val="24"/>
        </w:rPr>
        <w:t>Add a new section header called “Referral Information” and group the following fields under the new header:</w:t>
      </w:r>
    </w:p>
    <w:p w:rsidR="00871AB8" w:rsidRPr="00871AB8" w:rsidP="00871AB8" w14:paraId="6A278636"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What Provider Conducted the Home Study</w:t>
      </w:r>
    </w:p>
    <w:p w:rsidR="00871AB8" w:rsidRPr="00871AB8" w:rsidP="00871AB8" w14:paraId="0954C500"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Reason for Referral</w:t>
      </w:r>
    </w:p>
    <w:p w:rsidR="00871AB8" w:rsidRPr="00871AB8" w:rsidP="00871AB8" w14:paraId="14163C63"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Special Instructions</w:t>
      </w:r>
    </w:p>
    <w:p w:rsidR="00871AB8" w:rsidRPr="00871AB8" w:rsidP="00871AB8" w14:paraId="34175BF6" w14:textId="77777777">
      <w:pPr>
        <w:pStyle w:val="ListParagraph"/>
        <w:widowControl/>
        <w:numPr>
          <w:ilvl w:val="1"/>
          <w:numId w:val="29"/>
        </w:numPr>
        <w:contextualSpacing/>
        <w:rPr>
          <w:rFonts w:ascii="Times New Roman" w:hAnsi="Times New Roman"/>
          <w:sz w:val="24"/>
          <w:szCs w:val="24"/>
        </w:rPr>
      </w:pPr>
      <w:r w:rsidRPr="00871AB8">
        <w:rPr>
          <w:rFonts w:ascii="Times New Roman" w:hAnsi="Times New Roman"/>
          <w:sz w:val="24"/>
          <w:szCs w:val="24"/>
        </w:rPr>
        <w:t xml:space="preserve">Add “Additional Details” field with open text next to the “Special Instructions” field. </w:t>
      </w:r>
    </w:p>
    <w:p w:rsidR="00871AB8" w:rsidRPr="00871AB8" w:rsidP="00871AB8" w14:paraId="7F2FB678" w14:textId="77777777">
      <w:pPr>
        <w:pStyle w:val="ListParagraph"/>
        <w:widowControl/>
        <w:numPr>
          <w:ilvl w:val="1"/>
          <w:numId w:val="29"/>
        </w:numPr>
        <w:contextualSpacing/>
        <w:rPr>
          <w:rFonts w:ascii="Times New Roman" w:hAnsi="Times New Roman"/>
          <w:sz w:val="24"/>
          <w:szCs w:val="24"/>
        </w:rPr>
      </w:pPr>
      <w:r w:rsidRPr="00871AB8">
        <w:rPr>
          <w:rFonts w:ascii="Times New Roman" w:hAnsi="Times New Roman"/>
          <w:sz w:val="24"/>
          <w:szCs w:val="24"/>
        </w:rPr>
        <w:t>For the “Reason for Referral” field under the PRS-TVPRA section, remove the “ORR Discretionary” option and rephrase the “Physical or Sexual Abuse by Caregiver (TVPRA)” field to “Physical or Sexual Abuse (TVPRA)”.</w:t>
      </w:r>
    </w:p>
    <w:p w:rsidR="00871AB8" w:rsidRPr="00871AB8" w:rsidP="00871AB8" w14:paraId="64780C15" w14:textId="77777777">
      <w:pPr>
        <w:pStyle w:val="ListParagraph"/>
        <w:widowControl/>
        <w:numPr>
          <w:ilvl w:val="1"/>
          <w:numId w:val="29"/>
        </w:numPr>
        <w:contextualSpacing/>
        <w:rPr>
          <w:rFonts w:ascii="Times New Roman" w:hAnsi="Times New Roman"/>
          <w:sz w:val="24"/>
          <w:szCs w:val="24"/>
        </w:rPr>
      </w:pPr>
      <w:r w:rsidRPr="00871AB8">
        <w:rPr>
          <w:rFonts w:ascii="Times New Roman" w:hAnsi="Times New Roman"/>
          <w:sz w:val="24"/>
          <w:szCs w:val="24"/>
        </w:rPr>
        <w:t>For the “Reason for Referral” field under the “PRS” section:</w:t>
      </w:r>
    </w:p>
    <w:p w:rsidR="00871AB8" w:rsidRPr="00871AB8" w:rsidP="00871AB8" w14:paraId="6C747072"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Rephrase the “Non-relative Sponsor, Multiple Sponsorship (ORR Mandated)” field to “Multiple concurrent sponsorships with at least one unrelated child (ORR Mandated)”</w:t>
      </w:r>
    </w:p>
    <w:p w:rsidR="00871AB8" w:rsidRPr="00871AB8" w:rsidP="00871AB8" w14:paraId="4A0AB80E"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Add an option for “Previously sponsored two or more children (ORR Mandated)”</w:t>
      </w:r>
    </w:p>
    <w:p w:rsidR="0059666A" w:rsidP="0059666A" w14:paraId="0A8B2BE6" w14:textId="77777777">
      <w:pPr>
        <w:pStyle w:val="ListParagraph"/>
        <w:widowControl/>
        <w:numPr>
          <w:ilvl w:val="2"/>
          <w:numId w:val="29"/>
        </w:numPr>
        <w:contextualSpacing/>
        <w:rPr>
          <w:rFonts w:ascii="Times New Roman" w:hAnsi="Times New Roman"/>
          <w:sz w:val="24"/>
          <w:szCs w:val="24"/>
        </w:rPr>
      </w:pPr>
      <w:r w:rsidRPr="00871AB8">
        <w:rPr>
          <w:rFonts w:ascii="Times New Roman" w:hAnsi="Times New Roman"/>
          <w:sz w:val="24"/>
          <w:szCs w:val="24"/>
        </w:rPr>
        <w:t>Rephrase the “UC Going to Non-Relative Sponsor (ORR Mandated No Home Study)” field to “Child Going to Non-Relative Sponsor (No Home Study)”</w:t>
      </w:r>
    </w:p>
    <w:p w:rsidR="00871AB8" w:rsidRPr="0059666A" w:rsidP="0059666A" w14:paraId="7B4E3D75" w14:textId="0D6492E3">
      <w:pPr>
        <w:pStyle w:val="ListParagraph"/>
        <w:widowControl/>
        <w:numPr>
          <w:ilvl w:val="1"/>
          <w:numId w:val="29"/>
        </w:numPr>
        <w:contextualSpacing/>
        <w:rPr>
          <w:rFonts w:ascii="Times New Roman" w:hAnsi="Times New Roman"/>
          <w:sz w:val="24"/>
          <w:szCs w:val="24"/>
        </w:rPr>
      </w:pPr>
      <w:r w:rsidRPr="0059666A">
        <w:rPr>
          <w:rFonts w:ascii="Times New Roman" w:hAnsi="Times New Roman"/>
          <w:sz w:val="24"/>
          <w:szCs w:val="24"/>
        </w:rPr>
        <w:t xml:space="preserve">Adjust the burden estimate to account for an increase in the number of care provider facilities completing the form since it’s last renewal and a projected decrease in the number of children placed in ORR care, as well as the expansion of Post-Release Services, which are now offered to every child.  These changes also reflect a slight increase in the overall number of fields the respondent will need to complete.  The </w:t>
      </w:r>
      <w:r w:rsidRPr="0059666A">
        <w:rPr>
          <w:rStyle w:val="normaltextrun"/>
          <w:rFonts w:ascii="Times New Roman" w:hAnsi="Times New Roman"/>
          <w:color w:val="000000" w:themeColor="text1"/>
          <w:sz w:val="24"/>
          <w:szCs w:val="24"/>
        </w:rPr>
        <w:t>annual number of respondents increased from 216 to 300, the annual number of responses per respondent increased from 46 to 21</w:t>
      </w:r>
      <w:r w:rsidR="003368E3">
        <w:rPr>
          <w:rStyle w:val="normaltextrun"/>
          <w:rFonts w:ascii="Times New Roman" w:hAnsi="Times New Roman"/>
          <w:color w:val="000000" w:themeColor="text1"/>
          <w:sz w:val="24"/>
          <w:szCs w:val="24"/>
        </w:rPr>
        <w:t>7</w:t>
      </w:r>
      <w:r w:rsidRPr="0059666A">
        <w:rPr>
          <w:rStyle w:val="normaltextrun"/>
          <w:rFonts w:ascii="Times New Roman" w:hAnsi="Times New Roman"/>
          <w:color w:val="000000" w:themeColor="text1"/>
          <w:sz w:val="24"/>
          <w:szCs w:val="24"/>
        </w:rPr>
        <w:t xml:space="preserve"> and the average burden hours per response increased from 0.33 hours to 0.5 hours. </w:t>
      </w:r>
    </w:p>
    <w:p w:rsidR="00871AB8" w:rsidP="00871AB8" w14:paraId="56145FCF" w14:textId="77777777">
      <w:pPr>
        <w:pStyle w:val="ListParagraph"/>
        <w:widowControl/>
        <w:rPr>
          <w:rFonts w:ascii="Times New Roman" w:hAnsi="Times New Roman"/>
          <w:b/>
          <w:bCs/>
          <w:snapToGrid/>
          <w:sz w:val="24"/>
          <w:szCs w:val="24"/>
        </w:rPr>
      </w:pPr>
    </w:p>
    <w:p w:rsidR="005F42AC" w:rsidP="005F42AC" w14:paraId="05EFE2D0" w14:textId="69A40DAF">
      <w:pPr>
        <w:pStyle w:val="ListParagraph"/>
        <w:widowControl/>
        <w:numPr>
          <w:ilvl w:val="0"/>
          <w:numId w:val="27"/>
        </w:numPr>
        <w:rPr>
          <w:rFonts w:ascii="Times New Roman" w:hAnsi="Times New Roman"/>
          <w:b/>
          <w:bCs/>
          <w:snapToGrid/>
          <w:sz w:val="24"/>
          <w:szCs w:val="24"/>
        </w:rPr>
      </w:pPr>
      <w:r>
        <w:rPr>
          <w:rFonts w:ascii="Times New Roman" w:hAnsi="Times New Roman"/>
          <w:b/>
          <w:bCs/>
          <w:snapToGrid/>
          <w:sz w:val="24"/>
          <w:szCs w:val="24"/>
        </w:rPr>
        <w:t>Post-Release Services Report (S-22)</w:t>
      </w:r>
    </w:p>
    <w:p w:rsidR="00A35DB7" w:rsidRPr="00A35DB7" w:rsidP="00A35DB7" w14:paraId="7B46DB3F" w14:textId="77777777">
      <w:pPr>
        <w:pStyle w:val="ListParagraph"/>
        <w:widowControl/>
        <w:numPr>
          <w:ilvl w:val="1"/>
          <w:numId w:val="29"/>
        </w:numPr>
        <w:contextualSpacing/>
        <w:rPr>
          <w:rFonts w:ascii="Times New Roman" w:hAnsi="Times New Roman"/>
          <w:sz w:val="24"/>
          <w:szCs w:val="24"/>
        </w:rPr>
      </w:pPr>
      <w:r w:rsidRPr="00A35DB7">
        <w:rPr>
          <w:rFonts w:ascii="Times New Roman" w:hAnsi="Times New Roman"/>
          <w:sz w:val="24"/>
          <w:szCs w:val="24"/>
        </w:rPr>
        <w:t>Change the form title from “Post-Release Services Event” to “Post-Release Services Report”</w:t>
      </w:r>
    </w:p>
    <w:p w:rsidR="00A35DB7" w:rsidRPr="00A35DB7" w:rsidP="00A35DB7" w14:paraId="6855F66C" w14:textId="77777777">
      <w:pPr>
        <w:pStyle w:val="ListParagraph"/>
        <w:widowControl/>
        <w:numPr>
          <w:ilvl w:val="1"/>
          <w:numId w:val="29"/>
        </w:numPr>
        <w:contextualSpacing/>
        <w:rPr>
          <w:rFonts w:ascii="Times New Roman" w:hAnsi="Times New Roman"/>
          <w:sz w:val="24"/>
          <w:szCs w:val="24"/>
        </w:rPr>
      </w:pPr>
      <w:r w:rsidRPr="00A35DB7">
        <w:rPr>
          <w:rFonts w:ascii="Times New Roman" w:hAnsi="Times New Roman"/>
          <w:sz w:val="24"/>
          <w:szCs w:val="24"/>
        </w:rPr>
        <w:t>Change manual entry fields to auto-populate wherever possible</w:t>
      </w:r>
    </w:p>
    <w:p w:rsidR="00A35DB7" w:rsidRPr="00A35DB7" w:rsidP="00A35DB7" w14:paraId="44DB74DC" w14:textId="77777777">
      <w:pPr>
        <w:pStyle w:val="ListParagraph"/>
        <w:widowControl/>
        <w:numPr>
          <w:ilvl w:val="1"/>
          <w:numId w:val="29"/>
        </w:numPr>
        <w:contextualSpacing/>
        <w:rPr>
          <w:rFonts w:ascii="Times New Roman" w:hAnsi="Times New Roman"/>
          <w:sz w:val="24"/>
          <w:szCs w:val="24"/>
        </w:rPr>
      </w:pPr>
      <w:r w:rsidRPr="00A35DB7">
        <w:rPr>
          <w:rFonts w:ascii="Times New Roman" w:hAnsi="Times New Roman"/>
          <w:sz w:val="24"/>
          <w:szCs w:val="24"/>
        </w:rPr>
        <w:t>Reword field labels for clarity where needed</w:t>
      </w:r>
    </w:p>
    <w:p w:rsidR="005042AB" w:rsidP="005042AB" w14:paraId="1CAE08AC" w14:textId="77777777">
      <w:pPr>
        <w:pStyle w:val="ListParagraph"/>
        <w:widowControl/>
        <w:numPr>
          <w:ilvl w:val="1"/>
          <w:numId w:val="29"/>
        </w:numPr>
        <w:contextualSpacing/>
        <w:rPr>
          <w:rFonts w:ascii="Times New Roman" w:hAnsi="Times New Roman"/>
          <w:sz w:val="24"/>
          <w:szCs w:val="24"/>
        </w:rPr>
      </w:pPr>
      <w:r w:rsidRPr="00A35DB7">
        <w:rPr>
          <w:rFonts w:ascii="Times New Roman" w:hAnsi="Times New Roman"/>
          <w:sz w:val="24"/>
          <w:szCs w:val="24"/>
        </w:rPr>
        <w:t>Add instructional text to help the user navigate the form</w:t>
      </w:r>
    </w:p>
    <w:p w:rsidR="00BB4B0A" w:rsidRPr="00CF0581" w:rsidP="005042AB" w14:paraId="34A8178D" w14:textId="6663CF93">
      <w:pPr>
        <w:pStyle w:val="ListParagraph"/>
        <w:widowControl/>
        <w:numPr>
          <w:ilvl w:val="1"/>
          <w:numId w:val="29"/>
        </w:numPr>
        <w:contextualSpacing/>
        <w:rPr>
          <w:rStyle w:val="normaltextrun"/>
          <w:rFonts w:ascii="Times New Roman" w:hAnsi="Times New Roman"/>
          <w:sz w:val="24"/>
          <w:szCs w:val="24"/>
        </w:rPr>
      </w:pPr>
      <w:r w:rsidRPr="005042AB">
        <w:rPr>
          <w:rFonts w:ascii="Times New Roman" w:hAnsi="Times New Roman"/>
          <w:sz w:val="24"/>
          <w:szCs w:val="24"/>
        </w:rPr>
        <w:t xml:space="preserve">Adjust the burden estimate to account for a projected decrease in the number of children placed in ORR care while concurrently expanding post-release services by offering them to every child.  </w:t>
      </w:r>
      <w:r w:rsidRPr="005042AB">
        <w:rPr>
          <w:rFonts w:ascii="Times New Roman" w:hAnsi="Times New Roman"/>
          <w:sz w:val="24"/>
          <w:szCs w:val="24"/>
        </w:rPr>
        <w:t>Additionally,  the</w:t>
      </w:r>
      <w:r w:rsidRPr="005042AB">
        <w:rPr>
          <w:rFonts w:ascii="Times New Roman" w:hAnsi="Times New Roman"/>
          <w:sz w:val="24"/>
          <w:szCs w:val="24"/>
        </w:rPr>
        <w:t xml:space="preserve"> revised burden estimate </w:t>
      </w:r>
      <w:r w:rsidRPr="005042AB">
        <w:rPr>
          <w:rFonts w:ascii="Times New Roman" w:hAnsi="Times New Roman"/>
          <w:sz w:val="24"/>
          <w:szCs w:val="24"/>
        </w:rPr>
        <w:t xml:space="preserve">reflects a slight increase in the overall number of fields the respondent will need to complete.  The </w:t>
      </w:r>
      <w:r w:rsidRPr="005042AB">
        <w:rPr>
          <w:rStyle w:val="normaltextrun"/>
          <w:rFonts w:ascii="Times New Roman" w:hAnsi="Times New Roman"/>
          <w:color w:val="000000" w:themeColor="text1"/>
          <w:sz w:val="24"/>
          <w:szCs w:val="24"/>
        </w:rPr>
        <w:t>annual number of respondents remains unchanged at 60, and the annual number of responses per respondent increased from 968 to 2,722.  The average burden hours per response increased from 1.0 to 1.08 hours.</w:t>
      </w:r>
    </w:p>
    <w:p w:rsidR="00CF0581" w:rsidRPr="005042AB" w:rsidP="00CF0581" w14:paraId="1FFAC238" w14:textId="77777777">
      <w:pPr>
        <w:pStyle w:val="ListParagraph"/>
        <w:widowControl/>
        <w:ind w:left="1440"/>
        <w:contextualSpacing/>
        <w:rPr>
          <w:rFonts w:ascii="Times New Roman" w:hAnsi="Times New Roman"/>
          <w:sz w:val="24"/>
          <w:szCs w:val="24"/>
        </w:rPr>
      </w:pPr>
    </w:p>
    <w:p w:rsidR="00BB4B0A" w:rsidP="005F42AC" w14:paraId="0CBAB44E" w14:textId="2C1F3D89">
      <w:pPr>
        <w:pStyle w:val="ListParagraph"/>
        <w:widowControl/>
        <w:numPr>
          <w:ilvl w:val="0"/>
          <w:numId w:val="27"/>
        </w:numPr>
        <w:rPr>
          <w:rFonts w:ascii="Times New Roman" w:hAnsi="Times New Roman"/>
          <w:b/>
          <w:bCs/>
          <w:snapToGrid/>
          <w:sz w:val="24"/>
          <w:szCs w:val="24"/>
        </w:rPr>
      </w:pPr>
      <w:r>
        <w:rPr>
          <w:rFonts w:ascii="Times New Roman" w:hAnsi="Times New Roman"/>
          <w:b/>
          <w:bCs/>
          <w:snapToGrid/>
          <w:sz w:val="24"/>
          <w:szCs w:val="24"/>
        </w:rPr>
        <w:t>Home Study Referral (S-26)</w:t>
      </w:r>
    </w:p>
    <w:p w:rsidR="000A7494" w:rsidRPr="000A7494" w:rsidP="000A7494" w14:paraId="4E710CAC" w14:textId="77777777">
      <w:pPr>
        <w:pStyle w:val="ListParagraph"/>
        <w:widowControl/>
        <w:numPr>
          <w:ilvl w:val="1"/>
          <w:numId w:val="29"/>
        </w:numPr>
        <w:contextualSpacing/>
        <w:rPr>
          <w:rFonts w:ascii="Times New Roman" w:hAnsi="Times New Roman"/>
          <w:sz w:val="24"/>
          <w:szCs w:val="24"/>
        </w:rPr>
      </w:pPr>
      <w:r w:rsidRPr="000A7494">
        <w:rPr>
          <w:rFonts w:ascii="Times New Roman" w:hAnsi="Times New Roman"/>
          <w:sz w:val="24"/>
          <w:szCs w:val="24"/>
        </w:rPr>
        <w:t>Add radio buttons at the top of the form with the following options:</w:t>
      </w:r>
    </w:p>
    <w:p w:rsidR="000A7494" w:rsidRPr="000A7494" w:rsidP="000A7494" w14:paraId="61FFF73A"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TVPRA</w:t>
      </w:r>
    </w:p>
    <w:p w:rsidR="000A7494" w:rsidRPr="000A7494" w:rsidP="000A7494" w14:paraId="33BC569F"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ORR-Mandated</w:t>
      </w:r>
    </w:p>
    <w:p w:rsidR="000A7494" w:rsidRPr="000A7494" w:rsidP="000A7494" w14:paraId="5B53D07A"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Discretionary</w:t>
      </w:r>
    </w:p>
    <w:p w:rsidR="000A7494" w:rsidRPr="000A7494" w:rsidP="000A7494" w14:paraId="3971B36F" w14:textId="77777777">
      <w:pPr>
        <w:pStyle w:val="ListParagraph"/>
        <w:widowControl/>
        <w:numPr>
          <w:ilvl w:val="1"/>
          <w:numId w:val="29"/>
        </w:numPr>
        <w:contextualSpacing/>
        <w:rPr>
          <w:rFonts w:ascii="Times New Roman" w:hAnsi="Times New Roman"/>
          <w:sz w:val="24"/>
          <w:szCs w:val="24"/>
        </w:rPr>
      </w:pPr>
      <w:r w:rsidRPr="000A7494">
        <w:rPr>
          <w:rFonts w:ascii="Times New Roman" w:hAnsi="Times New Roman"/>
          <w:sz w:val="24"/>
          <w:szCs w:val="24"/>
        </w:rPr>
        <w:t>Move the following fields to appear closer to the top of the form:</w:t>
      </w:r>
    </w:p>
    <w:p w:rsidR="000A7494" w:rsidRPr="000A7494" w:rsidP="000A7494" w14:paraId="59FD7E5E"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Referral ID</w:t>
      </w:r>
    </w:p>
    <w:p w:rsidR="000A7494" w:rsidRPr="000A7494" w:rsidP="000A7494" w14:paraId="6CE5BC34"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Referral Status</w:t>
      </w:r>
    </w:p>
    <w:p w:rsidR="000A7494" w:rsidRPr="000A7494" w:rsidP="000A7494" w14:paraId="447211D9"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Acceptance Date</w:t>
      </w:r>
    </w:p>
    <w:p w:rsidR="000A7494" w:rsidRPr="000A7494" w:rsidP="000A7494" w14:paraId="67238E84"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Expected Closure Date</w:t>
      </w:r>
    </w:p>
    <w:p w:rsidR="000A7494" w:rsidRPr="000A7494" w:rsidP="000A7494" w14:paraId="5A1F523E" w14:textId="77777777">
      <w:pPr>
        <w:pStyle w:val="ListParagraph"/>
        <w:widowControl/>
        <w:numPr>
          <w:ilvl w:val="1"/>
          <w:numId w:val="29"/>
        </w:numPr>
        <w:contextualSpacing/>
        <w:rPr>
          <w:rFonts w:ascii="Times New Roman" w:hAnsi="Times New Roman"/>
          <w:sz w:val="24"/>
          <w:szCs w:val="24"/>
        </w:rPr>
      </w:pPr>
      <w:r w:rsidRPr="000A7494">
        <w:rPr>
          <w:rFonts w:ascii="Times New Roman" w:hAnsi="Times New Roman"/>
          <w:sz w:val="24"/>
          <w:szCs w:val="24"/>
        </w:rPr>
        <w:t xml:space="preserve">Add the following fields to both the PRS-TVPRA section and PRS sections under Sponsor Information: </w:t>
      </w:r>
    </w:p>
    <w:p w:rsidR="000A7494" w:rsidRPr="000A7494" w:rsidP="000A7494" w14:paraId="7EA2EAC3"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Sponsor Phone Number</w:t>
      </w:r>
    </w:p>
    <w:p w:rsidR="000A7494" w:rsidRPr="000A7494" w:rsidP="000A7494" w14:paraId="4B153DAA"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Sponsor relationship to Child</w:t>
      </w:r>
    </w:p>
    <w:p w:rsidR="000A7494" w:rsidRPr="000A7494" w:rsidP="000A7494" w14:paraId="08EB824C"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Sponsor Email</w:t>
      </w:r>
    </w:p>
    <w:p w:rsidR="000A7494" w:rsidRPr="000A7494" w:rsidP="000A7494" w14:paraId="4DF2416D" w14:textId="77777777">
      <w:pPr>
        <w:pStyle w:val="ListParagraph"/>
        <w:widowControl/>
        <w:numPr>
          <w:ilvl w:val="1"/>
          <w:numId w:val="29"/>
        </w:numPr>
        <w:contextualSpacing/>
        <w:rPr>
          <w:rFonts w:ascii="Times New Roman" w:hAnsi="Times New Roman"/>
          <w:sz w:val="24"/>
          <w:szCs w:val="24"/>
        </w:rPr>
      </w:pPr>
      <w:r w:rsidRPr="000A7494">
        <w:rPr>
          <w:rFonts w:ascii="Times New Roman" w:hAnsi="Times New Roman"/>
          <w:sz w:val="24"/>
          <w:szCs w:val="24"/>
        </w:rPr>
        <w:t>Add the following fields under both the PRS-TVPRA section and PRS sections under the Referring Facility Information section:</w:t>
      </w:r>
    </w:p>
    <w:p w:rsidR="000A7494" w:rsidRPr="000A7494" w:rsidP="000A7494" w14:paraId="61C4C5B1"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Case Manager Name</w:t>
      </w:r>
    </w:p>
    <w:p w:rsidR="000A7494" w:rsidRPr="000A7494" w:rsidP="000A7494" w14:paraId="54E101FF"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Unification Specialist Name</w:t>
      </w:r>
    </w:p>
    <w:p w:rsidR="000A7494" w:rsidRPr="000A7494" w:rsidP="000A7494" w14:paraId="571686A7"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Unification Specialist Email</w:t>
      </w:r>
    </w:p>
    <w:p w:rsidR="000A7494" w:rsidRPr="000A7494" w:rsidP="000A7494" w14:paraId="1638878B" w14:textId="77777777">
      <w:pPr>
        <w:pStyle w:val="ListParagraph"/>
        <w:widowControl/>
        <w:numPr>
          <w:ilvl w:val="1"/>
          <w:numId w:val="29"/>
        </w:numPr>
        <w:contextualSpacing/>
        <w:rPr>
          <w:rFonts w:ascii="Times New Roman" w:hAnsi="Times New Roman"/>
          <w:sz w:val="24"/>
          <w:szCs w:val="24"/>
        </w:rPr>
      </w:pPr>
      <w:r w:rsidRPr="000A7494">
        <w:rPr>
          <w:rFonts w:ascii="Times New Roman" w:hAnsi="Times New Roman"/>
          <w:sz w:val="24"/>
          <w:szCs w:val="24"/>
        </w:rPr>
        <w:t>Add a new section header called “Referral Information” and group the following fields under the new header:</w:t>
      </w:r>
    </w:p>
    <w:p w:rsidR="000A7494" w:rsidRPr="000A7494" w:rsidP="000A7494" w14:paraId="11B48EEE"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What Provider Conducted the Home Study</w:t>
      </w:r>
    </w:p>
    <w:p w:rsidR="000A7494" w:rsidRPr="000A7494" w:rsidP="000A7494" w14:paraId="56DBF31D"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Reason for Referral</w:t>
      </w:r>
    </w:p>
    <w:p w:rsidR="000A7494" w:rsidRPr="000A7494" w:rsidP="000A7494" w14:paraId="4F0A7148"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Special Instructions</w:t>
      </w:r>
    </w:p>
    <w:p w:rsidR="000A7494" w:rsidRPr="000A7494" w:rsidP="000A7494" w14:paraId="5EA8B783" w14:textId="77777777">
      <w:pPr>
        <w:pStyle w:val="ListParagraph"/>
        <w:widowControl/>
        <w:numPr>
          <w:ilvl w:val="1"/>
          <w:numId w:val="29"/>
        </w:numPr>
        <w:contextualSpacing/>
        <w:rPr>
          <w:rFonts w:ascii="Times New Roman" w:hAnsi="Times New Roman"/>
          <w:sz w:val="24"/>
          <w:szCs w:val="24"/>
        </w:rPr>
      </w:pPr>
      <w:r w:rsidRPr="000A7494">
        <w:rPr>
          <w:rFonts w:ascii="Times New Roman" w:hAnsi="Times New Roman"/>
          <w:sz w:val="24"/>
          <w:szCs w:val="24"/>
        </w:rPr>
        <w:t xml:space="preserve">Add “Additional Details” field with open text next to the “Special Instructions” field. </w:t>
      </w:r>
    </w:p>
    <w:p w:rsidR="000A7494" w:rsidRPr="000A7494" w:rsidP="000A7494" w14:paraId="09950D10" w14:textId="77777777">
      <w:pPr>
        <w:pStyle w:val="ListParagraph"/>
        <w:widowControl/>
        <w:numPr>
          <w:ilvl w:val="1"/>
          <w:numId w:val="29"/>
        </w:numPr>
        <w:contextualSpacing/>
        <w:rPr>
          <w:rFonts w:ascii="Times New Roman" w:hAnsi="Times New Roman"/>
          <w:sz w:val="24"/>
          <w:szCs w:val="24"/>
        </w:rPr>
      </w:pPr>
      <w:r w:rsidRPr="000A7494">
        <w:rPr>
          <w:rFonts w:ascii="Times New Roman" w:hAnsi="Times New Roman"/>
          <w:sz w:val="24"/>
          <w:szCs w:val="24"/>
        </w:rPr>
        <w:t>For the “Reason for Referral” field:</w:t>
      </w:r>
    </w:p>
    <w:p w:rsidR="000A7494" w:rsidRPr="000A7494" w:rsidP="000A7494" w14:paraId="3622C494"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Rephrase the “Non-relative Sponsor, Multiple Sponsorship (ORR Mandated)” field to “Multiple concurrent sponsorships with at least one unrelated child (ORR Mandated)”</w:t>
      </w:r>
    </w:p>
    <w:p w:rsidR="000A7494" w:rsidRPr="000A7494" w:rsidP="000A7494" w14:paraId="6EDC2A38"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Add an option for “Previously sponsored two or more children (ORR Mandated)”</w:t>
      </w:r>
    </w:p>
    <w:p w:rsidR="000A7494" w:rsidP="000A7494" w14:paraId="595FD7E7" w14:textId="77777777">
      <w:pPr>
        <w:pStyle w:val="ListParagraph"/>
        <w:widowControl/>
        <w:numPr>
          <w:ilvl w:val="2"/>
          <w:numId w:val="29"/>
        </w:numPr>
        <w:contextualSpacing/>
        <w:rPr>
          <w:rFonts w:ascii="Times New Roman" w:hAnsi="Times New Roman"/>
          <w:sz w:val="24"/>
          <w:szCs w:val="24"/>
        </w:rPr>
      </w:pPr>
      <w:r w:rsidRPr="000A7494">
        <w:rPr>
          <w:rFonts w:ascii="Times New Roman" w:hAnsi="Times New Roman"/>
          <w:sz w:val="24"/>
          <w:szCs w:val="24"/>
        </w:rPr>
        <w:t xml:space="preserve">Rephrase the “UC Going to Non-Relative Sponsor (ORR Mandated No Home Study)” field to “Child Going to Non-Relative Sponsor (No Home Study)” </w:t>
      </w:r>
    </w:p>
    <w:p w:rsidR="000A7494" w:rsidRPr="000A7494" w:rsidP="000A7494" w14:paraId="04722110" w14:textId="55E8A71D">
      <w:pPr>
        <w:pStyle w:val="ListParagraph"/>
        <w:widowControl/>
        <w:numPr>
          <w:ilvl w:val="1"/>
          <w:numId w:val="29"/>
        </w:numPr>
        <w:contextualSpacing/>
        <w:rPr>
          <w:rFonts w:ascii="Times New Roman" w:hAnsi="Times New Roman"/>
          <w:sz w:val="24"/>
          <w:szCs w:val="24"/>
        </w:rPr>
      </w:pPr>
      <w:r w:rsidRPr="000A7494">
        <w:rPr>
          <w:rFonts w:ascii="Times New Roman" w:hAnsi="Times New Roman"/>
          <w:sz w:val="24"/>
          <w:szCs w:val="24"/>
        </w:rPr>
        <w:t xml:space="preserve">Adjust the burden estimate to account for an increase in the number of care provider facilities completing the form and a projected decrease in the number of children placed in ORR care.  These changes also reflect a slight increase in the overall number of fields the respondent will need to complete.  The </w:t>
      </w:r>
      <w:r w:rsidRPr="000A7494">
        <w:rPr>
          <w:rStyle w:val="normaltextrun"/>
          <w:rFonts w:ascii="Times New Roman" w:hAnsi="Times New Roman"/>
          <w:color w:val="000000" w:themeColor="text1"/>
          <w:sz w:val="24"/>
          <w:szCs w:val="24"/>
        </w:rPr>
        <w:t>annual number of respondents increased from 216 to 300, the annual number of responses per respondent increased from 46 to 217 and the average burden hours per response increased from 0.33 hours to 0.5 hours.</w:t>
      </w:r>
    </w:p>
    <w:p w:rsidR="00AC3A0F" w:rsidP="00AC3A0F" w14:paraId="664868E7" w14:textId="77777777">
      <w:pPr>
        <w:pStyle w:val="ListParagraph"/>
        <w:widowControl/>
        <w:rPr>
          <w:rFonts w:ascii="Times New Roman" w:hAnsi="Times New Roman"/>
          <w:b/>
          <w:bCs/>
          <w:snapToGrid/>
          <w:sz w:val="24"/>
          <w:szCs w:val="24"/>
        </w:rPr>
      </w:pPr>
    </w:p>
    <w:p w:rsidR="00AC3A0F" w:rsidP="005F42AC" w14:paraId="2006EDB2" w14:textId="3A795905">
      <w:pPr>
        <w:pStyle w:val="ListParagraph"/>
        <w:widowControl/>
        <w:numPr>
          <w:ilvl w:val="0"/>
          <w:numId w:val="27"/>
        </w:numPr>
        <w:rPr>
          <w:rFonts w:ascii="Times New Roman" w:hAnsi="Times New Roman"/>
          <w:b/>
          <w:bCs/>
          <w:snapToGrid/>
          <w:sz w:val="24"/>
          <w:szCs w:val="24"/>
        </w:rPr>
      </w:pPr>
      <w:r>
        <w:rPr>
          <w:rFonts w:ascii="Times New Roman" w:hAnsi="Times New Roman"/>
          <w:b/>
          <w:bCs/>
          <w:snapToGrid/>
          <w:sz w:val="24"/>
          <w:szCs w:val="24"/>
        </w:rPr>
        <w:t>Virtual Check-in Questionnaire (R-6)</w:t>
      </w:r>
    </w:p>
    <w:p w:rsidR="00D74646" w:rsidRPr="00D74646" w:rsidP="00D74646" w14:paraId="29D35C33" w14:textId="77777777">
      <w:pPr>
        <w:pStyle w:val="ListParagraph"/>
        <w:widowControl/>
        <w:numPr>
          <w:ilvl w:val="1"/>
          <w:numId w:val="29"/>
        </w:numPr>
        <w:contextualSpacing/>
        <w:rPr>
          <w:rFonts w:ascii="Times New Roman" w:hAnsi="Times New Roman"/>
          <w:sz w:val="24"/>
          <w:szCs w:val="24"/>
        </w:rPr>
      </w:pPr>
      <w:r w:rsidRPr="00D74646">
        <w:rPr>
          <w:rFonts w:ascii="Times New Roman" w:hAnsi="Times New Roman"/>
          <w:sz w:val="24"/>
          <w:szCs w:val="24"/>
        </w:rPr>
        <w:t>Change manual entry fields to auto-populate wherever possible</w:t>
      </w:r>
    </w:p>
    <w:p w:rsidR="00D74646" w:rsidRPr="00D74646" w:rsidP="00D74646" w14:paraId="2C84DE61" w14:textId="77777777">
      <w:pPr>
        <w:pStyle w:val="ListParagraph"/>
        <w:widowControl/>
        <w:numPr>
          <w:ilvl w:val="1"/>
          <w:numId w:val="29"/>
        </w:numPr>
        <w:contextualSpacing/>
        <w:rPr>
          <w:rFonts w:ascii="Times New Roman" w:hAnsi="Times New Roman"/>
          <w:sz w:val="24"/>
          <w:szCs w:val="24"/>
        </w:rPr>
      </w:pPr>
      <w:r w:rsidRPr="00D74646">
        <w:rPr>
          <w:rFonts w:ascii="Times New Roman" w:hAnsi="Times New Roman"/>
          <w:sz w:val="24"/>
          <w:szCs w:val="24"/>
        </w:rPr>
        <w:t>Reword field labels for clarity where needed</w:t>
      </w:r>
    </w:p>
    <w:p w:rsidR="00D74646" w:rsidRPr="00D74646" w:rsidP="00D74646" w14:paraId="0053FE84" w14:textId="77777777">
      <w:pPr>
        <w:pStyle w:val="ListParagraph"/>
        <w:widowControl/>
        <w:numPr>
          <w:ilvl w:val="1"/>
          <w:numId w:val="29"/>
        </w:numPr>
        <w:contextualSpacing/>
        <w:rPr>
          <w:rFonts w:ascii="Times New Roman" w:hAnsi="Times New Roman"/>
          <w:sz w:val="24"/>
          <w:szCs w:val="24"/>
        </w:rPr>
      </w:pPr>
      <w:r w:rsidRPr="00D74646">
        <w:rPr>
          <w:rFonts w:ascii="Times New Roman" w:hAnsi="Times New Roman"/>
          <w:sz w:val="24"/>
          <w:szCs w:val="24"/>
        </w:rPr>
        <w:t>Add instructional text to help the user navigate the form</w:t>
      </w:r>
    </w:p>
    <w:p w:rsidR="00D74646" w:rsidRPr="00D74646" w:rsidP="00D74646" w14:paraId="3157C82C" w14:textId="1DFC3C7C">
      <w:pPr>
        <w:pStyle w:val="ListParagraph"/>
        <w:widowControl/>
        <w:numPr>
          <w:ilvl w:val="1"/>
          <w:numId w:val="29"/>
        </w:numPr>
        <w:contextualSpacing/>
        <w:rPr>
          <w:rFonts w:ascii="Times New Roman" w:hAnsi="Times New Roman"/>
          <w:sz w:val="24"/>
          <w:szCs w:val="24"/>
        </w:rPr>
      </w:pPr>
      <w:r w:rsidRPr="00D74646">
        <w:rPr>
          <w:rFonts w:ascii="Times New Roman" w:hAnsi="Times New Roman"/>
          <w:sz w:val="24"/>
          <w:szCs w:val="24"/>
        </w:rPr>
        <w:t xml:space="preserve">Adjust the burden estimate to account for an increase in the number of PRS providers completing the form and to better estimate the number of children and sponsors responding to the questionnaire.  The </w:t>
      </w:r>
      <w:r w:rsidRPr="00D74646">
        <w:rPr>
          <w:rStyle w:val="normaltextrun"/>
          <w:rFonts w:ascii="Times New Roman" w:hAnsi="Times New Roman"/>
          <w:color w:val="000000" w:themeColor="text1"/>
          <w:sz w:val="24"/>
          <w:szCs w:val="24"/>
        </w:rPr>
        <w:t>annual number of respondents decreased from 128,487 to 65,000 for</w:t>
      </w:r>
      <w:r w:rsidR="00CB307C">
        <w:rPr>
          <w:rStyle w:val="normaltextrun"/>
          <w:rFonts w:ascii="Times New Roman" w:hAnsi="Times New Roman"/>
          <w:color w:val="000000" w:themeColor="text1"/>
          <w:sz w:val="24"/>
          <w:szCs w:val="24"/>
        </w:rPr>
        <w:t xml:space="preserve"> both</w:t>
      </w:r>
      <w:r w:rsidRPr="00D74646">
        <w:rPr>
          <w:rStyle w:val="normaltextrun"/>
          <w:rFonts w:ascii="Times New Roman" w:hAnsi="Times New Roman"/>
          <w:color w:val="000000" w:themeColor="text1"/>
          <w:sz w:val="24"/>
          <w:szCs w:val="24"/>
        </w:rPr>
        <w:t xml:space="preserve"> children and sponsors and increased from 40 to 60 for PRS providers</w:t>
      </w:r>
      <w:r>
        <w:rPr>
          <w:rStyle w:val="normaltextrun"/>
          <w:rFonts w:ascii="Times New Roman" w:hAnsi="Times New Roman"/>
          <w:color w:val="000000" w:themeColor="text1"/>
          <w:sz w:val="24"/>
          <w:szCs w:val="24"/>
        </w:rPr>
        <w:t xml:space="preserve">. </w:t>
      </w:r>
      <w:r w:rsidR="004F4163">
        <w:rPr>
          <w:rStyle w:val="normaltextrun"/>
          <w:rFonts w:ascii="Times New Roman" w:hAnsi="Times New Roman"/>
          <w:color w:val="000000" w:themeColor="text1"/>
          <w:sz w:val="24"/>
          <w:szCs w:val="24"/>
        </w:rPr>
        <w:t xml:space="preserve"> </w:t>
      </w:r>
      <w:r>
        <w:rPr>
          <w:rStyle w:val="normaltextrun"/>
          <w:rFonts w:ascii="Times New Roman" w:hAnsi="Times New Roman"/>
          <w:color w:val="000000" w:themeColor="text1"/>
          <w:sz w:val="24"/>
          <w:szCs w:val="24"/>
        </w:rPr>
        <w:t>T</w:t>
      </w:r>
      <w:r w:rsidRPr="00D74646">
        <w:rPr>
          <w:rStyle w:val="normaltextrun"/>
          <w:rFonts w:ascii="Times New Roman" w:hAnsi="Times New Roman"/>
          <w:color w:val="000000" w:themeColor="text1"/>
          <w:sz w:val="24"/>
          <w:szCs w:val="24"/>
        </w:rPr>
        <w:t>he annual number of responses per respondent decreased from 19,273 to 3,250 for PRS providers</w:t>
      </w:r>
      <w:r w:rsidR="00C661F6">
        <w:rPr>
          <w:rStyle w:val="normaltextrun"/>
          <w:rFonts w:ascii="Times New Roman" w:hAnsi="Times New Roman"/>
          <w:color w:val="000000" w:themeColor="text1"/>
          <w:sz w:val="24"/>
          <w:szCs w:val="24"/>
        </w:rPr>
        <w:t>, and remains unchanged at 3 each for sponsors and children</w:t>
      </w:r>
      <w:r w:rsidR="00BC1C7C">
        <w:rPr>
          <w:rStyle w:val="normaltextrun"/>
          <w:rFonts w:ascii="Times New Roman" w:hAnsi="Times New Roman"/>
          <w:color w:val="000000" w:themeColor="text1"/>
          <w:sz w:val="24"/>
          <w:szCs w:val="24"/>
        </w:rPr>
        <w:t xml:space="preserve"> completing all three of the scheduled check-ins</w:t>
      </w:r>
      <w:r w:rsidRPr="00D74646">
        <w:rPr>
          <w:rStyle w:val="normaltextrun"/>
          <w:rFonts w:ascii="Times New Roman" w:hAnsi="Times New Roman"/>
          <w:color w:val="000000" w:themeColor="text1"/>
          <w:sz w:val="24"/>
          <w:szCs w:val="24"/>
        </w:rPr>
        <w:t xml:space="preserve">. </w:t>
      </w:r>
    </w:p>
    <w:p w:rsidR="00D60543" w:rsidP="003C4E22" w14:paraId="459C89AD" w14:textId="77777777">
      <w:pPr>
        <w:widowControl/>
        <w:rPr>
          <w:rFonts w:ascii="Times New Roman" w:hAnsi="Times New Roman"/>
          <w:snapToGrid/>
          <w:sz w:val="24"/>
          <w:szCs w:val="24"/>
        </w:rPr>
      </w:pPr>
    </w:p>
    <w:p w:rsidR="00D60543" w:rsidRPr="004F7B95" w:rsidP="00EE4527" w14:paraId="2982928D" w14:textId="77777777">
      <w:pPr>
        <w:widowControl/>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EE4527" w14:paraId="1B626A1E" w14:textId="54CAC767">
      <w:pPr>
        <w:widowControl/>
        <w:ind w:left="360"/>
        <w:rPr>
          <w:rFonts w:ascii="Times New Roman" w:hAnsi="Times New Roman"/>
          <w:snapToGrid/>
          <w:sz w:val="24"/>
          <w:szCs w:val="24"/>
        </w:rPr>
      </w:pPr>
      <w:r w:rsidRPr="001F5F96">
        <w:rPr>
          <w:rFonts w:ascii="Times New Roman" w:hAnsi="Times New Roman"/>
          <w:snapToGrid/>
          <w:sz w:val="24"/>
          <w:szCs w:val="24"/>
        </w:rPr>
        <w:t>ORR does not plan to publish the information provided by the respondents.</w:t>
      </w:r>
    </w:p>
    <w:p w:rsidR="00EE4527" w:rsidP="00EE4527" w14:paraId="68F85DBD"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EE4527" w14:paraId="30989008" w14:textId="634426D4">
      <w:pPr>
        <w:widowControl/>
        <w:ind w:left="360" w:hanging="90"/>
        <w:rPr>
          <w:rFonts w:ascii="Times New Roman" w:hAnsi="Times New Roman"/>
          <w:snapToGrid/>
          <w:sz w:val="24"/>
          <w:szCs w:val="24"/>
        </w:rPr>
      </w:pPr>
      <w:r w:rsidRPr="00F8712C">
        <w:rPr>
          <w:rFonts w:ascii="Times New Roman" w:hAnsi="Times New Roman"/>
          <w:snapToGrid/>
          <w:sz w:val="24"/>
          <w:szCs w:val="24"/>
        </w:rPr>
        <w:t>ORR plans to display the expiration date of clearance as set by OMB</w:t>
      </w:r>
      <w:r w:rsidRPr="00F8712C" w:rsidR="734274AF">
        <w:rPr>
          <w:rFonts w:ascii="Times New Roman" w:hAnsi="Times New Roman"/>
          <w:snapToGrid/>
          <w:sz w:val="24"/>
          <w:szCs w:val="24"/>
        </w:rPr>
        <w:t>.</w:t>
      </w:r>
    </w:p>
    <w:p w:rsidR="00D60543" w:rsidP="00DE529D" w14:paraId="67DA4836"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RPr="00334B47" w:rsidP="00334B47" w14:paraId="67CA458C" w14:textId="4EA8347D">
      <w:pPr>
        <w:widowControl/>
        <w:ind w:left="360"/>
        <w:rPr>
          <w:rFonts w:ascii="Times New Roman" w:hAnsi="Times New Roman"/>
          <w:snapToGrid/>
          <w:sz w:val="24"/>
          <w:szCs w:val="24"/>
        </w:rPr>
      </w:pPr>
      <w:r w:rsidRPr="00EE4527">
        <w:rPr>
          <w:rFonts w:ascii="Times New Roman" w:hAnsi="Times New Roman"/>
          <w:snapToGrid/>
          <w:sz w:val="24"/>
          <w:szCs w:val="24"/>
        </w:rPr>
        <w:t>No exceptions are necessary for this information collection.</w:t>
      </w:r>
    </w:p>
    <w:sectPr w:rsidSect="00A918E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825A3" w14:paraId="540128C9" w14:textId="77777777">
      <w:pPr>
        <w:spacing w:line="20" w:lineRule="exact"/>
        <w:rPr>
          <w:sz w:val="24"/>
        </w:rPr>
      </w:pPr>
    </w:p>
  </w:endnote>
  <w:endnote w:type="continuationSeparator" w:id="1">
    <w:p w:rsidR="006825A3" w14:paraId="03F5D37C" w14:textId="77777777">
      <w:r>
        <w:rPr>
          <w:sz w:val="24"/>
        </w:rPr>
        <w:t xml:space="preserve"> </w:t>
      </w:r>
    </w:p>
  </w:endnote>
  <w:endnote w:type="continuationNotice" w:id="2">
    <w:p w:rsidR="006825A3" w14:paraId="1DC7329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25A3" w14:paraId="09AD345A" w14:textId="77777777">
      <w:r>
        <w:rPr>
          <w:sz w:val="24"/>
        </w:rPr>
        <w:separator/>
      </w:r>
    </w:p>
  </w:footnote>
  <w:footnote w:type="continuationSeparator" w:id="1">
    <w:p w:rsidR="006825A3" w14:paraId="1C0D02AB" w14:textId="77777777">
      <w:r>
        <w:continuationSeparator/>
      </w:r>
    </w:p>
  </w:footnote>
  <w:footnote w:type="continuationNotice" w:id="2">
    <w:p w:rsidR="006825A3" w14:paraId="4640A1B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32275"/>
    <w:multiLevelType w:val="hybridMultilevel"/>
    <w:tmpl w:val="2D44F2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2E6173"/>
    <w:multiLevelType w:val="multilevel"/>
    <w:tmpl w:val="742C3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3C76313"/>
    <w:multiLevelType w:val="hybridMultilevel"/>
    <w:tmpl w:val="23D87BF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703034"/>
    <w:multiLevelType w:val="hybridMultilevel"/>
    <w:tmpl w:val="D5B4DE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C517A2B"/>
    <w:multiLevelType w:val="hybridMultilevel"/>
    <w:tmpl w:val="3FA2AB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20140D"/>
    <w:multiLevelType w:val="hybridMultilevel"/>
    <w:tmpl w:val="C7DAA0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3D5FDB"/>
    <w:multiLevelType w:val="multilevel"/>
    <w:tmpl w:val="588C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05E1249"/>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78964AD"/>
    <w:multiLevelType w:val="hybridMultilevel"/>
    <w:tmpl w:val="38FA2E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5C35FC"/>
    <w:multiLevelType w:val="multilevel"/>
    <w:tmpl w:val="8C32DD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DDE390B"/>
    <w:multiLevelType w:val="hybridMultilevel"/>
    <w:tmpl w:val="19564B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1686F73"/>
    <w:multiLevelType w:val="hybridMultilevel"/>
    <w:tmpl w:val="19285D8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3055C9E"/>
    <w:multiLevelType w:val="hybridMultilevel"/>
    <w:tmpl w:val="D826D4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99237787">
    <w:abstractNumId w:val="18"/>
  </w:num>
  <w:num w:numId="2" w16cid:durableId="455761989">
    <w:abstractNumId w:val="20"/>
  </w:num>
  <w:num w:numId="3" w16cid:durableId="1254437399">
    <w:abstractNumId w:val="23"/>
  </w:num>
  <w:num w:numId="4" w16cid:durableId="653413952">
    <w:abstractNumId w:val="10"/>
  </w:num>
  <w:num w:numId="5" w16cid:durableId="1329332997">
    <w:abstractNumId w:val="14"/>
  </w:num>
  <w:num w:numId="6" w16cid:durableId="479493810">
    <w:abstractNumId w:val="17"/>
  </w:num>
  <w:num w:numId="7" w16cid:durableId="807824334">
    <w:abstractNumId w:val="3"/>
  </w:num>
  <w:num w:numId="8" w16cid:durableId="1249656848">
    <w:abstractNumId w:val="16"/>
  </w:num>
  <w:num w:numId="9" w16cid:durableId="91898189">
    <w:abstractNumId w:val="25"/>
  </w:num>
  <w:num w:numId="10" w16cid:durableId="440535620">
    <w:abstractNumId w:val="15"/>
  </w:num>
  <w:num w:numId="11" w16cid:durableId="1405879680">
    <w:abstractNumId w:val="12"/>
  </w:num>
  <w:num w:numId="12" w16cid:durableId="1727794817">
    <w:abstractNumId w:val="1"/>
  </w:num>
  <w:num w:numId="13" w16cid:durableId="2100830239">
    <w:abstractNumId w:val="28"/>
  </w:num>
  <w:num w:numId="14" w16cid:durableId="572469953">
    <w:abstractNumId w:val="2"/>
  </w:num>
  <w:num w:numId="15" w16cid:durableId="1180318721">
    <w:abstractNumId w:val="8"/>
  </w:num>
  <w:num w:numId="16" w16cid:durableId="1460150503">
    <w:abstractNumId w:val="22"/>
  </w:num>
  <w:num w:numId="17" w16cid:durableId="219100573">
    <w:abstractNumId w:val="29"/>
  </w:num>
  <w:num w:numId="18" w16cid:durableId="384451117">
    <w:abstractNumId w:val="9"/>
  </w:num>
  <w:num w:numId="19" w16cid:durableId="690686319">
    <w:abstractNumId w:val="32"/>
  </w:num>
  <w:num w:numId="20" w16cid:durableId="2088728365">
    <w:abstractNumId w:val="26"/>
  </w:num>
  <w:num w:numId="21" w16cid:durableId="1340736881">
    <w:abstractNumId w:val="31"/>
  </w:num>
  <w:num w:numId="22" w16cid:durableId="1007486693">
    <w:abstractNumId w:val="11"/>
  </w:num>
  <w:num w:numId="23" w16cid:durableId="946038847">
    <w:abstractNumId w:val="0"/>
  </w:num>
  <w:num w:numId="24" w16cid:durableId="1016418169">
    <w:abstractNumId w:val="6"/>
  </w:num>
  <w:num w:numId="25" w16cid:durableId="742990481">
    <w:abstractNumId w:val="21"/>
  </w:num>
  <w:num w:numId="26" w16cid:durableId="1819494898">
    <w:abstractNumId w:val="7"/>
  </w:num>
  <w:num w:numId="27" w16cid:durableId="42947329">
    <w:abstractNumId w:val="5"/>
  </w:num>
  <w:num w:numId="28" w16cid:durableId="122619202">
    <w:abstractNumId w:val="27"/>
  </w:num>
  <w:num w:numId="29" w16cid:durableId="2126583270">
    <w:abstractNumId w:val="30"/>
  </w:num>
  <w:num w:numId="30" w16cid:durableId="154417681">
    <w:abstractNumId w:val="19"/>
  </w:num>
  <w:num w:numId="31" w16cid:durableId="26220547">
    <w:abstractNumId w:val="13"/>
  </w:num>
  <w:num w:numId="32" w16cid:durableId="1365013363">
    <w:abstractNumId w:val="4"/>
  </w:num>
  <w:num w:numId="33" w16cid:durableId="20727761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2696F"/>
    <w:rsid w:val="00031D44"/>
    <w:rsid w:val="000335A2"/>
    <w:rsid w:val="000343C2"/>
    <w:rsid w:val="00044D48"/>
    <w:rsid w:val="00050F49"/>
    <w:rsid w:val="00056C4B"/>
    <w:rsid w:val="00063091"/>
    <w:rsid w:val="00064D0F"/>
    <w:rsid w:val="000679E5"/>
    <w:rsid w:val="00075889"/>
    <w:rsid w:val="0007669E"/>
    <w:rsid w:val="00077501"/>
    <w:rsid w:val="00086EE9"/>
    <w:rsid w:val="0009007E"/>
    <w:rsid w:val="000A7494"/>
    <w:rsid w:val="000C358F"/>
    <w:rsid w:val="000C5536"/>
    <w:rsid w:val="000E47E0"/>
    <w:rsid w:val="000E7054"/>
    <w:rsid w:val="000F069F"/>
    <w:rsid w:val="00102200"/>
    <w:rsid w:val="00121E88"/>
    <w:rsid w:val="00122A6E"/>
    <w:rsid w:val="00126E6F"/>
    <w:rsid w:val="001337B5"/>
    <w:rsid w:val="0014145B"/>
    <w:rsid w:val="00151DA6"/>
    <w:rsid w:val="001603FC"/>
    <w:rsid w:val="00160621"/>
    <w:rsid w:val="00164442"/>
    <w:rsid w:val="001852A3"/>
    <w:rsid w:val="00186385"/>
    <w:rsid w:val="0019118B"/>
    <w:rsid w:val="00194578"/>
    <w:rsid w:val="00196E07"/>
    <w:rsid w:val="00197845"/>
    <w:rsid w:val="001A56C1"/>
    <w:rsid w:val="001A72B1"/>
    <w:rsid w:val="001C2974"/>
    <w:rsid w:val="001C483C"/>
    <w:rsid w:val="001C6A22"/>
    <w:rsid w:val="001C7FFE"/>
    <w:rsid w:val="001D1651"/>
    <w:rsid w:val="001D4396"/>
    <w:rsid w:val="001E319B"/>
    <w:rsid w:val="001E7B1F"/>
    <w:rsid w:val="001F341A"/>
    <w:rsid w:val="001F4DA6"/>
    <w:rsid w:val="001F5F96"/>
    <w:rsid w:val="001F6920"/>
    <w:rsid w:val="002017F4"/>
    <w:rsid w:val="00222C7F"/>
    <w:rsid w:val="0022662B"/>
    <w:rsid w:val="00226C42"/>
    <w:rsid w:val="00234235"/>
    <w:rsid w:val="002347D3"/>
    <w:rsid w:val="002464EB"/>
    <w:rsid w:val="002509BD"/>
    <w:rsid w:val="00250A6E"/>
    <w:rsid w:val="002514A7"/>
    <w:rsid w:val="00253887"/>
    <w:rsid w:val="0025538C"/>
    <w:rsid w:val="00266E32"/>
    <w:rsid w:val="00267458"/>
    <w:rsid w:val="002727C6"/>
    <w:rsid w:val="00275870"/>
    <w:rsid w:val="00275A07"/>
    <w:rsid w:val="00285E17"/>
    <w:rsid w:val="00290A1C"/>
    <w:rsid w:val="00295690"/>
    <w:rsid w:val="0029589B"/>
    <w:rsid w:val="00296738"/>
    <w:rsid w:val="002B4345"/>
    <w:rsid w:val="002B6A50"/>
    <w:rsid w:val="002C07F7"/>
    <w:rsid w:val="002C2652"/>
    <w:rsid w:val="002C3C4F"/>
    <w:rsid w:val="002C4F75"/>
    <w:rsid w:val="002D0E3B"/>
    <w:rsid w:val="002D786F"/>
    <w:rsid w:val="002E10D1"/>
    <w:rsid w:val="002E1958"/>
    <w:rsid w:val="002E5CE9"/>
    <w:rsid w:val="002F02B5"/>
    <w:rsid w:val="002F061B"/>
    <w:rsid w:val="002F4DFC"/>
    <w:rsid w:val="002F6622"/>
    <w:rsid w:val="00312752"/>
    <w:rsid w:val="00326703"/>
    <w:rsid w:val="00334B47"/>
    <w:rsid w:val="003368E3"/>
    <w:rsid w:val="003405A4"/>
    <w:rsid w:val="003452F0"/>
    <w:rsid w:val="00354319"/>
    <w:rsid w:val="00354471"/>
    <w:rsid w:val="003626C3"/>
    <w:rsid w:val="00362CBD"/>
    <w:rsid w:val="0036449F"/>
    <w:rsid w:val="00370C1F"/>
    <w:rsid w:val="00372D04"/>
    <w:rsid w:val="003810C0"/>
    <w:rsid w:val="0038209B"/>
    <w:rsid w:val="00387F6C"/>
    <w:rsid w:val="00394060"/>
    <w:rsid w:val="003958CB"/>
    <w:rsid w:val="0039592B"/>
    <w:rsid w:val="003B7A50"/>
    <w:rsid w:val="003C1D6E"/>
    <w:rsid w:val="003C4E22"/>
    <w:rsid w:val="003D23FC"/>
    <w:rsid w:val="003D3E65"/>
    <w:rsid w:val="003E4EC3"/>
    <w:rsid w:val="003E6EA3"/>
    <w:rsid w:val="00402D24"/>
    <w:rsid w:val="00405598"/>
    <w:rsid w:val="00405C10"/>
    <w:rsid w:val="004110F5"/>
    <w:rsid w:val="00422E1D"/>
    <w:rsid w:val="0042440E"/>
    <w:rsid w:val="00432D90"/>
    <w:rsid w:val="00452D03"/>
    <w:rsid w:val="00460047"/>
    <w:rsid w:val="004602FE"/>
    <w:rsid w:val="00467954"/>
    <w:rsid w:val="004753BB"/>
    <w:rsid w:val="00476C1F"/>
    <w:rsid w:val="00480072"/>
    <w:rsid w:val="00482FC4"/>
    <w:rsid w:val="00485EF1"/>
    <w:rsid w:val="00490457"/>
    <w:rsid w:val="0049119A"/>
    <w:rsid w:val="004943E0"/>
    <w:rsid w:val="004A342A"/>
    <w:rsid w:val="004B2E00"/>
    <w:rsid w:val="004C1B93"/>
    <w:rsid w:val="004C6564"/>
    <w:rsid w:val="004E762E"/>
    <w:rsid w:val="004F0D07"/>
    <w:rsid w:val="004F4163"/>
    <w:rsid w:val="004F45CE"/>
    <w:rsid w:val="004F4AB5"/>
    <w:rsid w:val="004F7B95"/>
    <w:rsid w:val="005042AB"/>
    <w:rsid w:val="0051278C"/>
    <w:rsid w:val="00517C70"/>
    <w:rsid w:val="00522C18"/>
    <w:rsid w:val="005273BE"/>
    <w:rsid w:val="00536FCF"/>
    <w:rsid w:val="005410E9"/>
    <w:rsid w:val="00541E51"/>
    <w:rsid w:val="00546BF8"/>
    <w:rsid w:val="00551458"/>
    <w:rsid w:val="005520C3"/>
    <w:rsid w:val="00554AD2"/>
    <w:rsid w:val="00556056"/>
    <w:rsid w:val="005626A6"/>
    <w:rsid w:val="00562C96"/>
    <w:rsid w:val="00564B09"/>
    <w:rsid w:val="0057292A"/>
    <w:rsid w:val="0057358D"/>
    <w:rsid w:val="005824BD"/>
    <w:rsid w:val="0059666A"/>
    <w:rsid w:val="00597E7F"/>
    <w:rsid w:val="005A02C3"/>
    <w:rsid w:val="005A6D3E"/>
    <w:rsid w:val="005B00FC"/>
    <w:rsid w:val="005B22D4"/>
    <w:rsid w:val="005B3CC3"/>
    <w:rsid w:val="005B7953"/>
    <w:rsid w:val="005C31D2"/>
    <w:rsid w:val="005C34A8"/>
    <w:rsid w:val="005C60F1"/>
    <w:rsid w:val="005D17AC"/>
    <w:rsid w:val="005D1B7E"/>
    <w:rsid w:val="005D274E"/>
    <w:rsid w:val="005D61DB"/>
    <w:rsid w:val="005E0B35"/>
    <w:rsid w:val="005E5029"/>
    <w:rsid w:val="005E7AE8"/>
    <w:rsid w:val="005F0ED4"/>
    <w:rsid w:val="005F42AC"/>
    <w:rsid w:val="005F703D"/>
    <w:rsid w:val="005F717B"/>
    <w:rsid w:val="00603498"/>
    <w:rsid w:val="00605530"/>
    <w:rsid w:val="00606262"/>
    <w:rsid w:val="006075D5"/>
    <w:rsid w:val="00620F9C"/>
    <w:rsid w:val="00626D11"/>
    <w:rsid w:val="00634274"/>
    <w:rsid w:val="00634E1D"/>
    <w:rsid w:val="00637CB9"/>
    <w:rsid w:val="00640565"/>
    <w:rsid w:val="0064783C"/>
    <w:rsid w:val="006514CE"/>
    <w:rsid w:val="00651F0F"/>
    <w:rsid w:val="00652244"/>
    <w:rsid w:val="00667029"/>
    <w:rsid w:val="006807E7"/>
    <w:rsid w:val="00681E38"/>
    <w:rsid w:val="006825A3"/>
    <w:rsid w:val="00690F73"/>
    <w:rsid w:val="006949BF"/>
    <w:rsid w:val="006A1D7C"/>
    <w:rsid w:val="006A3E3A"/>
    <w:rsid w:val="006A5570"/>
    <w:rsid w:val="006A7FC7"/>
    <w:rsid w:val="006B1006"/>
    <w:rsid w:val="006B2726"/>
    <w:rsid w:val="006C3A31"/>
    <w:rsid w:val="006C57DD"/>
    <w:rsid w:val="006D1643"/>
    <w:rsid w:val="006E35D6"/>
    <w:rsid w:val="006E6629"/>
    <w:rsid w:val="006F4062"/>
    <w:rsid w:val="006F589F"/>
    <w:rsid w:val="006F68BE"/>
    <w:rsid w:val="007001CF"/>
    <w:rsid w:val="0070489C"/>
    <w:rsid w:val="00707AFB"/>
    <w:rsid w:val="007211E0"/>
    <w:rsid w:val="00721374"/>
    <w:rsid w:val="007225AF"/>
    <w:rsid w:val="007231ED"/>
    <w:rsid w:val="007231F8"/>
    <w:rsid w:val="00723627"/>
    <w:rsid w:val="00723F75"/>
    <w:rsid w:val="00725A6E"/>
    <w:rsid w:val="007265E2"/>
    <w:rsid w:val="00736902"/>
    <w:rsid w:val="00740243"/>
    <w:rsid w:val="00750444"/>
    <w:rsid w:val="0075209A"/>
    <w:rsid w:val="00762C40"/>
    <w:rsid w:val="00777F6B"/>
    <w:rsid w:val="00786793"/>
    <w:rsid w:val="00790D2C"/>
    <w:rsid w:val="007935D5"/>
    <w:rsid w:val="007A0FBE"/>
    <w:rsid w:val="007B1C9F"/>
    <w:rsid w:val="007B367C"/>
    <w:rsid w:val="007B471D"/>
    <w:rsid w:val="007D3629"/>
    <w:rsid w:val="007D6B36"/>
    <w:rsid w:val="007D7E44"/>
    <w:rsid w:val="007E48CC"/>
    <w:rsid w:val="007E78B3"/>
    <w:rsid w:val="007F515A"/>
    <w:rsid w:val="007F60C8"/>
    <w:rsid w:val="00802E8C"/>
    <w:rsid w:val="0080325F"/>
    <w:rsid w:val="008036E5"/>
    <w:rsid w:val="00803A86"/>
    <w:rsid w:val="00804086"/>
    <w:rsid w:val="008045E7"/>
    <w:rsid w:val="008100F5"/>
    <w:rsid w:val="00813038"/>
    <w:rsid w:val="008138FD"/>
    <w:rsid w:val="00817E2B"/>
    <w:rsid w:val="00817FE4"/>
    <w:rsid w:val="00826333"/>
    <w:rsid w:val="008265FF"/>
    <w:rsid w:val="00836820"/>
    <w:rsid w:val="00840190"/>
    <w:rsid w:val="00841BDF"/>
    <w:rsid w:val="00843046"/>
    <w:rsid w:val="0084609A"/>
    <w:rsid w:val="00846E18"/>
    <w:rsid w:val="008478E4"/>
    <w:rsid w:val="00854CBE"/>
    <w:rsid w:val="00863D1D"/>
    <w:rsid w:val="00871AB8"/>
    <w:rsid w:val="00872194"/>
    <w:rsid w:val="00885AC5"/>
    <w:rsid w:val="00887076"/>
    <w:rsid w:val="00887A02"/>
    <w:rsid w:val="008900A8"/>
    <w:rsid w:val="00894DCB"/>
    <w:rsid w:val="008955AC"/>
    <w:rsid w:val="008961D0"/>
    <w:rsid w:val="008A7965"/>
    <w:rsid w:val="008B7BF7"/>
    <w:rsid w:val="008C1165"/>
    <w:rsid w:val="008C52A9"/>
    <w:rsid w:val="008C7A6F"/>
    <w:rsid w:val="008D7924"/>
    <w:rsid w:val="008E1FBC"/>
    <w:rsid w:val="008E45A9"/>
    <w:rsid w:val="008E55D3"/>
    <w:rsid w:val="008F02AF"/>
    <w:rsid w:val="008F7221"/>
    <w:rsid w:val="00904A4B"/>
    <w:rsid w:val="009113FF"/>
    <w:rsid w:val="00921F59"/>
    <w:rsid w:val="00925928"/>
    <w:rsid w:val="00927C27"/>
    <w:rsid w:val="00930F6A"/>
    <w:rsid w:val="009341F6"/>
    <w:rsid w:val="00936A53"/>
    <w:rsid w:val="00937241"/>
    <w:rsid w:val="009451B1"/>
    <w:rsid w:val="00945B72"/>
    <w:rsid w:val="00951FEE"/>
    <w:rsid w:val="00954D8A"/>
    <w:rsid w:val="00956FE6"/>
    <w:rsid w:val="00957799"/>
    <w:rsid w:val="00961807"/>
    <w:rsid w:val="00962045"/>
    <w:rsid w:val="00966622"/>
    <w:rsid w:val="009806CC"/>
    <w:rsid w:val="00981D3C"/>
    <w:rsid w:val="00996D8D"/>
    <w:rsid w:val="009A25A2"/>
    <w:rsid w:val="009A4EBC"/>
    <w:rsid w:val="009A51BC"/>
    <w:rsid w:val="009A56E4"/>
    <w:rsid w:val="009A5B50"/>
    <w:rsid w:val="009B0B6D"/>
    <w:rsid w:val="009C1731"/>
    <w:rsid w:val="009C2DE1"/>
    <w:rsid w:val="009C5213"/>
    <w:rsid w:val="009C691E"/>
    <w:rsid w:val="009D466F"/>
    <w:rsid w:val="009D789F"/>
    <w:rsid w:val="009E025F"/>
    <w:rsid w:val="009E6157"/>
    <w:rsid w:val="009F0BCD"/>
    <w:rsid w:val="009F5543"/>
    <w:rsid w:val="009F58E1"/>
    <w:rsid w:val="00A00AAF"/>
    <w:rsid w:val="00A04C91"/>
    <w:rsid w:val="00A04EF3"/>
    <w:rsid w:val="00A05B31"/>
    <w:rsid w:val="00A0601E"/>
    <w:rsid w:val="00A0745A"/>
    <w:rsid w:val="00A07D89"/>
    <w:rsid w:val="00A10A62"/>
    <w:rsid w:val="00A12646"/>
    <w:rsid w:val="00A12D9E"/>
    <w:rsid w:val="00A14BED"/>
    <w:rsid w:val="00A160B5"/>
    <w:rsid w:val="00A2423E"/>
    <w:rsid w:val="00A33103"/>
    <w:rsid w:val="00A35DB7"/>
    <w:rsid w:val="00A54DB4"/>
    <w:rsid w:val="00A61AC0"/>
    <w:rsid w:val="00A73EFF"/>
    <w:rsid w:val="00A77AC0"/>
    <w:rsid w:val="00A81A7F"/>
    <w:rsid w:val="00A918E4"/>
    <w:rsid w:val="00A94CCA"/>
    <w:rsid w:val="00A96919"/>
    <w:rsid w:val="00A96A99"/>
    <w:rsid w:val="00AA3134"/>
    <w:rsid w:val="00AA7B9B"/>
    <w:rsid w:val="00AB5449"/>
    <w:rsid w:val="00AC3A0F"/>
    <w:rsid w:val="00AD05B7"/>
    <w:rsid w:val="00AD237E"/>
    <w:rsid w:val="00AD4944"/>
    <w:rsid w:val="00AD5ED7"/>
    <w:rsid w:val="00AD6D11"/>
    <w:rsid w:val="00AF399C"/>
    <w:rsid w:val="00AF4347"/>
    <w:rsid w:val="00AF5FE7"/>
    <w:rsid w:val="00AF7A12"/>
    <w:rsid w:val="00B0154A"/>
    <w:rsid w:val="00B03E55"/>
    <w:rsid w:val="00B0551D"/>
    <w:rsid w:val="00B14349"/>
    <w:rsid w:val="00B2314F"/>
    <w:rsid w:val="00B27347"/>
    <w:rsid w:val="00B3054A"/>
    <w:rsid w:val="00B30A72"/>
    <w:rsid w:val="00B316B1"/>
    <w:rsid w:val="00B33571"/>
    <w:rsid w:val="00B43B9C"/>
    <w:rsid w:val="00B550CC"/>
    <w:rsid w:val="00B625B9"/>
    <w:rsid w:val="00B655E8"/>
    <w:rsid w:val="00B6767A"/>
    <w:rsid w:val="00B82963"/>
    <w:rsid w:val="00B83D53"/>
    <w:rsid w:val="00B84243"/>
    <w:rsid w:val="00B8494C"/>
    <w:rsid w:val="00B8612F"/>
    <w:rsid w:val="00BA2E77"/>
    <w:rsid w:val="00BA3791"/>
    <w:rsid w:val="00BA399D"/>
    <w:rsid w:val="00BA4A26"/>
    <w:rsid w:val="00BA79CC"/>
    <w:rsid w:val="00BB3801"/>
    <w:rsid w:val="00BB4B0A"/>
    <w:rsid w:val="00BB5C1B"/>
    <w:rsid w:val="00BB6ABA"/>
    <w:rsid w:val="00BB6C56"/>
    <w:rsid w:val="00BC03C9"/>
    <w:rsid w:val="00BC1C7C"/>
    <w:rsid w:val="00BD378C"/>
    <w:rsid w:val="00BD4AB5"/>
    <w:rsid w:val="00BF28F2"/>
    <w:rsid w:val="00BF2DA1"/>
    <w:rsid w:val="00BF5793"/>
    <w:rsid w:val="00BF5BBD"/>
    <w:rsid w:val="00BF76A1"/>
    <w:rsid w:val="00C0018E"/>
    <w:rsid w:val="00C02282"/>
    <w:rsid w:val="00C13BA6"/>
    <w:rsid w:val="00C22D3C"/>
    <w:rsid w:val="00C25C21"/>
    <w:rsid w:val="00C27151"/>
    <w:rsid w:val="00C415C5"/>
    <w:rsid w:val="00C4410C"/>
    <w:rsid w:val="00C64116"/>
    <w:rsid w:val="00C64D20"/>
    <w:rsid w:val="00C661F6"/>
    <w:rsid w:val="00C80F09"/>
    <w:rsid w:val="00C8628C"/>
    <w:rsid w:val="00CB1A12"/>
    <w:rsid w:val="00CB307C"/>
    <w:rsid w:val="00CC2168"/>
    <w:rsid w:val="00CC2F4D"/>
    <w:rsid w:val="00CC6430"/>
    <w:rsid w:val="00CC7C4C"/>
    <w:rsid w:val="00CD4032"/>
    <w:rsid w:val="00CE198A"/>
    <w:rsid w:val="00CE53AB"/>
    <w:rsid w:val="00CE6182"/>
    <w:rsid w:val="00CE71FF"/>
    <w:rsid w:val="00CF0581"/>
    <w:rsid w:val="00CF548C"/>
    <w:rsid w:val="00D01CF7"/>
    <w:rsid w:val="00D0264C"/>
    <w:rsid w:val="00D02EF1"/>
    <w:rsid w:val="00D03126"/>
    <w:rsid w:val="00D176EB"/>
    <w:rsid w:val="00D17ED1"/>
    <w:rsid w:val="00D203FE"/>
    <w:rsid w:val="00D22E5F"/>
    <w:rsid w:val="00D344B2"/>
    <w:rsid w:val="00D34E7D"/>
    <w:rsid w:val="00D400C9"/>
    <w:rsid w:val="00D47CCA"/>
    <w:rsid w:val="00D5312B"/>
    <w:rsid w:val="00D53D54"/>
    <w:rsid w:val="00D53E65"/>
    <w:rsid w:val="00D60543"/>
    <w:rsid w:val="00D67D80"/>
    <w:rsid w:val="00D7443D"/>
    <w:rsid w:val="00D74646"/>
    <w:rsid w:val="00D8039F"/>
    <w:rsid w:val="00D806D3"/>
    <w:rsid w:val="00D80C66"/>
    <w:rsid w:val="00D87AF0"/>
    <w:rsid w:val="00D9648C"/>
    <w:rsid w:val="00D9720E"/>
    <w:rsid w:val="00DA4D96"/>
    <w:rsid w:val="00DB2443"/>
    <w:rsid w:val="00DB2B91"/>
    <w:rsid w:val="00DC08BD"/>
    <w:rsid w:val="00DC1C23"/>
    <w:rsid w:val="00DC25D7"/>
    <w:rsid w:val="00DD3B5C"/>
    <w:rsid w:val="00DD6C67"/>
    <w:rsid w:val="00DE0F00"/>
    <w:rsid w:val="00DE16AE"/>
    <w:rsid w:val="00DE2A61"/>
    <w:rsid w:val="00DE529D"/>
    <w:rsid w:val="00DE74C7"/>
    <w:rsid w:val="00DF7C25"/>
    <w:rsid w:val="00E01B4E"/>
    <w:rsid w:val="00E17296"/>
    <w:rsid w:val="00E2534D"/>
    <w:rsid w:val="00E368FB"/>
    <w:rsid w:val="00E4383A"/>
    <w:rsid w:val="00E43843"/>
    <w:rsid w:val="00E44DBD"/>
    <w:rsid w:val="00E5420A"/>
    <w:rsid w:val="00E5609C"/>
    <w:rsid w:val="00E60016"/>
    <w:rsid w:val="00E604BD"/>
    <w:rsid w:val="00E65823"/>
    <w:rsid w:val="00E83090"/>
    <w:rsid w:val="00E83CD0"/>
    <w:rsid w:val="00E976A2"/>
    <w:rsid w:val="00EA7CEB"/>
    <w:rsid w:val="00EC1065"/>
    <w:rsid w:val="00EC26A5"/>
    <w:rsid w:val="00EC698B"/>
    <w:rsid w:val="00ED0847"/>
    <w:rsid w:val="00ED782E"/>
    <w:rsid w:val="00EE3108"/>
    <w:rsid w:val="00EE4527"/>
    <w:rsid w:val="00EF13F2"/>
    <w:rsid w:val="00EF3C50"/>
    <w:rsid w:val="00EF6469"/>
    <w:rsid w:val="00F02021"/>
    <w:rsid w:val="00F10B17"/>
    <w:rsid w:val="00F123C0"/>
    <w:rsid w:val="00F210CA"/>
    <w:rsid w:val="00F215A7"/>
    <w:rsid w:val="00F30496"/>
    <w:rsid w:val="00F34F8B"/>
    <w:rsid w:val="00F47542"/>
    <w:rsid w:val="00F6428A"/>
    <w:rsid w:val="00F653E1"/>
    <w:rsid w:val="00F65467"/>
    <w:rsid w:val="00F72ED5"/>
    <w:rsid w:val="00F7638D"/>
    <w:rsid w:val="00F82978"/>
    <w:rsid w:val="00F83116"/>
    <w:rsid w:val="00F8712C"/>
    <w:rsid w:val="00FA1C94"/>
    <w:rsid w:val="00FA5092"/>
    <w:rsid w:val="00FB4221"/>
    <w:rsid w:val="00FB7547"/>
    <w:rsid w:val="00FC42CA"/>
    <w:rsid w:val="00FC4571"/>
    <w:rsid w:val="00FC5F9F"/>
    <w:rsid w:val="00FC7D9F"/>
    <w:rsid w:val="00FE0FDC"/>
    <w:rsid w:val="00FE6CAD"/>
    <w:rsid w:val="00FF7CE7"/>
    <w:rsid w:val="01C87593"/>
    <w:rsid w:val="031C5AB6"/>
    <w:rsid w:val="049BC524"/>
    <w:rsid w:val="0A4E0BDD"/>
    <w:rsid w:val="0EF57BEA"/>
    <w:rsid w:val="1A68D019"/>
    <w:rsid w:val="28CE150C"/>
    <w:rsid w:val="2A6FE676"/>
    <w:rsid w:val="2C665C7A"/>
    <w:rsid w:val="3376206F"/>
    <w:rsid w:val="3C16D1C5"/>
    <w:rsid w:val="43DCFA87"/>
    <w:rsid w:val="46101D33"/>
    <w:rsid w:val="5A42027D"/>
    <w:rsid w:val="5CF76547"/>
    <w:rsid w:val="6094011F"/>
    <w:rsid w:val="65D56E8D"/>
    <w:rsid w:val="662E7714"/>
    <w:rsid w:val="689E69F9"/>
    <w:rsid w:val="6B420EE3"/>
    <w:rsid w:val="6D0B55F7"/>
    <w:rsid w:val="6D22608F"/>
    <w:rsid w:val="7101E5A0"/>
    <w:rsid w:val="734274AF"/>
    <w:rsid w:val="74586A93"/>
    <w:rsid w:val="77C5AD30"/>
    <w:rsid w:val="7953165B"/>
    <w:rsid w:val="7B0E0B3A"/>
    <w:rsid w:val="7B8309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09D5150F-38FE-406B-8FEE-5F5B270C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3">
    <w:name w:val="heading 3"/>
    <w:basedOn w:val="Normal"/>
    <w:link w:val="Heading3Char"/>
    <w:uiPriority w:val="1"/>
    <w:qFormat/>
    <w:rsid w:val="00BB5C1B"/>
    <w:pPr>
      <w:ind w:left="120"/>
      <w:outlineLvl w:val="2"/>
    </w:pPr>
    <w:rPr>
      <w:rFonts w:ascii="Times New Roman" w:hAnsi="Times New Roman" w:cstheme="minorBidi"/>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5273BE"/>
    <w:rPr>
      <w:color w:val="605E5C"/>
      <w:shd w:val="clear" w:color="auto" w:fill="E1DFDD"/>
    </w:rPr>
  </w:style>
  <w:style w:type="character" w:customStyle="1" w:styleId="normaltextrun">
    <w:name w:val="normaltextrun"/>
    <w:basedOn w:val="DefaultParagraphFont"/>
    <w:rsid w:val="00871AB8"/>
  </w:style>
  <w:style w:type="character" w:customStyle="1" w:styleId="Heading3Char">
    <w:name w:val="Heading 3 Char"/>
    <w:basedOn w:val="DefaultParagraphFont"/>
    <w:link w:val="Heading3"/>
    <w:uiPriority w:val="1"/>
    <w:rsid w:val="00BB5C1B"/>
    <w:rPr>
      <w:rFonts w:cstheme="minorBidi"/>
      <w:sz w:val="24"/>
      <w:szCs w:val="24"/>
    </w:rPr>
  </w:style>
  <w:style w:type="character" w:customStyle="1" w:styleId="ListParagraphChar">
    <w:name w:val="List Paragraph Char"/>
    <w:basedOn w:val="DefaultParagraphFont"/>
    <w:link w:val="ListParagraph"/>
    <w:uiPriority w:val="34"/>
    <w:locked/>
    <w:rsid w:val="00BB5C1B"/>
    <w:rPr>
      <w:rFonts w:ascii="Courier New" w:hAnsi="Courier New"/>
      <w:snapToGrid w:val="0"/>
    </w:rPr>
  </w:style>
  <w:style w:type="character" w:styleId="Mention">
    <w:name w:val="Mention"/>
    <w:basedOn w:val="DefaultParagraphFont"/>
    <w:uiPriority w:val="99"/>
    <w:unhideWhenUsed/>
    <w:rsid w:val="002514A7"/>
    <w:rPr>
      <w:color w:val="2B579A"/>
      <w:shd w:val="clear" w:color="auto" w:fill="E1DFDD"/>
    </w:rPr>
  </w:style>
  <w:style w:type="paragraph" w:customStyle="1" w:styleId="paragraph">
    <w:name w:val="paragraph"/>
    <w:basedOn w:val="Normal"/>
    <w:rsid w:val="009C1731"/>
    <w:pPr>
      <w:widowControl/>
      <w:spacing w:before="100" w:beforeAutospacing="1" w:after="100" w:afterAutospacing="1"/>
    </w:pPr>
    <w:rPr>
      <w:rFonts w:ascii="Times New Roman" w:hAnsi="Times New Roman"/>
      <w:snapToGrid/>
      <w:sz w:val="24"/>
      <w:szCs w:val="24"/>
    </w:rPr>
  </w:style>
  <w:style w:type="character" w:customStyle="1" w:styleId="eop">
    <w:name w:val="eop"/>
    <w:basedOn w:val="DefaultParagraphFont"/>
    <w:rsid w:val="009C1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cf.gov/orr/policy-guidance/unaccompanied-children-program-policy-guide-section-2" TargetMode="External" /><Relationship Id="rId11" Type="http://schemas.openxmlformats.org/officeDocument/2006/relationships/hyperlink" Target="https://acf.gov/orr/policy-guidance/unaccompanied-children-program-policy-guide-section-3" TargetMode="External" /><Relationship Id="rId12" Type="http://schemas.openxmlformats.org/officeDocument/2006/relationships/hyperlink" Target="https://acf.gov/orr/policy-guidance/unaccompanied-children-program-policy-guide-section-6" TargetMode="External" /><Relationship Id="rId13" Type="http://schemas.openxmlformats.org/officeDocument/2006/relationships/hyperlink" Target="https://www.acf.hhs.gov/orr/resource/children-entering-the-united-states-unaccompanied-section-6" TargetMode="External" /><Relationship Id="rId14" Type="http://schemas.openxmlformats.org/officeDocument/2006/relationships/hyperlink" Target="https://www.acf.hhs.gov/orr/resource/children-entering-the-united-states-unaccompanied-section-2" TargetMode="External" /><Relationship Id="rId15" Type="http://schemas.openxmlformats.org/officeDocument/2006/relationships/hyperlink" Target="https://www.acf.hhs.gov/orr/policy-guidance/unaccompanied-children-program-policy-guide-section-6"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A071E84D-755A-4465-B28F-FE9463A3C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141</TotalTime>
  <Pages>17</Pages>
  <Words>5345</Words>
  <Characters>31877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24</cp:revision>
  <dcterms:created xsi:type="dcterms:W3CDTF">2025-04-09T18:30:00Z</dcterms:created>
  <dcterms:modified xsi:type="dcterms:W3CDTF">2025-04-15T10:38:00Z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