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5CA6" w:rsidP="004171CC" w14:paraId="602C2D18" w14:textId="312682F6">
      <w:pPr>
        <w:spacing w:after="0"/>
        <w:rPr>
          <w:b/>
          <w:bCs/>
          <w:sz w:val="24"/>
          <w:szCs w:val="24"/>
        </w:rPr>
      </w:pPr>
      <w:r>
        <w:rPr>
          <w:b/>
          <w:bCs/>
          <w:sz w:val="24"/>
          <w:szCs w:val="24"/>
        </w:rPr>
        <w:t>Survey for ORR RPB Stakeholders 2024</w:t>
      </w:r>
    </w:p>
    <w:p w:rsidR="004171CC" w:rsidP="004171CC" w14:paraId="2C1A7D5A" w14:textId="77777777">
      <w:pPr>
        <w:spacing w:after="0"/>
        <w:rPr>
          <w:sz w:val="24"/>
          <w:szCs w:val="24"/>
        </w:rPr>
      </w:pPr>
    </w:p>
    <w:p w:rsidR="004E5756" w:rsidP="004171CC" w14:paraId="0A051993" w14:textId="1068953C">
      <w:pPr>
        <w:spacing w:after="0"/>
      </w:pPr>
      <w:r>
        <w:t xml:space="preserve">ORR’s Refugee Program Bureau (RPB) Division of Interagency Outreach and Response (DIOR) would like to gain an understanding of the impacts of </w:t>
      </w:r>
      <w:r w:rsidR="009737C2">
        <w:t xml:space="preserve">its </w:t>
      </w:r>
      <w:r>
        <w:t>interagency outreach and resource dissemination</w:t>
      </w:r>
      <w:r w:rsidR="00EB755A">
        <w:t>, both in general and</w:t>
      </w:r>
      <w:r>
        <w:t xml:space="preserve"> </w:t>
      </w:r>
      <w:r w:rsidR="00B568D1">
        <w:t>through the Resettlement Stakeholder call (biweekly Thursdays at 3pm ET)</w:t>
      </w:r>
      <w:r w:rsidR="00660EC3">
        <w:t xml:space="preserve">. </w:t>
      </w:r>
      <w:r w:rsidR="00630D83">
        <w:t xml:space="preserve"> DIOR is in its third year and looking to </w:t>
      </w:r>
      <w:r w:rsidR="00EB755A">
        <w:t>better understand</w:t>
      </w:r>
      <w:r w:rsidR="00630D83">
        <w:t xml:space="preserve"> its impact. </w:t>
      </w:r>
      <w:r w:rsidR="00B568D1">
        <w:t xml:space="preserve"> </w:t>
      </w:r>
      <w:r w:rsidR="00630D83">
        <w:t xml:space="preserve">As you may know, </w:t>
      </w:r>
      <w:r w:rsidR="00EB5CA9">
        <w:t>DIOR hosts the RS calls and invites</w:t>
      </w:r>
      <w:r w:rsidR="00D40412">
        <w:t xml:space="preserve"> </w:t>
      </w:r>
      <w:r w:rsidR="00B568D1">
        <w:t xml:space="preserve">interagency and non-governmental </w:t>
      </w:r>
      <w:r w:rsidR="00D40412">
        <w:t>speakers</w:t>
      </w:r>
      <w:r w:rsidR="00EB5CA9">
        <w:t>,</w:t>
      </w:r>
      <w:r w:rsidR="00D31E6A">
        <w:t xml:space="preserve"> developed</w:t>
      </w:r>
      <w:r w:rsidR="00EB5CA9">
        <w:t xml:space="preserve"> the ORR Partnership Series</w:t>
      </w:r>
      <w:r w:rsidR="00B568D1">
        <w:t xml:space="preserve"> (</w:t>
      </w:r>
      <w:r w:rsidR="009D1A29">
        <w:t>e.g.,</w:t>
      </w:r>
      <w:r w:rsidR="00B568D1">
        <w:t xml:space="preserve"> Economic Mobility series)</w:t>
      </w:r>
      <w:r w:rsidR="00EB5CA9">
        <w:t xml:space="preserve">, and has hosted numerous trainings from interagency partners. </w:t>
      </w:r>
    </w:p>
    <w:p w:rsidR="004E5756" w:rsidP="004171CC" w14:paraId="0046000F" w14:textId="77777777">
      <w:pPr>
        <w:spacing w:after="0"/>
      </w:pPr>
    </w:p>
    <w:p w:rsidR="004171CC" w:rsidP="004171CC" w14:paraId="4B138467" w14:textId="7C5F6CCA">
      <w:pPr>
        <w:spacing w:after="0"/>
      </w:pPr>
      <w:r>
        <w:t xml:space="preserve">Please take this </w:t>
      </w:r>
      <w:r w:rsidR="002C49E0">
        <w:t xml:space="preserve">voluntary </w:t>
      </w:r>
      <w:r>
        <w:t>survey</w:t>
      </w:r>
      <w:r w:rsidR="0025357E">
        <w:t>,</w:t>
      </w:r>
      <w:r>
        <w:t xml:space="preserve"> </w:t>
      </w:r>
      <w:r w:rsidR="002C49E0">
        <w:t>which should take 5-7 minutes of your time</w:t>
      </w:r>
      <w:r w:rsidR="0025357E">
        <w:t>,</w:t>
      </w:r>
      <w:r w:rsidR="002C49E0">
        <w:t xml:space="preserve"> </w:t>
      </w:r>
      <w:r>
        <w:t xml:space="preserve">to help us learn </w:t>
      </w:r>
      <w:r w:rsidR="002D60DE">
        <w:t xml:space="preserve">about </w:t>
      </w:r>
      <w:r>
        <w:t>impacts of our work, feedback for ongoing communication, and needs for the coming calendar year.</w:t>
      </w:r>
      <w:r w:rsidR="002C49E0">
        <w:t xml:space="preserve"> We value your insight!</w:t>
      </w:r>
    </w:p>
    <w:p w:rsidR="009D1A29" w:rsidP="004171CC" w14:paraId="637308A9" w14:textId="77777777">
      <w:pPr>
        <w:spacing w:after="0"/>
      </w:pPr>
    </w:p>
    <w:p w:rsidR="004171CC" w:rsidP="004171CC" w14:paraId="6265E43D" w14:textId="3D53F0A3">
      <w:pPr>
        <w:pStyle w:val="ListParagraph"/>
        <w:numPr>
          <w:ilvl w:val="0"/>
          <w:numId w:val="1"/>
        </w:numPr>
        <w:spacing w:after="0"/>
      </w:pPr>
      <w:r>
        <w:t>What type of stakeholder are you?</w:t>
      </w:r>
    </w:p>
    <w:p w:rsidR="004171CC" w:rsidP="004171CC" w14:paraId="38462F0C" w14:textId="72785B4F">
      <w:pPr>
        <w:pStyle w:val="ListParagraph"/>
        <w:numPr>
          <w:ilvl w:val="1"/>
          <w:numId w:val="1"/>
        </w:numPr>
        <w:spacing w:after="0"/>
      </w:pPr>
      <w:r>
        <w:t>State Refugee Coordinator (or support staff)</w:t>
      </w:r>
    </w:p>
    <w:p w:rsidR="004171CC" w:rsidP="004171CC" w14:paraId="472B93B0" w14:textId="77777777">
      <w:pPr>
        <w:pStyle w:val="ListParagraph"/>
        <w:numPr>
          <w:ilvl w:val="1"/>
          <w:numId w:val="1"/>
        </w:numPr>
        <w:spacing w:after="0"/>
      </w:pPr>
      <w:r>
        <w:t>State Refugee Health Coordinator (or support staff)</w:t>
      </w:r>
    </w:p>
    <w:p w:rsidR="004171CC" w:rsidP="004171CC" w14:paraId="5B9B9010" w14:textId="77777777">
      <w:pPr>
        <w:pStyle w:val="ListParagraph"/>
        <w:numPr>
          <w:ilvl w:val="1"/>
          <w:numId w:val="1"/>
        </w:numPr>
        <w:spacing w:after="0"/>
      </w:pPr>
      <w:r>
        <w:t>National Resettlement Agency</w:t>
      </w:r>
    </w:p>
    <w:p w:rsidR="004171CC" w:rsidP="004171CC" w14:paraId="2402DD2A" w14:textId="77777777">
      <w:pPr>
        <w:pStyle w:val="ListParagraph"/>
        <w:numPr>
          <w:ilvl w:val="1"/>
          <w:numId w:val="1"/>
        </w:numPr>
        <w:spacing w:after="0"/>
      </w:pPr>
      <w:r>
        <w:t>National level NGO</w:t>
      </w:r>
    </w:p>
    <w:p w:rsidR="004171CC" w:rsidP="004171CC" w14:paraId="4315C8D8" w14:textId="60FBC7F0">
      <w:pPr>
        <w:pStyle w:val="ListParagraph"/>
        <w:numPr>
          <w:ilvl w:val="1"/>
          <w:numId w:val="1"/>
        </w:numPr>
        <w:spacing w:after="0"/>
      </w:pPr>
      <w:r>
        <w:t>Technical Assistance provider</w:t>
      </w:r>
    </w:p>
    <w:p w:rsidR="004171CC" w:rsidP="004171CC" w14:paraId="19B1AEBE" w14:textId="77777777">
      <w:pPr>
        <w:pStyle w:val="ListParagraph"/>
        <w:numPr>
          <w:ilvl w:val="1"/>
          <w:numId w:val="1"/>
        </w:numPr>
        <w:spacing w:after="0"/>
      </w:pPr>
      <w:r>
        <w:t>Other (type)</w:t>
      </w:r>
    </w:p>
    <w:p w:rsidR="00EB755A" w14:paraId="019159AA" w14:textId="77777777">
      <w:pPr>
        <w:spacing w:after="0"/>
      </w:pPr>
    </w:p>
    <w:p w:rsidR="00630D83" w:rsidRPr="009D1A29" w:rsidP="009D1A29" w14:paraId="1E4A1487" w14:textId="5E586E6E">
      <w:pPr>
        <w:spacing w:after="0"/>
        <w:rPr>
          <w:b/>
          <w:bCs/>
        </w:rPr>
      </w:pPr>
      <w:r w:rsidRPr="009D1A29">
        <w:rPr>
          <w:b/>
          <w:bCs/>
        </w:rPr>
        <w:t>Resettlement Stakeholder Call Questions:</w:t>
      </w:r>
      <w:r w:rsidRPr="009D1A29" w:rsidR="004171CC">
        <w:rPr>
          <w:b/>
          <w:bCs/>
        </w:rPr>
        <w:t xml:space="preserve"> </w:t>
      </w:r>
    </w:p>
    <w:p w:rsidR="004171CC" w:rsidP="004171CC" w14:paraId="321A1476" w14:textId="6BAB1B7A">
      <w:pPr>
        <w:pStyle w:val="ListParagraph"/>
        <w:numPr>
          <w:ilvl w:val="0"/>
          <w:numId w:val="1"/>
        </w:numPr>
        <w:spacing w:after="0"/>
      </w:pPr>
      <w:r>
        <w:t>Do you join the Resettlement Stakeholder Calls</w:t>
      </w:r>
      <w:r w:rsidR="002C49E0">
        <w:t xml:space="preserve"> at least once a month when they are offered</w:t>
      </w:r>
      <w:r>
        <w:t>?</w:t>
      </w:r>
    </w:p>
    <w:p w:rsidR="004171CC" w:rsidP="004171CC" w14:paraId="3B0F58C2" w14:textId="067177EC">
      <w:pPr>
        <w:pStyle w:val="ListParagraph"/>
        <w:numPr>
          <w:ilvl w:val="1"/>
          <w:numId w:val="1"/>
        </w:numPr>
        <w:spacing w:after="0"/>
      </w:pPr>
      <w:r>
        <w:t xml:space="preserve">Yes </w:t>
      </w:r>
    </w:p>
    <w:p w:rsidR="004171CC" w:rsidP="004171CC" w14:paraId="6905F80B" w14:textId="70080D0E">
      <w:pPr>
        <w:pStyle w:val="ListParagraph"/>
        <w:numPr>
          <w:ilvl w:val="1"/>
          <w:numId w:val="1"/>
        </w:numPr>
        <w:spacing w:after="0"/>
      </w:pPr>
      <w:r>
        <w:t xml:space="preserve">No (if no, skip to </w:t>
      </w:r>
      <w:r w:rsidR="002B76E9">
        <w:t xml:space="preserve">question </w:t>
      </w:r>
      <w:r w:rsidR="009D1A29">
        <w:t>5</w:t>
      </w:r>
      <w:r>
        <w:t>)</w:t>
      </w:r>
    </w:p>
    <w:p w:rsidR="004171CC" w:rsidP="004171CC" w14:paraId="7D5C09A6" w14:textId="4102DE54">
      <w:pPr>
        <w:pStyle w:val="ListParagraph"/>
        <w:numPr>
          <w:ilvl w:val="0"/>
          <w:numId w:val="1"/>
        </w:numPr>
        <w:spacing w:after="0"/>
      </w:pPr>
      <w:r>
        <w:t xml:space="preserve">Besides updates from </w:t>
      </w:r>
      <w:r w:rsidR="001414A3">
        <w:t>DHS/USCIS</w:t>
      </w:r>
      <w:r w:rsidR="00343705">
        <w:t>, d</w:t>
      </w:r>
      <w:r>
        <w:t xml:space="preserve">o </w:t>
      </w:r>
      <w:r w:rsidR="002C49E0">
        <w:t xml:space="preserve">these calls provide relevant and useful </w:t>
      </w:r>
      <w:r>
        <w:t>information</w:t>
      </w:r>
      <w:r w:rsidR="002C49E0">
        <w:t xml:space="preserve"> for your work</w:t>
      </w:r>
      <w:r>
        <w:t>?</w:t>
      </w:r>
    </w:p>
    <w:p w:rsidR="004171CC" w:rsidP="004171CC" w14:paraId="20B58285" w14:textId="02068C2E">
      <w:pPr>
        <w:pStyle w:val="ListParagraph"/>
        <w:numPr>
          <w:ilvl w:val="1"/>
          <w:numId w:val="1"/>
        </w:numPr>
        <w:spacing w:after="0"/>
      </w:pPr>
      <w:r>
        <w:t>Yes</w:t>
      </w:r>
    </w:p>
    <w:p w:rsidR="004171CC" w:rsidP="004171CC" w14:paraId="385F3CD7" w14:textId="7F0ED6C4">
      <w:pPr>
        <w:pStyle w:val="ListParagraph"/>
        <w:numPr>
          <w:ilvl w:val="1"/>
          <w:numId w:val="1"/>
        </w:numPr>
        <w:spacing w:after="0"/>
      </w:pPr>
      <w:r>
        <w:t>No</w:t>
      </w:r>
    </w:p>
    <w:p w:rsidR="004171CC" w:rsidP="004171CC" w14:paraId="24AF0B90" w14:textId="6A9BF5EE">
      <w:pPr>
        <w:pStyle w:val="ListParagraph"/>
        <w:numPr>
          <w:ilvl w:val="1"/>
          <w:numId w:val="1"/>
        </w:numPr>
        <w:spacing w:after="0"/>
      </w:pPr>
      <w:r>
        <w:t>Other (type answer)</w:t>
      </w:r>
    </w:p>
    <w:p w:rsidR="004171CC" w:rsidP="004171CC" w14:paraId="095B0A9C" w14:textId="6352CB44">
      <w:pPr>
        <w:pStyle w:val="ListParagraph"/>
        <w:numPr>
          <w:ilvl w:val="0"/>
          <w:numId w:val="1"/>
        </w:numPr>
        <w:spacing w:after="0"/>
      </w:pPr>
      <w:r>
        <w:t>Besides updates from DHS/USCIS, w</w:t>
      </w:r>
      <w:r w:rsidR="002B76E9">
        <w:t xml:space="preserve">hich </w:t>
      </w:r>
      <w:r>
        <w:t xml:space="preserve">aspect(s) of the call do you </w:t>
      </w:r>
      <w:r w:rsidR="00C33DAA">
        <w:t>find most relevant and useful for your work?</w:t>
      </w:r>
      <w:r>
        <w:t xml:space="preserve"> (</w:t>
      </w:r>
      <w:r>
        <w:t>open</w:t>
      </w:r>
      <w:r>
        <w:t xml:space="preserve"> ended)</w:t>
      </w:r>
    </w:p>
    <w:p w:rsidR="00A60450" w:rsidP="00630D83" w14:paraId="38DEF6D5" w14:textId="77777777">
      <w:pPr>
        <w:spacing w:after="0"/>
        <w:rPr>
          <w:b/>
          <w:bCs/>
        </w:rPr>
      </w:pPr>
    </w:p>
    <w:p w:rsidR="00630D83" w:rsidRPr="009D1A29" w:rsidP="00630D83" w14:paraId="0A9884AE" w14:textId="764300A8">
      <w:pPr>
        <w:spacing w:after="0"/>
        <w:rPr>
          <w:b/>
          <w:bCs/>
        </w:rPr>
      </w:pPr>
      <w:r w:rsidRPr="009D1A29">
        <w:rPr>
          <w:b/>
          <w:bCs/>
        </w:rPr>
        <w:t xml:space="preserve">Questions on the overall </w:t>
      </w:r>
      <w:r w:rsidR="00A60450">
        <w:rPr>
          <w:b/>
          <w:bCs/>
        </w:rPr>
        <w:t>efficiency</w:t>
      </w:r>
      <w:r w:rsidRPr="009D1A29">
        <w:rPr>
          <w:b/>
          <w:bCs/>
        </w:rPr>
        <w:t xml:space="preserve"> of all interagency efforts:</w:t>
      </w:r>
    </w:p>
    <w:p w:rsidR="00572611" w:rsidP="00572611" w14:paraId="261ED830" w14:textId="77777777">
      <w:pPr>
        <w:pStyle w:val="ListParagraph"/>
        <w:numPr>
          <w:ilvl w:val="0"/>
          <w:numId w:val="1"/>
        </w:numPr>
        <w:spacing w:after="0"/>
      </w:pPr>
      <w:r>
        <w:t>In the last year, has the Division of Interagency Outreach and Response (DIOR) (Jason Lewis-Berry and Megan Ritter’s team, including Dana Lea) made a direct connection for you or shared a resource or information that informed or guided your work?</w:t>
      </w:r>
    </w:p>
    <w:p w:rsidR="00572611" w:rsidP="00572611" w14:paraId="08586A1B" w14:textId="77777777">
      <w:pPr>
        <w:pStyle w:val="ListParagraph"/>
        <w:numPr>
          <w:ilvl w:val="1"/>
          <w:numId w:val="1"/>
        </w:numPr>
        <w:spacing w:after="0"/>
      </w:pPr>
      <w:r>
        <w:t>Yes</w:t>
      </w:r>
    </w:p>
    <w:p w:rsidR="00572611" w:rsidP="00572611" w14:paraId="42EB37EB" w14:textId="77777777">
      <w:pPr>
        <w:pStyle w:val="ListParagraph"/>
        <w:numPr>
          <w:ilvl w:val="1"/>
          <w:numId w:val="1"/>
        </w:numPr>
        <w:spacing w:after="0"/>
      </w:pPr>
      <w:r>
        <w:t>No</w:t>
      </w:r>
    </w:p>
    <w:p w:rsidR="00572611" w:rsidP="00572611" w14:paraId="54CD0F5B" w14:textId="77777777">
      <w:pPr>
        <w:pStyle w:val="ListParagraph"/>
        <w:numPr>
          <w:ilvl w:val="1"/>
          <w:numId w:val="1"/>
        </w:numPr>
        <w:spacing w:after="0"/>
      </w:pPr>
      <w:r>
        <w:t>Not sure</w:t>
      </w:r>
    </w:p>
    <w:p w:rsidR="00572611" w:rsidP="00572611" w14:paraId="59D2FFDB" w14:textId="77777777">
      <w:pPr>
        <w:pStyle w:val="ListParagraph"/>
        <w:numPr>
          <w:ilvl w:val="1"/>
          <w:numId w:val="1"/>
        </w:numPr>
        <w:spacing w:after="0"/>
      </w:pPr>
      <w:r>
        <w:t>Other (type answer)</w:t>
      </w:r>
    </w:p>
    <w:p w:rsidR="00572611" w:rsidP="009D1A29" w14:paraId="46508755" w14:textId="77777777">
      <w:pPr>
        <w:spacing w:after="0"/>
      </w:pPr>
    </w:p>
    <w:p w:rsidR="004171CC" w:rsidP="004171CC" w14:paraId="370095EB" w14:textId="0DDA913B">
      <w:pPr>
        <w:pStyle w:val="ListParagraph"/>
        <w:numPr>
          <w:ilvl w:val="0"/>
          <w:numId w:val="1"/>
        </w:numPr>
        <w:spacing w:after="0"/>
      </w:pPr>
      <w:r>
        <w:t>We would love to better understand how federal</w:t>
      </w:r>
      <w:r w:rsidR="00C33DAA">
        <w:t xml:space="preserve"> and/or national</w:t>
      </w:r>
      <w:r>
        <w:t xml:space="preserve"> resources may be used at the state or local level. Could you share more about </w:t>
      </w:r>
      <w:r w:rsidR="002B76E9">
        <w:t xml:space="preserve">any </w:t>
      </w:r>
      <w:r>
        <w:t>connection</w:t>
      </w:r>
      <w:r w:rsidR="002B76E9">
        <w:t>s</w:t>
      </w:r>
      <w:r>
        <w:t xml:space="preserve"> or resource</w:t>
      </w:r>
      <w:r w:rsidR="002B76E9">
        <w:t>s</w:t>
      </w:r>
      <w:r>
        <w:t xml:space="preserve"> </w:t>
      </w:r>
      <w:r w:rsidR="0025357E">
        <w:t>on a Resettlement Stakeholder call</w:t>
      </w:r>
      <w:r w:rsidR="004F6D38">
        <w:t>, ORR Partnership Series, or co-hosted training</w:t>
      </w:r>
      <w:r w:rsidR="0025357E">
        <w:t xml:space="preserve"> </w:t>
      </w:r>
      <w:r w:rsidR="002B76E9">
        <w:t xml:space="preserve">that were </w:t>
      </w:r>
      <w:r>
        <w:t xml:space="preserve">useful and </w:t>
      </w:r>
      <w:r w:rsidR="002B76E9">
        <w:t>their i</w:t>
      </w:r>
      <w:r>
        <w:t>mpact?</w:t>
      </w:r>
      <w:r>
        <w:t xml:space="preserve"> (</w:t>
      </w:r>
      <w:r>
        <w:t>open</w:t>
      </w:r>
      <w:r>
        <w:t xml:space="preserve"> ended) </w:t>
      </w:r>
      <w:r w:rsidRPr="001360DC">
        <w:t>[optional]</w:t>
      </w:r>
    </w:p>
    <w:p w:rsidR="00B21260" w:rsidP="00B21260" w14:paraId="66C34EDF" w14:textId="77777777">
      <w:pPr>
        <w:pStyle w:val="ListParagraph"/>
        <w:spacing w:after="0"/>
        <w:ind w:left="360"/>
      </w:pPr>
    </w:p>
    <w:p w:rsidR="004171CC" w:rsidP="004171CC" w14:paraId="07A57E14" w14:textId="4147D967">
      <w:pPr>
        <w:pStyle w:val="ListParagraph"/>
        <w:numPr>
          <w:ilvl w:val="0"/>
          <w:numId w:val="1"/>
        </w:numPr>
        <w:spacing w:after="0"/>
      </w:pPr>
      <w:r>
        <w:t xml:space="preserve">Often in </w:t>
      </w:r>
      <w:r w:rsidR="002B76E9">
        <w:t xml:space="preserve">domestic refugee </w:t>
      </w:r>
      <w:r>
        <w:t xml:space="preserve">resettlement, </w:t>
      </w:r>
      <w:r w:rsidR="002B76E9">
        <w:t>a combination of</w:t>
      </w:r>
      <w:r>
        <w:t xml:space="preserve"> </w:t>
      </w:r>
      <w:r w:rsidR="00DF6B69">
        <w:t xml:space="preserve">resettlement </w:t>
      </w:r>
      <w:r>
        <w:t xml:space="preserve">funding and access to mainstream services are necessary for </w:t>
      </w:r>
      <w:r w:rsidR="002B76E9">
        <w:t>the successful integration and self-sufficiency of newly arrived refugees.</w:t>
      </w:r>
      <w:r>
        <w:t xml:space="preserve"> </w:t>
      </w:r>
      <w:r w:rsidR="002B76E9">
        <w:t xml:space="preserve">Below, please rate your awareness of mainstream federal programs by topic area: </w:t>
      </w:r>
    </w:p>
    <w:p w:rsidR="006977FC" w:rsidP="006977FC" w14:paraId="3172748B" w14:textId="77777777">
      <w:pPr>
        <w:spacing w:after="0"/>
        <w:ind w:left="360"/>
      </w:pPr>
    </w:p>
    <w:tbl>
      <w:tblPr>
        <w:tblStyle w:val="TableGrid"/>
        <w:tblW w:w="0" w:type="auto"/>
        <w:tblLook w:val="04A0"/>
      </w:tblPr>
      <w:tblGrid>
        <w:gridCol w:w="1431"/>
        <w:gridCol w:w="1388"/>
        <w:gridCol w:w="1304"/>
        <w:gridCol w:w="1476"/>
        <w:gridCol w:w="1435"/>
        <w:gridCol w:w="1368"/>
        <w:gridCol w:w="948"/>
      </w:tblGrid>
      <w:tr w14:paraId="7FA42833" w14:textId="77777777" w:rsidTr="00AF3C03">
        <w:tblPrEx>
          <w:tblW w:w="0" w:type="auto"/>
          <w:tblLook w:val="04A0"/>
        </w:tblPrEx>
        <w:trPr>
          <w:trHeight w:val="540"/>
        </w:trPr>
        <w:tc>
          <w:tcPr>
            <w:tcW w:w="1431" w:type="dxa"/>
          </w:tcPr>
          <w:p w:rsidR="002B76E9" w:rsidP="006977FC" w14:paraId="11FD9A2B" w14:textId="100EB6C5">
            <w:r>
              <w:t xml:space="preserve">Topic: </w:t>
            </w:r>
          </w:p>
        </w:tc>
        <w:tc>
          <w:tcPr>
            <w:tcW w:w="7919" w:type="dxa"/>
            <w:gridSpan w:val="6"/>
          </w:tcPr>
          <w:p w:rsidR="002B76E9" w:rsidP="006977FC" w14:paraId="46D8A0F8" w14:textId="7CD27495">
            <w:pPr>
              <w:jc w:val="center"/>
            </w:pPr>
            <w:r>
              <w:t xml:space="preserve">Level of Awareness </w:t>
            </w:r>
            <w:r w:rsidR="004F6D38">
              <w:t xml:space="preserve">of </w:t>
            </w:r>
            <w:r w:rsidR="004B32AC">
              <w:t>Federal Programs</w:t>
            </w:r>
          </w:p>
        </w:tc>
      </w:tr>
      <w:tr w14:paraId="7EE17194" w14:textId="2760F69D" w:rsidTr="00AF3C03">
        <w:tblPrEx>
          <w:tblW w:w="0" w:type="auto"/>
          <w:tblLook w:val="04A0"/>
        </w:tblPrEx>
        <w:trPr>
          <w:trHeight w:val="540"/>
        </w:trPr>
        <w:tc>
          <w:tcPr>
            <w:tcW w:w="1431" w:type="dxa"/>
          </w:tcPr>
          <w:p w:rsidR="002B76E9" w:rsidP="006977FC" w14:paraId="3D507F23" w14:textId="162BE7E5">
            <w:r>
              <w:t>Health and Mental Health</w:t>
            </w:r>
          </w:p>
        </w:tc>
        <w:tc>
          <w:tcPr>
            <w:tcW w:w="1388" w:type="dxa"/>
          </w:tcPr>
          <w:p w:rsidR="002B76E9" w:rsidP="006977FC" w14:paraId="542A49CA" w14:textId="6EC661C3">
            <w:pPr>
              <w:jc w:val="center"/>
            </w:pPr>
            <w:r>
              <w:t>Unaware but do not want/need to connect</w:t>
            </w:r>
          </w:p>
        </w:tc>
        <w:tc>
          <w:tcPr>
            <w:tcW w:w="1304" w:type="dxa"/>
          </w:tcPr>
          <w:p w:rsidR="002B76E9" w:rsidP="006977FC" w14:paraId="755DAFAF" w14:textId="1164DEAB">
            <w:pPr>
              <w:jc w:val="center"/>
            </w:pPr>
            <w:r>
              <w:t>Unaware but want to connect</w:t>
            </w:r>
          </w:p>
        </w:tc>
        <w:tc>
          <w:tcPr>
            <w:tcW w:w="1476" w:type="dxa"/>
          </w:tcPr>
          <w:p w:rsidR="002B76E9" w:rsidP="006977FC" w14:paraId="2629BC98" w14:textId="01E7F8DB">
            <w:pPr>
              <w:jc w:val="center"/>
            </w:pPr>
            <w:r>
              <w:t>Aware but unconnected</w:t>
            </w:r>
          </w:p>
        </w:tc>
        <w:tc>
          <w:tcPr>
            <w:tcW w:w="1435" w:type="dxa"/>
          </w:tcPr>
          <w:p w:rsidR="002B76E9" w:rsidP="006977FC" w14:paraId="2A34DBFA" w14:textId="3303D322">
            <w:pPr>
              <w:jc w:val="center"/>
            </w:pPr>
            <w:r>
              <w:t>Aware but need more connections</w:t>
            </w:r>
          </w:p>
        </w:tc>
        <w:tc>
          <w:tcPr>
            <w:tcW w:w="1368" w:type="dxa"/>
          </w:tcPr>
          <w:p w:rsidR="002B76E9" w:rsidP="006977FC" w14:paraId="48E7C79B" w14:textId="2553DB5E">
            <w:pPr>
              <w:jc w:val="center"/>
            </w:pPr>
            <w:r>
              <w:t>Aware and connected</w:t>
            </w:r>
          </w:p>
        </w:tc>
        <w:tc>
          <w:tcPr>
            <w:tcW w:w="948" w:type="dxa"/>
          </w:tcPr>
          <w:p w:rsidR="002B76E9" w:rsidP="006977FC" w14:paraId="4DE1A8C5" w14:textId="5DE606E5">
            <w:pPr>
              <w:jc w:val="center"/>
            </w:pPr>
            <w:r>
              <w:t>N/A</w:t>
            </w:r>
          </w:p>
        </w:tc>
      </w:tr>
      <w:tr w14:paraId="18D9E09C" w14:textId="65146F32" w:rsidTr="00AF3C03">
        <w:tblPrEx>
          <w:tblW w:w="0" w:type="auto"/>
          <w:tblLook w:val="04A0"/>
        </w:tblPrEx>
        <w:tc>
          <w:tcPr>
            <w:tcW w:w="1431" w:type="dxa"/>
          </w:tcPr>
          <w:p w:rsidR="006977FC" w:rsidP="006977FC" w14:paraId="29CF26AA" w14:textId="10C4738E">
            <w:r>
              <w:t>Economic Mobility</w:t>
            </w:r>
          </w:p>
        </w:tc>
        <w:tc>
          <w:tcPr>
            <w:tcW w:w="1388" w:type="dxa"/>
          </w:tcPr>
          <w:p w:rsidR="002B76E9" w:rsidP="006977FC" w14:paraId="6C25B642" w14:textId="01570AEE">
            <w:pPr>
              <w:jc w:val="center"/>
            </w:pPr>
            <w:r>
              <w:t xml:space="preserve">Unaware but </w:t>
            </w:r>
            <w:r>
              <w:t>do not</w:t>
            </w:r>
          </w:p>
          <w:p w:rsidR="006977FC" w:rsidP="006977FC" w14:paraId="0B0B10D1" w14:textId="7D7AD40B">
            <w:pPr>
              <w:jc w:val="center"/>
            </w:pPr>
            <w:r>
              <w:t>want/need to connect</w:t>
            </w:r>
          </w:p>
        </w:tc>
        <w:tc>
          <w:tcPr>
            <w:tcW w:w="1304" w:type="dxa"/>
          </w:tcPr>
          <w:p w:rsidR="006977FC" w:rsidP="006977FC" w14:paraId="4290D939" w14:textId="4891E5E4">
            <w:pPr>
              <w:jc w:val="center"/>
            </w:pPr>
            <w:r>
              <w:t>Unaware but want to connect</w:t>
            </w:r>
          </w:p>
        </w:tc>
        <w:tc>
          <w:tcPr>
            <w:tcW w:w="1476" w:type="dxa"/>
          </w:tcPr>
          <w:p w:rsidR="006977FC" w:rsidP="006977FC" w14:paraId="49EA3B7E" w14:textId="0125F629">
            <w:pPr>
              <w:jc w:val="center"/>
            </w:pPr>
            <w:r>
              <w:t>Aware but unconnected</w:t>
            </w:r>
          </w:p>
        </w:tc>
        <w:tc>
          <w:tcPr>
            <w:tcW w:w="1435" w:type="dxa"/>
          </w:tcPr>
          <w:p w:rsidR="006977FC" w:rsidP="006977FC" w14:paraId="39F93E2B" w14:textId="332DBAAC">
            <w:pPr>
              <w:jc w:val="center"/>
            </w:pPr>
            <w:r>
              <w:t>Aware but need more connections</w:t>
            </w:r>
          </w:p>
        </w:tc>
        <w:tc>
          <w:tcPr>
            <w:tcW w:w="1368" w:type="dxa"/>
          </w:tcPr>
          <w:p w:rsidR="006977FC" w:rsidP="006977FC" w14:paraId="29D2D8F4" w14:textId="6730A8E4">
            <w:pPr>
              <w:jc w:val="center"/>
            </w:pPr>
            <w:r>
              <w:t>Aware and connected</w:t>
            </w:r>
          </w:p>
        </w:tc>
        <w:tc>
          <w:tcPr>
            <w:tcW w:w="948" w:type="dxa"/>
          </w:tcPr>
          <w:p w:rsidR="006977FC" w:rsidP="006977FC" w14:paraId="5BFAC500" w14:textId="50CC302F">
            <w:pPr>
              <w:jc w:val="center"/>
            </w:pPr>
            <w:r>
              <w:t>N/A</w:t>
            </w:r>
          </w:p>
        </w:tc>
      </w:tr>
      <w:tr w14:paraId="3CABD36B" w14:textId="3E648A29" w:rsidTr="00AF3C03">
        <w:tblPrEx>
          <w:tblW w:w="0" w:type="auto"/>
          <w:tblLook w:val="04A0"/>
        </w:tblPrEx>
        <w:tc>
          <w:tcPr>
            <w:tcW w:w="1431" w:type="dxa"/>
          </w:tcPr>
          <w:p w:rsidR="006977FC" w:rsidP="006977FC" w14:paraId="798A7D96" w14:textId="45CE8EA6">
            <w:r>
              <w:t>Housing</w:t>
            </w:r>
          </w:p>
        </w:tc>
        <w:tc>
          <w:tcPr>
            <w:tcW w:w="1388" w:type="dxa"/>
          </w:tcPr>
          <w:p w:rsidR="002B76E9" w:rsidP="006977FC" w14:paraId="39054DBE" w14:textId="55016446">
            <w:pPr>
              <w:jc w:val="center"/>
            </w:pPr>
            <w:r>
              <w:t xml:space="preserve">Unaware but </w:t>
            </w:r>
            <w:r>
              <w:t>do not</w:t>
            </w:r>
          </w:p>
          <w:p w:rsidR="006977FC" w:rsidP="006977FC" w14:paraId="5100D72E" w14:textId="5B6B28B3">
            <w:pPr>
              <w:jc w:val="center"/>
            </w:pPr>
            <w:r>
              <w:t>want/need to connect</w:t>
            </w:r>
          </w:p>
        </w:tc>
        <w:tc>
          <w:tcPr>
            <w:tcW w:w="1304" w:type="dxa"/>
          </w:tcPr>
          <w:p w:rsidR="006977FC" w:rsidP="006977FC" w14:paraId="284BEAEF" w14:textId="6459CE4F">
            <w:pPr>
              <w:jc w:val="center"/>
            </w:pPr>
            <w:r>
              <w:t>Unaware but want to connect</w:t>
            </w:r>
          </w:p>
        </w:tc>
        <w:tc>
          <w:tcPr>
            <w:tcW w:w="1476" w:type="dxa"/>
          </w:tcPr>
          <w:p w:rsidR="006977FC" w:rsidP="006977FC" w14:paraId="0380A9E5" w14:textId="644C930D">
            <w:pPr>
              <w:jc w:val="center"/>
            </w:pPr>
            <w:r>
              <w:t>Aware but unconnected</w:t>
            </w:r>
          </w:p>
        </w:tc>
        <w:tc>
          <w:tcPr>
            <w:tcW w:w="1435" w:type="dxa"/>
          </w:tcPr>
          <w:p w:rsidR="006977FC" w:rsidP="006977FC" w14:paraId="7A026C36" w14:textId="68B23834">
            <w:pPr>
              <w:jc w:val="center"/>
            </w:pPr>
            <w:r>
              <w:t>Aware but need more connections</w:t>
            </w:r>
          </w:p>
        </w:tc>
        <w:tc>
          <w:tcPr>
            <w:tcW w:w="1368" w:type="dxa"/>
          </w:tcPr>
          <w:p w:rsidR="006977FC" w:rsidP="006977FC" w14:paraId="49FE5265" w14:textId="182324F8">
            <w:pPr>
              <w:jc w:val="center"/>
            </w:pPr>
            <w:r>
              <w:t>Aware and connected</w:t>
            </w:r>
          </w:p>
        </w:tc>
        <w:tc>
          <w:tcPr>
            <w:tcW w:w="948" w:type="dxa"/>
          </w:tcPr>
          <w:p w:rsidR="006977FC" w:rsidP="006977FC" w14:paraId="321515B8" w14:textId="174DFE29">
            <w:pPr>
              <w:jc w:val="center"/>
            </w:pPr>
            <w:r>
              <w:t>N/A</w:t>
            </w:r>
          </w:p>
        </w:tc>
      </w:tr>
      <w:tr w14:paraId="3F1A073A" w14:textId="6DEF10FA" w:rsidTr="00AF3C03">
        <w:tblPrEx>
          <w:tblW w:w="0" w:type="auto"/>
          <w:tblLook w:val="04A0"/>
        </w:tblPrEx>
        <w:tc>
          <w:tcPr>
            <w:tcW w:w="1431" w:type="dxa"/>
          </w:tcPr>
          <w:p w:rsidR="006977FC" w:rsidP="006977FC" w14:paraId="26DA8AD6" w14:textId="7E66D1A0">
            <w:r>
              <w:t>Children and Youth</w:t>
            </w:r>
          </w:p>
        </w:tc>
        <w:tc>
          <w:tcPr>
            <w:tcW w:w="1388" w:type="dxa"/>
          </w:tcPr>
          <w:p w:rsidR="006977FC" w:rsidP="006977FC" w14:paraId="290CFADA" w14:textId="4D272D09">
            <w:pPr>
              <w:jc w:val="center"/>
            </w:pPr>
            <w:r>
              <w:t xml:space="preserve">Unaware but </w:t>
            </w:r>
            <w:r w:rsidR="002B76E9">
              <w:t xml:space="preserve">do not </w:t>
            </w:r>
            <w:r>
              <w:t>want/need to connect</w:t>
            </w:r>
          </w:p>
        </w:tc>
        <w:tc>
          <w:tcPr>
            <w:tcW w:w="1304" w:type="dxa"/>
          </w:tcPr>
          <w:p w:rsidR="006977FC" w:rsidP="006977FC" w14:paraId="72003F21" w14:textId="21838024">
            <w:pPr>
              <w:jc w:val="center"/>
            </w:pPr>
            <w:r>
              <w:t>Unaware but want to connect</w:t>
            </w:r>
          </w:p>
        </w:tc>
        <w:tc>
          <w:tcPr>
            <w:tcW w:w="1476" w:type="dxa"/>
          </w:tcPr>
          <w:p w:rsidR="006977FC" w:rsidP="006977FC" w14:paraId="0E82CF33" w14:textId="4CD7A584">
            <w:pPr>
              <w:jc w:val="center"/>
            </w:pPr>
            <w:r>
              <w:t>Aware but unconnected</w:t>
            </w:r>
          </w:p>
        </w:tc>
        <w:tc>
          <w:tcPr>
            <w:tcW w:w="1435" w:type="dxa"/>
          </w:tcPr>
          <w:p w:rsidR="006977FC" w:rsidP="006977FC" w14:paraId="4B5394E5" w14:textId="07F59AE3">
            <w:pPr>
              <w:jc w:val="center"/>
            </w:pPr>
            <w:r>
              <w:t>Aware but need more connections</w:t>
            </w:r>
          </w:p>
        </w:tc>
        <w:tc>
          <w:tcPr>
            <w:tcW w:w="1368" w:type="dxa"/>
          </w:tcPr>
          <w:p w:rsidR="006977FC" w:rsidP="006977FC" w14:paraId="6083E5F6" w14:textId="7443B973">
            <w:pPr>
              <w:jc w:val="center"/>
            </w:pPr>
            <w:r>
              <w:t>Aware and connected</w:t>
            </w:r>
          </w:p>
        </w:tc>
        <w:tc>
          <w:tcPr>
            <w:tcW w:w="948" w:type="dxa"/>
          </w:tcPr>
          <w:p w:rsidR="006977FC" w:rsidP="006977FC" w14:paraId="076B3E8F" w14:textId="652E5973">
            <w:pPr>
              <w:jc w:val="center"/>
            </w:pPr>
            <w:r>
              <w:t>N/A</w:t>
            </w:r>
          </w:p>
        </w:tc>
      </w:tr>
      <w:tr w14:paraId="61E520F3" w14:textId="384BB19E" w:rsidTr="00AF3C03">
        <w:tblPrEx>
          <w:tblW w:w="0" w:type="auto"/>
          <w:tblLook w:val="04A0"/>
        </w:tblPrEx>
        <w:tc>
          <w:tcPr>
            <w:tcW w:w="1431" w:type="dxa"/>
          </w:tcPr>
          <w:p w:rsidR="006977FC" w:rsidP="006977FC" w14:paraId="60ED6DB2" w14:textId="358AB64F">
            <w:r>
              <w:t>Clothing and supplies</w:t>
            </w:r>
          </w:p>
        </w:tc>
        <w:tc>
          <w:tcPr>
            <w:tcW w:w="1388" w:type="dxa"/>
          </w:tcPr>
          <w:p w:rsidR="006977FC" w:rsidP="006977FC" w14:paraId="0F9627E6" w14:textId="3BF4D9FF">
            <w:pPr>
              <w:jc w:val="center"/>
            </w:pPr>
            <w:r>
              <w:t xml:space="preserve">Unaware but </w:t>
            </w:r>
            <w:r w:rsidR="002B76E9">
              <w:t xml:space="preserve">do </w:t>
            </w:r>
            <w:r w:rsidR="00DE72B1">
              <w:t>not want</w:t>
            </w:r>
            <w:r>
              <w:t>/need to connect</w:t>
            </w:r>
          </w:p>
        </w:tc>
        <w:tc>
          <w:tcPr>
            <w:tcW w:w="1304" w:type="dxa"/>
          </w:tcPr>
          <w:p w:rsidR="006977FC" w:rsidP="006977FC" w14:paraId="0E855B0E" w14:textId="009E8F28">
            <w:pPr>
              <w:jc w:val="center"/>
            </w:pPr>
            <w:r>
              <w:t>Unaware but want to connect</w:t>
            </w:r>
          </w:p>
        </w:tc>
        <w:tc>
          <w:tcPr>
            <w:tcW w:w="1476" w:type="dxa"/>
          </w:tcPr>
          <w:p w:rsidR="006977FC" w:rsidP="006977FC" w14:paraId="2D02D9EA" w14:textId="5DE692B9">
            <w:pPr>
              <w:jc w:val="center"/>
            </w:pPr>
            <w:r>
              <w:t>Aware but unconnected</w:t>
            </w:r>
          </w:p>
        </w:tc>
        <w:tc>
          <w:tcPr>
            <w:tcW w:w="1435" w:type="dxa"/>
          </w:tcPr>
          <w:p w:rsidR="006977FC" w:rsidP="006977FC" w14:paraId="616EB7D4" w14:textId="7197AEF4">
            <w:pPr>
              <w:jc w:val="center"/>
            </w:pPr>
            <w:r>
              <w:t>Aware but need more connections</w:t>
            </w:r>
          </w:p>
        </w:tc>
        <w:tc>
          <w:tcPr>
            <w:tcW w:w="1368" w:type="dxa"/>
          </w:tcPr>
          <w:p w:rsidR="006977FC" w:rsidP="006977FC" w14:paraId="6F8F2757" w14:textId="631FB396">
            <w:pPr>
              <w:jc w:val="center"/>
            </w:pPr>
            <w:r>
              <w:t>Aware and connected</w:t>
            </w:r>
          </w:p>
        </w:tc>
        <w:tc>
          <w:tcPr>
            <w:tcW w:w="948" w:type="dxa"/>
          </w:tcPr>
          <w:p w:rsidR="006977FC" w:rsidP="006977FC" w14:paraId="4AE9C0AE" w14:textId="52395F87">
            <w:pPr>
              <w:jc w:val="center"/>
            </w:pPr>
            <w:r>
              <w:t>N/A</w:t>
            </w:r>
          </w:p>
        </w:tc>
      </w:tr>
      <w:tr w14:paraId="00923AEC" w14:textId="0491BB97" w:rsidTr="00AF3C03">
        <w:tblPrEx>
          <w:tblW w:w="0" w:type="auto"/>
          <w:tblLook w:val="04A0"/>
        </w:tblPrEx>
        <w:tc>
          <w:tcPr>
            <w:tcW w:w="1431" w:type="dxa"/>
          </w:tcPr>
          <w:p w:rsidR="006977FC" w:rsidP="006977FC" w14:paraId="64941562" w14:textId="2FE57656">
            <w:r>
              <w:t>Food and nutrition</w:t>
            </w:r>
          </w:p>
        </w:tc>
        <w:tc>
          <w:tcPr>
            <w:tcW w:w="1388" w:type="dxa"/>
          </w:tcPr>
          <w:p w:rsidR="006977FC" w:rsidP="006977FC" w14:paraId="20053E39" w14:textId="44A7D5AE">
            <w:pPr>
              <w:jc w:val="center"/>
            </w:pPr>
            <w:r>
              <w:t xml:space="preserve">Unaware but </w:t>
            </w:r>
            <w:r w:rsidR="002B76E9">
              <w:t>do not</w:t>
            </w:r>
            <w:r w:rsidR="00DE72B1">
              <w:t xml:space="preserve"> </w:t>
            </w:r>
            <w:r>
              <w:t>want/need to connect</w:t>
            </w:r>
          </w:p>
        </w:tc>
        <w:tc>
          <w:tcPr>
            <w:tcW w:w="1304" w:type="dxa"/>
          </w:tcPr>
          <w:p w:rsidR="006977FC" w:rsidP="006977FC" w14:paraId="0430E096" w14:textId="2A1D2D7E">
            <w:pPr>
              <w:jc w:val="center"/>
            </w:pPr>
            <w:r>
              <w:t>Unaware but want to connect</w:t>
            </w:r>
          </w:p>
        </w:tc>
        <w:tc>
          <w:tcPr>
            <w:tcW w:w="1476" w:type="dxa"/>
          </w:tcPr>
          <w:p w:rsidR="006977FC" w:rsidP="006977FC" w14:paraId="62247FBB" w14:textId="3C66F7B1">
            <w:pPr>
              <w:jc w:val="center"/>
            </w:pPr>
            <w:r>
              <w:t>Aware but unconnected</w:t>
            </w:r>
          </w:p>
        </w:tc>
        <w:tc>
          <w:tcPr>
            <w:tcW w:w="1435" w:type="dxa"/>
          </w:tcPr>
          <w:p w:rsidR="006977FC" w:rsidP="006977FC" w14:paraId="2D450D57" w14:textId="55390EA0">
            <w:pPr>
              <w:jc w:val="center"/>
            </w:pPr>
            <w:r>
              <w:t>Aware but need more connections</w:t>
            </w:r>
          </w:p>
        </w:tc>
        <w:tc>
          <w:tcPr>
            <w:tcW w:w="1368" w:type="dxa"/>
          </w:tcPr>
          <w:p w:rsidR="006977FC" w:rsidP="006977FC" w14:paraId="4D1D855E" w14:textId="08F2FB5A">
            <w:pPr>
              <w:jc w:val="center"/>
            </w:pPr>
            <w:r>
              <w:t>Aware and connected</w:t>
            </w:r>
          </w:p>
        </w:tc>
        <w:tc>
          <w:tcPr>
            <w:tcW w:w="948" w:type="dxa"/>
          </w:tcPr>
          <w:p w:rsidR="006977FC" w:rsidP="006977FC" w14:paraId="65D6444E" w14:textId="6CA15C65">
            <w:pPr>
              <w:jc w:val="center"/>
            </w:pPr>
            <w:r>
              <w:t>N/A</w:t>
            </w:r>
          </w:p>
        </w:tc>
      </w:tr>
      <w:tr w14:paraId="339F19B4" w14:textId="77777777" w:rsidTr="00AF3C03">
        <w:tblPrEx>
          <w:tblW w:w="0" w:type="auto"/>
          <w:tblLook w:val="04A0"/>
        </w:tblPrEx>
        <w:tc>
          <w:tcPr>
            <w:tcW w:w="1431" w:type="dxa"/>
          </w:tcPr>
          <w:p w:rsidR="00AF3C03" w:rsidP="00AF3C03" w14:paraId="0A598E24" w14:textId="0A02941E">
            <w:r>
              <w:t>Emergency Preparedness and Response</w:t>
            </w:r>
          </w:p>
        </w:tc>
        <w:tc>
          <w:tcPr>
            <w:tcW w:w="1388" w:type="dxa"/>
          </w:tcPr>
          <w:p w:rsidR="00AF3C03" w:rsidP="00AF3C03" w14:paraId="28AEA1BE" w14:textId="167D4FDA">
            <w:pPr>
              <w:jc w:val="center"/>
            </w:pPr>
            <w:r>
              <w:t>Unaware but do not want/need to connect</w:t>
            </w:r>
          </w:p>
        </w:tc>
        <w:tc>
          <w:tcPr>
            <w:tcW w:w="1304" w:type="dxa"/>
          </w:tcPr>
          <w:p w:rsidR="00AF3C03" w:rsidP="00AF3C03" w14:paraId="4E7FC55F" w14:textId="606D2B4B">
            <w:pPr>
              <w:jc w:val="center"/>
            </w:pPr>
            <w:r>
              <w:t>Unaware but want to connect</w:t>
            </w:r>
          </w:p>
        </w:tc>
        <w:tc>
          <w:tcPr>
            <w:tcW w:w="1476" w:type="dxa"/>
          </w:tcPr>
          <w:p w:rsidR="00AF3C03" w:rsidP="00AF3C03" w14:paraId="16C3B511" w14:textId="5722D8ED">
            <w:pPr>
              <w:jc w:val="center"/>
            </w:pPr>
            <w:r>
              <w:t>Aware but unconnected</w:t>
            </w:r>
          </w:p>
        </w:tc>
        <w:tc>
          <w:tcPr>
            <w:tcW w:w="1435" w:type="dxa"/>
          </w:tcPr>
          <w:p w:rsidR="00AF3C03" w:rsidP="00AF3C03" w14:paraId="6D0601B3" w14:textId="6EE8DF86">
            <w:pPr>
              <w:jc w:val="center"/>
            </w:pPr>
            <w:r>
              <w:t>Aware but need more connections</w:t>
            </w:r>
          </w:p>
        </w:tc>
        <w:tc>
          <w:tcPr>
            <w:tcW w:w="1368" w:type="dxa"/>
          </w:tcPr>
          <w:p w:rsidR="00AF3C03" w:rsidP="00AF3C03" w14:paraId="1A7C1688" w14:textId="76D4194D">
            <w:pPr>
              <w:jc w:val="center"/>
            </w:pPr>
            <w:r>
              <w:t>Aware and connected</w:t>
            </w:r>
          </w:p>
        </w:tc>
        <w:tc>
          <w:tcPr>
            <w:tcW w:w="948" w:type="dxa"/>
          </w:tcPr>
          <w:p w:rsidR="00AF3C03" w:rsidP="00AF3C03" w14:paraId="25792577" w14:textId="41DBA877">
            <w:pPr>
              <w:jc w:val="center"/>
            </w:pPr>
            <w:r>
              <w:t>N/A</w:t>
            </w:r>
          </w:p>
        </w:tc>
      </w:tr>
    </w:tbl>
    <w:p w:rsidR="006977FC" w:rsidP="006977FC" w14:paraId="65CECDB5" w14:textId="77777777">
      <w:pPr>
        <w:spacing w:after="0"/>
      </w:pPr>
    </w:p>
    <w:p w:rsidR="006977FC" w:rsidP="006977FC" w14:paraId="798713CB" w14:textId="77777777">
      <w:pPr>
        <w:spacing w:after="0"/>
      </w:pPr>
    </w:p>
    <w:p w:rsidR="004171CC" w:rsidP="004171CC" w14:paraId="640947D4" w14:textId="50D6FDAC">
      <w:pPr>
        <w:pStyle w:val="ListParagraph"/>
        <w:numPr>
          <w:ilvl w:val="0"/>
          <w:numId w:val="1"/>
        </w:numPr>
        <w:spacing w:after="0"/>
      </w:pPr>
      <w:r>
        <w:t>I</w:t>
      </w:r>
      <w:r w:rsidRPr="00A64048">
        <w:t>f you could choose a</w:t>
      </w:r>
      <w:r w:rsidR="00124074">
        <w:t xml:space="preserve"> </w:t>
      </w:r>
      <w:r w:rsidR="008608CA">
        <w:t>priority topic</w:t>
      </w:r>
      <w:r w:rsidR="00DE72B1">
        <w:t xml:space="preserve"> </w:t>
      </w:r>
      <w:r w:rsidRPr="00A64048">
        <w:t xml:space="preserve">for </w:t>
      </w:r>
      <w:r>
        <w:t>ORR Refugee Program</w:t>
      </w:r>
      <w:r w:rsidRPr="00A64048">
        <w:t xml:space="preserve"> to focus on </w:t>
      </w:r>
      <w:r w:rsidR="008608CA">
        <w:t>pertaining to</w:t>
      </w:r>
      <w:r w:rsidRPr="00A64048">
        <w:t xml:space="preserve"> outreach and partnerships in 2025, what would it be?</w:t>
      </w:r>
    </w:p>
    <w:p w:rsidR="004171CC" w:rsidP="004171CC" w14:paraId="61626D16" w14:textId="55649445">
      <w:pPr>
        <w:pStyle w:val="ListParagraph"/>
        <w:numPr>
          <w:ilvl w:val="1"/>
          <w:numId w:val="1"/>
        </w:numPr>
        <w:spacing w:after="0"/>
      </w:pPr>
      <w:r>
        <w:t>Health and Mental Health</w:t>
      </w:r>
    </w:p>
    <w:p w:rsidR="004171CC" w:rsidP="004171CC" w14:paraId="1C6B604B" w14:textId="27AA9189">
      <w:pPr>
        <w:pStyle w:val="ListParagraph"/>
        <w:numPr>
          <w:ilvl w:val="1"/>
          <w:numId w:val="1"/>
        </w:numPr>
        <w:spacing w:after="0"/>
      </w:pPr>
      <w:r>
        <w:t>Economic Mobility</w:t>
      </w:r>
    </w:p>
    <w:p w:rsidR="004171CC" w:rsidP="004171CC" w14:paraId="2A5B9717" w14:textId="41640A53">
      <w:pPr>
        <w:pStyle w:val="ListParagraph"/>
        <w:numPr>
          <w:ilvl w:val="1"/>
          <w:numId w:val="1"/>
        </w:numPr>
        <w:spacing w:after="0"/>
      </w:pPr>
      <w:r>
        <w:t>Housing</w:t>
      </w:r>
    </w:p>
    <w:p w:rsidR="004171CC" w:rsidP="004171CC" w14:paraId="5C1DCCD8" w14:textId="62BC98B5">
      <w:pPr>
        <w:pStyle w:val="ListParagraph"/>
        <w:numPr>
          <w:ilvl w:val="1"/>
          <w:numId w:val="1"/>
        </w:numPr>
        <w:spacing w:after="0"/>
      </w:pPr>
      <w:r>
        <w:t>Access to Benefits</w:t>
      </w:r>
    </w:p>
    <w:p w:rsidR="004171CC" w:rsidP="004171CC" w14:paraId="148DE781" w14:textId="73B55FD2">
      <w:pPr>
        <w:pStyle w:val="ListParagraph"/>
        <w:numPr>
          <w:ilvl w:val="1"/>
          <w:numId w:val="1"/>
        </w:numPr>
        <w:spacing w:after="0"/>
      </w:pPr>
      <w:r>
        <w:t>Documentation</w:t>
      </w:r>
      <w:r w:rsidR="00AF3C03">
        <w:t xml:space="preserve"> (</w:t>
      </w:r>
      <w:r w:rsidR="009D1A29">
        <w:t>e.g.,</w:t>
      </w:r>
      <w:r w:rsidR="00AF3C03">
        <w:t xml:space="preserve"> EADs and Social Security cards)</w:t>
      </w:r>
    </w:p>
    <w:p w:rsidR="004171CC" w:rsidP="004171CC" w14:paraId="245EFE3A" w14:textId="1277CE14">
      <w:pPr>
        <w:pStyle w:val="ListParagraph"/>
        <w:numPr>
          <w:ilvl w:val="1"/>
          <w:numId w:val="1"/>
        </w:numPr>
        <w:spacing w:after="0"/>
      </w:pPr>
      <w:r>
        <w:t>Children and Youth</w:t>
      </w:r>
    </w:p>
    <w:p w:rsidR="004171CC" w:rsidP="004171CC" w14:paraId="6B191F8E" w14:textId="665409FC">
      <w:pPr>
        <w:pStyle w:val="ListParagraph"/>
        <w:numPr>
          <w:ilvl w:val="1"/>
          <w:numId w:val="1"/>
        </w:numPr>
        <w:spacing w:after="0"/>
      </w:pPr>
      <w:r>
        <w:t>Capacity of your program and staff</w:t>
      </w:r>
    </w:p>
    <w:p w:rsidR="00AF3C03" w:rsidP="004171CC" w14:paraId="1D54AAF4" w14:textId="4F281BB0">
      <w:pPr>
        <w:pStyle w:val="ListParagraph"/>
        <w:numPr>
          <w:ilvl w:val="1"/>
          <w:numId w:val="1"/>
        </w:numPr>
        <w:spacing w:after="0"/>
      </w:pPr>
      <w:r>
        <w:t>Emergency Preparedness and Response</w:t>
      </w:r>
    </w:p>
    <w:p w:rsidR="004171CC" w:rsidP="004171CC" w14:paraId="1F186054" w14:textId="424E94B4">
      <w:pPr>
        <w:pStyle w:val="ListParagraph"/>
        <w:numPr>
          <w:ilvl w:val="1"/>
          <w:numId w:val="1"/>
        </w:numPr>
        <w:spacing w:after="0"/>
      </w:pPr>
      <w:r>
        <w:t>Other (type in)</w:t>
      </w:r>
    </w:p>
    <w:p w:rsidR="004171CC" w:rsidRPr="001360DC" w:rsidP="004171CC" w14:paraId="62F4CBA9" w14:textId="16928CFC">
      <w:pPr>
        <w:pStyle w:val="ListParagraph"/>
        <w:numPr>
          <w:ilvl w:val="0"/>
          <w:numId w:val="1"/>
        </w:numPr>
        <w:spacing w:after="0"/>
      </w:pPr>
      <w:r w:rsidRPr="001360DC">
        <w:t>Moving forward</w:t>
      </w:r>
      <w:r w:rsidRPr="001360DC">
        <w:t xml:space="preserve">, </w:t>
      </w:r>
      <w:r w:rsidRPr="001360DC" w:rsidR="0036302E">
        <w:t>w</w:t>
      </w:r>
      <w:r w:rsidRPr="001360DC">
        <w:t>hat connections would be most helpful to you and your organization? (</w:t>
      </w:r>
      <w:r w:rsidRPr="001360DC">
        <w:t>open</w:t>
      </w:r>
      <w:r w:rsidRPr="001360DC">
        <w:t xml:space="preserve"> ended)</w:t>
      </w:r>
      <w:r w:rsidRPr="001360DC" w:rsidR="0036302E">
        <w:t xml:space="preserve"> [optional]</w:t>
      </w:r>
    </w:p>
    <w:p w:rsidR="004171CC" w:rsidRPr="001360DC" w:rsidP="004171CC" w14:paraId="1ED89C9F" w14:textId="2BBB4AEB">
      <w:pPr>
        <w:pStyle w:val="ListParagraph"/>
        <w:numPr>
          <w:ilvl w:val="0"/>
          <w:numId w:val="1"/>
        </w:numPr>
        <w:spacing w:after="0"/>
      </w:pPr>
      <w:r w:rsidRPr="001360DC">
        <w:t>Any other feedback you would like to share with ORR</w:t>
      </w:r>
      <w:r w:rsidRPr="001360DC" w:rsidR="00827BFE">
        <w:t xml:space="preserve"> about the Resettlement Stakeholder call or ORR outreach in general</w:t>
      </w:r>
      <w:r w:rsidRPr="001360DC">
        <w:t>? (</w:t>
      </w:r>
      <w:r w:rsidRPr="001360DC">
        <w:t>open</w:t>
      </w:r>
      <w:r w:rsidRPr="001360DC">
        <w:t xml:space="preserve"> ended)</w:t>
      </w:r>
      <w:r w:rsidRPr="001360DC" w:rsidR="0036302E">
        <w:t xml:space="preserve"> [optional]</w:t>
      </w:r>
    </w:p>
    <w:p w:rsidR="0036302E" w:rsidRPr="001360DC" w:rsidP="004171CC" w14:paraId="40EFB7DD" w14:textId="1D56CFB8">
      <w:pPr>
        <w:pStyle w:val="ListParagraph"/>
        <w:numPr>
          <w:ilvl w:val="0"/>
          <w:numId w:val="1"/>
        </w:numPr>
        <w:spacing w:after="0"/>
      </w:pPr>
      <w:r w:rsidRPr="001360DC">
        <w:t>If you would like us to follow u</w:t>
      </w:r>
      <w:r w:rsidRPr="001360DC" w:rsidR="00A64048">
        <w:t>p directly with you regarding this survey and outreach and partnerships, please provide your email address.</w:t>
      </w:r>
      <w:r w:rsidRPr="001360DC" w:rsidR="00B70663">
        <w:t xml:space="preserve"> (</w:t>
      </w:r>
      <w:r w:rsidRPr="001360DC" w:rsidR="00B70663">
        <w:t>short</w:t>
      </w:r>
      <w:r w:rsidRPr="001360DC" w:rsidR="00B70663">
        <w:t xml:space="preserve"> answer)</w:t>
      </w:r>
      <w:r w:rsidRPr="001360DC">
        <w:t xml:space="preserve"> [optional]</w:t>
      </w:r>
    </w:p>
    <w:sectPr w:rsidSect="00A60450">
      <w:headerReference w:type="first" r:id="rId4"/>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CC3" w:rsidRPr="00A60450" w:rsidP="00A60450" w14:paraId="05A72D97" w14:textId="137420BE">
    <w:pPr>
      <w:rPr>
        <w:sz w:val="18"/>
        <w:szCs w:val="18"/>
      </w:rPr>
    </w:pPr>
    <w:r w:rsidRPr="00856433">
      <w:rPr>
        <w:sz w:val="18"/>
        <w:szCs w:val="18"/>
      </w:rPr>
      <w:t xml:space="preserve">PAPERWORK REDUCTION ACT OF 1995 (Pub. L. 104-13) </w:t>
    </w:r>
    <w:r w:rsidRPr="00856433">
      <w:rPr>
        <w:sz w:val="18"/>
        <w:szCs w:val="18"/>
        <w:lang w:val="en"/>
      </w:rPr>
      <w:t xml:space="preserve">STATEMENT OF PUBLIC BURDEN:  </w:t>
    </w:r>
    <w:r w:rsidRPr="00856433">
      <w:rPr>
        <w:sz w:val="18"/>
        <w:szCs w:val="18"/>
      </w:rPr>
      <w:t xml:space="preserve">The purpose of this information collection is to ascertain an understanding of the impacts of the Office of Refugee Resettlement’s (ORR’s) Division of Interagency Outreach and Response’s (DIOR’s) interagency outreach and resource dissemination, both in general and through a recurring, virtual meeting, called the Resettlement Stakeholder (RS) call. Public reporting burden for this collection of information is estimated to average </w:t>
    </w:r>
    <w:r w:rsidRPr="00856433">
      <w:rPr>
        <w:bCs/>
        <w:sz w:val="18"/>
        <w:szCs w:val="18"/>
      </w:rPr>
      <w:t xml:space="preserve">5 to 7 minutes </w:t>
    </w:r>
    <w:r w:rsidRPr="00856433">
      <w:rPr>
        <w:sz w:val="18"/>
        <w:szCs w:val="18"/>
      </w:rPr>
      <w:t xml:space="preserve">per respondent, including the time for reviewing instructions, gathering and maintaining the data needed, and reviewing the collection of information.  </w:t>
    </w:r>
    <w:r w:rsidRPr="00856433">
      <w:rPr>
        <w:sz w:val="18"/>
        <w:szCs w:val="18"/>
        <w:lang w:val="en"/>
      </w:rPr>
      <w:t>This is a voluntary collection of information.</w:t>
    </w:r>
    <w:r w:rsidRPr="00856433">
      <w:rPr>
        <w:sz w:val="18"/>
        <w:szCs w:val="18"/>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5/31/2027.  </w:t>
    </w:r>
    <w:r w:rsidRPr="00856433">
      <w:rPr>
        <w:sz w:val="18"/>
        <w:szCs w:val="18"/>
        <w:lang w:val="en"/>
      </w:rPr>
      <w:t>If you have any comments on this collection of information, please contact Dana Lea at Dana.Lea@acf.hhs.gov.</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7AB6" w:rsidP="00AC7AB6" w14:paraId="36C61D25" w14:textId="65C9B414">
    <w:pPr>
      <w:pStyle w:val="Header"/>
      <w:jc w:val="right"/>
    </w:pPr>
    <w:r>
      <w:t>OMB #: 0970-0401</w:t>
    </w:r>
  </w:p>
  <w:p w:rsidR="00AC7AB6" w:rsidP="00A60450" w14:paraId="6931650D" w14:textId="04B38531">
    <w:pPr>
      <w:pStyle w:val="Header"/>
      <w:jc w:val="right"/>
    </w:pPr>
    <w:r>
      <w:t>Expiration Date: 5/31/2027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F519EC"/>
    <w:multiLevelType w:val="hybridMultilevel"/>
    <w:tmpl w:val="8E7A6FF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246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CC"/>
    <w:rsid w:val="00006C52"/>
    <w:rsid w:val="000856B8"/>
    <w:rsid w:val="00124074"/>
    <w:rsid w:val="001360DC"/>
    <w:rsid w:val="001414A3"/>
    <w:rsid w:val="002208CC"/>
    <w:rsid w:val="0022470E"/>
    <w:rsid w:val="002504FE"/>
    <w:rsid w:val="0025357E"/>
    <w:rsid w:val="002A0CC3"/>
    <w:rsid w:val="002B76E9"/>
    <w:rsid w:val="002C49E0"/>
    <w:rsid w:val="002D60DE"/>
    <w:rsid w:val="00315609"/>
    <w:rsid w:val="00343705"/>
    <w:rsid w:val="00351D7B"/>
    <w:rsid w:val="0036302E"/>
    <w:rsid w:val="003711DF"/>
    <w:rsid w:val="003D430B"/>
    <w:rsid w:val="004171CC"/>
    <w:rsid w:val="004251F7"/>
    <w:rsid w:val="00465CA6"/>
    <w:rsid w:val="004B32AC"/>
    <w:rsid w:val="004E5756"/>
    <w:rsid w:val="004F6D38"/>
    <w:rsid w:val="00511174"/>
    <w:rsid w:val="00572611"/>
    <w:rsid w:val="00606732"/>
    <w:rsid w:val="00630D83"/>
    <w:rsid w:val="00660EC3"/>
    <w:rsid w:val="006977FC"/>
    <w:rsid w:val="006D6DE9"/>
    <w:rsid w:val="007361AA"/>
    <w:rsid w:val="007B6A32"/>
    <w:rsid w:val="007F1F1D"/>
    <w:rsid w:val="00827BFE"/>
    <w:rsid w:val="00856433"/>
    <w:rsid w:val="008608CA"/>
    <w:rsid w:val="008A1058"/>
    <w:rsid w:val="00971175"/>
    <w:rsid w:val="009737C2"/>
    <w:rsid w:val="009D1A29"/>
    <w:rsid w:val="00A228A7"/>
    <w:rsid w:val="00A60450"/>
    <w:rsid w:val="00A64048"/>
    <w:rsid w:val="00AC7AB6"/>
    <w:rsid w:val="00AF3C03"/>
    <w:rsid w:val="00B21260"/>
    <w:rsid w:val="00B568D1"/>
    <w:rsid w:val="00B70663"/>
    <w:rsid w:val="00B70F2E"/>
    <w:rsid w:val="00BA62F7"/>
    <w:rsid w:val="00BF5233"/>
    <w:rsid w:val="00C33DAA"/>
    <w:rsid w:val="00C4202F"/>
    <w:rsid w:val="00C75A83"/>
    <w:rsid w:val="00D31E6A"/>
    <w:rsid w:val="00D40412"/>
    <w:rsid w:val="00DE72B1"/>
    <w:rsid w:val="00DF4D81"/>
    <w:rsid w:val="00DF6B69"/>
    <w:rsid w:val="00E242DD"/>
    <w:rsid w:val="00EB5CA9"/>
    <w:rsid w:val="00EB755A"/>
    <w:rsid w:val="00F33002"/>
    <w:rsid w:val="00F41B7F"/>
    <w:rsid w:val="00FA0398"/>
    <w:rsid w:val="00FD76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B62A31"/>
  <w15:chartTrackingRefBased/>
  <w15:docId w15:val="{8641F79C-3A4D-4665-BA68-617B44D0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1CC"/>
    <w:pPr>
      <w:ind w:left="720"/>
      <w:contextualSpacing/>
    </w:pPr>
  </w:style>
  <w:style w:type="paragraph" w:styleId="Revision">
    <w:name w:val="Revision"/>
    <w:hidden/>
    <w:uiPriority w:val="99"/>
    <w:semiHidden/>
    <w:rsid w:val="002D60DE"/>
    <w:pPr>
      <w:spacing w:after="0" w:line="240" w:lineRule="auto"/>
    </w:pPr>
  </w:style>
  <w:style w:type="character" w:styleId="CommentReference">
    <w:name w:val="annotation reference"/>
    <w:basedOn w:val="DefaultParagraphFont"/>
    <w:uiPriority w:val="99"/>
    <w:semiHidden/>
    <w:unhideWhenUsed/>
    <w:rsid w:val="00006C52"/>
    <w:rPr>
      <w:sz w:val="16"/>
      <w:szCs w:val="16"/>
    </w:rPr>
  </w:style>
  <w:style w:type="paragraph" w:styleId="CommentText">
    <w:name w:val="annotation text"/>
    <w:basedOn w:val="Normal"/>
    <w:link w:val="CommentTextChar"/>
    <w:uiPriority w:val="99"/>
    <w:unhideWhenUsed/>
    <w:rsid w:val="00006C52"/>
    <w:pPr>
      <w:spacing w:line="240" w:lineRule="auto"/>
    </w:pPr>
    <w:rPr>
      <w:sz w:val="20"/>
      <w:szCs w:val="20"/>
    </w:rPr>
  </w:style>
  <w:style w:type="character" w:customStyle="1" w:styleId="CommentTextChar">
    <w:name w:val="Comment Text Char"/>
    <w:basedOn w:val="DefaultParagraphFont"/>
    <w:link w:val="CommentText"/>
    <w:uiPriority w:val="99"/>
    <w:rsid w:val="00006C52"/>
    <w:rPr>
      <w:sz w:val="20"/>
      <w:szCs w:val="20"/>
    </w:rPr>
  </w:style>
  <w:style w:type="paragraph" w:styleId="CommentSubject">
    <w:name w:val="annotation subject"/>
    <w:basedOn w:val="CommentText"/>
    <w:next w:val="CommentText"/>
    <w:link w:val="CommentSubjectChar"/>
    <w:uiPriority w:val="99"/>
    <w:semiHidden/>
    <w:unhideWhenUsed/>
    <w:rsid w:val="00006C52"/>
    <w:rPr>
      <w:b/>
      <w:bCs/>
    </w:rPr>
  </w:style>
  <w:style w:type="character" w:customStyle="1" w:styleId="CommentSubjectChar">
    <w:name w:val="Comment Subject Char"/>
    <w:basedOn w:val="CommentTextChar"/>
    <w:link w:val="CommentSubject"/>
    <w:uiPriority w:val="99"/>
    <w:semiHidden/>
    <w:rsid w:val="00006C52"/>
    <w:rPr>
      <w:b/>
      <w:bCs/>
      <w:sz w:val="20"/>
      <w:szCs w:val="20"/>
    </w:rPr>
  </w:style>
  <w:style w:type="table" w:styleId="TableGrid">
    <w:name w:val="Table Grid"/>
    <w:basedOn w:val="TableNormal"/>
    <w:uiPriority w:val="39"/>
    <w:rsid w:val="0069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C3"/>
  </w:style>
  <w:style w:type="paragraph" w:styleId="Footer">
    <w:name w:val="footer"/>
    <w:basedOn w:val="Normal"/>
    <w:link w:val="FooterChar"/>
    <w:uiPriority w:val="99"/>
    <w:unhideWhenUsed/>
    <w:rsid w:val="002A0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Dana (ACF)</dc:creator>
  <cp:lastModifiedBy>ACF PRA</cp:lastModifiedBy>
  <cp:revision>2</cp:revision>
  <dcterms:created xsi:type="dcterms:W3CDTF">2024-12-09T20:03:00Z</dcterms:created>
  <dcterms:modified xsi:type="dcterms:W3CDTF">2024-12-09T20:03:00Z</dcterms:modified>
</cp:coreProperties>
</file>