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55B7C8CD">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206D0D">
        <w:t xml:space="preserve">Child Care </w:t>
      </w:r>
      <w:r w:rsidRPr="00E06A9A" w:rsidR="00206D0D">
        <w:t xml:space="preserve">State Capacity Building Center Feedback Collection for </w:t>
      </w:r>
      <w:r w:rsidR="00320C48">
        <w:t>CCTAN Web Content</w:t>
      </w:r>
      <w:r w:rsidR="00206D0D">
        <w:t xml:space="preserve"> User Experience</w:t>
      </w:r>
    </w:p>
    <w:p w:rsidR="005E714A" w14:paraId="15D04838" w14:textId="79376401"/>
    <w:p w:rsidR="004A4326" w:rsidP="00457C23" w14:paraId="756E8464" w14:textId="35EE1777">
      <w:r>
        <w:rPr>
          <w:b/>
        </w:rPr>
        <w:t>PURPOSE AND USE</w:t>
      </w:r>
      <w:r w:rsidRPr="009239AA">
        <w:rPr>
          <w:b/>
        </w:rPr>
        <w:t xml:space="preserve">:  </w:t>
      </w:r>
      <w:r w:rsidR="00457C23">
        <w:t xml:space="preserve">The Administration for Children and Families, Office of Child Care (OCC) </w:t>
      </w:r>
      <w:r>
        <w:t>funds the Child Care State Capacity Building Center (SCBC) to provide data-informed training and technical assistance services for public state and territory child care agencies and their partners.</w:t>
      </w:r>
    </w:p>
    <w:p w:rsidR="004A4326" w:rsidP="00457C23" w14:paraId="12598644" w14:textId="77777777"/>
    <w:p w:rsidR="00457C23" w:rsidRPr="00EA050B" w:rsidP="00457C23" w14:paraId="0871765C" w14:textId="7978BA23">
      <w:r>
        <w:t xml:space="preserve">OCC </w:t>
      </w:r>
      <w:r>
        <w:t>seeks approval to collect feedback from users of the content provided by SCBC) on the Child Care Technical Assistance Network (CCTAN) website (</w:t>
      </w:r>
      <w:hyperlink r:id="rId8">
        <w:r w:rsidRPr="6F91D389">
          <w:rPr>
            <w:rStyle w:val="Hyperlink"/>
          </w:rPr>
          <w:t>https://childcareta.acf.hhs.gov/</w:t>
        </w:r>
      </w:hyperlink>
      <w:r>
        <w:t>)</w:t>
      </w:r>
      <w:r>
        <w:t>. The feedback will assist OCC and SCBC in</w:t>
      </w:r>
      <w:r>
        <w:t xml:space="preserve"> </w:t>
      </w:r>
      <w:r>
        <w:t>identify</w:t>
      </w:r>
      <w:r>
        <w:t>ing</w:t>
      </w:r>
      <w:r>
        <w:t xml:space="preserve"> areas to improve content, design elements, and functionality and fix bugs related to the web content. The information gathered will inform planning and improvement of future OCC training and technical assistance to best meet the needs of users for quality, relevant, and useful information. </w:t>
      </w:r>
    </w:p>
    <w:p w:rsidR="00C8488C" w:rsidP="00434E33" w14:paraId="0FB4871F" w14:textId="77777777">
      <w:pPr>
        <w:pStyle w:val="Header"/>
        <w:tabs>
          <w:tab w:val="clear" w:pos="4320"/>
          <w:tab w:val="clear" w:pos="8640"/>
        </w:tabs>
        <w:rPr>
          <w:b/>
        </w:rPr>
      </w:pPr>
    </w:p>
    <w:p w:rsidR="005B3AC6" w:rsidP="005B3AC6" w14:paraId="7443ED40" w14:textId="1636437A">
      <w:r w:rsidRPr="00434E33">
        <w:rPr>
          <w:b/>
        </w:rPr>
        <w:t>DESCRIPTION OF RESPONDENTS</w:t>
      </w:r>
      <w:r>
        <w:t xml:space="preserve">: </w:t>
      </w:r>
      <w:r>
        <w:t xml:space="preserve">Respondents to the user experience survey will be individuals who visit the CCTAN web content located at </w:t>
      </w:r>
      <w:hyperlink r:id="rId9">
        <w:r w:rsidRPr="63A8DC7D">
          <w:rPr>
            <w:rStyle w:val="Hyperlink"/>
          </w:rPr>
          <w:t>https://childcareta.acf.hhs.gov</w:t>
        </w:r>
      </w:hyperlink>
      <w:r>
        <w:t xml:space="preserve">. These individuals may include </w:t>
      </w:r>
      <w:r w:rsidRPr="00B73244" w:rsidR="0006718F">
        <w:t xml:space="preserve">OCC grantees (namely, government staff from states, Tribes, </w:t>
      </w:r>
      <w:r w:rsidR="0006718F">
        <w:t>and territories);</w:t>
      </w:r>
      <w:r>
        <w:t xml:space="preserve"> partners of state and Tribal government staff, including staff of state partners; direct providers of early care and education services, such as child care providers; and families who use child care services. State partner organizations include nonprofit organizations that provide professional development, technical assistance, and other services in support of child care and child care programs. Other general users of the web may occasionally visit the CCTAN website from organic search-engine referrals.</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37ABA1D3">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8E0EDD">
        <w:rPr>
          <w:bCs/>
          <w:sz w:val="24"/>
        </w:rPr>
        <w:t xml:space="preserve"> 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53B4E3B6">
      <w:r>
        <w:t>Name</w:t>
      </w:r>
      <w:r w:rsidR="00340E84">
        <w:t xml:space="preserve"> and affiliation</w:t>
      </w:r>
      <w:r w:rsidR="00AC3AD5">
        <w:t xml:space="preserve">: </w:t>
      </w:r>
      <w:r w:rsidRPr="00E06A9A" w:rsidR="00AC3AD5">
        <w:rPr>
          <w:u w:val="single"/>
        </w:rPr>
        <w:t xml:space="preserve">Patricia </w:t>
      </w:r>
      <w:r w:rsidRPr="000C027F" w:rsidR="00AC3AD5">
        <w:rPr>
          <w:u w:val="single"/>
        </w:rPr>
        <w:t xml:space="preserve">Haley, </w:t>
      </w:r>
      <w:r w:rsidRPr="3810E979" w:rsidR="00AC3AD5">
        <w:rPr>
          <w:u w:val="single"/>
        </w:rPr>
        <w:t>OCC, Supervisory Child Care Program Specialist</w:t>
      </w:r>
      <w:r w:rsidRPr="000C027F" w:rsidR="00AC3AD5">
        <w:rPr>
          <w:u w:val="single"/>
        </w:rPr>
        <w:t xml:space="preserve"> for </w:t>
      </w:r>
      <w:r w:rsidRPr="3810E979" w:rsidR="00AC3AD5">
        <w:rPr>
          <w:u w:val="single"/>
        </w:rPr>
        <w:t>TA</w:t>
      </w:r>
      <w:r w:rsidR="00AC3AD5">
        <w:t xml:space="preserve"> </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27CDE54">
      <w:pPr>
        <w:pStyle w:val="ListParagraph"/>
        <w:numPr>
          <w:ilvl w:val="0"/>
          <w:numId w:val="18"/>
        </w:numPr>
      </w:pPr>
      <w:r>
        <w:t>Is</w:t>
      </w:r>
      <w:r w:rsidR="00237B48">
        <w:t xml:space="preserve"> personally identifiable information (PII) collected</w:t>
      </w:r>
      <w:r>
        <w:t xml:space="preserve">?  </w:t>
      </w:r>
      <w:r w:rsidR="009239AA">
        <w:t xml:space="preserve">[  ] </w:t>
      </w:r>
      <w:r w:rsidR="009239AA">
        <w:t>Yes</w:t>
      </w:r>
      <w:r w:rsidR="009239AA">
        <w:t xml:space="preserve">  [</w:t>
      </w:r>
      <w:r w:rsidR="00AC3AD5">
        <w:t xml:space="preserve"> x</w:t>
      </w:r>
      <w:r w:rsidR="009239AA">
        <w:t xml:space="preserve"> ]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5B6A021F">
      <w:r>
        <w:t xml:space="preserve">Is an incentive (e.g., money or reimbursement of expenses, token of appreciation) provided to participants?  [  ] </w:t>
      </w:r>
      <w:r>
        <w:t>Yes</w:t>
      </w:r>
      <w:r>
        <w:t xml:space="preserve"> [ </w:t>
      </w:r>
      <w:r w:rsidR="00AC3AD5">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1710"/>
        <w:gridCol w:w="1620"/>
        <w:gridCol w:w="1710"/>
        <w:gridCol w:w="1350"/>
        <w:gridCol w:w="1170"/>
      </w:tblGrid>
      <w:tr w14:paraId="14D0480D" w14:textId="77777777" w:rsidTr="00956186">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15" w:type="dxa"/>
          </w:tcPr>
          <w:p w:rsidR="00340E84" w:rsidRPr="0001027E" w:rsidP="00C8488C" w14:paraId="674C58C3" w14:textId="6D90EE58">
            <w:pPr>
              <w:rPr>
                <w:b/>
              </w:rPr>
            </w:pPr>
            <w:r>
              <w:rPr>
                <w:b/>
              </w:rPr>
              <w:t>Information Collection</w:t>
            </w:r>
          </w:p>
        </w:tc>
        <w:tc>
          <w:tcPr>
            <w:tcW w:w="1710" w:type="dxa"/>
          </w:tcPr>
          <w:p w:rsidR="00340E84" w:rsidRPr="0001027E" w:rsidP="00C8488C" w14:paraId="432BD2DC" w14:textId="11A0F7BA">
            <w:pPr>
              <w:rPr>
                <w:b/>
              </w:rPr>
            </w:pPr>
            <w:r w:rsidRPr="0001027E">
              <w:rPr>
                <w:b/>
              </w:rPr>
              <w:t xml:space="preserve">Category of Respondent </w:t>
            </w:r>
          </w:p>
        </w:tc>
        <w:tc>
          <w:tcPr>
            <w:tcW w:w="162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17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956186">
        <w:tblPrEx>
          <w:tblW w:w="10075" w:type="dxa"/>
          <w:tblLayout w:type="fixed"/>
          <w:tblLook w:val="01E0"/>
        </w:tblPrEx>
        <w:trPr>
          <w:trHeight w:val="274"/>
        </w:trPr>
        <w:tc>
          <w:tcPr>
            <w:tcW w:w="2515" w:type="dxa"/>
          </w:tcPr>
          <w:p w:rsidR="005B692C" w:rsidP="005B692C" w14:paraId="585F12D8" w14:textId="0A370973">
            <w:r w:rsidRPr="00D65B1D">
              <w:rPr>
                <w:rStyle w:val="eop"/>
              </w:rPr>
              <w:t>State Capacity Building Center feedback on</w:t>
            </w:r>
            <w:r>
              <w:t xml:space="preserve"> CCTAN Web Content User Experience</w:t>
            </w:r>
          </w:p>
        </w:tc>
        <w:tc>
          <w:tcPr>
            <w:tcW w:w="1710" w:type="dxa"/>
            <w:vAlign w:val="center"/>
          </w:tcPr>
          <w:p w:rsidR="005B692C" w:rsidP="00956186" w14:paraId="1568D5FE" w14:textId="50FCD830">
            <w:pPr>
              <w:jc w:val="center"/>
            </w:pPr>
            <w:r>
              <w:t>Individuals</w:t>
            </w:r>
          </w:p>
        </w:tc>
        <w:tc>
          <w:tcPr>
            <w:tcW w:w="1620" w:type="dxa"/>
            <w:vAlign w:val="center"/>
          </w:tcPr>
          <w:p w:rsidR="005B692C" w:rsidP="00956186" w14:paraId="71E63EBF" w14:textId="20CEBE8F">
            <w:pPr>
              <w:jc w:val="center"/>
            </w:pPr>
            <w:r>
              <w:t>5,000</w:t>
            </w:r>
          </w:p>
        </w:tc>
        <w:tc>
          <w:tcPr>
            <w:tcW w:w="1710" w:type="dxa"/>
            <w:vAlign w:val="center"/>
          </w:tcPr>
          <w:p w:rsidR="005B692C" w:rsidP="00956186" w14:paraId="593F10F4" w14:textId="36712D7F">
            <w:pPr>
              <w:jc w:val="center"/>
            </w:pPr>
            <w:r>
              <w:t>1</w:t>
            </w:r>
          </w:p>
        </w:tc>
        <w:tc>
          <w:tcPr>
            <w:tcW w:w="1350" w:type="dxa"/>
            <w:vAlign w:val="center"/>
          </w:tcPr>
          <w:p w:rsidR="005B692C" w:rsidP="00956186" w14:paraId="29021E8C" w14:textId="2EEB27CC">
            <w:pPr>
              <w:jc w:val="center"/>
            </w:pPr>
            <w:r>
              <w:t>1 minute</w:t>
            </w:r>
          </w:p>
        </w:tc>
        <w:tc>
          <w:tcPr>
            <w:tcW w:w="1170" w:type="dxa"/>
            <w:vAlign w:val="center"/>
          </w:tcPr>
          <w:p w:rsidR="005B692C" w:rsidP="00956186" w14:paraId="0E627B9A" w14:textId="77777777">
            <w:pPr>
              <w:jc w:val="center"/>
            </w:pPr>
            <w:r>
              <w:t>83</w:t>
            </w:r>
          </w:p>
          <w:p w:rsidR="005B692C" w:rsidP="00956186" w14:paraId="515AAFC2" w14:textId="732C8926">
            <w:pPr>
              <w:jc w:val="center"/>
            </w:pPr>
            <w:r>
              <w:t>hours</w:t>
            </w:r>
          </w:p>
        </w:tc>
      </w:tr>
    </w:tbl>
    <w:p w:rsidR="00F3170F" w:rsidP="00F3170F" w14:paraId="3CF8F186" w14:textId="77777777"/>
    <w:p w:rsidR="005E714A" w14:paraId="35567BF8" w14:textId="0EE5C8B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C2C94">
        <w:rPr>
          <w:u w:val="single"/>
        </w:rPr>
        <w:t xml:space="preserve">$ </w:t>
      </w:r>
      <w:r w:rsidRPr="00032239" w:rsidR="006C2C94">
        <w:rPr>
          <w:u w:val="single"/>
        </w:rPr>
        <w:t>2,654</w:t>
      </w:r>
      <w:r w:rsidR="006C2C94">
        <w:rPr>
          <w:u w:val="single"/>
        </w:rPr>
        <w:t>.16</w:t>
      </w:r>
    </w:p>
    <w:p w:rsidR="00ED6492" w14:paraId="51DEAE36" w14:textId="77777777">
      <w:pPr>
        <w:rPr>
          <w:b/>
          <w:bCs/>
          <w:u w:val="single"/>
        </w:rPr>
      </w:pPr>
    </w:p>
    <w:p w:rsidR="004B33C8" w:rsidP="00F06866" w14:paraId="26863281" w14:textId="62CE3278">
      <w:r>
        <w:t>This includes staff of the State Capacity Building Center deploying an existing Crazy Egg tool (which has already been procured) to the CCTAN website and disseminating,</w:t>
      </w:r>
      <w:r>
        <w:t xml:space="preserve"> </w:t>
      </w:r>
      <w:r>
        <w:t>collecting, and analyzing feedback annually.</w:t>
      </w:r>
    </w:p>
    <w:p w:rsidR="00906FA6" w:rsidP="00F06866" w14:paraId="59CD754F"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576AA2D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 </w:t>
      </w:r>
      <w:r>
        <w:t>Yes</w:t>
      </w:r>
      <w:r>
        <w:tab/>
        <w:t>[</w:t>
      </w:r>
      <w:r w:rsidR="004B33C8">
        <w:t xml:space="preserve"> x</w:t>
      </w:r>
      <w:r>
        <w:t xml:space="preserve">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0042D0" w:rsidP="000042D0" w14:paraId="2C11F8AD" w14:textId="77777777">
      <w:r>
        <w:t xml:space="preserve">SCBC will use the following criteria </w:t>
      </w:r>
      <w:r w:rsidRPr="008044A2">
        <w:t xml:space="preserve">to randomly select users of the </w:t>
      </w:r>
      <w:r>
        <w:t xml:space="preserve">CCTAN website </w:t>
      </w:r>
      <w:r w:rsidRPr="008044A2">
        <w:t>to voluntarily provide feedback using a web-based pop-up survey</w:t>
      </w:r>
      <w:r>
        <w:t xml:space="preserve"> embedded</w:t>
      </w:r>
      <w:r w:rsidRPr="008044A2">
        <w:t xml:space="preserve"> within the website</w:t>
      </w:r>
      <w:r>
        <w:t>:</w:t>
      </w:r>
      <w:r w:rsidRPr="008044A2">
        <w:t xml:space="preserve"> </w:t>
      </w:r>
    </w:p>
    <w:p w:rsidR="000042D0" w:rsidP="000042D0" w14:paraId="487DBFD1" w14:textId="77777777">
      <w:pPr>
        <w:pStyle w:val="ListParagraph"/>
        <w:numPr>
          <w:ilvl w:val="0"/>
          <w:numId w:val="22"/>
        </w:numPr>
      </w:pPr>
      <w:r>
        <w:t>SCBC will sample respondents from individuals who access the CCTAN web content AND visit more than three web pages.</w:t>
      </w:r>
    </w:p>
    <w:p w:rsidR="000042D0" w:rsidP="000042D0" w14:paraId="1B348CE5" w14:textId="77777777">
      <w:pPr>
        <w:pStyle w:val="ListParagraph"/>
        <w:numPr>
          <w:ilvl w:val="0"/>
          <w:numId w:val="22"/>
        </w:numPr>
      </w:pPr>
      <w:r>
        <w:t>SCBC will target users based on their abandonment from the website.</w:t>
      </w:r>
    </w:p>
    <w:p w:rsidR="000042D0" w:rsidRPr="00DF46C4" w:rsidP="000042D0" w14:paraId="4A0DEA1C" w14:textId="77777777">
      <w:pPr>
        <w:pStyle w:val="ListParagraph"/>
        <w:numPr>
          <w:ilvl w:val="0"/>
          <w:numId w:val="22"/>
        </w:numPr>
        <w:rPr>
          <w:i/>
          <w:iCs/>
        </w:rPr>
      </w:pPr>
      <w:r>
        <w:t>Users may also provide feedback via an always-live feedback button on the website.</w:t>
      </w:r>
    </w:p>
    <w:p w:rsidR="000042D0" w:rsidP="000042D0" w14:paraId="12DB0180" w14:textId="77777777">
      <w:pPr>
        <w:pStyle w:val="ListParagraph"/>
        <w:numPr>
          <w:ilvl w:val="0"/>
          <w:numId w:val="22"/>
        </w:numPr>
      </w:pPr>
      <w:r>
        <w:t>To prevent over-sampling individuals, once a user experiences the survey, they will not be engaged with the survey again until, at least, 72 hours have elapsed AND the user has visited the site at least three separate times.</w:t>
      </w:r>
    </w:p>
    <w:p w:rsidR="000042D0" w:rsidRPr="00DF46C4" w:rsidP="000042D0" w14:paraId="76D5505B" w14:textId="77777777">
      <w:pPr>
        <w:pStyle w:val="ListParagraph"/>
        <w:rPr>
          <w:i/>
          <w:iCs/>
        </w:rPr>
      </w:pPr>
    </w:p>
    <w:p w:rsidR="000042D0" w:rsidRPr="00DF46C4" w:rsidP="000042D0" w14:paraId="7078B07C" w14:textId="77777777">
      <w:pPr>
        <w:rPr>
          <w:i/>
          <w:iCs/>
        </w:rPr>
      </w:pPr>
      <w:r>
        <w:t>Responses are voluntary, and only generalized user data (e.g., browser type and version) will be linked to individual survey responses.</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33558E39">
      <w:pPr>
        <w:ind w:left="720"/>
      </w:pPr>
      <w:r>
        <w:t xml:space="preserve">[ </w:t>
      </w:r>
      <w:r w:rsidR="00982E1D">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D219A3" w:rsidP="00D219A3" w14:paraId="1107B504" w14:textId="66E9F65F">
      <w:pPr>
        <w:pStyle w:val="ListParagraph"/>
        <w:numPr>
          <w:ilvl w:val="0"/>
          <w:numId w:val="17"/>
        </w:numPr>
      </w:pPr>
      <w:r>
        <w:t xml:space="preserve">Will interviewers or facilitators be used?  [  ] </w:t>
      </w:r>
      <w:r>
        <w:t>Yes</w:t>
      </w:r>
      <w:r>
        <w:t xml:space="preserve"> [ </w:t>
      </w:r>
      <w:r w:rsidR="000042D0">
        <w:t>X</w:t>
      </w:r>
      <w:r>
        <w:t xml:space="preserve"> ] No</w:t>
      </w:r>
    </w:p>
    <w:p w:rsidR="00CE5BCE" w14:paraId="66D211AF" w14:textId="3DFFA1D8">
      <w:pPr>
        <w:rPr>
          <w:b/>
          <w:bCs/>
          <w:sz w:val="28"/>
        </w:rPr>
      </w:pPr>
    </w:p>
    <w:sectPr w:rsidSect="009B227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205" w14:paraId="1F282A5C" w14:textId="48E2318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2C6940"/>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4014B8"/>
    <w:multiLevelType w:val="hybridMultilevel"/>
    <w:tmpl w:val="0C78D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3"/>
  </w:num>
  <w:num w:numId="2" w16cid:durableId="322320519">
    <w:abstractNumId w:val="20"/>
  </w:num>
  <w:num w:numId="3" w16cid:durableId="56559454">
    <w:abstractNumId w:val="19"/>
  </w:num>
  <w:num w:numId="4" w16cid:durableId="398749592">
    <w:abstractNumId w:val="21"/>
  </w:num>
  <w:num w:numId="5" w16cid:durableId="1152063476">
    <w:abstractNumId w:val="4"/>
  </w:num>
  <w:num w:numId="6" w16cid:durableId="1717386465">
    <w:abstractNumId w:val="1"/>
  </w:num>
  <w:num w:numId="7" w16cid:durableId="1896771014">
    <w:abstractNumId w:val="11"/>
  </w:num>
  <w:num w:numId="8" w16cid:durableId="27026990">
    <w:abstractNumId w:val="16"/>
  </w:num>
  <w:num w:numId="9" w16cid:durableId="259262918">
    <w:abstractNumId w:val="12"/>
  </w:num>
  <w:num w:numId="10" w16cid:durableId="20673169">
    <w:abstractNumId w:val="2"/>
  </w:num>
  <w:num w:numId="11" w16cid:durableId="1114786263">
    <w:abstractNumId w:val="8"/>
  </w:num>
  <w:num w:numId="12" w16cid:durableId="2100128997">
    <w:abstractNumId w:val="9"/>
  </w:num>
  <w:num w:numId="13" w16cid:durableId="711155273">
    <w:abstractNumId w:val="0"/>
  </w:num>
  <w:num w:numId="14" w16cid:durableId="1429502277">
    <w:abstractNumId w:val="18"/>
  </w:num>
  <w:num w:numId="15" w16cid:durableId="1543056259">
    <w:abstractNumId w:val="15"/>
  </w:num>
  <w:num w:numId="16" w16cid:durableId="11299836">
    <w:abstractNumId w:val="14"/>
  </w:num>
  <w:num w:numId="17" w16cid:durableId="75133636">
    <w:abstractNumId w:val="5"/>
  </w:num>
  <w:num w:numId="18" w16cid:durableId="1365330390">
    <w:abstractNumId w:val="7"/>
  </w:num>
  <w:num w:numId="19" w16cid:durableId="1886790524">
    <w:abstractNumId w:val="10"/>
  </w:num>
  <w:num w:numId="20" w16cid:durableId="1792169824">
    <w:abstractNumId w:val="17"/>
  </w:num>
  <w:num w:numId="21" w16cid:durableId="137497340">
    <w:abstractNumId w:val="3"/>
  </w:num>
  <w:num w:numId="22" w16cid:durableId="1417901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2D0"/>
    <w:rsid w:val="0001027E"/>
    <w:rsid w:val="00023A57"/>
    <w:rsid w:val="00031067"/>
    <w:rsid w:val="00032239"/>
    <w:rsid w:val="00047A64"/>
    <w:rsid w:val="00060741"/>
    <w:rsid w:val="0006718F"/>
    <w:rsid w:val="00067329"/>
    <w:rsid w:val="000B2838"/>
    <w:rsid w:val="000C027F"/>
    <w:rsid w:val="000D44CA"/>
    <w:rsid w:val="000E200B"/>
    <w:rsid w:val="000F0D34"/>
    <w:rsid w:val="000F68BE"/>
    <w:rsid w:val="00131230"/>
    <w:rsid w:val="001927A4"/>
    <w:rsid w:val="00194AC6"/>
    <w:rsid w:val="001A23B0"/>
    <w:rsid w:val="001A25CC"/>
    <w:rsid w:val="001B0AAA"/>
    <w:rsid w:val="001C39F7"/>
    <w:rsid w:val="001C464F"/>
    <w:rsid w:val="001E57CE"/>
    <w:rsid w:val="00206D0D"/>
    <w:rsid w:val="00237B48"/>
    <w:rsid w:val="0024521E"/>
    <w:rsid w:val="002458B3"/>
    <w:rsid w:val="00263C3D"/>
    <w:rsid w:val="00274D0B"/>
    <w:rsid w:val="002B052D"/>
    <w:rsid w:val="002B34CD"/>
    <w:rsid w:val="002B3C95"/>
    <w:rsid w:val="002D0B92"/>
    <w:rsid w:val="002D1D76"/>
    <w:rsid w:val="002D46D0"/>
    <w:rsid w:val="00320C48"/>
    <w:rsid w:val="00340E84"/>
    <w:rsid w:val="003C6F50"/>
    <w:rsid w:val="003D137A"/>
    <w:rsid w:val="003D5BBE"/>
    <w:rsid w:val="003D5BFF"/>
    <w:rsid w:val="003E3C61"/>
    <w:rsid w:val="003F1C5B"/>
    <w:rsid w:val="00407FB7"/>
    <w:rsid w:val="00434E33"/>
    <w:rsid w:val="00441434"/>
    <w:rsid w:val="00441540"/>
    <w:rsid w:val="0045264C"/>
    <w:rsid w:val="00457C23"/>
    <w:rsid w:val="004829C9"/>
    <w:rsid w:val="00482CE1"/>
    <w:rsid w:val="00485846"/>
    <w:rsid w:val="004876EC"/>
    <w:rsid w:val="004A0205"/>
    <w:rsid w:val="004A4326"/>
    <w:rsid w:val="004B33C8"/>
    <w:rsid w:val="004B616E"/>
    <w:rsid w:val="004C69F8"/>
    <w:rsid w:val="004D46E9"/>
    <w:rsid w:val="004D6E14"/>
    <w:rsid w:val="004F598B"/>
    <w:rsid w:val="004F6D0D"/>
    <w:rsid w:val="005009B0"/>
    <w:rsid w:val="005434D0"/>
    <w:rsid w:val="005A1006"/>
    <w:rsid w:val="005A7D1D"/>
    <w:rsid w:val="005B3AC6"/>
    <w:rsid w:val="005B692C"/>
    <w:rsid w:val="005C1766"/>
    <w:rsid w:val="005E714A"/>
    <w:rsid w:val="005F693D"/>
    <w:rsid w:val="006063B2"/>
    <w:rsid w:val="006140A0"/>
    <w:rsid w:val="00636621"/>
    <w:rsid w:val="00642B49"/>
    <w:rsid w:val="006832D9"/>
    <w:rsid w:val="00691AE3"/>
    <w:rsid w:val="0069403B"/>
    <w:rsid w:val="006C2C94"/>
    <w:rsid w:val="006D4E20"/>
    <w:rsid w:val="006D649F"/>
    <w:rsid w:val="006F3DDE"/>
    <w:rsid w:val="00704678"/>
    <w:rsid w:val="007425E7"/>
    <w:rsid w:val="00765D7E"/>
    <w:rsid w:val="007C49A3"/>
    <w:rsid w:val="007F60EC"/>
    <w:rsid w:val="007F7080"/>
    <w:rsid w:val="00802607"/>
    <w:rsid w:val="008044A2"/>
    <w:rsid w:val="008101A5"/>
    <w:rsid w:val="00822664"/>
    <w:rsid w:val="00830827"/>
    <w:rsid w:val="00843796"/>
    <w:rsid w:val="0086783B"/>
    <w:rsid w:val="0087480D"/>
    <w:rsid w:val="00895229"/>
    <w:rsid w:val="008A49D6"/>
    <w:rsid w:val="008B2EB3"/>
    <w:rsid w:val="008C6672"/>
    <w:rsid w:val="008E0EDD"/>
    <w:rsid w:val="008E664F"/>
    <w:rsid w:val="008F0203"/>
    <w:rsid w:val="008F50D4"/>
    <w:rsid w:val="00906FA6"/>
    <w:rsid w:val="009239AA"/>
    <w:rsid w:val="00935ADA"/>
    <w:rsid w:val="00946B6C"/>
    <w:rsid w:val="00955A71"/>
    <w:rsid w:val="00956186"/>
    <w:rsid w:val="0096108F"/>
    <w:rsid w:val="00982E1D"/>
    <w:rsid w:val="00986DEB"/>
    <w:rsid w:val="009B1EC8"/>
    <w:rsid w:val="009B2276"/>
    <w:rsid w:val="009C13B9"/>
    <w:rsid w:val="009D01A2"/>
    <w:rsid w:val="009D70E9"/>
    <w:rsid w:val="009F5923"/>
    <w:rsid w:val="00A137E1"/>
    <w:rsid w:val="00A403BB"/>
    <w:rsid w:val="00A4421F"/>
    <w:rsid w:val="00A61314"/>
    <w:rsid w:val="00A674DF"/>
    <w:rsid w:val="00A83AA6"/>
    <w:rsid w:val="00A934D6"/>
    <w:rsid w:val="00AC1A0F"/>
    <w:rsid w:val="00AC3AD5"/>
    <w:rsid w:val="00AE1809"/>
    <w:rsid w:val="00B24B65"/>
    <w:rsid w:val="00B508C0"/>
    <w:rsid w:val="00B73244"/>
    <w:rsid w:val="00B740EF"/>
    <w:rsid w:val="00B80D76"/>
    <w:rsid w:val="00BA2105"/>
    <w:rsid w:val="00BA7E06"/>
    <w:rsid w:val="00BB43B5"/>
    <w:rsid w:val="00BB6219"/>
    <w:rsid w:val="00BD290F"/>
    <w:rsid w:val="00C14CC4"/>
    <w:rsid w:val="00C33C52"/>
    <w:rsid w:val="00C40D8B"/>
    <w:rsid w:val="00C6682C"/>
    <w:rsid w:val="00C8407A"/>
    <w:rsid w:val="00C8488C"/>
    <w:rsid w:val="00C86E91"/>
    <w:rsid w:val="00CA2650"/>
    <w:rsid w:val="00CB1078"/>
    <w:rsid w:val="00CC6FAF"/>
    <w:rsid w:val="00CE5BCE"/>
    <w:rsid w:val="00CF5352"/>
    <w:rsid w:val="00CF6542"/>
    <w:rsid w:val="00D219A3"/>
    <w:rsid w:val="00D24698"/>
    <w:rsid w:val="00D41D4B"/>
    <w:rsid w:val="00D6383F"/>
    <w:rsid w:val="00D65B1D"/>
    <w:rsid w:val="00D93722"/>
    <w:rsid w:val="00DB59D0"/>
    <w:rsid w:val="00DC33D3"/>
    <w:rsid w:val="00DE227A"/>
    <w:rsid w:val="00DF46C4"/>
    <w:rsid w:val="00E06A9A"/>
    <w:rsid w:val="00E26329"/>
    <w:rsid w:val="00E40B50"/>
    <w:rsid w:val="00E43ADF"/>
    <w:rsid w:val="00E501AA"/>
    <w:rsid w:val="00E50293"/>
    <w:rsid w:val="00E65FFC"/>
    <w:rsid w:val="00E744EA"/>
    <w:rsid w:val="00E80951"/>
    <w:rsid w:val="00E854FE"/>
    <w:rsid w:val="00E86CC6"/>
    <w:rsid w:val="00E95021"/>
    <w:rsid w:val="00EA050B"/>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 w:val="3810E979"/>
    <w:rsid w:val="63A8DC7D"/>
    <w:rsid w:val="6F91D38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F77E92F3-6E16-4B84-82C6-4738512E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20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C6682C"/>
    <w:rPr>
      <w:color w:val="0563C1" w:themeColor="hyperlink"/>
      <w:u w:val="single"/>
    </w:rPr>
  </w:style>
  <w:style w:type="character" w:customStyle="1" w:styleId="eop">
    <w:name w:val="eop"/>
    <w:basedOn w:val="DefaultParagraphFont"/>
    <w:rsid w:val="00CF5352"/>
  </w:style>
  <w:style w:type="character" w:customStyle="1" w:styleId="normaltextrun">
    <w:name w:val="normaltextrun"/>
    <w:basedOn w:val="DefaultParagraphFont"/>
    <w:rsid w:val="00D219A3"/>
  </w:style>
  <w:style w:type="paragraph" w:styleId="Revision">
    <w:name w:val="Revision"/>
    <w:hidden/>
    <w:uiPriority w:val="99"/>
    <w:semiHidden/>
    <w:rsid w:val="004A4326"/>
    <w:rPr>
      <w:sz w:val="24"/>
      <w:szCs w:val="24"/>
    </w:rPr>
  </w:style>
  <w:style w:type="character" w:styleId="Mention">
    <w:name w:val="Mention"/>
    <w:basedOn w:val="DefaultParagraphFont"/>
    <w:uiPriority w:val="99"/>
    <w:unhideWhenUsed/>
    <w:rsid w:val="006D6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hildcareta.acf.hhs.gov/" TargetMode="External" /><Relationship Id="rId9" Type="http://schemas.openxmlformats.org/officeDocument/2006/relationships/hyperlink" Target="https://childcareta.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35504f11-2d5f-4471-8698-61163e2f590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8C2441A3-47D9-444A-A16F-659CE1DB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Hudgins, Randy</cp:lastModifiedBy>
  <cp:revision>30</cp:revision>
  <cp:lastPrinted>2010-10-04T15:59:00Z</cp:lastPrinted>
  <dcterms:created xsi:type="dcterms:W3CDTF">2024-05-13T15:27:00Z</dcterms:created>
  <dcterms:modified xsi:type="dcterms:W3CDTF">2024-06-07T19:56:00Z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Description0">
    <vt:lpwstr/>
  </property>
  <property fmtid="{D5CDD505-2E9C-101B-9397-08002B2CF9AE}" pid="5" name="Order">
    <vt:r8>30200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