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rsidRPr="00A47FCB" w:rsidP="007A2E1C" w14:paraId="46C8F908" w14:textId="35268AA0">
      <w:pPr>
        <w:spacing w:after="120"/>
        <w:rPr>
          <w:rFonts w:ascii="Arial" w:hAnsi="Arial" w:cs="Arial"/>
          <w:b/>
          <w:sz w:val="20"/>
          <w:szCs w:val="20"/>
        </w:rPr>
      </w:pPr>
    </w:p>
    <w:p w:rsidR="00D437A8" w:rsidRPr="00A47FCB" w:rsidP="007A2E1C" w14:paraId="7ADF4334" w14:textId="77777777">
      <w:pPr>
        <w:spacing w:after="120"/>
        <w:rPr>
          <w:rFonts w:ascii="Arial" w:hAnsi="Arial" w:cs="Arial"/>
          <w:b/>
          <w:sz w:val="20"/>
          <w:szCs w:val="20"/>
        </w:rPr>
      </w:pPr>
    </w:p>
    <w:p w:rsidR="00D437A8" w:rsidRPr="00A47FCB" w:rsidP="007A2E1C" w14:paraId="5071DC43" w14:textId="77777777">
      <w:pPr>
        <w:spacing w:after="120"/>
        <w:rPr>
          <w:rFonts w:ascii="Arial" w:hAnsi="Arial" w:cs="Arial"/>
          <w:b/>
          <w:sz w:val="20"/>
          <w:szCs w:val="20"/>
        </w:rPr>
      </w:pPr>
    </w:p>
    <w:p w:rsidR="0054255A" w:rsidRPr="00A47FCB" w:rsidP="007A2E1C" w14:paraId="56DAFAF6" w14:textId="33305AA1">
      <w:pPr>
        <w:pStyle w:val="ReportCover-Title"/>
        <w:spacing w:after="120" w:line="276" w:lineRule="auto"/>
        <w:jc w:val="center"/>
        <w:rPr>
          <w:rFonts w:ascii="Arial" w:hAnsi="Arial" w:cs="Arial"/>
          <w:color w:val="auto"/>
          <w:sz w:val="32"/>
          <w:szCs w:val="32"/>
        </w:rPr>
      </w:pPr>
      <w:bookmarkStart w:id="0" w:name="_Hlk158818764"/>
      <w:r>
        <w:rPr>
          <w:rFonts w:ascii="Arial" w:hAnsi="Arial" w:cs="Arial"/>
          <w:color w:val="auto"/>
          <w:sz w:val="32"/>
          <w:szCs w:val="32"/>
        </w:rPr>
        <w:t>Family Partners for Research</w:t>
      </w:r>
      <w:bookmarkEnd w:id="0"/>
      <w:r w:rsidR="007255EE">
        <w:rPr>
          <w:rFonts w:ascii="Arial" w:hAnsi="Arial" w:cs="Arial"/>
          <w:color w:val="auto"/>
          <w:sz w:val="32"/>
          <w:szCs w:val="32"/>
        </w:rPr>
        <w:t xml:space="preserve"> Study</w:t>
      </w:r>
    </w:p>
    <w:p w:rsidR="00B3652D" w:rsidRPr="00A47FCB" w:rsidP="007A2E1C" w14:paraId="16F24FC8" w14:textId="6FBCAD00">
      <w:pPr>
        <w:pStyle w:val="ReportCover-Title"/>
        <w:spacing w:after="120" w:line="276" w:lineRule="auto"/>
        <w:jc w:val="center"/>
        <w:rPr>
          <w:rFonts w:ascii="Arial" w:hAnsi="Arial" w:cs="Arial"/>
          <w:color w:val="auto"/>
          <w:sz w:val="32"/>
          <w:szCs w:val="32"/>
        </w:rPr>
      </w:pPr>
      <w:r w:rsidRPr="00A47FCB">
        <w:rPr>
          <w:rFonts w:ascii="Arial" w:hAnsi="Arial" w:cs="Arial"/>
          <w:color w:val="auto"/>
          <w:sz w:val="32"/>
          <w:szCs w:val="32"/>
        </w:rPr>
        <w:t>Formative Data Collections for ACF Research</w:t>
      </w:r>
    </w:p>
    <w:p w:rsidR="0054255A" w:rsidRPr="00A47FCB" w:rsidP="007A2E1C" w14:paraId="20B97EA0" w14:textId="3445C9C5">
      <w:pPr>
        <w:pStyle w:val="ReportCover-Title"/>
        <w:spacing w:after="120" w:line="276" w:lineRule="auto"/>
        <w:jc w:val="center"/>
      </w:pPr>
      <w:r w:rsidRPr="00A47FCB">
        <w:rPr>
          <w:rFonts w:ascii="Arial" w:hAnsi="Arial" w:cs="Arial"/>
          <w:color w:val="auto"/>
          <w:sz w:val="32"/>
          <w:szCs w:val="32"/>
        </w:rPr>
        <w:t xml:space="preserve">0970 </w:t>
      </w:r>
      <w:r w:rsidRPr="00A47FCB" w:rsidR="00F4057A">
        <w:rPr>
          <w:rFonts w:ascii="Arial" w:hAnsi="Arial" w:cs="Arial"/>
          <w:color w:val="auto"/>
          <w:sz w:val="32"/>
          <w:szCs w:val="32"/>
        </w:rPr>
        <w:t>–</w:t>
      </w:r>
      <w:r w:rsidRPr="00A47FCB">
        <w:rPr>
          <w:rFonts w:ascii="Arial" w:hAnsi="Arial" w:cs="Arial"/>
          <w:color w:val="auto"/>
          <w:sz w:val="32"/>
          <w:szCs w:val="32"/>
        </w:rPr>
        <w:t xml:space="preserve"> 0</w:t>
      </w:r>
      <w:r w:rsidRPr="00A47FCB" w:rsidR="00FA5B1A">
        <w:rPr>
          <w:rFonts w:ascii="Arial" w:hAnsi="Arial" w:cs="Arial"/>
          <w:color w:val="auto"/>
          <w:sz w:val="32"/>
          <w:szCs w:val="32"/>
        </w:rPr>
        <w:t>356</w:t>
      </w:r>
    </w:p>
    <w:p w:rsidR="0054255A" w:rsidRPr="00A47FCB" w:rsidP="007A2E1C" w14:paraId="12554403" w14:textId="77777777">
      <w:pPr>
        <w:pStyle w:val="ReportCover-Date"/>
        <w:spacing w:after="120" w:line="276" w:lineRule="auto"/>
        <w:jc w:val="center"/>
        <w:rPr>
          <w:rFonts w:ascii="Arial" w:hAnsi="Arial" w:cs="Arial"/>
          <w:color w:val="auto"/>
          <w:sz w:val="48"/>
          <w:szCs w:val="48"/>
        </w:rPr>
      </w:pPr>
      <w:r w:rsidRPr="00A47FCB">
        <w:rPr>
          <w:rFonts w:ascii="Arial" w:hAnsi="Arial" w:cs="Arial"/>
          <w:color w:val="auto"/>
          <w:sz w:val="48"/>
          <w:szCs w:val="48"/>
        </w:rPr>
        <w:t>Supporting Statement</w:t>
      </w:r>
    </w:p>
    <w:p w:rsidR="0054255A" w:rsidP="007A2E1C" w14:paraId="6C1EE474" w14:textId="77777777">
      <w:pPr>
        <w:pStyle w:val="ReportCover-Date"/>
        <w:spacing w:after="120" w:line="276" w:lineRule="auto"/>
        <w:jc w:val="center"/>
        <w:rPr>
          <w:rFonts w:ascii="Arial" w:hAnsi="Arial" w:cs="Arial"/>
          <w:color w:val="auto"/>
          <w:sz w:val="48"/>
          <w:szCs w:val="48"/>
        </w:rPr>
      </w:pPr>
      <w:r w:rsidRPr="00A47FCB">
        <w:rPr>
          <w:rFonts w:ascii="Arial" w:hAnsi="Arial" w:cs="Arial"/>
          <w:color w:val="auto"/>
          <w:sz w:val="48"/>
          <w:szCs w:val="48"/>
        </w:rPr>
        <w:t>Part A</w:t>
      </w:r>
    </w:p>
    <w:p w:rsidR="00AD0CF0" w:rsidRPr="00A47FCB" w:rsidP="007A2E1C" w14:paraId="541C29D3" w14:textId="77777777">
      <w:pPr>
        <w:pStyle w:val="ReportCover-Date"/>
        <w:spacing w:after="120" w:line="276" w:lineRule="auto"/>
        <w:jc w:val="center"/>
        <w:rPr>
          <w:rFonts w:ascii="Arial" w:hAnsi="Arial" w:cs="Arial"/>
          <w:color w:val="auto"/>
          <w:sz w:val="48"/>
          <w:szCs w:val="48"/>
        </w:rPr>
      </w:pPr>
    </w:p>
    <w:p w:rsidR="00AD0CF0" w:rsidRPr="00A47FCB" w:rsidP="007A2E1C" w14:paraId="5DDA3858" w14:textId="0E1767A1">
      <w:pPr>
        <w:pStyle w:val="ReportCover-Date"/>
        <w:spacing w:after="120" w:line="276" w:lineRule="auto"/>
        <w:jc w:val="center"/>
        <w:rPr>
          <w:rFonts w:ascii="Arial" w:hAnsi="Arial" w:cs="Arial"/>
          <w:color w:val="auto"/>
          <w:szCs w:val="24"/>
        </w:rPr>
      </w:pPr>
      <w:r>
        <w:rPr>
          <w:rFonts w:ascii="Arial" w:hAnsi="Arial" w:cs="Arial"/>
          <w:color w:val="auto"/>
          <w:szCs w:val="24"/>
        </w:rPr>
        <w:t>June</w:t>
      </w:r>
      <w:r w:rsidRPr="00A47FCB">
        <w:rPr>
          <w:rFonts w:ascii="Arial" w:hAnsi="Arial" w:cs="Arial"/>
          <w:color w:val="auto"/>
          <w:szCs w:val="24"/>
        </w:rPr>
        <w:t xml:space="preserve"> </w:t>
      </w:r>
      <w:r w:rsidRPr="00A47FCB" w:rsidR="009A43B0">
        <w:rPr>
          <w:rFonts w:ascii="Arial" w:hAnsi="Arial" w:cs="Arial"/>
          <w:color w:val="auto"/>
          <w:szCs w:val="24"/>
        </w:rPr>
        <w:t>2024</w:t>
      </w:r>
    </w:p>
    <w:p w:rsidR="0054255A" w:rsidRPr="00A47FCB" w:rsidP="007A2E1C" w14:paraId="44E8CF70" w14:textId="77777777">
      <w:pPr>
        <w:pStyle w:val="ReportCover-Date"/>
        <w:spacing w:after="120" w:line="276" w:lineRule="auto"/>
        <w:jc w:val="center"/>
      </w:pPr>
    </w:p>
    <w:p w:rsidR="0054255A" w:rsidRPr="00A47FCB" w:rsidP="007A2E1C" w14:paraId="326AE304" w14:textId="77777777">
      <w:pPr>
        <w:spacing w:after="120"/>
        <w:jc w:val="center"/>
        <w:rPr>
          <w:rFonts w:ascii="Arial" w:hAnsi="Arial" w:cs="Arial"/>
        </w:rPr>
      </w:pPr>
      <w:r w:rsidRPr="00A47FCB">
        <w:rPr>
          <w:rFonts w:ascii="Arial" w:hAnsi="Arial" w:cs="Arial"/>
        </w:rPr>
        <w:t>Submitted By:</w:t>
      </w:r>
    </w:p>
    <w:p w:rsidR="0054255A" w:rsidRPr="00A47FCB" w:rsidP="008C5191" w14:paraId="4993D670" w14:textId="28A31F23">
      <w:pPr>
        <w:spacing w:after="0"/>
        <w:jc w:val="center"/>
        <w:rPr>
          <w:rFonts w:ascii="Arial" w:hAnsi="Arial" w:cs="Arial"/>
        </w:rPr>
      </w:pPr>
      <w:r w:rsidRPr="00A47FCB">
        <w:rPr>
          <w:rFonts w:ascii="Arial" w:hAnsi="Arial" w:cs="Arial"/>
        </w:rPr>
        <w:t>Office of Planning, Research</w:t>
      </w:r>
      <w:r w:rsidRPr="00A47FCB" w:rsidR="00B13297">
        <w:rPr>
          <w:rFonts w:ascii="Arial" w:hAnsi="Arial" w:cs="Arial"/>
        </w:rPr>
        <w:t>,</w:t>
      </w:r>
      <w:r w:rsidRPr="00A47FCB">
        <w:rPr>
          <w:rFonts w:ascii="Arial" w:hAnsi="Arial" w:cs="Arial"/>
        </w:rPr>
        <w:t xml:space="preserve"> and Evaluation</w:t>
      </w:r>
    </w:p>
    <w:p w:rsidR="0054255A" w:rsidRPr="00A47FCB" w:rsidP="008C5191" w14:paraId="47965330" w14:textId="77777777">
      <w:pPr>
        <w:spacing w:after="0"/>
        <w:jc w:val="center"/>
        <w:rPr>
          <w:rFonts w:ascii="Arial" w:hAnsi="Arial" w:cs="Arial"/>
        </w:rPr>
      </w:pPr>
      <w:r w:rsidRPr="00A47FCB">
        <w:rPr>
          <w:rFonts w:ascii="Arial" w:hAnsi="Arial" w:cs="Arial"/>
        </w:rPr>
        <w:t xml:space="preserve">Administration for Children and Families </w:t>
      </w:r>
    </w:p>
    <w:p w:rsidR="00AD0CF0" w:rsidRPr="00A47FCB" w:rsidP="008C5191" w14:paraId="28FB9156" w14:textId="472D2519">
      <w:pPr>
        <w:spacing w:after="0"/>
        <w:jc w:val="center"/>
        <w:rPr>
          <w:rFonts w:ascii="Arial" w:hAnsi="Arial" w:cs="Arial"/>
        </w:rPr>
      </w:pPr>
      <w:r w:rsidRPr="00A47FCB">
        <w:rPr>
          <w:rFonts w:ascii="Arial" w:hAnsi="Arial" w:cs="Arial"/>
        </w:rPr>
        <w:t>U.S. Department of Health and Human Services</w:t>
      </w:r>
    </w:p>
    <w:p w:rsidR="0054255A" w:rsidP="007A2E1C" w14:paraId="0AED6156" w14:textId="77777777">
      <w:pPr>
        <w:spacing w:after="120"/>
        <w:jc w:val="center"/>
        <w:rPr>
          <w:rFonts w:ascii="Arial" w:hAnsi="Arial" w:cs="Arial"/>
        </w:rPr>
      </w:pPr>
    </w:p>
    <w:p w:rsidR="00AD0CF0" w:rsidRPr="00A47FCB" w:rsidP="007A2E1C" w14:paraId="29C78FDC" w14:textId="77777777">
      <w:pPr>
        <w:spacing w:after="120"/>
        <w:jc w:val="center"/>
        <w:rPr>
          <w:rFonts w:ascii="Arial" w:hAnsi="Arial" w:cs="Arial"/>
        </w:rPr>
      </w:pPr>
    </w:p>
    <w:p w:rsidR="0054255A" w:rsidRPr="00A47FCB" w:rsidP="008C5191" w14:paraId="4FBBD238" w14:textId="77777777">
      <w:pPr>
        <w:spacing w:after="0"/>
        <w:jc w:val="center"/>
        <w:rPr>
          <w:rFonts w:ascii="Arial" w:hAnsi="Arial" w:cs="Arial"/>
        </w:rPr>
      </w:pPr>
      <w:r w:rsidRPr="00A47FCB">
        <w:rPr>
          <w:rFonts w:ascii="Arial" w:hAnsi="Arial" w:cs="Arial"/>
        </w:rPr>
        <w:t>4</w:t>
      </w:r>
      <w:r w:rsidRPr="00A47FCB">
        <w:rPr>
          <w:rFonts w:ascii="Arial" w:hAnsi="Arial" w:cs="Arial"/>
          <w:vertAlign w:val="superscript"/>
        </w:rPr>
        <w:t>th</w:t>
      </w:r>
      <w:r w:rsidRPr="00A47FCB">
        <w:rPr>
          <w:rFonts w:ascii="Arial" w:hAnsi="Arial" w:cs="Arial"/>
        </w:rPr>
        <w:t xml:space="preserve"> Floor, Mary E. Switzer Building</w:t>
      </w:r>
    </w:p>
    <w:p w:rsidR="0054255A" w:rsidRPr="00A47FCB" w:rsidP="008C5191" w14:paraId="737C8E19" w14:textId="77777777">
      <w:pPr>
        <w:spacing w:after="0"/>
        <w:jc w:val="center"/>
        <w:rPr>
          <w:rFonts w:ascii="Arial" w:hAnsi="Arial" w:cs="Arial"/>
        </w:rPr>
      </w:pPr>
      <w:r w:rsidRPr="00A47FCB">
        <w:rPr>
          <w:rFonts w:ascii="Arial" w:hAnsi="Arial" w:cs="Arial"/>
        </w:rPr>
        <w:t>330 C Street, SW</w:t>
      </w:r>
    </w:p>
    <w:p w:rsidR="00AD0CF0" w:rsidRPr="00A47FCB" w:rsidP="008C5191" w14:paraId="644F8DDE" w14:textId="1C01876E">
      <w:pPr>
        <w:spacing w:after="0"/>
        <w:jc w:val="center"/>
        <w:rPr>
          <w:rFonts w:ascii="Arial" w:hAnsi="Arial" w:cs="Arial"/>
        </w:rPr>
      </w:pPr>
      <w:r w:rsidRPr="00A47FCB">
        <w:rPr>
          <w:rFonts w:ascii="Arial" w:hAnsi="Arial" w:cs="Arial"/>
        </w:rPr>
        <w:t>Washington, D.C. 20201</w:t>
      </w:r>
    </w:p>
    <w:p w:rsidR="0054255A" w:rsidP="007A2E1C" w14:paraId="00F1DA38" w14:textId="77777777">
      <w:pPr>
        <w:spacing w:after="120"/>
        <w:jc w:val="center"/>
        <w:rPr>
          <w:rFonts w:ascii="Arial" w:hAnsi="Arial" w:cs="Arial"/>
        </w:rPr>
      </w:pPr>
    </w:p>
    <w:p w:rsidR="00AD0CF0" w:rsidRPr="00A47FCB" w:rsidP="007A2E1C" w14:paraId="7C395801" w14:textId="77777777">
      <w:pPr>
        <w:spacing w:after="120"/>
        <w:jc w:val="center"/>
        <w:rPr>
          <w:rFonts w:ascii="Arial" w:hAnsi="Arial" w:cs="Arial"/>
        </w:rPr>
      </w:pPr>
    </w:p>
    <w:p w:rsidR="0054255A" w:rsidRPr="00A47FCB" w:rsidP="007A2E1C" w14:paraId="594D3C68" w14:textId="77777777">
      <w:pPr>
        <w:spacing w:after="120"/>
        <w:jc w:val="center"/>
        <w:rPr>
          <w:rFonts w:ascii="Arial" w:hAnsi="Arial" w:cs="Arial"/>
        </w:rPr>
      </w:pPr>
      <w:r w:rsidRPr="00A47FCB">
        <w:rPr>
          <w:rFonts w:ascii="Arial" w:hAnsi="Arial" w:cs="Arial"/>
        </w:rPr>
        <w:t>Project Officers:</w:t>
      </w:r>
    </w:p>
    <w:p w:rsidR="00B70DB7" w:rsidRPr="00A47FCB" w:rsidP="008C5191" w14:paraId="03D6C2F3" w14:textId="77777777">
      <w:pPr>
        <w:pStyle w:val="paragraph"/>
        <w:spacing w:before="0" w:beforeAutospacing="0" w:after="0" w:afterAutospacing="0" w:line="276" w:lineRule="auto"/>
        <w:jc w:val="center"/>
        <w:rPr>
          <w:rStyle w:val="normaltextrun"/>
          <w:rFonts w:ascii="Arial" w:hAnsi="Arial" w:eastAsiaTheme="minorHAnsi" w:cs="Arial"/>
          <w:color w:val="000000"/>
          <w:sz w:val="22"/>
          <w:szCs w:val="22"/>
          <w:shd w:val="clear" w:color="auto" w:fill="FFFFFF"/>
        </w:rPr>
      </w:pPr>
      <w:r w:rsidRPr="00A47FCB">
        <w:rPr>
          <w:rStyle w:val="normaltextrun"/>
          <w:rFonts w:ascii="Arial" w:hAnsi="Arial" w:cs="Arial"/>
          <w:color w:val="000000"/>
          <w:sz w:val="22"/>
          <w:szCs w:val="22"/>
          <w:shd w:val="clear" w:color="auto" w:fill="FFFFFF"/>
        </w:rPr>
        <w:t>Christine Fortunato and Laura Hoard</w:t>
      </w:r>
    </w:p>
    <w:p w:rsidR="00B70DB7" w:rsidRPr="00A47FCB" w:rsidP="008C5191" w14:paraId="610192CE" w14:textId="77777777">
      <w:pPr>
        <w:pStyle w:val="paragraph"/>
        <w:spacing w:before="0" w:beforeAutospacing="0" w:after="0" w:afterAutospacing="0" w:line="276" w:lineRule="auto"/>
        <w:jc w:val="center"/>
        <w:rPr>
          <w:rFonts w:ascii="Arial" w:hAnsi="Arial" w:cs="Arial"/>
          <w:sz w:val="22"/>
          <w:szCs w:val="22"/>
        </w:rPr>
      </w:pPr>
      <w:r w:rsidRPr="00A47FCB">
        <w:rPr>
          <w:rStyle w:val="normaltextrun"/>
          <w:rFonts w:ascii="Arial" w:hAnsi="Arial" w:cs="Arial"/>
          <w:color w:val="000000"/>
          <w:sz w:val="22"/>
          <w:szCs w:val="22"/>
          <w:shd w:val="clear" w:color="auto" w:fill="FFFFFF"/>
        </w:rPr>
        <w:t>Office of Planning, Research, and Evaluation</w:t>
      </w:r>
    </w:p>
    <w:p w:rsidR="0068303E" w:rsidRPr="00A47FCB" w:rsidP="007A2E1C" w14:paraId="49E4A961" w14:textId="5E7DD7B2">
      <w:pPr>
        <w:spacing w:after="120"/>
        <w:rPr>
          <w:rFonts w:ascii="Arial" w:hAnsi="Arial" w:cs="Arial"/>
          <w:b/>
          <w:sz w:val="20"/>
          <w:szCs w:val="20"/>
        </w:rPr>
      </w:pPr>
    </w:p>
    <w:p w:rsidR="00013714" w14:paraId="1CC8C279" w14:textId="26392DF6">
      <w:pPr>
        <w:rPr>
          <w:rFonts w:ascii="Arial" w:hAnsi="Arial" w:cs="Arial"/>
          <w:b/>
          <w:sz w:val="20"/>
          <w:szCs w:val="20"/>
        </w:rPr>
      </w:pPr>
      <w:r>
        <w:rPr>
          <w:rFonts w:ascii="Arial" w:hAnsi="Arial" w:cs="Arial"/>
          <w:b/>
          <w:sz w:val="20"/>
          <w:szCs w:val="20"/>
        </w:rPr>
        <w:br w:type="page"/>
      </w:r>
    </w:p>
    <w:p w:rsidR="002156AB" w:rsidRPr="00A47FCB" w:rsidP="007A2E1C" w14:paraId="0FE5095C" w14:textId="4481B76D">
      <w:pPr>
        <w:spacing w:after="120"/>
        <w:jc w:val="center"/>
        <w:rPr>
          <w:rFonts w:ascii="Arial" w:hAnsi="Arial" w:cs="Arial"/>
          <w:b/>
          <w:sz w:val="32"/>
          <w:szCs w:val="32"/>
        </w:rPr>
      </w:pPr>
      <w:r w:rsidRPr="00A47FCB">
        <w:rPr>
          <w:rFonts w:ascii="Arial" w:hAnsi="Arial" w:cs="Arial"/>
          <w:b/>
          <w:sz w:val="32"/>
          <w:szCs w:val="32"/>
        </w:rPr>
        <w:t>Part A</w:t>
      </w:r>
    </w:p>
    <w:p w:rsidR="00B04785" w:rsidRPr="00A47FCB" w:rsidP="007A2E1C" w14:paraId="5D7B325A" w14:textId="21D30EE6">
      <w:pPr>
        <w:spacing w:after="120"/>
        <w:rPr>
          <w:rFonts w:ascii="Arial" w:hAnsi="Arial" w:cs="Arial"/>
          <w:b/>
        </w:rPr>
      </w:pPr>
      <w:r w:rsidRPr="00A47FCB">
        <w:rPr>
          <w:rFonts w:ascii="Arial" w:hAnsi="Arial" w:cs="Arial"/>
          <w:b/>
          <w:u w:val="single"/>
        </w:rPr>
        <w:t>Executive Summary</w:t>
      </w:r>
    </w:p>
    <w:p w:rsidR="00906F6A" w:rsidP="007A2E1C" w14:paraId="51CAFB20" w14:textId="6599C5E3">
      <w:pPr>
        <w:pStyle w:val="ListParagraph"/>
        <w:numPr>
          <w:ilvl w:val="0"/>
          <w:numId w:val="3"/>
        </w:numPr>
        <w:spacing w:after="120"/>
        <w:rPr>
          <w:rFonts w:ascii="Arial" w:hAnsi="Arial" w:cs="Arial"/>
        </w:rPr>
      </w:pPr>
      <w:r w:rsidRPr="00A47FCB">
        <w:rPr>
          <w:rFonts w:ascii="Arial" w:hAnsi="Arial" w:cs="Arial"/>
          <w:b/>
        </w:rPr>
        <w:t xml:space="preserve">Type of Request: </w:t>
      </w:r>
      <w:r w:rsidRPr="00A47FCB">
        <w:rPr>
          <w:rFonts w:ascii="Arial" w:hAnsi="Arial" w:cs="Arial"/>
        </w:rPr>
        <w:t>This Information Collection Request is for a</w:t>
      </w:r>
      <w:r w:rsidRPr="00A47FCB" w:rsidR="00B3652D">
        <w:rPr>
          <w:rFonts w:ascii="Arial" w:hAnsi="Arial" w:cs="Arial"/>
        </w:rPr>
        <w:t xml:space="preserve"> generic information collection under the umbrella generic, </w:t>
      </w:r>
      <w:r w:rsidRPr="00A47FCB" w:rsidR="00FA5B1A">
        <w:rPr>
          <w:rFonts w:ascii="Arial" w:hAnsi="Arial" w:cs="Arial"/>
        </w:rPr>
        <w:t>Formative Data Collections for ACF Research (0970-0356).</w:t>
      </w:r>
    </w:p>
    <w:p w:rsidR="00472D45" w:rsidRPr="00472D45" w:rsidP="007A2E1C" w14:paraId="0670C0B2" w14:textId="77777777">
      <w:pPr>
        <w:pStyle w:val="ListParagraph"/>
        <w:spacing w:after="120"/>
        <w:rPr>
          <w:rFonts w:ascii="Arial" w:hAnsi="Arial" w:cs="Arial"/>
        </w:rPr>
      </w:pPr>
    </w:p>
    <w:p w:rsidR="00472D45" w:rsidRPr="007255EE" w:rsidP="007255EE" w14:paraId="3C346AB8" w14:textId="0A2332AC">
      <w:pPr>
        <w:pStyle w:val="ListParagraph"/>
        <w:numPr>
          <w:ilvl w:val="0"/>
          <w:numId w:val="3"/>
        </w:numPr>
        <w:spacing w:after="120"/>
        <w:rPr>
          <w:rFonts w:ascii="Arial" w:hAnsi="Arial" w:cs="Arial"/>
        </w:rPr>
      </w:pPr>
      <w:r w:rsidRPr="00A47FCB">
        <w:rPr>
          <w:rFonts w:ascii="Arial" w:hAnsi="Arial" w:cs="Arial"/>
          <w:b/>
        </w:rPr>
        <w:t xml:space="preserve">Description of Request: </w:t>
      </w:r>
      <w:r w:rsidR="007255EE">
        <w:rPr>
          <w:rFonts w:ascii="Arial" w:hAnsi="Arial" w:cs="Arial"/>
          <w:bCs/>
        </w:rPr>
        <w:t xml:space="preserve">The </w:t>
      </w:r>
      <w:r w:rsidR="00013714">
        <w:rPr>
          <w:rFonts w:ascii="Arial" w:hAnsi="Arial" w:cs="Arial"/>
        </w:rPr>
        <w:t xml:space="preserve">Family Partners for Research </w:t>
      </w:r>
      <w:r w:rsidR="007255EE">
        <w:rPr>
          <w:rFonts w:ascii="Arial" w:hAnsi="Arial" w:cs="Arial"/>
        </w:rPr>
        <w:t xml:space="preserve">Study </w:t>
      </w:r>
      <w:r w:rsidRPr="00A47FCB" w:rsidR="002143D6">
        <w:rPr>
          <w:rFonts w:ascii="Arial" w:hAnsi="Arial" w:cs="Arial"/>
          <w:bCs/>
        </w:rPr>
        <w:t>will</w:t>
      </w:r>
      <w:r w:rsidRPr="00A47FCB" w:rsidR="002929A0">
        <w:rPr>
          <w:rFonts w:ascii="Arial" w:hAnsi="Arial" w:cs="Arial"/>
          <w:bCs/>
        </w:rPr>
        <w:t xml:space="preserve"> </w:t>
      </w:r>
      <w:r w:rsidRPr="00A47FCB" w:rsidR="00E11733">
        <w:rPr>
          <w:rFonts w:ascii="Arial" w:hAnsi="Arial" w:cs="Arial"/>
          <w:bCs/>
        </w:rPr>
        <w:t>assess the feasibility of</w:t>
      </w:r>
      <w:r w:rsidR="00A47FCB">
        <w:rPr>
          <w:rFonts w:ascii="Arial" w:hAnsi="Arial" w:cs="Arial"/>
          <w:bCs/>
        </w:rPr>
        <w:t xml:space="preserve"> administering</w:t>
      </w:r>
      <w:r w:rsidRPr="00A47FCB" w:rsidR="00E11733">
        <w:rPr>
          <w:rFonts w:ascii="Arial" w:hAnsi="Arial" w:cs="Arial"/>
          <w:bCs/>
        </w:rPr>
        <w:t xml:space="preserve"> a select set of </w:t>
      </w:r>
      <w:bookmarkStart w:id="1" w:name="_Hlk158818922"/>
      <w:r w:rsidRPr="00A47FCB" w:rsidR="002929A0">
        <w:rPr>
          <w:rFonts w:ascii="Arial" w:hAnsi="Arial" w:cs="Arial"/>
          <w:bCs/>
        </w:rPr>
        <w:t xml:space="preserve">child well-being </w:t>
      </w:r>
      <w:r w:rsidR="009234ED">
        <w:rPr>
          <w:rFonts w:ascii="Arial" w:hAnsi="Arial" w:cs="Arial"/>
          <w:bCs/>
        </w:rPr>
        <w:t>assessments</w:t>
      </w:r>
      <w:r w:rsidRPr="00A47FCB" w:rsidR="00D9410B">
        <w:rPr>
          <w:rFonts w:ascii="Arial" w:hAnsi="Arial" w:cs="Arial"/>
          <w:bCs/>
        </w:rPr>
        <w:t xml:space="preserve">, compare </w:t>
      </w:r>
      <w:r w:rsidR="00A47FCB">
        <w:rPr>
          <w:rFonts w:ascii="Arial" w:hAnsi="Arial" w:cs="Arial"/>
          <w:bCs/>
        </w:rPr>
        <w:t xml:space="preserve">any differences by mode (in-person vs. </w:t>
      </w:r>
      <w:r w:rsidR="00BB63AD">
        <w:rPr>
          <w:rFonts w:ascii="Arial" w:hAnsi="Arial" w:cs="Arial"/>
          <w:bCs/>
        </w:rPr>
        <w:t>remote</w:t>
      </w:r>
      <w:r w:rsidR="00A47FCB">
        <w:rPr>
          <w:rFonts w:ascii="Arial" w:hAnsi="Arial" w:cs="Arial"/>
          <w:bCs/>
        </w:rPr>
        <w:t xml:space="preserve">) or reporter (parent, </w:t>
      </w:r>
      <w:r w:rsidR="00E87D4A">
        <w:rPr>
          <w:rFonts w:ascii="Arial" w:hAnsi="Arial" w:cs="Arial"/>
          <w:bCs/>
        </w:rPr>
        <w:t>interviewer</w:t>
      </w:r>
      <w:r w:rsidR="00A47FCB">
        <w:rPr>
          <w:rFonts w:ascii="Arial" w:hAnsi="Arial" w:cs="Arial"/>
          <w:bCs/>
        </w:rPr>
        <w:t xml:space="preserve">), </w:t>
      </w:r>
      <w:r w:rsidRPr="00A47FCB" w:rsidR="00D9410B">
        <w:rPr>
          <w:rFonts w:ascii="Arial" w:hAnsi="Arial" w:cs="Arial"/>
          <w:bCs/>
        </w:rPr>
        <w:t xml:space="preserve">and gather feedback from </w:t>
      </w:r>
      <w:r w:rsidRPr="00A47FCB" w:rsidR="00A64526">
        <w:rPr>
          <w:rFonts w:ascii="Arial" w:hAnsi="Arial" w:cs="Arial"/>
          <w:bCs/>
        </w:rPr>
        <w:t xml:space="preserve">parent </w:t>
      </w:r>
      <w:r w:rsidR="00D635E0">
        <w:rPr>
          <w:rFonts w:ascii="Arial" w:hAnsi="Arial" w:cs="Arial"/>
          <w:bCs/>
        </w:rPr>
        <w:t>respondents</w:t>
      </w:r>
      <w:r w:rsidRPr="00A47FCB" w:rsidR="00D9410B">
        <w:rPr>
          <w:rFonts w:ascii="Arial" w:hAnsi="Arial" w:cs="Arial"/>
          <w:bCs/>
        </w:rPr>
        <w:t xml:space="preserve"> </w:t>
      </w:r>
      <w:r w:rsidRPr="00A47FCB" w:rsidR="004A6772">
        <w:rPr>
          <w:rFonts w:ascii="Arial" w:hAnsi="Arial" w:cs="Arial"/>
          <w:bCs/>
        </w:rPr>
        <w:t>on their experience</w:t>
      </w:r>
      <w:r w:rsidRPr="00A47FCB" w:rsidR="00D9410B">
        <w:rPr>
          <w:rFonts w:ascii="Arial" w:hAnsi="Arial" w:cs="Arial"/>
          <w:bCs/>
        </w:rPr>
        <w:t>.</w:t>
      </w:r>
      <w:r w:rsidRPr="00A47FCB" w:rsidR="004A6772">
        <w:rPr>
          <w:rFonts w:ascii="Arial" w:hAnsi="Arial" w:cs="Arial"/>
          <w:bCs/>
        </w:rPr>
        <w:t xml:space="preserve"> These activities</w:t>
      </w:r>
      <w:r w:rsidRPr="00A47FCB" w:rsidR="00E11733">
        <w:rPr>
          <w:rFonts w:ascii="Arial" w:hAnsi="Arial" w:cs="Arial"/>
          <w:bCs/>
        </w:rPr>
        <w:t xml:space="preserve"> are intended to inform the design of future </w:t>
      </w:r>
      <w:r w:rsidR="00013714">
        <w:rPr>
          <w:rFonts w:ascii="Arial" w:hAnsi="Arial" w:cs="Arial"/>
          <w:bCs/>
        </w:rPr>
        <w:t>National Survey of Child and Adolescent Well-Being (</w:t>
      </w:r>
      <w:r w:rsidRPr="00A47FCB" w:rsidR="00E11733">
        <w:rPr>
          <w:rFonts w:ascii="Arial" w:hAnsi="Arial" w:cs="Arial"/>
          <w:bCs/>
        </w:rPr>
        <w:t>NSCAW</w:t>
      </w:r>
      <w:r w:rsidR="00013714">
        <w:rPr>
          <w:rFonts w:ascii="Arial" w:hAnsi="Arial" w:cs="Arial"/>
          <w:bCs/>
        </w:rPr>
        <w:t>)</w:t>
      </w:r>
      <w:r w:rsidRPr="00A47FCB" w:rsidR="00E11733">
        <w:rPr>
          <w:rFonts w:ascii="Arial" w:hAnsi="Arial" w:cs="Arial"/>
          <w:bCs/>
        </w:rPr>
        <w:t xml:space="preserve"> data collections.</w:t>
      </w:r>
      <w:r w:rsidRPr="00A47FCB" w:rsidR="004A6772">
        <w:rPr>
          <w:rFonts w:ascii="Arial" w:hAnsi="Arial" w:cs="Arial"/>
          <w:bCs/>
        </w:rPr>
        <w:t xml:space="preserve">  </w:t>
      </w:r>
      <w:bookmarkEnd w:id="1"/>
      <w:r w:rsidRPr="007255EE" w:rsidR="002143D6">
        <w:rPr>
          <w:rFonts w:ascii="Arial" w:hAnsi="Arial" w:cs="Arial"/>
        </w:rPr>
        <w:t xml:space="preserve">NSCAW is approved under OMB control number </w:t>
      </w:r>
      <w:r w:rsidRPr="007255EE" w:rsidR="002143D6">
        <w:rPr>
          <w:rFonts w:ascii="Arial" w:hAnsi="Arial" w:cs="Arial"/>
          <w:color w:val="000000"/>
        </w:rPr>
        <w:t>#0970-0202 (Expiration Date: 8/31/2026).</w:t>
      </w:r>
      <w:r w:rsidRPr="007255EE">
        <w:rPr>
          <w:rFonts w:ascii="Arial" w:hAnsi="Arial" w:cs="Arial"/>
          <w:color w:val="000000"/>
        </w:rPr>
        <w:t xml:space="preserve">  </w:t>
      </w:r>
    </w:p>
    <w:p w:rsidR="00472D45" w:rsidRPr="00472D45" w:rsidP="007A2E1C" w14:paraId="41EEE82A" w14:textId="77777777">
      <w:pPr>
        <w:pStyle w:val="ListParagraph"/>
        <w:spacing w:after="120"/>
        <w:rPr>
          <w:rFonts w:ascii="Arial" w:hAnsi="Arial" w:cs="Arial"/>
        </w:rPr>
      </w:pPr>
    </w:p>
    <w:p w:rsidR="00B3652D" w:rsidRPr="00472D45" w:rsidP="007A2E1C" w14:paraId="6D04E0B1" w14:textId="314B98DF">
      <w:pPr>
        <w:pStyle w:val="ListParagraph"/>
        <w:spacing w:after="120"/>
        <w:rPr>
          <w:rFonts w:ascii="Arial" w:hAnsi="Arial" w:cs="Arial"/>
        </w:rPr>
      </w:pPr>
      <w:r w:rsidRPr="00472D45">
        <w:rPr>
          <w:rFonts w:ascii="Arial" w:hAnsi="Arial" w:cs="Arial"/>
        </w:rPr>
        <w:t>We do not intend for this information to be used as the principal basis for public policy</w:t>
      </w:r>
      <w:r w:rsidRPr="00472D45" w:rsidR="00472D45">
        <w:rPr>
          <w:rFonts w:ascii="Arial" w:hAnsi="Arial" w:cs="Arial"/>
        </w:rPr>
        <w:t xml:space="preserve"> </w:t>
      </w:r>
      <w:r w:rsidRPr="00472D45">
        <w:rPr>
          <w:rFonts w:ascii="Arial" w:hAnsi="Arial" w:cs="Arial"/>
        </w:rPr>
        <w:t>decisions.</w:t>
      </w:r>
    </w:p>
    <w:p w:rsidR="00BD7963" w:rsidRPr="00A47FCB" w:rsidP="007A2E1C" w14:paraId="0B78AB5D" w14:textId="77777777">
      <w:pPr>
        <w:pStyle w:val="ListParagraph"/>
        <w:spacing w:after="120"/>
        <w:rPr>
          <w:rFonts w:ascii="Arial" w:hAnsi="Arial" w:cs="Arial"/>
        </w:rPr>
      </w:pPr>
    </w:p>
    <w:p w:rsidR="00906F6A" w:rsidRPr="0087560F" w:rsidP="007A2E1C" w14:paraId="579C578E" w14:textId="04A22460">
      <w:pPr>
        <w:pStyle w:val="ListParagraph"/>
        <w:numPr>
          <w:ilvl w:val="0"/>
          <w:numId w:val="3"/>
        </w:numPr>
        <w:spacing w:after="120"/>
        <w:rPr>
          <w:rFonts w:ascii="Arial" w:hAnsi="Arial" w:cs="Arial"/>
          <w:b/>
        </w:rPr>
      </w:pPr>
      <w:r w:rsidRPr="00A47FCB">
        <w:rPr>
          <w:rFonts w:ascii="Arial" w:hAnsi="Arial" w:cs="Arial"/>
          <w:b/>
        </w:rPr>
        <w:t xml:space="preserve">Time Sensitivity: </w:t>
      </w:r>
      <w:r w:rsidRPr="00A47FCB" w:rsidR="002143D6">
        <w:rPr>
          <w:rFonts w:ascii="Arial" w:hAnsi="Arial" w:cs="Arial"/>
          <w:bCs/>
        </w:rPr>
        <w:t xml:space="preserve"> </w:t>
      </w:r>
      <w:r w:rsidR="00A47FCB">
        <w:rPr>
          <w:rFonts w:ascii="Arial" w:hAnsi="Arial" w:cs="Arial"/>
          <w:bCs/>
        </w:rPr>
        <w:t>T</w:t>
      </w:r>
      <w:r w:rsidRPr="00A47FCB" w:rsidR="002143D6">
        <w:rPr>
          <w:rFonts w:ascii="Arial" w:hAnsi="Arial" w:cs="Arial"/>
          <w:bCs/>
        </w:rPr>
        <w:t xml:space="preserve">o </w:t>
      </w:r>
      <w:r w:rsidRPr="00A47FCB" w:rsidR="004A6772">
        <w:rPr>
          <w:rFonts w:ascii="Arial" w:hAnsi="Arial" w:cs="Arial"/>
          <w:bCs/>
        </w:rPr>
        <w:t>remain</w:t>
      </w:r>
      <w:r w:rsidRPr="00A47FCB" w:rsidR="002143D6">
        <w:rPr>
          <w:rFonts w:ascii="Arial" w:hAnsi="Arial" w:cs="Arial"/>
          <w:bCs/>
        </w:rPr>
        <w:t xml:space="preserve"> on schedule with project</w:t>
      </w:r>
      <w:r w:rsidRPr="00A47FCB" w:rsidR="00B663B0">
        <w:rPr>
          <w:rFonts w:ascii="Arial" w:hAnsi="Arial" w:cs="Arial"/>
          <w:bCs/>
        </w:rPr>
        <w:t xml:space="preserve"> timelines</w:t>
      </w:r>
      <w:r w:rsidR="00A47FCB">
        <w:rPr>
          <w:rFonts w:ascii="Arial" w:hAnsi="Arial" w:cs="Arial"/>
          <w:bCs/>
        </w:rPr>
        <w:t xml:space="preserve"> and begin data collection</w:t>
      </w:r>
      <w:r w:rsidRPr="00A47FCB" w:rsidR="002143D6">
        <w:rPr>
          <w:rFonts w:ascii="Arial" w:hAnsi="Arial" w:cs="Arial"/>
          <w:bCs/>
        </w:rPr>
        <w:t xml:space="preserve">, we would like to </w:t>
      </w:r>
      <w:r w:rsidR="00A47FCB">
        <w:rPr>
          <w:rFonts w:ascii="Arial" w:hAnsi="Arial" w:cs="Arial"/>
          <w:bCs/>
        </w:rPr>
        <w:t xml:space="preserve">initiate recruitment </w:t>
      </w:r>
      <w:r w:rsidR="00472D45">
        <w:rPr>
          <w:rFonts w:ascii="Arial" w:hAnsi="Arial" w:cs="Arial"/>
          <w:bCs/>
        </w:rPr>
        <w:t>as soon as possible</w:t>
      </w:r>
      <w:r w:rsidRPr="00A47FCB" w:rsidR="002143D6">
        <w:rPr>
          <w:rFonts w:ascii="Arial" w:hAnsi="Arial" w:cs="Arial"/>
          <w:bCs/>
        </w:rPr>
        <w:t>.</w:t>
      </w:r>
    </w:p>
    <w:p w:rsidR="0087560F" w:rsidRPr="00A47FCB" w:rsidP="0087560F" w14:paraId="0F65F13F" w14:textId="77777777">
      <w:pPr>
        <w:pStyle w:val="ListParagraph"/>
        <w:spacing w:after="120"/>
        <w:rPr>
          <w:rFonts w:ascii="Arial" w:hAnsi="Arial" w:cs="Arial"/>
          <w:b/>
        </w:rPr>
      </w:pPr>
    </w:p>
    <w:p w:rsidR="00472D45" w:rsidP="007A2E1C" w14:paraId="17191646" w14:textId="77777777">
      <w:pPr>
        <w:spacing w:after="120"/>
        <w:rPr>
          <w:rFonts w:ascii="Arial" w:hAnsi="Arial" w:cs="Arial"/>
        </w:rPr>
      </w:pPr>
      <w:r w:rsidRPr="00A47FCB">
        <w:rPr>
          <w:rFonts w:ascii="Arial" w:hAnsi="Arial" w:cs="Arial"/>
          <w:b/>
        </w:rPr>
        <w:t>A1</w:t>
      </w:r>
      <w:r w:rsidRPr="00A47FCB">
        <w:rPr>
          <w:rFonts w:ascii="Arial" w:hAnsi="Arial" w:cs="Arial"/>
        </w:rPr>
        <w:t>.</w:t>
      </w:r>
      <w:r w:rsidRPr="00A47FCB">
        <w:rPr>
          <w:rFonts w:ascii="Arial" w:hAnsi="Arial" w:cs="Arial"/>
        </w:rPr>
        <w:tab/>
      </w:r>
      <w:r w:rsidRPr="00A47FCB" w:rsidR="002156AB">
        <w:rPr>
          <w:rFonts w:ascii="Arial" w:hAnsi="Arial" w:cs="Arial"/>
          <w:b/>
        </w:rPr>
        <w:t>Necessity for Collection</w:t>
      </w:r>
      <w:r w:rsidRPr="00A47FCB" w:rsidR="002156AB">
        <w:rPr>
          <w:rFonts w:ascii="Arial" w:hAnsi="Arial" w:cs="Arial"/>
        </w:rPr>
        <w:t xml:space="preserve"> </w:t>
      </w:r>
    </w:p>
    <w:p w:rsidR="0087560F" w:rsidP="0087560F" w14:paraId="7A88CA11" w14:textId="77777777">
      <w:pPr>
        <w:spacing w:after="0"/>
      </w:pPr>
      <w:r w:rsidRPr="00A47FCB">
        <w:rPr>
          <w:rFonts w:ascii="Arial" w:hAnsi="Arial" w:cs="Arial"/>
          <w:color w:val="000000"/>
        </w:rPr>
        <w:t>In 2021, t</w:t>
      </w:r>
      <w:r w:rsidRPr="00A47FCB">
        <w:rPr>
          <w:rFonts w:ascii="Arial" w:hAnsi="Arial" w:cs="Arial"/>
          <w:color w:val="000000" w:themeColor="text1"/>
        </w:rPr>
        <w:t>he Administration for Children and Families (ACF) within the U.S. Department of Health and Human Services (HHS) established the</w:t>
      </w:r>
      <w:r w:rsidRPr="00A47FCB">
        <w:rPr>
          <w:rFonts w:ascii="Arial" w:hAnsi="Arial" w:cs="Arial"/>
        </w:rPr>
        <w:t xml:space="preserve"> Preliminary Activities to Support Future Data Collection for the National</w:t>
      </w:r>
      <w:r w:rsidRPr="00A47FCB">
        <w:rPr>
          <w:rFonts w:ascii="Arial" w:hAnsi="Arial" w:cs="Arial"/>
          <w:spacing w:val="-12"/>
        </w:rPr>
        <w:t xml:space="preserve"> </w:t>
      </w:r>
      <w:r w:rsidRPr="00A47FCB">
        <w:rPr>
          <w:rFonts w:ascii="Arial" w:hAnsi="Arial" w:cs="Arial"/>
        </w:rPr>
        <w:t>Survey</w:t>
      </w:r>
      <w:r w:rsidRPr="00A47FCB">
        <w:rPr>
          <w:rFonts w:ascii="Arial" w:hAnsi="Arial" w:cs="Arial"/>
          <w:spacing w:val="-12"/>
        </w:rPr>
        <w:t xml:space="preserve"> </w:t>
      </w:r>
      <w:r w:rsidRPr="00A47FCB">
        <w:rPr>
          <w:rFonts w:ascii="Arial" w:hAnsi="Arial" w:cs="Arial"/>
          <w:spacing w:val="-1"/>
        </w:rPr>
        <w:t>of</w:t>
      </w:r>
      <w:r w:rsidRPr="00A47FCB">
        <w:rPr>
          <w:rFonts w:ascii="Arial" w:hAnsi="Arial" w:cs="Arial"/>
          <w:spacing w:val="-10"/>
        </w:rPr>
        <w:t xml:space="preserve"> </w:t>
      </w:r>
      <w:r w:rsidRPr="00A47FCB">
        <w:rPr>
          <w:rFonts w:ascii="Arial" w:hAnsi="Arial" w:cs="Arial"/>
        </w:rPr>
        <w:t>Child</w:t>
      </w:r>
      <w:r w:rsidRPr="00A47FCB">
        <w:rPr>
          <w:rFonts w:ascii="Arial" w:hAnsi="Arial" w:cs="Arial"/>
          <w:spacing w:val="-11"/>
        </w:rPr>
        <w:t xml:space="preserve"> </w:t>
      </w:r>
      <w:r w:rsidRPr="00A47FCB">
        <w:rPr>
          <w:rFonts w:ascii="Arial" w:hAnsi="Arial" w:cs="Arial"/>
        </w:rPr>
        <w:t>and</w:t>
      </w:r>
      <w:r w:rsidRPr="00A47FCB">
        <w:rPr>
          <w:rFonts w:ascii="Arial" w:hAnsi="Arial" w:cs="Arial"/>
          <w:spacing w:val="-10"/>
        </w:rPr>
        <w:t xml:space="preserve"> </w:t>
      </w:r>
      <w:r w:rsidRPr="00A47FCB">
        <w:rPr>
          <w:rFonts w:ascii="Arial" w:hAnsi="Arial" w:cs="Arial"/>
          <w:spacing w:val="-1"/>
        </w:rPr>
        <w:t>Adolescent</w:t>
      </w:r>
      <w:r w:rsidRPr="00A47FCB">
        <w:rPr>
          <w:rFonts w:ascii="Arial" w:hAnsi="Arial" w:cs="Arial"/>
          <w:spacing w:val="-9"/>
        </w:rPr>
        <w:t xml:space="preserve"> </w:t>
      </w:r>
      <w:r w:rsidRPr="00A47FCB">
        <w:rPr>
          <w:rFonts w:ascii="Arial" w:hAnsi="Arial" w:cs="Arial"/>
          <w:spacing w:val="-1"/>
        </w:rPr>
        <w:t>Well</w:t>
      </w:r>
      <w:r w:rsidRPr="00A47FCB">
        <w:rPr>
          <w:rFonts w:ascii="Cambria Math" w:hAnsi="Cambria Math" w:cs="Cambria Math"/>
          <w:spacing w:val="-1"/>
        </w:rPr>
        <w:t>‐</w:t>
      </w:r>
      <w:r w:rsidRPr="00A47FCB">
        <w:rPr>
          <w:rFonts w:ascii="Arial" w:hAnsi="Arial" w:cs="Arial"/>
          <w:spacing w:val="-1"/>
        </w:rPr>
        <w:t>Being</w:t>
      </w:r>
      <w:r w:rsidRPr="00A47FCB">
        <w:rPr>
          <w:rFonts w:ascii="Arial" w:hAnsi="Arial" w:cs="Arial"/>
          <w:spacing w:val="-11"/>
        </w:rPr>
        <w:t xml:space="preserve"> </w:t>
      </w:r>
      <w:r w:rsidR="009A7607">
        <w:rPr>
          <w:rFonts w:ascii="Arial" w:hAnsi="Arial" w:cs="Arial"/>
          <w:spacing w:val="-11"/>
        </w:rPr>
        <w:t>(“Reimagining NSCAW”)</w:t>
      </w:r>
      <w:r w:rsidRPr="00A47FCB">
        <w:rPr>
          <w:rFonts w:ascii="Arial" w:hAnsi="Arial" w:cs="Arial"/>
          <w:color w:val="000000" w:themeColor="text1"/>
        </w:rPr>
        <w:t xml:space="preserve"> </w:t>
      </w:r>
      <w:r w:rsidRPr="00A47FCB">
        <w:rPr>
          <w:rFonts w:ascii="Arial" w:hAnsi="Arial" w:cs="Arial"/>
          <w:color w:val="000000"/>
        </w:rPr>
        <w:t>to carry out preliminary activities to guide</w:t>
      </w:r>
      <w:r w:rsidR="009A7607">
        <w:rPr>
          <w:rFonts w:ascii="Arial" w:hAnsi="Arial" w:cs="Arial"/>
          <w:color w:val="000000"/>
        </w:rPr>
        <w:t xml:space="preserve"> the development of</w:t>
      </w:r>
      <w:r w:rsidRPr="00A47FCB">
        <w:rPr>
          <w:rFonts w:ascii="Arial" w:hAnsi="Arial" w:cs="Arial"/>
          <w:color w:val="000000"/>
        </w:rPr>
        <w:t xml:space="preserve"> future NSCAW data collections. </w:t>
      </w:r>
      <w:r w:rsidRPr="008F7779" w:rsidR="008F7779">
        <w:rPr>
          <w:rFonts w:ascii="Arial" w:hAnsi="Arial" w:cs="Arial"/>
        </w:rPr>
        <w:t xml:space="preserve">NSCAW </w:t>
      </w:r>
      <w:r w:rsidR="008F7779">
        <w:rPr>
          <w:rFonts w:ascii="Arial" w:hAnsi="Arial" w:cs="Arial"/>
        </w:rPr>
        <w:t xml:space="preserve">(OMB #0970-0202) </w:t>
      </w:r>
      <w:r w:rsidRPr="008F7779" w:rsidR="008F7779">
        <w:rPr>
          <w:rFonts w:ascii="Arial" w:hAnsi="Arial" w:cs="Arial"/>
        </w:rPr>
        <w:t>is a nationally representative, longitudinal survey of children and families who came in contact with the child welfare system (CWS). The first cohort of NSCAW began in 1999</w:t>
      </w:r>
      <w:r w:rsidR="00A557EF">
        <w:rPr>
          <w:rFonts w:ascii="Arial" w:hAnsi="Arial" w:cs="Arial"/>
        </w:rPr>
        <w:t>; there have been three cohorts to date</w:t>
      </w:r>
      <w:r w:rsidRPr="008F7779" w:rsidR="008F7779">
        <w:rPr>
          <w:rFonts w:ascii="Arial" w:hAnsi="Arial" w:cs="Arial"/>
        </w:rPr>
        <w:t>. The goal of the study is to provide information on a range of fundamental questions about the outcomes of children involved with the CWS.</w:t>
      </w:r>
      <w:r w:rsidRPr="005043F6" w:rsidR="008F7779">
        <w:t xml:space="preserve"> </w:t>
      </w:r>
    </w:p>
    <w:p w:rsidR="004D16B5" w:rsidRPr="00472D45" w:rsidP="0087560F" w14:paraId="19A7A40F" w14:textId="6CBCE143">
      <w:pPr>
        <w:spacing w:after="0"/>
        <w:rPr>
          <w:rStyle w:val="normaltextrun"/>
          <w:rFonts w:ascii="Arial" w:hAnsi="Arial" w:cs="Arial"/>
        </w:rPr>
      </w:pPr>
      <w:r>
        <w:rPr>
          <w:rFonts w:ascii="Arial" w:hAnsi="Arial" w:cs="Arial"/>
          <w:color w:val="000000"/>
        </w:rPr>
        <w:t>Reimagining NSCAW</w:t>
      </w:r>
      <w:r w:rsidRPr="00A47FCB">
        <w:rPr>
          <w:rFonts w:ascii="Arial" w:hAnsi="Arial" w:cs="Arial"/>
          <w:color w:val="000000"/>
        </w:rPr>
        <w:t xml:space="preserve"> </w:t>
      </w:r>
      <w:r w:rsidRPr="00A47FCB">
        <w:rPr>
          <w:rFonts w:ascii="Arial" w:hAnsi="Arial" w:cs="Arial"/>
          <w:color w:val="000000"/>
        </w:rPr>
        <w:t>include</w:t>
      </w:r>
      <w:r>
        <w:rPr>
          <w:rFonts w:ascii="Arial" w:hAnsi="Arial" w:cs="Arial"/>
          <w:color w:val="000000"/>
        </w:rPr>
        <w:t>s</w:t>
      </w:r>
      <w:r w:rsidRPr="00A47FCB">
        <w:rPr>
          <w:rFonts w:ascii="Arial" w:hAnsi="Arial" w:cs="Arial"/>
          <w:color w:val="000000"/>
        </w:rPr>
        <w:t xml:space="preserve"> (a) developing potential design option(s)</w:t>
      </w:r>
      <w:r w:rsidR="009A7607">
        <w:rPr>
          <w:rFonts w:ascii="Arial" w:hAnsi="Arial" w:cs="Arial"/>
          <w:color w:val="000000"/>
        </w:rPr>
        <w:t>;</w:t>
      </w:r>
      <w:r w:rsidRPr="00A47FCB">
        <w:rPr>
          <w:rFonts w:ascii="Arial" w:hAnsi="Arial" w:cs="Arial"/>
          <w:color w:val="000000"/>
        </w:rPr>
        <w:t xml:space="preserve"> (b) actively engaging with various collaborators and experts</w:t>
      </w:r>
      <w:r w:rsidR="009A7607">
        <w:rPr>
          <w:rFonts w:ascii="Arial" w:hAnsi="Arial" w:cs="Arial"/>
          <w:color w:val="000000"/>
        </w:rPr>
        <w:t>;</w:t>
      </w:r>
      <w:r w:rsidRPr="00A47FCB">
        <w:rPr>
          <w:rFonts w:ascii="Arial" w:hAnsi="Arial" w:cs="Arial"/>
          <w:color w:val="000000"/>
        </w:rPr>
        <w:t xml:space="preserve"> (c) conducting preliminary or pilot data collections</w:t>
      </w:r>
      <w:r w:rsidR="009A7607">
        <w:rPr>
          <w:rFonts w:ascii="Arial" w:hAnsi="Arial" w:cs="Arial"/>
          <w:color w:val="000000"/>
        </w:rPr>
        <w:t xml:space="preserve">; </w:t>
      </w:r>
      <w:r w:rsidRPr="00A47FCB">
        <w:rPr>
          <w:rFonts w:ascii="Arial" w:hAnsi="Arial" w:cs="Arial"/>
          <w:color w:val="000000"/>
        </w:rPr>
        <w:t xml:space="preserve">and (d) disseminating findings from these efforts. </w:t>
      </w:r>
      <w:r w:rsidR="00013714">
        <w:rPr>
          <w:rFonts w:ascii="Arial" w:hAnsi="Arial" w:cs="Arial"/>
          <w:color w:val="000000"/>
        </w:rPr>
        <w:t xml:space="preserve">The </w:t>
      </w:r>
      <w:r w:rsidR="008C5191">
        <w:rPr>
          <w:rFonts w:ascii="Arial" w:hAnsi="Arial" w:cs="Arial"/>
          <w:color w:val="000000"/>
        </w:rPr>
        <w:t xml:space="preserve">Family Partners for Research </w:t>
      </w:r>
      <w:r w:rsidR="00B53E8B">
        <w:rPr>
          <w:rFonts w:ascii="Arial" w:hAnsi="Arial" w:cs="Arial"/>
          <w:color w:val="000000"/>
        </w:rPr>
        <w:t>information collection</w:t>
      </w:r>
      <w:r w:rsidR="00013714">
        <w:rPr>
          <w:rFonts w:ascii="Arial" w:hAnsi="Arial" w:cs="Arial"/>
          <w:color w:val="000000"/>
        </w:rPr>
        <w:t xml:space="preserve"> described in this package </w:t>
      </w:r>
      <w:r w:rsidR="008C5191">
        <w:rPr>
          <w:rFonts w:ascii="Arial" w:hAnsi="Arial" w:cs="Arial"/>
          <w:color w:val="000000"/>
        </w:rPr>
        <w:t xml:space="preserve">is </w:t>
      </w:r>
      <w:r w:rsidR="00013714">
        <w:rPr>
          <w:rFonts w:ascii="Arial" w:hAnsi="Arial" w:cs="Arial"/>
          <w:color w:val="000000"/>
        </w:rPr>
        <w:t xml:space="preserve">intended to serve as </w:t>
      </w:r>
      <w:r w:rsidR="008C5191">
        <w:rPr>
          <w:rFonts w:ascii="Arial" w:hAnsi="Arial" w:cs="Arial"/>
          <w:color w:val="000000"/>
        </w:rPr>
        <w:t xml:space="preserve">a </w:t>
      </w:r>
      <w:r w:rsidR="00013714">
        <w:rPr>
          <w:rFonts w:ascii="Arial" w:hAnsi="Arial" w:cs="Arial"/>
          <w:color w:val="000000"/>
        </w:rPr>
        <w:t>preliminary/pilot data collection</w:t>
      </w:r>
      <w:r w:rsidR="00A15CB9">
        <w:rPr>
          <w:rFonts w:ascii="Arial" w:hAnsi="Arial" w:cs="Arial"/>
          <w:color w:val="000000"/>
        </w:rPr>
        <w:t xml:space="preserve"> to inform future information collections</w:t>
      </w:r>
      <w:r w:rsidR="00013714">
        <w:rPr>
          <w:rFonts w:ascii="Arial" w:hAnsi="Arial" w:cs="Arial"/>
          <w:color w:val="000000"/>
        </w:rPr>
        <w:t xml:space="preserve">.  </w:t>
      </w:r>
    </w:p>
    <w:p w:rsidR="007862A4" w:rsidRPr="00A47FCB" w:rsidP="007A2E1C" w14:paraId="367AE1BF" w14:textId="3214E6A0">
      <w:pPr>
        <w:pStyle w:val="ListParagraph"/>
        <w:spacing w:after="120"/>
        <w:ind w:left="0"/>
        <w:rPr>
          <w:rFonts w:ascii="Arial" w:hAnsi="Arial" w:cs="Arial"/>
          <w:color w:val="000000"/>
          <w:shd w:val="clear" w:color="auto" w:fill="FFFFFF"/>
        </w:rPr>
      </w:pPr>
      <w:r w:rsidRPr="00A47FCB">
        <w:rPr>
          <w:rStyle w:val="normaltextrun"/>
          <w:rFonts w:ascii="Arial" w:hAnsi="Arial" w:cs="Arial"/>
          <w:color w:val="000000"/>
          <w:shd w:val="clear" w:color="auto" w:fill="FFFFFF"/>
        </w:rPr>
        <w:t xml:space="preserve">NSCAW relies </w:t>
      </w:r>
      <w:r w:rsidR="009A7607">
        <w:rPr>
          <w:rStyle w:val="normaltextrun"/>
          <w:rFonts w:ascii="Arial" w:hAnsi="Arial" w:cs="Arial"/>
          <w:color w:val="000000"/>
          <w:shd w:val="clear" w:color="auto" w:fill="FFFFFF"/>
        </w:rPr>
        <w:t>on</w:t>
      </w:r>
      <w:r w:rsidRPr="00A47FCB">
        <w:rPr>
          <w:rStyle w:val="normaltextrun"/>
          <w:rFonts w:ascii="Arial" w:hAnsi="Arial" w:cs="Arial"/>
          <w:color w:val="000000"/>
          <w:shd w:val="clear" w:color="auto" w:fill="FFFFFF"/>
        </w:rPr>
        <w:t xml:space="preserve"> the participation of children and families</w:t>
      </w:r>
      <w:r w:rsidR="00472D45">
        <w:rPr>
          <w:rStyle w:val="normaltextrun"/>
          <w:rFonts w:ascii="Arial" w:hAnsi="Arial" w:cs="Arial"/>
          <w:color w:val="000000"/>
          <w:shd w:val="clear" w:color="auto" w:fill="FFFFFF"/>
        </w:rPr>
        <w:t xml:space="preserve"> reporting directly</w:t>
      </w:r>
      <w:r w:rsidR="009A7607">
        <w:rPr>
          <w:rStyle w:val="normaltextrun"/>
          <w:rFonts w:ascii="Arial" w:hAnsi="Arial" w:cs="Arial"/>
          <w:color w:val="000000"/>
          <w:shd w:val="clear" w:color="auto" w:fill="FFFFFF"/>
        </w:rPr>
        <w:t xml:space="preserve"> on various aspects of well-being. </w:t>
      </w:r>
      <w:r w:rsidRPr="00A47FCB">
        <w:rPr>
          <w:rStyle w:val="normaltextrun"/>
          <w:rFonts w:ascii="Arial" w:hAnsi="Arial" w:cs="Arial"/>
          <w:color w:val="000000"/>
          <w:shd w:val="clear" w:color="auto" w:fill="FFFFFF"/>
        </w:rPr>
        <w:t xml:space="preserve"> </w:t>
      </w:r>
      <w:r w:rsidR="009309D8">
        <w:rPr>
          <w:rStyle w:val="normaltextrun"/>
          <w:rFonts w:ascii="Arial" w:hAnsi="Arial" w:cs="Arial"/>
          <w:color w:val="000000"/>
          <w:shd w:val="clear" w:color="auto" w:fill="FFFFFF"/>
        </w:rPr>
        <w:t xml:space="preserve">Like other large, in-person surveys, NSCAW has experienced declining participation rates over time.  </w:t>
      </w:r>
      <w:r w:rsidR="0021330A">
        <w:rPr>
          <w:rStyle w:val="normaltextrun"/>
          <w:rFonts w:ascii="Arial" w:hAnsi="Arial" w:cs="Arial"/>
          <w:color w:val="000000"/>
          <w:shd w:val="clear" w:color="auto" w:fill="FFFFFF"/>
        </w:rPr>
        <w:t>To</w:t>
      </w:r>
      <w:r w:rsidRPr="00A47FCB" w:rsidR="009A7607">
        <w:rPr>
          <w:rStyle w:val="normaltextrun"/>
          <w:rFonts w:ascii="Arial" w:hAnsi="Arial" w:cs="Arial"/>
          <w:color w:val="000000"/>
          <w:shd w:val="clear" w:color="auto" w:fill="FFFFFF"/>
        </w:rPr>
        <w:t xml:space="preserve"> decrease the burden of participation this </w:t>
      </w:r>
      <w:r w:rsidR="009309D8">
        <w:rPr>
          <w:rStyle w:val="normaltextrun"/>
          <w:rFonts w:ascii="Arial" w:hAnsi="Arial" w:cs="Arial"/>
          <w:color w:val="000000"/>
          <w:shd w:val="clear" w:color="auto" w:fill="FFFFFF"/>
        </w:rPr>
        <w:t xml:space="preserve">information collection </w:t>
      </w:r>
      <w:r w:rsidRPr="00A47FCB" w:rsidR="009A7607">
        <w:rPr>
          <w:rStyle w:val="normaltextrun"/>
          <w:rFonts w:ascii="Arial" w:hAnsi="Arial" w:cs="Arial"/>
          <w:color w:val="000000"/>
          <w:shd w:val="clear" w:color="auto" w:fill="FFFFFF"/>
        </w:rPr>
        <w:t xml:space="preserve">will </w:t>
      </w:r>
      <w:r>
        <w:rPr>
          <w:rStyle w:val="normaltextrun"/>
          <w:rFonts w:ascii="Arial" w:hAnsi="Arial" w:cs="Arial"/>
          <w:color w:val="000000"/>
          <w:shd w:val="clear" w:color="auto" w:fill="FFFFFF"/>
        </w:rPr>
        <w:t xml:space="preserve">compare and evaluate the use of shorter, more focused, and </w:t>
      </w:r>
      <w:r w:rsidR="009A7607">
        <w:rPr>
          <w:rStyle w:val="normaltextrun"/>
          <w:rFonts w:ascii="Arial" w:hAnsi="Arial" w:cs="Arial"/>
          <w:color w:val="000000"/>
          <w:shd w:val="clear" w:color="auto" w:fill="FFFFFF"/>
        </w:rPr>
        <w:t>novel (i.e., not use</w:t>
      </w:r>
      <w:r w:rsidR="009309D8">
        <w:rPr>
          <w:rStyle w:val="normaltextrun"/>
          <w:rFonts w:ascii="Arial" w:hAnsi="Arial" w:cs="Arial"/>
          <w:color w:val="000000"/>
          <w:shd w:val="clear" w:color="auto" w:fill="FFFFFF"/>
        </w:rPr>
        <w:t>d</w:t>
      </w:r>
      <w:r w:rsidR="009A7607">
        <w:rPr>
          <w:rStyle w:val="normaltextrun"/>
          <w:rFonts w:ascii="Arial" w:hAnsi="Arial" w:cs="Arial"/>
          <w:color w:val="000000"/>
          <w:shd w:val="clear" w:color="auto" w:fill="FFFFFF"/>
        </w:rPr>
        <w:t xml:space="preserve"> in prior cohorts)</w:t>
      </w:r>
      <w:r w:rsidRPr="00A47FCB" w:rsidR="009A7607">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instrument</w:t>
      </w:r>
      <w:r w:rsidR="009309D8">
        <w:rPr>
          <w:rStyle w:val="normaltextrun"/>
          <w:rFonts w:ascii="Arial" w:hAnsi="Arial" w:cs="Arial"/>
          <w:color w:val="000000"/>
          <w:shd w:val="clear" w:color="auto" w:fill="FFFFFF"/>
        </w:rPr>
        <w:t xml:space="preserve">s </w:t>
      </w:r>
      <w:r>
        <w:rPr>
          <w:rStyle w:val="normaltextrun"/>
          <w:rFonts w:ascii="Arial" w:hAnsi="Arial" w:cs="Arial"/>
          <w:color w:val="000000"/>
          <w:shd w:val="clear" w:color="auto" w:fill="FFFFFF"/>
        </w:rPr>
        <w:t xml:space="preserve">administered </w:t>
      </w:r>
      <w:r w:rsidR="009309D8">
        <w:rPr>
          <w:rStyle w:val="normaltextrun"/>
          <w:rFonts w:ascii="Arial" w:hAnsi="Arial" w:cs="Arial"/>
          <w:color w:val="000000"/>
          <w:shd w:val="clear" w:color="auto" w:fill="FFFFFF"/>
        </w:rPr>
        <w:t xml:space="preserve">in multiple modes. </w:t>
      </w:r>
      <w:r w:rsidR="00E370BB">
        <w:rPr>
          <w:rStyle w:val="normaltextrun"/>
          <w:rFonts w:ascii="Arial" w:hAnsi="Arial" w:cs="Arial"/>
          <w:color w:val="000000"/>
          <w:shd w:val="clear" w:color="auto" w:fill="FFFFFF"/>
        </w:rPr>
        <w:t xml:space="preserve">By comparing in-person vs. </w:t>
      </w:r>
      <w:r w:rsidR="00BB63AD">
        <w:rPr>
          <w:rStyle w:val="normaltextrun"/>
          <w:rFonts w:ascii="Arial" w:hAnsi="Arial" w:cs="Arial"/>
          <w:color w:val="000000"/>
          <w:shd w:val="clear" w:color="auto" w:fill="FFFFFF"/>
        </w:rPr>
        <w:t xml:space="preserve">remote </w:t>
      </w:r>
      <w:r w:rsidR="00E370BB">
        <w:rPr>
          <w:rStyle w:val="normaltextrun"/>
          <w:rFonts w:ascii="Arial" w:hAnsi="Arial" w:cs="Arial"/>
          <w:color w:val="000000"/>
          <w:shd w:val="clear" w:color="auto" w:fill="FFFFFF"/>
        </w:rPr>
        <w:t xml:space="preserve">direct child assessments, the </w:t>
      </w:r>
      <w:r w:rsidR="000D3B29">
        <w:rPr>
          <w:rStyle w:val="normaltextrun"/>
          <w:rFonts w:ascii="Arial" w:hAnsi="Arial" w:cs="Arial"/>
          <w:color w:val="000000"/>
          <w:shd w:val="clear" w:color="auto" w:fill="FFFFFF"/>
        </w:rPr>
        <w:t>project team</w:t>
      </w:r>
      <w:r w:rsidR="00E370BB">
        <w:rPr>
          <w:rStyle w:val="normaltextrun"/>
          <w:rFonts w:ascii="Arial" w:hAnsi="Arial" w:cs="Arial"/>
          <w:color w:val="000000"/>
          <w:shd w:val="clear" w:color="auto" w:fill="FFFFFF"/>
        </w:rPr>
        <w:t xml:space="preserve"> can </w:t>
      </w:r>
      <w:r w:rsidR="00C53499">
        <w:rPr>
          <w:rStyle w:val="normaltextrun"/>
          <w:rFonts w:ascii="Arial" w:hAnsi="Arial" w:cs="Arial"/>
          <w:color w:val="000000"/>
          <w:shd w:val="clear" w:color="auto" w:fill="FFFFFF"/>
        </w:rPr>
        <w:t xml:space="preserve">explore </w:t>
      </w:r>
      <w:r w:rsidR="00E370BB">
        <w:rPr>
          <w:rStyle w:val="normaltextrun"/>
          <w:rFonts w:ascii="Arial" w:hAnsi="Arial" w:cs="Arial"/>
          <w:color w:val="000000"/>
          <w:shd w:val="clear" w:color="auto" w:fill="FFFFFF"/>
        </w:rPr>
        <w:t xml:space="preserve">whether offering an alternative mode of </w:t>
      </w:r>
      <w:r w:rsidR="00E370BB">
        <w:rPr>
          <w:rStyle w:val="normaltextrun"/>
          <w:rFonts w:ascii="Arial" w:hAnsi="Arial" w:cs="Arial"/>
          <w:color w:val="000000"/>
          <w:shd w:val="clear" w:color="auto" w:fill="FFFFFF"/>
        </w:rPr>
        <w:t xml:space="preserve">administration in </w:t>
      </w:r>
      <w:r w:rsidR="00C53499">
        <w:rPr>
          <w:rStyle w:val="normaltextrun"/>
          <w:rFonts w:ascii="Arial" w:hAnsi="Arial" w:cs="Arial"/>
          <w:color w:val="000000"/>
          <w:shd w:val="clear" w:color="auto" w:fill="FFFFFF"/>
        </w:rPr>
        <w:t xml:space="preserve">potential </w:t>
      </w:r>
      <w:r w:rsidR="00E370BB">
        <w:rPr>
          <w:rStyle w:val="normaltextrun"/>
          <w:rFonts w:ascii="Arial" w:hAnsi="Arial" w:cs="Arial"/>
          <w:color w:val="000000"/>
          <w:shd w:val="clear" w:color="auto" w:fill="FFFFFF"/>
        </w:rPr>
        <w:t xml:space="preserve">future NSCAW data collections may </w:t>
      </w:r>
      <w:r w:rsidR="00C53499">
        <w:rPr>
          <w:rStyle w:val="normaltextrun"/>
          <w:rFonts w:ascii="Arial" w:hAnsi="Arial" w:cs="Arial"/>
          <w:color w:val="000000"/>
          <w:shd w:val="clear" w:color="auto" w:fill="FFFFFF"/>
        </w:rPr>
        <w:t>support enhancements to engaging and recruiting participants</w:t>
      </w:r>
      <w:r w:rsidR="00E370BB">
        <w:rPr>
          <w:rStyle w:val="normaltextrun"/>
          <w:rFonts w:ascii="Arial" w:hAnsi="Arial" w:cs="Arial"/>
          <w:color w:val="000000"/>
          <w:shd w:val="clear" w:color="auto" w:fill="FFFFFF"/>
        </w:rPr>
        <w:t xml:space="preserve">. </w:t>
      </w:r>
      <w:r w:rsidR="00013714">
        <w:rPr>
          <w:rStyle w:val="normaltextrun"/>
          <w:rFonts w:ascii="Arial" w:hAnsi="Arial" w:cs="Arial"/>
          <w:color w:val="000000"/>
          <w:shd w:val="clear" w:color="auto" w:fill="FFFFFF"/>
        </w:rPr>
        <w:t xml:space="preserve">  </w:t>
      </w:r>
    </w:p>
    <w:p w:rsidR="004328A4" w:rsidP="001D29D1" w14:paraId="778B15CC" w14:textId="38F070EF">
      <w:pPr>
        <w:spacing w:after="0"/>
        <w:rPr>
          <w:rFonts w:ascii="Arial" w:hAnsi="Arial" w:cs="Arial"/>
        </w:rPr>
      </w:pPr>
      <w:r>
        <w:rPr>
          <w:rFonts w:ascii="Arial" w:hAnsi="Arial" w:cs="Arial"/>
        </w:rPr>
        <w:t>There are n</w:t>
      </w:r>
      <w:r w:rsidRPr="00A47FCB" w:rsidR="001544CF">
        <w:rPr>
          <w:rFonts w:ascii="Arial" w:hAnsi="Arial" w:cs="Arial"/>
        </w:rPr>
        <w:t xml:space="preserve">o legal or administrative requirements </w:t>
      </w:r>
      <w:r>
        <w:rPr>
          <w:rFonts w:ascii="Arial" w:hAnsi="Arial" w:cs="Arial"/>
        </w:rPr>
        <w:t xml:space="preserve">that </w:t>
      </w:r>
      <w:r w:rsidRPr="00A47FCB" w:rsidR="001544CF">
        <w:rPr>
          <w:rFonts w:ascii="Arial" w:hAnsi="Arial" w:cs="Arial"/>
        </w:rPr>
        <w:t xml:space="preserve">necessitate </w:t>
      </w:r>
      <w:r>
        <w:rPr>
          <w:rFonts w:ascii="Arial" w:hAnsi="Arial" w:cs="Arial"/>
        </w:rPr>
        <w:t>this</w:t>
      </w:r>
      <w:r w:rsidRPr="00A47FCB">
        <w:rPr>
          <w:rFonts w:ascii="Arial" w:hAnsi="Arial" w:cs="Arial"/>
        </w:rPr>
        <w:t xml:space="preserve"> </w:t>
      </w:r>
      <w:r w:rsidRPr="00A47FCB" w:rsidR="001544CF">
        <w:rPr>
          <w:rFonts w:ascii="Arial" w:hAnsi="Arial" w:cs="Arial"/>
        </w:rPr>
        <w:t>collection. ACF is undertaking the collection at the discretion of the agency.</w:t>
      </w:r>
    </w:p>
    <w:p w:rsidR="001D29D1" w:rsidRPr="00A47FCB" w:rsidP="00AF3ECE" w14:paraId="49936959" w14:textId="77777777">
      <w:pPr>
        <w:spacing w:after="0"/>
        <w:rPr>
          <w:rFonts w:ascii="Arial" w:hAnsi="Arial" w:cs="Arial"/>
        </w:rPr>
      </w:pPr>
    </w:p>
    <w:p w:rsidR="004328A4" w:rsidRPr="00A47FCB" w:rsidP="007A2E1C" w14:paraId="77508B66" w14:textId="5FCD8AB6">
      <w:pPr>
        <w:spacing w:after="120"/>
        <w:rPr>
          <w:rFonts w:ascii="Arial" w:hAnsi="Arial" w:cs="Arial"/>
          <w:b/>
        </w:rPr>
      </w:pPr>
      <w:r w:rsidRPr="00A47FCB">
        <w:rPr>
          <w:rFonts w:ascii="Arial" w:hAnsi="Arial" w:cs="Arial"/>
          <w:b/>
        </w:rPr>
        <w:t>A2</w:t>
      </w:r>
      <w:r w:rsidRPr="00A47FCB">
        <w:rPr>
          <w:rFonts w:ascii="Arial" w:hAnsi="Arial" w:cs="Arial"/>
        </w:rPr>
        <w:t>.</w:t>
      </w:r>
      <w:r w:rsidRPr="00A47FCB">
        <w:rPr>
          <w:rFonts w:ascii="Arial" w:hAnsi="Arial" w:cs="Arial"/>
        </w:rPr>
        <w:tab/>
      </w:r>
      <w:r w:rsidRPr="00A47FCB" w:rsidR="00107D87">
        <w:rPr>
          <w:rFonts w:ascii="Arial" w:hAnsi="Arial" w:cs="Arial"/>
          <w:b/>
        </w:rPr>
        <w:t>Purpose</w:t>
      </w:r>
    </w:p>
    <w:p w:rsidR="004328A4" w:rsidRPr="009309D8" w:rsidP="007A2E1C" w14:paraId="6DDDCEC8" w14:textId="7517D785">
      <w:pPr>
        <w:spacing w:after="120"/>
        <w:rPr>
          <w:rFonts w:ascii="Arial" w:hAnsi="Arial" w:cs="Arial"/>
          <w:i/>
          <w:u w:val="single"/>
        </w:rPr>
      </w:pPr>
      <w:r w:rsidRPr="009309D8">
        <w:rPr>
          <w:rFonts w:ascii="Arial" w:hAnsi="Arial" w:cs="Arial"/>
          <w:i/>
          <w:u w:val="single"/>
        </w:rPr>
        <w:t xml:space="preserve">Purpose and Use </w:t>
      </w:r>
    </w:p>
    <w:p w:rsidR="007255EE" w:rsidP="007255EE" w14:paraId="47774BD6" w14:textId="5EDA0C85">
      <w:pPr>
        <w:rPr>
          <w:rFonts w:ascii="Arial" w:hAnsi="Arial" w:cs="Arial"/>
        </w:rPr>
      </w:pPr>
      <w:r>
        <w:rPr>
          <w:rFonts w:ascii="Arial" w:hAnsi="Arial" w:cs="Arial"/>
        </w:rPr>
        <w:t xml:space="preserve">The overall purpose of this effort is to contribute to the development of future NSCAW data collections with a goal of improving participation and ultimately data quality. </w:t>
      </w:r>
      <w:r w:rsidRPr="007255EE" w:rsidR="00E370BB">
        <w:rPr>
          <w:rFonts w:ascii="Arial" w:hAnsi="Arial" w:cs="Arial"/>
        </w:rPr>
        <w:t>Th</w:t>
      </w:r>
      <w:r>
        <w:rPr>
          <w:rFonts w:ascii="Arial" w:hAnsi="Arial" w:cs="Arial"/>
        </w:rPr>
        <w:t>e proposed</w:t>
      </w:r>
      <w:r w:rsidRPr="007255EE" w:rsidR="00E370BB">
        <w:rPr>
          <w:rFonts w:ascii="Arial" w:hAnsi="Arial" w:cs="Arial"/>
        </w:rPr>
        <w:t xml:space="preserve"> information</w:t>
      </w:r>
      <w:r>
        <w:rPr>
          <w:rFonts w:ascii="Arial" w:hAnsi="Arial" w:cs="Arial"/>
        </w:rPr>
        <w:t xml:space="preserve"> collections</w:t>
      </w:r>
      <w:r w:rsidRPr="007255EE" w:rsidR="00E370BB">
        <w:rPr>
          <w:rFonts w:ascii="Arial" w:hAnsi="Arial" w:cs="Arial"/>
        </w:rPr>
        <w:t xml:space="preserve"> </w:t>
      </w:r>
      <w:r>
        <w:rPr>
          <w:rFonts w:ascii="Arial" w:hAnsi="Arial" w:cs="Arial"/>
        </w:rPr>
        <w:t xml:space="preserve">in this request </w:t>
      </w:r>
      <w:r w:rsidRPr="007255EE" w:rsidR="00565BAD">
        <w:rPr>
          <w:rFonts w:ascii="Arial" w:hAnsi="Arial" w:cs="Arial"/>
        </w:rPr>
        <w:t>will inform future NSCAW data collections by</w:t>
      </w:r>
      <w:r>
        <w:rPr>
          <w:rFonts w:ascii="Arial" w:hAnsi="Arial" w:cs="Arial"/>
        </w:rPr>
        <w:t xml:space="preserve"> providing information on the:</w:t>
      </w:r>
    </w:p>
    <w:p w:rsidR="007255EE" w:rsidP="007255EE" w14:paraId="144FB947" w14:textId="77777777">
      <w:pPr>
        <w:pStyle w:val="ListParagraph"/>
        <w:numPr>
          <w:ilvl w:val="0"/>
          <w:numId w:val="35"/>
        </w:numPr>
        <w:rPr>
          <w:rFonts w:ascii="Arial" w:hAnsi="Arial" w:cs="Arial"/>
        </w:rPr>
      </w:pPr>
      <w:r>
        <w:rPr>
          <w:rFonts w:ascii="Arial" w:hAnsi="Arial" w:cs="Arial"/>
        </w:rPr>
        <w:t>A</w:t>
      </w:r>
      <w:r w:rsidRPr="007255EE" w:rsidR="006F1ADF">
        <w:rPr>
          <w:rFonts w:ascii="Arial" w:hAnsi="Arial" w:cs="Arial"/>
        </w:rPr>
        <w:t xml:space="preserve">dministration of </w:t>
      </w:r>
      <w:r>
        <w:rPr>
          <w:rFonts w:ascii="Arial" w:hAnsi="Arial" w:cs="Arial"/>
        </w:rPr>
        <w:t xml:space="preserve">child </w:t>
      </w:r>
      <w:r w:rsidRPr="007255EE" w:rsidR="006F1ADF">
        <w:rPr>
          <w:rFonts w:ascii="Arial" w:hAnsi="Arial" w:cs="Arial"/>
        </w:rPr>
        <w:t xml:space="preserve">well-being </w:t>
      </w:r>
      <w:r>
        <w:rPr>
          <w:rFonts w:ascii="Arial" w:hAnsi="Arial" w:cs="Arial"/>
        </w:rPr>
        <w:t>assessments</w:t>
      </w:r>
      <w:r w:rsidRPr="007255EE" w:rsidR="006F1ADF">
        <w:rPr>
          <w:rFonts w:ascii="Arial" w:hAnsi="Arial" w:cs="Arial"/>
        </w:rPr>
        <w:t xml:space="preserve"> not included in prior NSCAW </w:t>
      </w:r>
      <w:r w:rsidRPr="007255EE" w:rsidR="006F1ADF">
        <w:rPr>
          <w:rFonts w:ascii="Arial" w:hAnsi="Arial" w:cs="Arial"/>
        </w:rPr>
        <w:t>cohorts</w:t>
      </w:r>
      <w:r>
        <w:rPr>
          <w:rFonts w:ascii="Arial" w:hAnsi="Arial" w:cs="Arial"/>
        </w:rPr>
        <w:t>;</w:t>
      </w:r>
      <w:r>
        <w:rPr>
          <w:rFonts w:ascii="Arial" w:hAnsi="Arial" w:cs="Arial"/>
        </w:rPr>
        <w:t xml:space="preserve"> </w:t>
      </w:r>
    </w:p>
    <w:p w:rsidR="007255EE" w:rsidP="007255EE" w14:paraId="24588BA6" w14:textId="6E1F3FCD">
      <w:pPr>
        <w:pStyle w:val="ListParagraph"/>
        <w:numPr>
          <w:ilvl w:val="0"/>
          <w:numId w:val="35"/>
        </w:numPr>
        <w:rPr>
          <w:rFonts w:ascii="Arial" w:hAnsi="Arial" w:cs="Arial"/>
        </w:rPr>
      </w:pPr>
      <w:r>
        <w:rPr>
          <w:rFonts w:ascii="Arial" w:hAnsi="Arial" w:cs="Arial"/>
        </w:rPr>
        <w:t>C</w:t>
      </w:r>
      <w:r w:rsidRPr="007255EE" w:rsidR="006F1ADF">
        <w:rPr>
          <w:rFonts w:ascii="Arial" w:hAnsi="Arial" w:cs="Arial"/>
        </w:rPr>
        <w:t>omparability of administration modes</w:t>
      </w:r>
      <w:r w:rsidR="00E87D4A">
        <w:rPr>
          <w:rFonts w:ascii="Arial" w:hAnsi="Arial" w:cs="Arial"/>
        </w:rPr>
        <w:t xml:space="preserve"> (remote or in-person) </w:t>
      </w:r>
      <w:r w:rsidRPr="007255EE" w:rsidR="006F1ADF">
        <w:rPr>
          <w:rFonts w:ascii="Arial" w:hAnsi="Arial" w:cs="Arial"/>
        </w:rPr>
        <w:t>and reporters</w:t>
      </w:r>
      <w:r w:rsidR="00E87D4A">
        <w:rPr>
          <w:rFonts w:ascii="Arial" w:hAnsi="Arial" w:cs="Arial"/>
        </w:rPr>
        <w:t xml:space="preserve"> (parent or interviewer)</w:t>
      </w:r>
      <w:r>
        <w:rPr>
          <w:rFonts w:ascii="Arial" w:hAnsi="Arial" w:cs="Arial"/>
        </w:rPr>
        <w:t>; and</w:t>
      </w:r>
      <w:r w:rsidRPr="007255EE" w:rsidR="006F1ADF">
        <w:rPr>
          <w:rFonts w:ascii="Arial" w:hAnsi="Arial" w:cs="Arial"/>
        </w:rPr>
        <w:t xml:space="preserve"> </w:t>
      </w:r>
    </w:p>
    <w:p w:rsidR="00E370BB" w:rsidP="007255EE" w14:paraId="0AE95425" w14:textId="1508F887">
      <w:pPr>
        <w:pStyle w:val="ListParagraph"/>
        <w:numPr>
          <w:ilvl w:val="0"/>
          <w:numId w:val="35"/>
        </w:numPr>
      </w:pPr>
      <w:r>
        <w:rPr>
          <w:rFonts w:ascii="Arial" w:hAnsi="Arial" w:cs="Arial"/>
        </w:rPr>
        <w:t>E</w:t>
      </w:r>
      <w:r w:rsidRPr="007255EE" w:rsidR="006F1ADF">
        <w:rPr>
          <w:rFonts w:ascii="Arial" w:hAnsi="Arial" w:cs="Arial"/>
        </w:rPr>
        <w:t xml:space="preserve">xperiences of respondents with regard to burden, mode, and the relevance and appropriateness of </w:t>
      </w:r>
      <w:r>
        <w:rPr>
          <w:rFonts w:ascii="Arial" w:hAnsi="Arial" w:cs="Arial"/>
        </w:rPr>
        <w:t>assessments</w:t>
      </w:r>
      <w:r w:rsidRPr="007255EE" w:rsidR="006F1ADF">
        <w:rPr>
          <w:rFonts w:ascii="Arial" w:hAnsi="Arial" w:cs="Arial"/>
        </w:rPr>
        <w:t xml:space="preserve">. </w:t>
      </w:r>
    </w:p>
    <w:p w:rsidR="00E109CB" w:rsidRPr="00A47FCB" w:rsidP="00E109CB" w14:paraId="38798BC4" w14:textId="77777777">
      <w:pPr>
        <w:spacing w:after="120"/>
        <w:rPr>
          <w:rFonts w:ascii="Arial" w:hAnsi="Arial" w:cs="Arial"/>
          <w:b/>
        </w:rPr>
      </w:pPr>
      <w:r w:rsidRPr="00A47FCB">
        <w:rPr>
          <w:rFonts w:ascii="Arial" w:hAnsi="Arial" w:cs="Arial"/>
        </w:rPr>
        <w:t>This proposed information collection meets the following goals of ACF’s generic clearance for formative data collections for research and evaluation (0970-0356)</w:t>
      </w:r>
      <w:r>
        <w:rPr>
          <w:rFonts w:ascii="Arial" w:hAnsi="Arial" w:cs="Arial"/>
        </w:rPr>
        <w:t xml:space="preserve"> through</w:t>
      </w:r>
      <w:r w:rsidRPr="00A47FCB">
        <w:rPr>
          <w:rFonts w:ascii="Arial" w:hAnsi="Arial" w:cs="Arial"/>
        </w:rPr>
        <w:t>:</w:t>
      </w:r>
    </w:p>
    <w:p w:rsidR="00E109CB" w:rsidRPr="00A47FCB" w:rsidP="00E109CB" w14:paraId="29F3A34A" w14:textId="77777777">
      <w:pPr>
        <w:numPr>
          <w:ilvl w:val="0"/>
          <w:numId w:val="14"/>
        </w:numPr>
        <w:spacing w:after="120"/>
        <w:rPr>
          <w:rFonts w:ascii="Arial" w:hAnsi="Arial" w:cs="Arial"/>
        </w:rPr>
      </w:pPr>
      <w:r w:rsidRPr="00A47FCB">
        <w:rPr>
          <w:rFonts w:ascii="Arial" w:hAnsi="Arial" w:cs="Arial"/>
        </w:rPr>
        <w:t>inform</w:t>
      </w:r>
      <w:r>
        <w:rPr>
          <w:rFonts w:ascii="Arial" w:hAnsi="Arial" w:cs="Arial"/>
        </w:rPr>
        <w:t>ing</w:t>
      </w:r>
      <w:r w:rsidRPr="00A47FCB">
        <w:rPr>
          <w:rFonts w:ascii="Arial" w:hAnsi="Arial" w:cs="Arial"/>
        </w:rPr>
        <w:t xml:space="preserve"> the development of ACF research</w:t>
      </w:r>
    </w:p>
    <w:p w:rsidR="00E109CB" w:rsidRPr="00A47FCB" w:rsidP="00E109CB" w14:paraId="02CC137F" w14:textId="77777777">
      <w:pPr>
        <w:numPr>
          <w:ilvl w:val="0"/>
          <w:numId w:val="14"/>
        </w:numPr>
        <w:spacing w:after="120"/>
        <w:rPr>
          <w:rFonts w:ascii="Arial" w:hAnsi="Arial" w:cs="Arial"/>
        </w:rPr>
      </w:pPr>
      <w:r w:rsidRPr="00A47FCB">
        <w:rPr>
          <w:rFonts w:ascii="Arial" w:hAnsi="Arial" w:cs="Arial"/>
        </w:rPr>
        <w:t>maintain</w:t>
      </w:r>
      <w:r>
        <w:rPr>
          <w:rFonts w:ascii="Arial" w:hAnsi="Arial" w:cs="Arial"/>
        </w:rPr>
        <w:t>ing</w:t>
      </w:r>
      <w:r w:rsidRPr="00A47FCB">
        <w:rPr>
          <w:rFonts w:ascii="Arial" w:hAnsi="Arial" w:cs="Arial"/>
        </w:rPr>
        <w:t xml:space="preserve"> a research agenda that is rigorous and relevant</w:t>
      </w:r>
    </w:p>
    <w:p w:rsidR="00E109CB" w:rsidRPr="007862A4" w:rsidP="00E109CB" w14:paraId="6A1498CB" w14:textId="77777777">
      <w:pPr>
        <w:numPr>
          <w:ilvl w:val="0"/>
          <w:numId w:val="14"/>
        </w:numPr>
        <w:spacing w:after="120"/>
        <w:rPr>
          <w:rFonts w:ascii="Arial" w:hAnsi="Arial" w:cs="Arial"/>
        </w:rPr>
      </w:pPr>
      <w:r w:rsidRPr="00A47FCB">
        <w:rPr>
          <w:rFonts w:ascii="Arial" w:hAnsi="Arial" w:cs="Arial"/>
        </w:rPr>
        <w:t>ensur</w:t>
      </w:r>
      <w:r>
        <w:rPr>
          <w:rFonts w:ascii="Arial" w:hAnsi="Arial" w:cs="Arial"/>
        </w:rPr>
        <w:t>ing</w:t>
      </w:r>
      <w:r w:rsidRPr="00A47FCB">
        <w:rPr>
          <w:rFonts w:ascii="Arial" w:hAnsi="Arial" w:cs="Arial"/>
        </w:rPr>
        <w:t xml:space="preserve"> that research products are as current as possible </w:t>
      </w:r>
    </w:p>
    <w:p w:rsidR="007255EE" w:rsidP="007A2E1C" w14:paraId="59F642AD" w14:textId="17BEF79E">
      <w:pPr>
        <w:spacing w:after="120"/>
        <w:rPr>
          <w:rFonts w:ascii="Arial" w:hAnsi="Arial" w:cs="Arial"/>
        </w:rPr>
      </w:pPr>
      <w:r w:rsidRPr="00A47FCB">
        <w:rPr>
          <w:rFonts w:ascii="Arial" w:hAnsi="Arial" w:cs="Arial"/>
        </w:rPr>
        <w:t xml:space="preserve">The information collected </w:t>
      </w:r>
      <w:r w:rsidR="00586C8E">
        <w:rPr>
          <w:rFonts w:ascii="Arial" w:hAnsi="Arial" w:cs="Arial"/>
        </w:rPr>
        <w:t>as part of this OMB request i</w:t>
      </w:r>
      <w:r w:rsidR="00036289">
        <w:rPr>
          <w:rFonts w:ascii="Arial" w:hAnsi="Arial" w:cs="Arial"/>
        </w:rPr>
        <w:t>s</w:t>
      </w:r>
      <w:r w:rsidRPr="00A47FCB">
        <w:rPr>
          <w:rFonts w:ascii="Arial" w:hAnsi="Arial" w:cs="Arial"/>
        </w:rPr>
        <w:t xml:space="preserve"> meant to contribute to the body of knowledge on ACF programs.  </w:t>
      </w:r>
      <w:r>
        <w:rPr>
          <w:rFonts w:ascii="Arial" w:hAnsi="Arial" w:cs="Arial"/>
        </w:rPr>
        <w:t>It</w:t>
      </w:r>
      <w:r w:rsidRPr="00A47FCB">
        <w:rPr>
          <w:rFonts w:ascii="Arial" w:hAnsi="Arial" w:cs="Arial"/>
        </w:rPr>
        <w:t xml:space="preserve"> is not </w:t>
      </w:r>
      <w:r w:rsidRPr="00CE3FCE">
        <w:rPr>
          <w:rFonts w:ascii="Arial" w:hAnsi="Arial" w:cs="Arial"/>
        </w:rPr>
        <w:t>intended to be used as the principal basis for a decision by a federal decision-</w:t>
      </w:r>
      <w:r w:rsidRPr="00CE3FCE" w:rsidR="006D706C">
        <w:rPr>
          <w:rFonts w:ascii="Arial" w:hAnsi="Arial" w:cs="Arial"/>
        </w:rPr>
        <w:t>maker and</w:t>
      </w:r>
      <w:r w:rsidRPr="00CE3FCE">
        <w:rPr>
          <w:rFonts w:ascii="Arial" w:hAnsi="Arial" w:cs="Arial"/>
        </w:rPr>
        <w:t xml:space="preserve"> is not expected to meet the threshold of influential or highly influential scientific information.  </w:t>
      </w:r>
    </w:p>
    <w:p w:rsidR="00917D7E" w:rsidP="007A2E1C" w14:paraId="493A33EB" w14:textId="2F82C0C1">
      <w:pPr>
        <w:spacing w:after="120"/>
        <w:rPr>
          <w:rFonts w:ascii="Arial" w:hAnsi="Arial" w:cs="Arial"/>
          <w:i/>
          <w:iCs/>
          <w:u w:val="single"/>
        </w:rPr>
      </w:pPr>
      <w:r w:rsidRPr="003E6C6D">
        <w:rPr>
          <w:rFonts w:ascii="Arial" w:hAnsi="Arial" w:cs="Arial"/>
          <w:i/>
          <w:iCs/>
          <w:u w:val="single"/>
        </w:rPr>
        <w:t>Guiding Questions</w:t>
      </w:r>
    </w:p>
    <w:p w:rsidR="009234ED" w:rsidP="007A2E1C" w14:paraId="389C8C8F" w14:textId="265B6FDD">
      <w:pPr>
        <w:spacing w:after="120"/>
        <w:rPr>
          <w:rFonts w:ascii="Arial" w:hAnsi="Arial" w:cs="Arial"/>
        </w:rPr>
      </w:pPr>
      <w:r>
        <w:rPr>
          <w:rFonts w:ascii="Arial" w:hAnsi="Arial" w:cs="Arial"/>
        </w:rPr>
        <w:t>There are six guiding questions for this information collection, detailed below:</w:t>
      </w:r>
    </w:p>
    <w:p w:rsidR="009234ED" w:rsidRPr="009234ED" w:rsidP="009234ED" w14:paraId="47BD9377" w14:textId="5A1A324B">
      <w:pPr>
        <w:pStyle w:val="ListParagraph"/>
        <w:numPr>
          <w:ilvl w:val="0"/>
          <w:numId w:val="37"/>
        </w:numPr>
        <w:spacing w:after="120"/>
        <w:rPr>
          <w:rFonts w:ascii="Arial" w:hAnsi="Arial" w:cs="Arial"/>
        </w:rPr>
      </w:pPr>
      <w:r w:rsidRPr="009234ED">
        <w:rPr>
          <w:rFonts w:ascii="Arial" w:hAnsi="Arial" w:cs="Arial"/>
        </w:rPr>
        <w:t xml:space="preserve">What challenges or barriers prevent, increase the burden on, or otherwise decrease rates of successful completion of the proposed in-person and </w:t>
      </w:r>
      <w:r w:rsidR="00BB63AD">
        <w:rPr>
          <w:rFonts w:ascii="Arial" w:hAnsi="Arial" w:cs="Arial"/>
        </w:rPr>
        <w:t>remote</w:t>
      </w:r>
      <w:r w:rsidRPr="009234ED">
        <w:rPr>
          <w:rFonts w:ascii="Arial" w:hAnsi="Arial" w:cs="Arial"/>
        </w:rPr>
        <w:t xml:space="preserve"> administration of child assessments, which are based on parent report and interviewer-report?  </w:t>
      </w:r>
    </w:p>
    <w:p w:rsidR="009234ED" w:rsidRPr="009234ED" w:rsidP="009234ED" w14:paraId="231B8DD0" w14:textId="67E17EDA">
      <w:pPr>
        <w:pStyle w:val="ListParagraph"/>
        <w:numPr>
          <w:ilvl w:val="0"/>
          <w:numId w:val="37"/>
        </w:numPr>
        <w:spacing w:after="120"/>
        <w:rPr>
          <w:rFonts w:ascii="Arial" w:hAnsi="Arial" w:cs="Arial"/>
        </w:rPr>
      </w:pPr>
      <w:r w:rsidRPr="009234ED">
        <w:rPr>
          <w:rFonts w:ascii="Arial" w:hAnsi="Arial" w:cs="Arial"/>
        </w:rPr>
        <w:t xml:space="preserve">To what extent are results from in-person parent-reported or interviewer-observed assessments correlated with results from identical </w:t>
      </w:r>
      <w:r w:rsidR="00BB63AD">
        <w:rPr>
          <w:rFonts w:ascii="Arial" w:hAnsi="Arial" w:cs="Arial"/>
        </w:rPr>
        <w:t>remote</w:t>
      </w:r>
      <w:r w:rsidRPr="009234ED">
        <w:rPr>
          <w:rFonts w:ascii="Arial" w:hAnsi="Arial" w:cs="Arial"/>
        </w:rPr>
        <w:t xml:space="preserve"> parent-reported child assessments for 2–5-year-olds?</w:t>
      </w:r>
    </w:p>
    <w:p w:rsidR="009234ED" w:rsidRPr="00A979C2" w:rsidP="00A979C2" w14:paraId="00DF9AB8" w14:textId="1CC84C22">
      <w:pPr>
        <w:pStyle w:val="ListParagraph"/>
        <w:numPr>
          <w:ilvl w:val="0"/>
          <w:numId w:val="37"/>
        </w:numPr>
        <w:rPr>
          <w:rFonts w:ascii="Arial" w:hAnsi="Arial" w:cs="Arial"/>
        </w:rPr>
      </w:pPr>
      <w:r w:rsidRPr="00A979C2">
        <w:rPr>
          <w:rFonts w:ascii="Arial" w:hAnsi="Arial" w:cs="Arial"/>
        </w:rPr>
        <w:t xml:space="preserve">Within each mode, what proportion of children 2-5 years of age score in the clinical range for each assessment?  To what extent do these children overlap across instruments, within each mode? </w:t>
      </w:r>
    </w:p>
    <w:p w:rsidR="009234ED" w:rsidRPr="00A979C2" w:rsidP="00A979C2" w14:paraId="6C5CF21F" w14:textId="7D223E5E">
      <w:pPr>
        <w:pStyle w:val="ListParagraph"/>
        <w:numPr>
          <w:ilvl w:val="0"/>
          <w:numId w:val="37"/>
        </w:numPr>
        <w:rPr>
          <w:rFonts w:ascii="Arial" w:hAnsi="Arial" w:cs="Arial"/>
        </w:rPr>
      </w:pPr>
      <w:r w:rsidRPr="00A979C2">
        <w:rPr>
          <w:rFonts w:ascii="Arial" w:hAnsi="Arial" w:cs="Arial"/>
        </w:rPr>
        <w:t xml:space="preserve">Which administration mode(s) do parent respondents prefer? </w:t>
      </w:r>
    </w:p>
    <w:p w:rsidR="009234ED" w:rsidRPr="00A979C2" w:rsidP="00A979C2" w14:paraId="1BA8870D" w14:textId="56D67A16">
      <w:pPr>
        <w:pStyle w:val="ListParagraph"/>
        <w:numPr>
          <w:ilvl w:val="0"/>
          <w:numId w:val="37"/>
        </w:numPr>
        <w:rPr>
          <w:rFonts w:ascii="Arial" w:hAnsi="Arial" w:cs="Arial"/>
        </w:rPr>
      </w:pPr>
      <w:r w:rsidRPr="00A979C2">
        <w:rPr>
          <w:rFonts w:ascii="Arial" w:hAnsi="Arial" w:cs="Arial"/>
        </w:rPr>
        <w:t xml:space="preserve">Which assessment(s) do parents perceive to reflect the intended construct more accurately? Which assessment(s) do they perceive to adopt a more strengths-based approach to assessing child well-being? </w:t>
      </w:r>
    </w:p>
    <w:p w:rsidR="009234ED" w:rsidRPr="00A979C2" w:rsidP="00A979C2" w14:paraId="4817701E" w14:textId="5E918820">
      <w:pPr>
        <w:pStyle w:val="ListParagraph"/>
        <w:numPr>
          <w:ilvl w:val="0"/>
          <w:numId w:val="37"/>
        </w:numPr>
        <w:rPr>
          <w:rFonts w:ascii="Arial" w:hAnsi="Arial" w:cs="Arial"/>
        </w:rPr>
      </w:pPr>
      <w:r w:rsidRPr="00A979C2">
        <w:rPr>
          <w:rFonts w:ascii="Arial" w:hAnsi="Arial" w:cs="Arial"/>
        </w:rPr>
        <w:t>Which assessment(s) do parents believe will more effectively identify potential service needs among children?</w:t>
      </w:r>
    </w:p>
    <w:p w:rsidR="00955E78" w:rsidRPr="003E6C6D" w:rsidP="00B6553D" w14:paraId="4D0739CD" w14:textId="37A02DB7">
      <w:pPr>
        <w:spacing w:before="120" w:after="120"/>
        <w:rPr>
          <w:rFonts w:ascii="Arial" w:hAnsi="Arial" w:cs="Arial"/>
          <w:i/>
          <w:u w:val="single"/>
        </w:rPr>
      </w:pPr>
      <w:bookmarkStart w:id="2" w:name="_Hlk158819038"/>
      <w:r w:rsidRPr="003E6C6D">
        <w:rPr>
          <w:rFonts w:ascii="Arial" w:hAnsi="Arial" w:cs="Arial"/>
          <w:i/>
          <w:u w:val="single"/>
        </w:rPr>
        <w:t>Study Design</w:t>
      </w:r>
    </w:p>
    <w:p w:rsidR="004C7B9F" w:rsidP="007A2E1C" w14:paraId="7DEE5A32" w14:textId="1CFEB14B">
      <w:pPr>
        <w:spacing w:after="120"/>
        <w:rPr>
          <w:rFonts w:ascii="Arial" w:hAnsi="Arial" w:cs="Arial"/>
        </w:rPr>
      </w:pPr>
      <w:r w:rsidRPr="00A47FCB">
        <w:rPr>
          <w:rFonts w:ascii="Arial" w:hAnsi="Arial" w:cs="Arial"/>
          <w:iCs/>
        </w:rPr>
        <w:t>This study will recruit</w:t>
      </w:r>
      <w:r w:rsidR="0090032E">
        <w:rPr>
          <w:rFonts w:ascii="Arial" w:hAnsi="Arial" w:cs="Arial"/>
          <w:iCs/>
        </w:rPr>
        <w:t xml:space="preserve"> a total of</w:t>
      </w:r>
      <w:r w:rsidR="00F802D0">
        <w:rPr>
          <w:rFonts w:ascii="Arial" w:hAnsi="Arial" w:cs="Arial"/>
          <w:iCs/>
        </w:rPr>
        <w:t xml:space="preserve"> up to </w:t>
      </w:r>
      <w:r w:rsidR="000D3B29">
        <w:rPr>
          <w:rFonts w:ascii="Arial" w:hAnsi="Arial" w:cs="Arial"/>
          <w:iCs/>
        </w:rPr>
        <w:t>7</w:t>
      </w:r>
      <w:r w:rsidR="00F802D0">
        <w:rPr>
          <w:rFonts w:ascii="Arial" w:hAnsi="Arial" w:cs="Arial"/>
          <w:iCs/>
        </w:rPr>
        <w:t>0</w:t>
      </w:r>
      <w:r w:rsidRPr="00A47FCB">
        <w:rPr>
          <w:rFonts w:ascii="Arial" w:hAnsi="Arial" w:cs="Arial"/>
          <w:iCs/>
        </w:rPr>
        <w:t xml:space="preserve"> </w:t>
      </w:r>
      <w:r w:rsidR="006B5AD7">
        <w:rPr>
          <w:rFonts w:ascii="Arial" w:hAnsi="Arial" w:cs="Arial"/>
          <w:iCs/>
        </w:rPr>
        <w:t>family</w:t>
      </w:r>
      <w:r w:rsidR="00B0158A">
        <w:rPr>
          <w:rFonts w:ascii="Arial" w:hAnsi="Arial" w:cs="Arial"/>
          <w:iCs/>
        </w:rPr>
        <w:t xml:space="preserve"> mentors</w:t>
      </w:r>
      <w:r>
        <w:rPr>
          <w:rStyle w:val="FootnoteReference"/>
          <w:rFonts w:ascii="Arial" w:hAnsi="Arial" w:cs="Arial"/>
          <w:iCs/>
        </w:rPr>
        <w:footnoteReference w:id="3"/>
      </w:r>
      <w:r w:rsidRPr="00A47FCB" w:rsidR="00971E60">
        <w:rPr>
          <w:rFonts w:ascii="Arial" w:hAnsi="Arial" w:cs="Arial"/>
        </w:rPr>
        <w:t xml:space="preserve"> </w:t>
      </w:r>
      <w:r w:rsidR="003E3083">
        <w:rPr>
          <w:rFonts w:ascii="Arial" w:hAnsi="Arial" w:cs="Arial"/>
        </w:rPr>
        <w:t xml:space="preserve">(hereafter referred to as “parents”) </w:t>
      </w:r>
      <w:r w:rsidR="008B7BA6">
        <w:rPr>
          <w:rFonts w:ascii="Arial" w:hAnsi="Arial" w:cs="Arial"/>
          <w:iCs/>
        </w:rPr>
        <w:t>with a child between 2-5 years of age</w:t>
      </w:r>
      <w:r w:rsidRPr="00A47FCB" w:rsidR="008B7BA6">
        <w:rPr>
          <w:rFonts w:ascii="Arial" w:hAnsi="Arial" w:cs="Arial"/>
        </w:rPr>
        <w:t xml:space="preserve"> </w:t>
      </w:r>
      <w:r w:rsidRPr="00A47FCB" w:rsidR="002537DF">
        <w:rPr>
          <w:rFonts w:ascii="Arial" w:hAnsi="Arial" w:cs="Arial"/>
        </w:rPr>
        <w:t>who have</w:t>
      </w:r>
      <w:r w:rsidRPr="00A47FCB" w:rsidR="00971E60">
        <w:rPr>
          <w:rFonts w:ascii="Arial" w:hAnsi="Arial" w:cs="Arial"/>
        </w:rPr>
        <w:t xml:space="preserve"> prior child welfare experience </w:t>
      </w:r>
      <w:r w:rsidRPr="00A47FCB" w:rsidR="002537DF">
        <w:rPr>
          <w:rFonts w:ascii="Arial" w:hAnsi="Arial" w:cs="Arial"/>
        </w:rPr>
        <w:t>and have been</w:t>
      </w:r>
      <w:r w:rsidRPr="00A47FCB" w:rsidR="00971E60">
        <w:rPr>
          <w:rFonts w:ascii="Arial" w:hAnsi="Arial" w:cs="Arial"/>
        </w:rPr>
        <w:t xml:space="preserve"> selected and trained to provide peer-to-peer support to parents currently involved with CWS</w:t>
      </w:r>
      <w:r w:rsidRPr="00A47FCB" w:rsidR="00360284">
        <w:rPr>
          <w:rFonts w:ascii="Arial" w:hAnsi="Arial" w:cs="Arial"/>
        </w:rPr>
        <w:t xml:space="preserve"> (“family mentors”). </w:t>
      </w:r>
      <w:r w:rsidR="00384D85">
        <w:rPr>
          <w:rFonts w:ascii="Arial" w:hAnsi="Arial" w:cs="Arial"/>
        </w:rPr>
        <w:t xml:space="preserve">See </w:t>
      </w:r>
      <w:r w:rsidRPr="00A979C2" w:rsidR="00384D85">
        <w:rPr>
          <w:rFonts w:ascii="Arial" w:hAnsi="Arial" w:cs="Arial"/>
          <w:b/>
          <w:bCs/>
          <w:color w:val="365F91" w:themeColor="accent1" w:themeShade="BF"/>
        </w:rPr>
        <w:t xml:space="preserve">Exhibit </w:t>
      </w:r>
      <w:r w:rsidR="0021330A">
        <w:rPr>
          <w:rFonts w:ascii="Arial" w:hAnsi="Arial" w:cs="Arial"/>
          <w:b/>
          <w:bCs/>
          <w:color w:val="365F91" w:themeColor="accent1" w:themeShade="BF"/>
        </w:rPr>
        <w:t>1</w:t>
      </w:r>
      <w:r w:rsidRPr="00A979C2" w:rsidR="00B1743E">
        <w:rPr>
          <w:rFonts w:ascii="Arial" w:hAnsi="Arial" w:cs="Arial"/>
          <w:color w:val="365F91" w:themeColor="accent1" w:themeShade="BF"/>
        </w:rPr>
        <w:t xml:space="preserve"> </w:t>
      </w:r>
      <w:r w:rsidR="00B1743E">
        <w:rPr>
          <w:rFonts w:ascii="Arial" w:hAnsi="Arial" w:cs="Arial"/>
        </w:rPr>
        <w:t>for an overview of the study design</w:t>
      </w:r>
      <w:r w:rsidR="00384D85">
        <w:rPr>
          <w:rFonts w:ascii="Arial" w:hAnsi="Arial" w:cs="Arial"/>
        </w:rPr>
        <w:t>.</w:t>
      </w:r>
    </w:p>
    <w:p w:rsidR="00AC2970" w:rsidRPr="00357B31" w:rsidP="007A2E1C" w14:paraId="5B43113E" w14:textId="77777777">
      <w:pPr>
        <w:spacing w:after="120"/>
        <w:rPr>
          <w:rFonts w:ascii="Arial" w:hAnsi="Arial" w:cs="Arial"/>
          <w:b/>
          <w:bCs/>
          <w:iCs/>
        </w:rPr>
      </w:pPr>
      <w:r w:rsidRPr="00357B31">
        <w:rPr>
          <w:rFonts w:ascii="Arial" w:hAnsi="Arial" w:cs="Arial"/>
          <w:b/>
          <w:bCs/>
          <w:iCs/>
        </w:rPr>
        <w:t>Remote information collection</w:t>
      </w:r>
    </w:p>
    <w:p w:rsidR="004C7B9F" w:rsidP="007A2E1C" w14:paraId="4504795B" w14:textId="71E43F4B">
      <w:pPr>
        <w:spacing w:after="120"/>
        <w:rPr>
          <w:rFonts w:ascii="Arial" w:hAnsi="Arial" w:cs="Arial"/>
          <w:iCs/>
        </w:rPr>
      </w:pPr>
      <w:r>
        <w:rPr>
          <w:rFonts w:ascii="Arial" w:hAnsi="Arial" w:cs="Arial"/>
          <w:iCs/>
        </w:rPr>
        <w:t>P</w:t>
      </w:r>
      <w:r w:rsidR="00DA0A82">
        <w:rPr>
          <w:rFonts w:ascii="Arial" w:hAnsi="Arial" w:cs="Arial"/>
          <w:iCs/>
        </w:rPr>
        <w:t>arents</w:t>
      </w:r>
      <w:r w:rsidRPr="00A47FCB" w:rsidR="00D31133">
        <w:rPr>
          <w:rFonts w:ascii="Arial" w:hAnsi="Arial" w:cs="Arial"/>
          <w:iCs/>
        </w:rPr>
        <w:t xml:space="preserve"> </w:t>
      </w:r>
      <w:r w:rsidR="003514D4">
        <w:rPr>
          <w:rFonts w:ascii="Arial" w:hAnsi="Arial" w:cs="Arial"/>
          <w:iCs/>
        </w:rPr>
        <w:t xml:space="preserve">will </w:t>
      </w:r>
      <w:r>
        <w:rPr>
          <w:rFonts w:ascii="Arial" w:hAnsi="Arial" w:cs="Arial"/>
          <w:iCs/>
        </w:rPr>
        <w:t xml:space="preserve">self-select into the study and </w:t>
      </w:r>
      <w:r w:rsidR="003514D4">
        <w:rPr>
          <w:rFonts w:ascii="Arial" w:hAnsi="Arial" w:cs="Arial"/>
          <w:iCs/>
        </w:rPr>
        <w:t>be screened (</w:t>
      </w:r>
      <w:r w:rsidRPr="00A979C2" w:rsidR="003514D4">
        <w:rPr>
          <w:rFonts w:ascii="Arial" w:hAnsi="Arial" w:cs="Arial"/>
          <w:b/>
          <w:bCs/>
          <w:iCs/>
        </w:rPr>
        <w:t>Instrument 1</w:t>
      </w:r>
      <w:r w:rsidR="003514D4">
        <w:rPr>
          <w:rFonts w:ascii="Arial" w:hAnsi="Arial" w:cs="Arial"/>
          <w:iCs/>
        </w:rPr>
        <w:t xml:space="preserve">) for having a child 2-5 years of age and </w:t>
      </w:r>
      <w:r w:rsidRPr="00A47FCB" w:rsidR="00A85961">
        <w:rPr>
          <w:rFonts w:ascii="Arial" w:hAnsi="Arial" w:cs="Arial"/>
          <w:iCs/>
        </w:rPr>
        <w:t xml:space="preserve">will be asked </w:t>
      </w:r>
      <w:r w:rsidR="00F802D0">
        <w:rPr>
          <w:rFonts w:ascii="Arial" w:hAnsi="Arial" w:cs="Arial"/>
          <w:iCs/>
        </w:rPr>
        <w:t xml:space="preserve">complete child well-being assessments </w:t>
      </w:r>
      <w:r w:rsidR="009234ED">
        <w:rPr>
          <w:rFonts w:ascii="Arial" w:hAnsi="Arial" w:cs="Arial"/>
          <w:iCs/>
        </w:rPr>
        <w:t xml:space="preserve">remotely </w:t>
      </w:r>
      <w:r w:rsidR="00F802D0">
        <w:rPr>
          <w:rFonts w:ascii="Arial" w:hAnsi="Arial" w:cs="Arial"/>
          <w:iCs/>
        </w:rPr>
        <w:t>via</w:t>
      </w:r>
      <w:r w:rsidR="009234ED">
        <w:rPr>
          <w:rFonts w:ascii="Arial" w:hAnsi="Arial" w:cs="Arial"/>
          <w:iCs/>
        </w:rPr>
        <w:t xml:space="preserve"> online</w:t>
      </w:r>
      <w:r w:rsidR="00F802D0">
        <w:rPr>
          <w:rFonts w:ascii="Arial" w:hAnsi="Arial" w:cs="Arial"/>
          <w:iCs/>
        </w:rPr>
        <w:t xml:space="preserve"> parent report</w:t>
      </w:r>
      <w:r>
        <w:rPr>
          <w:rFonts w:ascii="Arial" w:hAnsi="Arial" w:cs="Arial"/>
          <w:iCs/>
        </w:rPr>
        <w:t xml:space="preserve"> </w:t>
      </w:r>
      <w:r w:rsidR="003514D4">
        <w:rPr>
          <w:rFonts w:ascii="Arial" w:hAnsi="Arial" w:cs="Arial"/>
          <w:iCs/>
        </w:rPr>
        <w:t xml:space="preserve">and </w:t>
      </w:r>
      <w:r w:rsidR="000164FB">
        <w:rPr>
          <w:rFonts w:ascii="Arial" w:hAnsi="Arial" w:cs="Arial"/>
          <w:iCs/>
        </w:rPr>
        <w:t>by telephone</w:t>
      </w:r>
      <w:r w:rsidR="003514D4">
        <w:rPr>
          <w:rFonts w:ascii="Arial" w:hAnsi="Arial" w:cs="Arial"/>
          <w:iCs/>
        </w:rPr>
        <w:t xml:space="preserve"> </w:t>
      </w:r>
      <w:r w:rsidRPr="00CF3912" w:rsidR="00CB051A">
        <w:rPr>
          <w:rFonts w:ascii="Arial" w:hAnsi="Arial" w:cs="Arial"/>
          <w:iCs/>
        </w:rPr>
        <w:t>(</w:t>
      </w:r>
      <w:r w:rsidRPr="00CF3912" w:rsidR="00CB051A">
        <w:rPr>
          <w:rFonts w:ascii="Arial" w:hAnsi="Arial" w:cs="Arial"/>
          <w:b/>
          <w:bCs/>
          <w:iCs/>
        </w:rPr>
        <w:t xml:space="preserve">Instrument </w:t>
      </w:r>
      <w:r w:rsidR="003514D4">
        <w:rPr>
          <w:rFonts w:ascii="Arial" w:hAnsi="Arial" w:cs="Arial"/>
          <w:b/>
          <w:bCs/>
          <w:iCs/>
        </w:rPr>
        <w:t>2</w:t>
      </w:r>
      <w:r w:rsidRPr="00CF3912" w:rsidR="00CB051A">
        <w:rPr>
          <w:rFonts w:ascii="Arial" w:hAnsi="Arial" w:cs="Arial"/>
          <w:iCs/>
        </w:rPr>
        <w:t>)</w:t>
      </w:r>
      <w:r w:rsidRPr="00CF3912" w:rsidR="00F802D0">
        <w:rPr>
          <w:rFonts w:ascii="Arial" w:hAnsi="Arial" w:cs="Arial"/>
          <w:iCs/>
        </w:rPr>
        <w:t>.</w:t>
      </w:r>
      <w:r w:rsidR="00F802D0">
        <w:rPr>
          <w:rFonts w:ascii="Arial" w:hAnsi="Arial" w:cs="Arial"/>
          <w:iCs/>
        </w:rPr>
        <w:t xml:space="preserve"> </w:t>
      </w:r>
      <w:r>
        <w:rPr>
          <w:rFonts w:ascii="Arial" w:hAnsi="Arial" w:cs="Arial"/>
          <w:iCs/>
        </w:rPr>
        <w:t xml:space="preserve">Following the completion of </w:t>
      </w:r>
      <w:r w:rsidR="003E3083">
        <w:rPr>
          <w:rFonts w:ascii="Arial" w:hAnsi="Arial" w:cs="Arial"/>
          <w:iCs/>
        </w:rPr>
        <w:t xml:space="preserve">these </w:t>
      </w:r>
      <w:r w:rsidR="000164FB">
        <w:rPr>
          <w:rFonts w:ascii="Arial" w:hAnsi="Arial" w:cs="Arial"/>
          <w:iCs/>
        </w:rPr>
        <w:t xml:space="preserve">remote </w:t>
      </w:r>
      <w:r>
        <w:rPr>
          <w:rFonts w:ascii="Arial" w:hAnsi="Arial" w:cs="Arial"/>
          <w:iCs/>
        </w:rPr>
        <w:t>activities, parent</w:t>
      </w:r>
      <w:r w:rsidR="005366E7">
        <w:rPr>
          <w:rFonts w:ascii="Arial" w:hAnsi="Arial" w:cs="Arial"/>
          <w:iCs/>
        </w:rPr>
        <w:t>s</w:t>
      </w:r>
      <w:r w:rsidR="00CF3912">
        <w:rPr>
          <w:rFonts w:ascii="Arial" w:hAnsi="Arial" w:cs="Arial"/>
          <w:iCs/>
        </w:rPr>
        <w:t xml:space="preserve"> </w:t>
      </w:r>
      <w:r>
        <w:rPr>
          <w:rFonts w:ascii="Arial" w:hAnsi="Arial" w:cs="Arial"/>
          <w:iCs/>
        </w:rPr>
        <w:t xml:space="preserve">will be asked to complete </w:t>
      </w:r>
      <w:r w:rsidR="009C4FC3">
        <w:rPr>
          <w:rFonts w:ascii="Arial" w:hAnsi="Arial" w:cs="Arial"/>
          <w:iCs/>
        </w:rPr>
        <w:t xml:space="preserve">a </w:t>
      </w:r>
      <w:r w:rsidRPr="003E3083" w:rsidR="009C4FC3">
        <w:rPr>
          <w:rFonts w:ascii="Arial" w:hAnsi="Arial" w:cs="Arial"/>
          <w:iCs/>
        </w:rPr>
        <w:t>1</w:t>
      </w:r>
      <w:r w:rsidRPr="003E3083" w:rsidR="00CB051A">
        <w:rPr>
          <w:rFonts w:ascii="Arial" w:hAnsi="Arial" w:cs="Arial"/>
          <w:iCs/>
        </w:rPr>
        <w:t>3</w:t>
      </w:r>
      <w:r w:rsidR="009C4FC3">
        <w:rPr>
          <w:rFonts w:ascii="Arial" w:hAnsi="Arial" w:cs="Arial"/>
          <w:iCs/>
        </w:rPr>
        <w:t>-item</w:t>
      </w:r>
      <w:r w:rsidR="00CF3912">
        <w:rPr>
          <w:rFonts w:ascii="Arial" w:hAnsi="Arial" w:cs="Arial"/>
          <w:iCs/>
        </w:rPr>
        <w:t xml:space="preserve"> online feedback questionnaire (</w:t>
      </w:r>
      <w:r w:rsidRPr="00CF3912" w:rsidR="00CF3912">
        <w:rPr>
          <w:rFonts w:ascii="Arial" w:hAnsi="Arial" w:cs="Arial"/>
          <w:b/>
          <w:bCs/>
          <w:iCs/>
        </w:rPr>
        <w:t xml:space="preserve">Instrument </w:t>
      </w:r>
      <w:r w:rsidR="003514D4">
        <w:rPr>
          <w:rFonts w:ascii="Arial" w:hAnsi="Arial" w:cs="Arial"/>
          <w:b/>
          <w:bCs/>
          <w:iCs/>
        </w:rPr>
        <w:t>3</w:t>
      </w:r>
      <w:r w:rsidR="00CF3912">
        <w:rPr>
          <w:rFonts w:ascii="Arial" w:hAnsi="Arial" w:cs="Arial"/>
          <w:iCs/>
        </w:rPr>
        <w:t xml:space="preserve">). This online feedback questionnaire will query parent respondents on </w:t>
      </w:r>
      <w:r w:rsidR="006F4F50">
        <w:rPr>
          <w:rFonts w:ascii="Arial" w:hAnsi="Arial" w:cs="Arial"/>
          <w:iCs/>
        </w:rPr>
        <w:t>their</w:t>
      </w:r>
      <w:r w:rsidRPr="004C7B9F" w:rsidR="006F4F50">
        <w:rPr>
          <w:rFonts w:ascii="Arial" w:hAnsi="Arial" w:cs="Arial"/>
          <w:iCs/>
        </w:rPr>
        <w:t xml:space="preserve"> experience with several aspects of the study</w:t>
      </w:r>
      <w:r w:rsidR="00CF3912">
        <w:rPr>
          <w:rFonts w:ascii="Arial" w:hAnsi="Arial" w:cs="Arial"/>
          <w:iCs/>
        </w:rPr>
        <w:t xml:space="preserve"> relevant to </w:t>
      </w:r>
      <w:r w:rsidR="000164FB">
        <w:rPr>
          <w:rFonts w:ascii="Arial" w:hAnsi="Arial" w:cs="Arial"/>
          <w:iCs/>
        </w:rPr>
        <w:t xml:space="preserve">remote </w:t>
      </w:r>
      <w:r w:rsidR="00CF3912">
        <w:rPr>
          <w:rFonts w:ascii="Arial" w:hAnsi="Arial" w:cs="Arial"/>
          <w:iCs/>
        </w:rPr>
        <w:t>administration</w:t>
      </w:r>
      <w:r w:rsidRPr="004C7B9F" w:rsidR="006F4F50">
        <w:rPr>
          <w:rFonts w:ascii="Arial" w:hAnsi="Arial" w:cs="Arial"/>
          <w:iCs/>
        </w:rPr>
        <w:t>, including contacting protocols, informed consent and assent process, ease of use of technology, engagement in the assessment</w:t>
      </w:r>
      <w:r w:rsidR="006F4F50">
        <w:rPr>
          <w:rFonts w:ascii="Arial" w:hAnsi="Arial" w:cs="Arial"/>
          <w:iCs/>
        </w:rPr>
        <w:t>s</w:t>
      </w:r>
      <w:r w:rsidRPr="004C7B9F" w:rsidR="006F4F50">
        <w:rPr>
          <w:rFonts w:ascii="Arial" w:hAnsi="Arial" w:cs="Arial"/>
          <w:iCs/>
        </w:rPr>
        <w:t xml:space="preserve">, and appropriateness of timing and incentive </w:t>
      </w:r>
      <w:r w:rsidRPr="00CF3912" w:rsidR="006F4F50">
        <w:rPr>
          <w:rFonts w:ascii="Arial" w:hAnsi="Arial" w:cs="Arial"/>
          <w:iCs/>
        </w:rPr>
        <w:t>amounts</w:t>
      </w:r>
      <w:r w:rsidR="00CF3912">
        <w:rPr>
          <w:rFonts w:ascii="Arial" w:hAnsi="Arial" w:cs="Arial"/>
          <w:iCs/>
        </w:rPr>
        <w:t xml:space="preserve">. </w:t>
      </w:r>
    </w:p>
    <w:p w:rsidR="004C7B9F" w:rsidRPr="00921501" w:rsidP="007A2E1C" w14:paraId="07785524" w14:textId="2A32DFAE">
      <w:pPr>
        <w:spacing w:after="120"/>
        <w:rPr>
          <w:rFonts w:ascii="Arial" w:hAnsi="Arial" w:cs="Arial"/>
          <w:b/>
          <w:bCs/>
          <w:iCs/>
        </w:rPr>
      </w:pPr>
      <w:r>
        <w:rPr>
          <w:rFonts w:ascii="Arial" w:hAnsi="Arial" w:cs="Arial"/>
          <w:b/>
          <w:bCs/>
          <w:iCs/>
        </w:rPr>
        <w:t>In-person information collection</w:t>
      </w:r>
    </w:p>
    <w:p w:rsidR="004C7B9F" w:rsidP="007A2E1C" w14:paraId="3D88B62B" w14:textId="699E3F9F">
      <w:pPr>
        <w:spacing w:after="120"/>
        <w:rPr>
          <w:rFonts w:ascii="Arial" w:hAnsi="Arial" w:cs="Arial"/>
          <w:iCs/>
        </w:rPr>
      </w:pPr>
      <w:r w:rsidRPr="006D706C">
        <w:rPr>
          <w:rFonts w:ascii="Arial" w:hAnsi="Arial" w:cs="Arial"/>
          <w:iCs/>
        </w:rPr>
        <w:t>Approximately two weeks after parent</w:t>
      </w:r>
      <w:r w:rsidR="00F802D0">
        <w:rPr>
          <w:rFonts w:ascii="Arial" w:hAnsi="Arial" w:cs="Arial"/>
          <w:iCs/>
        </w:rPr>
        <w:t xml:space="preserve">s </w:t>
      </w:r>
      <w:r>
        <w:rPr>
          <w:rFonts w:ascii="Arial" w:hAnsi="Arial" w:cs="Arial"/>
          <w:iCs/>
        </w:rPr>
        <w:t>complete</w:t>
      </w:r>
      <w:r w:rsidRPr="006D706C">
        <w:rPr>
          <w:rFonts w:ascii="Arial" w:hAnsi="Arial" w:cs="Arial"/>
          <w:iCs/>
        </w:rPr>
        <w:t xml:space="preserve"> the </w:t>
      </w:r>
      <w:r w:rsidR="002863C3">
        <w:rPr>
          <w:rFonts w:ascii="Arial" w:hAnsi="Arial" w:cs="Arial"/>
          <w:iCs/>
        </w:rPr>
        <w:t>remote</w:t>
      </w:r>
      <w:r w:rsidRPr="006D706C" w:rsidR="002863C3">
        <w:rPr>
          <w:rFonts w:ascii="Arial" w:hAnsi="Arial" w:cs="Arial"/>
          <w:iCs/>
        </w:rPr>
        <w:t xml:space="preserve"> </w:t>
      </w:r>
      <w:r w:rsidRPr="006D706C">
        <w:rPr>
          <w:rFonts w:ascii="Arial" w:hAnsi="Arial" w:cs="Arial"/>
          <w:iCs/>
        </w:rPr>
        <w:t>parent</w:t>
      </w:r>
      <w:r w:rsidR="009234ED">
        <w:rPr>
          <w:rFonts w:ascii="Arial" w:hAnsi="Arial" w:cs="Arial"/>
          <w:iCs/>
        </w:rPr>
        <w:t>-</w:t>
      </w:r>
      <w:r w:rsidRPr="006D706C">
        <w:rPr>
          <w:rFonts w:ascii="Arial" w:hAnsi="Arial" w:cs="Arial"/>
          <w:iCs/>
        </w:rPr>
        <w:t>report</w:t>
      </w:r>
      <w:r w:rsidR="00CF3912">
        <w:rPr>
          <w:rFonts w:ascii="Arial" w:hAnsi="Arial" w:cs="Arial"/>
          <w:iCs/>
        </w:rPr>
        <w:t>ed assessments</w:t>
      </w:r>
      <w:r w:rsidR="00CB051A">
        <w:rPr>
          <w:rFonts w:ascii="Arial" w:hAnsi="Arial" w:cs="Arial"/>
          <w:iCs/>
        </w:rPr>
        <w:t xml:space="preserve"> and </w:t>
      </w:r>
      <w:r w:rsidR="002863C3">
        <w:rPr>
          <w:rFonts w:ascii="Arial" w:hAnsi="Arial" w:cs="Arial"/>
          <w:iCs/>
        </w:rPr>
        <w:t xml:space="preserve">online </w:t>
      </w:r>
      <w:r w:rsidR="00CB051A">
        <w:rPr>
          <w:rFonts w:ascii="Arial" w:hAnsi="Arial" w:cs="Arial"/>
          <w:iCs/>
        </w:rPr>
        <w:t>feedback questionnaire</w:t>
      </w:r>
      <w:r w:rsidRPr="006D706C">
        <w:rPr>
          <w:rFonts w:ascii="Arial" w:hAnsi="Arial" w:cs="Arial"/>
          <w:iCs/>
        </w:rPr>
        <w:t xml:space="preserve">, they will be asked to </w:t>
      </w:r>
      <w:r>
        <w:rPr>
          <w:rFonts w:ascii="Arial" w:hAnsi="Arial" w:cs="Arial"/>
          <w:iCs/>
        </w:rPr>
        <w:t>complete the same assessments</w:t>
      </w:r>
      <w:r w:rsidR="00CF3912">
        <w:rPr>
          <w:rFonts w:ascii="Arial" w:hAnsi="Arial" w:cs="Arial"/>
          <w:iCs/>
        </w:rPr>
        <w:t>, but</w:t>
      </w:r>
      <w:r>
        <w:rPr>
          <w:rFonts w:ascii="Arial" w:hAnsi="Arial" w:cs="Arial"/>
          <w:iCs/>
        </w:rPr>
        <w:t xml:space="preserve"> in-person</w:t>
      </w:r>
      <w:r w:rsidR="00DA0A82">
        <w:rPr>
          <w:rFonts w:ascii="Arial" w:hAnsi="Arial" w:cs="Arial"/>
          <w:iCs/>
        </w:rPr>
        <w:t xml:space="preserve"> </w:t>
      </w:r>
      <w:r w:rsidR="00604131">
        <w:rPr>
          <w:rFonts w:ascii="Arial" w:hAnsi="Arial" w:cs="Arial"/>
          <w:b/>
          <w:bCs/>
          <w:iCs/>
        </w:rPr>
        <w:t>[</w:t>
      </w:r>
      <w:r w:rsidRPr="00A979C2" w:rsidR="00DA0A82">
        <w:rPr>
          <w:rFonts w:ascii="Arial" w:hAnsi="Arial" w:cs="Arial"/>
          <w:b/>
          <w:bCs/>
          <w:iCs/>
        </w:rPr>
        <w:t xml:space="preserve">Instrument </w:t>
      </w:r>
      <w:r w:rsidR="003514D4">
        <w:rPr>
          <w:rFonts w:ascii="Arial" w:hAnsi="Arial" w:cs="Arial"/>
          <w:b/>
          <w:bCs/>
          <w:iCs/>
        </w:rPr>
        <w:t>4</w:t>
      </w:r>
      <w:r w:rsidR="00604131">
        <w:rPr>
          <w:rFonts w:ascii="Arial" w:hAnsi="Arial" w:cs="Arial"/>
          <w:iCs/>
        </w:rPr>
        <w:t>]</w:t>
      </w:r>
      <w:r w:rsidR="00CF3912">
        <w:rPr>
          <w:rFonts w:ascii="Arial" w:hAnsi="Arial" w:cs="Arial"/>
          <w:iCs/>
        </w:rPr>
        <w:t xml:space="preserve">. </w:t>
      </w:r>
      <w:r w:rsidR="00BB4A2F">
        <w:rPr>
          <w:rFonts w:ascii="Arial" w:hAnsi="Arial" w:cs="Arial"/>
          <w:iCs/>
        </w:rPr>
        <w:t>As a part of the in-person session, 60 children aged 2-5 years old will also participate in a play session with their parent</w:t>
      </w:r>
      <w:r w:rsidR="00993887">
        <w:rPr>
          <w:rFonts w:ascii="Arial" w:hAnsi="Arial" w:cs="Arial"/>
          <w:iCs/>
        </w:rPr>
        <w:t xml:space="preserve"> [</w:t>
      </w:r>
      <w:r w:rsidR="00993887">
        <w:rPr>
          <w:rFonts w:ascii="Arial" w:hAnsi="Arial" w:cs="Arial"/>
          <w:b/>
          <w:bCs/>
          <w:iCs/>
        </w:rPr>
        <w:t>Instrument 5]</w:t>
      </w:r>
      <w:r w:rsidR="00BB4A2F">
        <w:rPr>
          <w:rFonts w:ascii="Arial" w:hAnsi="Arial" w:cs="Arial"/>
          <w:iCs/>
        </w:rPr>
        <w:t xml:space="preserve">. </w:t>
      </w:r>
      <w:r>
        <w:rPr>
          <w:rFonts w:ascii="Arial" w:hAnsi="Arial" w:cs="Arial"/>
          <w:iCs/>
        </w:rPr>
        <w:t xml:space="preserve">Following completion of </w:t>
      </w:r>
      <w:r w:rsidR="009234ED">
        <w:rPr>
          <w:rFonts w:ascii="Arial" w:hAnsi="Arial" w:cs="Arial"/>
          <w:iCs/>
        </w:rPr>
        <w:t xml:space="preserve">these </w:t>
      </w:r>
      <w:r>
        <w:rPr>
          <w:rFonts w:ascii="Arial" w:hAnsi="Arial" w:cs="Arial"/>
          <w:iCs/>
        </w:rPr>
        <w:t xml:space="preserve">in-person activities, </w:t>
      </w:r>
      <w:r w:rsidR="005366E7">
        <w:rPr>
          <w:rFonts w:ascii="Arial" w:hAnsi="Arial" w:cs="Arial"/>
          <w:iCs/>
        </w:rPr>
        <w:t xml:space="preserve">all </w:t>
      </w:r>
      <w:r>
        <w:rPr>
          <w:rFonts w:ascii="Arial" w:hAnsi="Arial" w:cs="Arial"/>
          <w:iCs/>
        </w:rPr>
        <w:t xml:space="preserve">parents will be asked to </w:t>
      </w:r>
      <w:r w:rsidR="00320F41">
        <w:rPr>
          <w:rFonts w:ascii="Arial" w:hAnsi="Arial" w:cs="Arial"/>
          <w:iCs/>
        </w:rPr>
        <w:t>participate in</w:t>
      </w:r>
      <w:r>
        <w:rPr>
          <w:rFonts w:ascii="Arial" w:hAnsi="Arial" w:cs="Arial"/>
          <w:iCs/>
        </w:rPr>
        <w:t xml:space="preserve"> an </w:t>
      </w:r>
      <w:r w:rsidR="006F4F50">
        <w:rPr>
          <w:rFonts w:ascii="Arial" w:hAnsi="Arial" w:cs="Arial"/>
          <w:iCs/>
        </w:rPr>
        <w:t xml:space="preserve">in-person </w:t>
      </w:r>
      <w:r w:rsidR="00320F41">
        <w:rPr>
          <w:rFonts w:ascii="Arial" w:hAnsi="Arial" w:cs="Arial"/>
          <w:iCs/>
        </w:rPr>
        <w:t xml:space="preserve">semi-structured </w:t>
      </w:r>
      <w:r w:rsidR="009A2671">
        <w:rPr>
          <w:rFonts w:ascii="Arial" w:hAnsi="Arial" w:cs="Arial"/>
          <w:iCs/>
        </w:rPr>
        <w:t xml:space="preserve">feedback </w:t>
      </w:r>
      <w:r w:rsidR="00320F41">
        <w:rPr>
          <w:rFonts w:ascii="Arial" w:hAnsi="Arial" w:cs="Arial"/>
          <w:iCs/>
        </w:rPr>
        <w:t>interview</w:t>
      </w:r>
      <w:r w:rsidR="005119CA">
        <w:rPr>
          <w:rFonts w:ascii="Arial" w:hAnsi="Arial" w:cs="Arial"/>
          <w:iCs/>
        </w:rPr>
        <w:t xml:space="preserve"> as a means of collecting qualitative data on </w:t>
      </w:r>
      <w:r w:rsidR="00293FD1">
        <w:rPr>
          <w:rFonts w:ascii="Arial" w:hAnsi="Arial" w:cs="Arial"/>
          <w:iCs/>
        </w:rPr>
        <w:t xml:space="preserve">their </w:t>
      </w:r>
      <w:r w:rsidR="005119CA">
        <w:rPr>
          <w:rFonts w:ascii="Arial" w:hAnsi="Arial" w:cs="Arial"/>
          <w:iCs/>
        </w:rPr>
        <w:t>experiences, recommendations, and thoughts</w:t>
      </w:r>
      <w:r w:rsidR="00293FD1">
        <w:rPr>
          <w:rFonts w:ascii="Arial" w:hAnsi="Arial" w:cs="Arial"/>
          <w:iCs/>
        </w:rPr>
        <w:t xml:space="preserve"> (</w:t>
      </w:r>
      <w:r w:rsidRPr="00921501" w:rsidR="00293FD1">
        <w:rPr>
          <w:rFonts w:ascii="Arial" w:hAnsi="Arial" w:cs="Arial"/>
          <w:b/>
          <w:bCs/>
          <w:iCs/>
        </w:rPr>
        <w:t xml:space="preserve">Instrument </w:t>
      </w:r>
      <w:r w:rsidR="00993887">
        <w:rPr>
          <w:rFonts w:ascii="Arial" w:hAnsi="Arial" w:cs="Arial"/>
          <w:b/>
          <w:bCs/>
          <w:iCs/>
        </w:rPr>
        <w:t>6</w:t>
      </w:r>
      <w:r w:rsidR="00293FD1">
        <w:rPr>
          <w:rFonts w:ascii="Arial" w:hAnsi="Arial" w:cs="Arial"/>
          <w:iCs/>
        </w:rPr>
        <w:t>)</w:t>
      </w:r>
      <w:r w:rsidR="005119CA">
        <w:rPr>
          <w:rFonts w:ascii="Arial" w:hAnsi="Arial" w:cs="Arial"/>
          <w:iCs/>
        </w:rPr>
        <w:t xml:space="preserve">. </w:t>
      </w:r>
      <w:r w:rsidR="006F4F50">
        <w:rPr>
          <w:rFonts w:ascii="Arial" w:hAnsi="Arial" w:cs="Arial"/>
          <w:iCs/>
        </w:rPr>
        <w:t xml:space="preserve"> </w:t>
      </w:r>
    </w:p>
    <w:p w:rsidR="009234ED" w:rsidP="007A2E1C" w14:paraId="070CF5F3" w14:textId="54A55320">
      <w:pPr>
        <w:spacing w:after="120"/>
        <w:rPr>
          <w:rFonts w:ascii="Arial" w:hAnsi="Arial" w:cs="Arial"/>
          <w:iCs/>
        </w:rPr>
      </w:pPr>
      <w:r>
        <w:rPr>
          <w:rFonts w:ascii="Arial" w:hAnsi="Arial" w:cs="Arial"/>
          <w:iCs/>
        </w:rPr>
        <w:t xml:space="preserve">An overview of the study design is found in </w:t>
      </w:r>
      <w:r w:rsidRPr="00A979C2">
        <w:rPr>
          <w:rFonts w:ascii="Arial" w:hAnsi="Arial" w:cs="Arial"/>
          <w:b/>
          <w:bCs/>
          <w:iCs/>
          <w:color w:val="002060"/>
        </w:rPr>
        <w:t>Exhibit 1</w:t>
      </w:r>
      <w:r>
        <w:rPr>
          <w:rFonts w:ascii="Arial" w:hAnsi="Arial" w:cs="Arial"/>
          <w:iCs/>
        </w:rPr>
        <w:t xml:space="preserve">, and includes details on the instruments, respondents, content, purpose, mode, and duration of the information collection, sorted by data collection activities. </w:t>
      </w:r>
    </w:p>
    <w:bookmarkEnd w:id="2"/>
    <w:p w:rsidR="009234ED" w:rsidRPr="00712278" w:rsidP="007A2E1C" w14:paraId="6D9E6B44" w14:textId="6D3AD4D5">
      <w:pPr>
        <w:pStyle w:val="BodyText"/>
        <w:spacing w:after="120" w:line="276" w:lineRule="auto"/>
        <w:rPr>
          <w:rFonts w:ascii="Arial" w:hAnsi="Arial" w:cs="Arial"/>
          <w:szCs w:val="22"/>
        </w:rPr>
        <w:sectPr w:rsidSect="003C21A1">
          <w:headerReference w:type="default" r:id="rId9"/>
          <w:footerReference w:type="default" r:id="rId10"/>
          <w:pgSz w:w="12240" w:h="15840"/>
          <w:pgMar w:top="1440" w:right="1440" w:bottom="1440" w:left="1440" w:header="720" w:footer="144" w:gutter="0"/>
          <w:cols w:space="720"/>
          <w:docGrid w:linePitch="360"/>
        </w:sectPr>
      </w:pPr>
    </w:p>
    <w:p w:rsidR="00360284" w:rsidRPr="00A47FCB" w:rsidP="00616E4E" w14:paraId="4D0BEEBF" w14:textId="5090D1E8">
      <w:pPr>
        <w:pStyle w:val="BodyText"/>
        <w:spacing w:after="0" w:line="276" w:lineRule="auto"/>
        <w:rPr>
          <w:rFonts w:ascii="Arial" w:hAnsi="Arial" w:cs="Arial"/>
          <w:b/>
          <w:bCs/>
          <w:szCs w:val="22"/>
        </w:rPr>
      </w:pPr>
      <w:bookmarkStart w:id="3" w:name="_Hlk161648859"/>
      <w:r w:rsidRPr="00616E4E">
        <w:rPr>
          <w:rFonts w:ascii="Arial" w:hAnsi="Arial" w:cs="Arial"/>
          <w:b/>
          <w:bCs/>
          <w:color w:val="002060"/>
          <w:szCs w:val="22"/>
        </w:rPr>
        <w:t>Exhibit</w:t>
      </w:r>
      <w:r w:rsidRPr="00616E4E">
        <w:rPr>
          <w:rFonts w:ascii="Arial" w:hAnsi="Arial" w:cs="Arial"/>
          <w:b/>
          <w:bCs/>
          <w:color w:val="002060"/>
          <w:szCs w:val="22"/>
        </w:rPr>
        <w:t xml:space="preserve"> </w:t>
      </w:r>
      <w:r w:rsidR="009234ED">
        <w:rPr>
          <w:rFonts w:ascii="Arial" w:hAnsi="Arial" w:cs="Arial"/>
          <w:b/>
          <w:bCs/>
          <w:color w:val="002060"/>
          <w:szCs w:val="22"/>
        </w:rPr>
        <w:t>1</w:t>
      </w:r>
      <w:r w:rsidR="00384D85">
        <w:rPr>
          <w:rFonts w:ascii="Arial" w:hAnsi="Arial" w:cs="Arial"/>
          <w:b/>
          <w:bCs/>
          <w:color w:val="002060"/>
          <w:szCs w:val="22"/>
        </w:rPr>
        <w:t>: Study Design</w:t>
      </w:r>
      <w:r w:rsidR="00803B71">
        <w:rPr>
          <w:rFonts w:ascii="Arial" w:hAnsi="Arial" w:cs="Arial"/>
          <w:b/>
          <w:bCs/>
          <w:color w:val="002060"/>
          <w:szCs w:val="22"/>
        </w:rPr>
        <w:t xml:space="preserve"> </w:t>
      </w:r>
      <w:r w:rsidR="00DF196D">
        <w:rPr>
          <w:rFonts w:ascii="Arial" w:hAnsi="Arial" w:cs="Arial"/>
          <w:b/>
          <w:bCs/>
          <w:color w:val="002060"/>
          <w:szCs w:val="22"/>
        </w:rPr>
        <w:t>Overview</w:t>
      </w:r>
    </w:p>
    <w:p w:rsidR="00F20DC7" w:rsidRPr="0087560F" w:rsidP="004E5A7F" w14:paraId="7BF63E25" w14:textId="2369FB82">
      <w:pPr>
        <w:spacing w:after="0"/>
        <w:rPr>
          <w:rFonts w:ascii="Arial" w:hAnsi="Arial" w:cs="Arial"/>
          <w:i/>
          <w:iCs/>
          <w:sz w:val="10"/>
          <w:szCs w:val="10"/>
        </w:rPr>
      </w:pPr>
      <w:bookmarkStart w:id="4" w:name="_Hlk157005506"/>
    </w:p>
    <w:tbl>
      <w:tblPr>
        <w:tblStyle w:val="TableGrid"/>
        <w:tblW w:w="14850" w:type="dxa"/>
        <w:tblInd w:w="-905" w:type="dxa"/>
        <w:tblLook w:val="04A0"/>
      </w:tblPr>
      <w:tblGrid>
        <w:gridCol w:w="90"/>
        <w:gridCol w:w="1400"/>
        <w:gridCol w:w="565"/>
        <w:gridCol w:w="1587"/>
        <w:gridCol w:w="948"/>
        <w:gridCol w:w="8100"/>
        <w:gridCol w:w="235"/>
        <w:gridCol w:w="1925"/>
      </w:tblGrid>
      <w:tr w14:paraId="0C69A1A1" w14:textId="77777777" w:rsidTr="00A979C2">
        <w:tblPrEx>
          <w:tblW w:w="14850" w:type="dxa"/>
          <w:tblInd w:w="-905" w:type="dxa"/>
          <w:tblLook w:val="04A0"/>
        </w:tblPrEx>
        <w:trPr>
          <w:trHeight w:val="152"/>
        </w:trPr>
        <w:tc>
          <w:tcPr>
            <w:tcW w:w="1490" w:type="dxa"/>
            <w:gridSpan w:val="2"/>
            <w:shd w:val="clear" w:color="auto" w:fill="404040" w:themeFill="text1" w:themeFillTint="BF"/>
            <w:vAlign w:val="center"/>
          </w:tcPr>
          <w:p w:rsidR="00712278" w:rsidRPr="00616E4E" w:rsidP="00A979C2" w14:paraId="7CB22C7E" w14:textId="33E27262">
            <w:pPr>
              <w:spacing w:line="220" w:lineRule="exact"/>
              <w:jc w:val="center"/>
              <w:rPr>
                <w:rFonts w:ascii="Arial" w:hAnsi="Arial" w:cs="Arial"/>
                <w:b/>
                <w:bCs/>
                <w:i/>
                <w:color w:val="FFFFFF" w:themeColor="background1"/>
              </w:rPr>
            </w:pPr>
          </w:p>
        </w:tc>
        <w:tc>
          <w:tcPr>
            <w:tcW w:w="2152" w:type="dxa"/>
            <w:gridSpan w:val="2"/>
            <w:shd w:val="clear" w:color="auto" w:fill="404040" w:themeFill="text1" w:themeFillTint="BF"/>
            <w:vAlign w:val="center"/>
          </w:tcPr>
          <w:p w:rsidR="00712278" w:rsidRPr="00616E4E" w:rsidP="00A979C2" w14:paraId="2C8D4790" w14:textId="114AF05F">
            <w:pPr>
              <w:spacing w:line="220" w:lineRule="exact"/>
              <w:jc w:val="center"/>
              <w:rPr>
                <w:rFonts w:ascii="Arial" w:hAnsi="Arial" w:cs="Arial"/>
                <w:b/>
                <w:bCs/>
                <w:i/>
                <w:color w:val="FFFFFF" w:themeColor="background1"/>
              </w:rPr>
            </w:pPr>
          </w:p>
        </w:tc>
        <w:tc>
          <w:tcPr>
            <w:tcW w:w="9283" w:type="dxa"/>
            <w:gridSpan w:val="3"/>
            <w:shd w:val="clear" w:color="auto" w:fill="404040" w:themeFill="text1" w:themeFillTint="BF"/>
            <w:vAlign w:val="center"/>
          </w:tcPr>
          <w:p w:rsidR="00712278" w:rsidRPr="00616E4E" w:rsidP="00A979C2" w14:paraId="42FF1F9A" w14:textId="02F42D07">
            <w:pPr>
              <w:spacing w:line="220" w:lineRule="exact"/>
              <w:jc w:val="center"/>
              <w:rPr>
                <w:rFonts w:ascii="Arial" w:hAnsi="Arial" w:cs="Arial"/>
                <w:b/>
                <w:bCs/>
                <w:i/>
                <w:color w:val="FFFFFF" w:themeColor="background1"/>
              </w:rPr>
            </w:pPr>
          </w:p>
        </w:tc>
        <w:tc>
          <w:tcPr>
            <w:tcW w:w="1925" w:type="dxa"/>
            <w:shd w:val="clear" w:color="auto" w:fill="404040" w:themeFill="text1" w:themeFillTint="BF"/>
            <w:vAlign w:val="center"/>
          </w:tcPr>
          <w:p w:rsidR="00712278" w:rsidRPr="00616E4E" w:rsidP="00A979C2" w14:paraId="60B82AC7" w14:textId="6C702814">
            <w:pPr>
              <w:spacing w:line="220" w:lineRule="exact"/>
              <w:jc w:val="center"/>
              <w:rPr>
                <w:rFonts w:ascii="Arial" w:hAnsi="Arial" w:cs="Arial"/>
                <w:b/>
                <w:bCs/>
                <w:i/>
                <w:color w:val="FFFFFF" w:themeColor="background1"/>
              </w:rPr>
            </w:pPr>
          </w:p>
        </w:tc>
      </w:tr>
      <w:bookmarkEnd w:id="4"/>
      <w:tr w14:paraId="53304A9C" w14:textId="77777777" w:rsidTr="00A979C2">
        <w:tblPrEx>
          <w:tblW w:w="14850" w:type="dxa"/>
          <w:tblInd w:w="-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gridBefore w:val="1"/>
          <w:wBefore w:w="90" w:type="dxa"/>
          <w:trHeight w:val="607"/>
        </w:trPr>
        <w:tc>
          <w:tcPr>
            <w:tcW w:w="1965" w:type="dxa"/>
            <w:gridSpan w:val="2"/>
            <w:shd w:val="clear" w:color="auto" w:fill="DBEEF3" w:themeFill="accent5" w:themeFillTint="33"/>
            <w:vAlign w:val="center"/>
          </w:tcPr>
          <w:p w:rsidR="00FF3461" w:rsidRPr="003E668F" w:rsidP="00A979C2" w14:paraId="163F3F0E" w14:textId="466DEE70">
            <w:pPr>
              <w:spacing w:line="220" w:lineRule="exact"/>
              <w:jc w:val="center"/>
              <w:rPr>
                <w:rFonts w:ascii="Arial" w:hAnsi="Arial" w:cs="Arial"/>
                <w:b/>
                <w:bCs/>
                <w:i/>
              </w:rPr>
            </w:pPr>
            <w:r w:rsidRPr="003E668F">
              <w:rPr>
                <w:rFonts w:ascii="Arial" w:hAnsi="Arial" w:cs="Arial"/>
                <w:b/>
                <w:bCs/>
                <w:i/>
              </w:rPr>
              <w:t>Data Collection Activities</w:t>
            </w:r>
          </w:p>
        </w:tc>
        <w:tc>
          <w:tcPr>
            <w:tcW w:w="2535" w:type="dxa"/>
            <w:gridSpan w:val="2"/>
            <w:shd w:val="clear" w:color="auto" w:fill="DBEEF3" w:themeFill="accent5" w:themeFillTint="33"/>
            <w:vAlign w:val="center"/>
          </w:tcPr>
          <w:p w:rsidR="00FF3461" w:rsidRPr="003E668F" w:rsidP="00A979C2" w14:paraId="1362AA18" w14:textId="77777777">
            <w:pPr>
              <w:spacing w:line="220" w:lineRule="exact"/>
              <w:jc w:val="center"/>
              <w:rPr>
                <w:rFonts w:ascii="Arial" w:hAnsi="Arial" w:cs="Arial"/>
                <w:b/>
                <w:bCs/>
                <w:i/>
              </w:rPr>
            </w:pPr>
            <w:r w:rsidRPr="003E668F">
              <w:rPr>
                <w:rFonts w:ascii="Arial" w:hAnsi="Arial" w:cs="Arial"/>
                <w:b/>
                <w:bCs/>
                <w:i/>
              </w:rPr>
              <w:t>Instrument</w:t>
            </w:r>
          </w:p>
        </w:tc>
        <w:tc>
          <w:tcPr>
            <w:tcW w:w="8100" w:type="dxa"/>
            <w:shd w:val="clear" w:color="auto" w:fill="DBEEF3" w:themeFill="accent5" w:themeFillTint="33"/>
            <w:vAlign w:val="center"/>
          </w:tcPr>
          <w:p w:rsidR="00FF3461" w:rsidRPr="003E668F" w:rsidP="00A979C2" w14:paraId="4B24226D" w14:textId="77777777">
            <w:pPr>
              <w:spacing w:line="220" w:lineRule="exact"/>
              <w:jc w:val="center"/>
              <w:rPr>
                <w:rFonts w:ascii="Arial" w:hAnsi="Arial" w:cs="Arial"/>
                <w:b/>
                <w:bCs/>
                <w:i/>
              </w:rPr>
            </w:pPr>
            <w:r w:rsidRPr="003E668F">
              <w:rPr>
                <w:rFonts w:ascii="Arial" w:hAnsi="Arial" w:cs="Arial"/>
                <w:b/>
                <w:bCs/>
                <w:i/>
              </w:rPr>
              <w:t>Respondent, Content, Purpose of Collection</w:t>
            </w:r>
          </w:p>
        </w:tc>
        <w:tc>
          <w:tcPr>
            <w:tcW w:w="2160" w:type="dxa"/>
            <w:gridSpan w:val="2"/>
            <w:shd w:val="clear" w:color="auto" w:fill="DBEEF3" w:themeFill="accent5" w:themeFillTint="33"/>
            <w:vAlign w:val="center"/>
          </w:tcPr>
          <w:p w:rsidR="00FF3461" w:rsidRPr="003E668F" w:rsidP="00A979C2" w14:paraId="444982EB" w14:textId="77777777">
            <w:pPr>
              <w:tabs>
                <w:tab w:val="left" w:pos="2101"/>
              </w:tabs>
              <w:spacing w:line="220" w:lineRule="exact"/>
              <w:ind w:right="-14"/>
              <w:jc w:val="center"/>
              <w:rPr>
                <w:rFonts w:ascii="Arial" w:hAnsi="Arial" w:cs="Arial"/>
                <w:b/>
                <w:bCs/>
                <w:i/>
              </w:rPr>
            </w:pPr>
            <w:r w:rsidRPr="003E668F">
              <w:rPr>
                <w:rFonts w:ascii="Arial" w:hAnsi="Arial" w:cs="Arial"/>
                <w:b/>
                <w:bCs/>
                <w:i/>
              </w:rPr>
              <w:t>Mode and Duration</w:t>
            </w:r>
          </w:p>
        </w:tc>
      </w:tr>
      <w:tr w14:paraId="3EF13551" w14:textId="77777777" w:rsidTr="00A979C2">
        <w:tblPrEx>
          <w:tblW w:w="14850" w:type="dxa"/>
          <w:tblInd w:w="-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gridBefore w:val="1"/>
          <w:wBefore w:w="90" w:type="dxa"/>
          <w:trHeight w:val="607"/>
        </w:trPr>
        <w:tc>
          <w:tcPr>
            <w:tcW w:w="1965" w:type="dxa"/>
            <w:gridSpan w:val="2"/>
            <w:shd w:val="clear" w:color="auto" w:fill="auto"/>
            <w:vAlign w:val="center"/>
          </w:tcPr>
          <w:p w:rsidR="00FF3461" w:rsidRPr="00FE65D5" w:rsidP="00A979C2" w14:paraId="7EAB2952" w14:textId="77777777">
            <w:pPr>
              <w:spacing w:line="220" w:lineRule="exact"/>
              <w:rPr>
                <w:rFonts w:ascii="Arial" w:hAnsi="Arial" w:cs="Arial"/>
              </w:rPr>
            </w:pPr>
          </w:p>
          <w:p w:rsidR="00FF3461" w:rsidRPr="00FE65D5" w:rsidP="00A979C2" w14:paraId="075D2927" w14:textId="77777777">
            <w:pPr>
              <w:spacing w:line="220" w:lineRule="exact"/>
              <w:rPr>
                <w:rFonts w:ascii="Arial" w:hAnsi="Arial" w:cs="Arial"/>
              </w:rPr>
            </w:pPr>
            <w:r w:rsidRPr="00FE65D5">
              <w:rPr>
                <w:rFonts w:ascii="Arial" w:hAnsi="Arial" w:cs="Arial"/>
              </w:rPr>
              <w:t xml:space="preserve">Recruit and screen Family Mentors </w:t>
            </w:r>
          </w:p>
          <w:p w:rsidR="00FF3461" w:rsidRPr="00FE65D5" w:rsidP="00A979C2" w14:paraId="1C00621C" w14:textId="77777777">
            <w:pPr>
              <w:spacing w:line="220" w:lineRule="exact"/>
              <w:rPr>
                <w:rFonts w:ascii="Arial" w:hAnsi="Arial" w:cs="Arial"/>
                <w:b/>
                <w:bCs/>
                <w:i/>
              </w:rPr>
            </w:pPr>
          </w:p>
        </w:tc>
        <w:tc>
          <w:tcPr>
            <w:tcW w:w="2535" w:type="dxa"/>
            <w:gridSpan w:val="2"/>
            <w:shd w:val="clear" w:color="auto" w:fill="auto"/>
            <w:vAlign w:val="center"/>
          </w:tcPr>
          <w:p w:rsidR="00FF3461" w:rsidRPr="00C5173A" w:rsidP="00A979C2" w14:paraId="55C094B4" w14:textId="25BE6C7F">
            <w:pPr>
              <w:spacing w:line="220" w:lineRule="exact"/>
              <w:rPr>
                <w:rFonts w:ascii="Arial" w:hAnsi="Arial" w:cs="Arial"/>
                <w:b/>
                <w:bCs/>
                <w:iCs/>
                <w:u w:val="single"/>
              </w:rPr>
            </w:pPr>
            <w:bookmarkStart w:id="5" w:name="_Hlk165971603"/>
            <w:r>
              <w:rPr>
                <w:rFonts w:ascii="Arial" w:hAnsi="Arial" w:cs="Arial"/>
                <w:b/>
                <w:bCs/>
                <w:iCs/>
                <w:u w:val="single"/>
              </w:rPr>
              <w:t>Instrument 1</w:t>
            </w:r>
            <w:r w:rsidRPr="00C5173A">
              <w:rPr>
                <w:rFonts w:ascii="Arial" w:hAnsi="Arial" w:cs="Arial"/>
                <w:b/>
                <w:bCs/>
                <w:iCs/>
                <w:u w:val="single"/>
              </w:rPr>
              <w:t>:</w:t>
            </w:r>
          </w:p>
          <w:p w:rsidR="00FF3461" w:rsidRPr="003E668F" w:rsidP="00A979C2" w14:paraId="581590A3" w14:textId="15551DD4">
            <w:pPr>
              <w:spacing w:line="220" w:lineRule="exact"/>
              <w:rPr>
                <w:rFonts w:ascii="Arial" w:hAnsi="Arial" w:cs="Arial"/>
                <w:iCs/>
              </w:rPr>
            </w:pPr>
            <w:r w:rsidRPr="003E668F">
              <w:rPr>
                <w:rFonts w:ascii="Arial" w:hAnsi="Arial" w:cs="Arial"/>
                <w:iCs/>
              </w:rPr>
              <w:t xml:space="preserve">Online </w:t>
            </w:r>
            <w:r w:rsidR="00892834">
              <w:rPr>
                <w:rFonts w:ascii="Arial" w:hAnsi="Arial" w:cs="Arial"/>
                <w:iCs/>
              </w:rPr>
              <w:t xml:space="preserve">Parent </w:t>
            </w:r>
            <w:r w:rsidRPr="003E668F">
              <w:rPr>
                <w:rFonts w:ascii="Arial" w:hAnsi="Arial" w:cs="Arial"/>
                <w:iCs/>
              </w:rPr>
              <w:t>Pre-Screener and Screening Call</w:t>
            </w:r>
            <w:bookmarkEnd w:id="5"/>
            <w:r w:rsidR="00F836FB">
              <w:rPr>
                <w:rFonts w:ascii="Arial" w:hAnsi="Arial" w:cs="Arial"/>
                <w:iCs/>
              </w:rPr>
              <w:t xml:space="preserve"> </w:t>
            </w:r>
            <w:r w:rsidR="001E1D3D">
              <w:rPr>
                <w:rFonts w:ascii="Arial" w:hAnsi="Arial" w:cs="Arial"/>
                <w:iCs/>
              </w:rPr>
              <w:t>Screener</w:t>
            </w:r>
          </w:p>
        </w:tc>
        <w:tc>
          <w:tcPr>
            <w:tcW w:w="8100" w:type="dxa"/>
            <w:shd w:val="clear" w:color="auto" w:fill="auto"/>
            <w:vAlign w:val="center"/>
          </w:tcPr>
          <w:p w:rsidR="00FF3461" w:rsidRPr="003E668F" w:rsidP="00A979C2" w14:paraId="033F72D3" w14:textId="16658322">
            <w:pPr>
              <w:spacing w:line="220" w:lineRule="exact"/>
              <w:rPr>
                <w:rFonts w:ascii="Arial" w:hAnsi="Arial" w:cs="Arial"/>
              </w:rPr>
            </w:pPr>
            <w:r w:rsidRPr="003E668F">
              <w:rPr>
                <w:rFonts w:ascii="Arial" w:hAnsi="Arial" w:cs="Arial"/>
                <w:b/>
              </w:rPr>
              <w:t>Respondents</w:t>
            </w:r>
            <w:r w:rsidRPr="003E668F">
              <w:rPr>
                <w:rFonts w:ascii="Arial" w:hAnsi="Arial" w:cs="Arial"/>
              </w:rPr>
              <w:t xml:space="preserve">: </w:t>
            </w:r>
            <w:r w:rsidR="00AB6820">
              <w:rPr>
                <w:rFonts w:ascii="Arial" w:hAnsi="Arial" w:cs="Arial"/>
              </w:rPr>
              <w:t>Parents</w:t>
            </w:r>
            <w:r w:rsidRPr="003E668F">
              <w:rPr>
                <w:rFonts w:ascii="Arial" w:hAnsi="Arial" w:cs="Arial"/>
              </w:rPr>
              <w:t xml:space="preserve"> of children 2-5 years of age </w:t>
            </w:r>
          </w:p>
          <w:p w:rsidR="00FF3461" w:rsidP="00A979C2" w14:paraId="3424B5E9" w14:textId="26B78127">
            <w:pPr>
              <w:spacing w:line="220" w:lineRule="exact"/>
              <w:rPr>
                <w:rFonts w:ascii="Arial" w:hAnsi="Arial" w:cs="Arial"/>
                <w:b/>
              </w:rPr>
            </w:pPr>
            <w:r w:rsidRPr="003E668F">
              <w:rPr>
                <w:rFonts w:ascii="Arial" w:hAnsi="Arial" w:cs="Arial"/>
                <w:b/>
              </w:rPr>
              <w:t>Content:</w:t>
            </w:r>
            <w:r>
              <w:rPr>
                <w:rFonts w:ascii="Arial" w:hAnsi="Arial" w:cs="Arial"/>
                <w:b/>
              </w:rPr>
              <w:t xml:space="preserve"> </w:t>
            </w:r>
            <w:r w:rsidRPr="00C5173A">
              <w:rPr>
                <w:rFonts w:ascii="Arial" w:hAnsi="Arial" w:cs="Arial"/>
                <w:bCs/>
              </w:rPr>
              <w:t xml:space="preserve">Parent contact information, child age and gender; questions around eligibility (child aged 2-5 </w:t>
            </w:r>
            <w:r w:rsidR="009234ED">
              <w:rPr>
                <w:rFonts w:ascii="Arial" w:hAnsi="Arial" w:cs="Arial"/>
                <w:bCs/>
              </w:rPr>
              <w:t>years</w:t>
            </w:r>
            <w:r w:rsidRPr="00C5173A">
              <w:rPr>
                <w:rFonts w:ascii="Arial" w:hAnsi="Arial" w:cs="Arial"/>
                <w:bCs/>
              </w:rPr>
              <w:t>) and whether parents have a mobile phone with camera and a tablet, or whether one needs to be shipped to them.</w:t>
            </w:r>
          </w:p>
          <w:p w:rsidR="00FF3461" w:rsidRPr="003E668F" w:rsidP="00A979C2" w14:paraId="7F637A65" w14:textId="68E28EEE">
            <w:pPr>
              <w:spacing w:line="220" w:lineRule="exact"/>
              <w:rPr>
                <w:rFonts w:ascii="Arial" w:hAnsi="Arial" w:cs="Arial"/>
                <w:b/>
                <w:bCs/>
                <w:i/>
              </w:rPr>
            </w:pPr>
            <w:r w:rsidRPr="003E668F">
              <w:rPr>
                <w:rFonts w:ascii="Arial" w:hAnsi="Arial" w:cs="Arial"/>
                <w:b/>
                <w:bCs/>
                <w:iCs/>
              </w:rPr>
              <w:t>Purpose:</w:t>
            </w:r>
            <w:r>
              <w:rPr>
                <w:rFonts w:ascii="Arial" w:hAnsi="Arial" w:cs="Arial"/>
                <w:b/>
                <w:bCs/>
                <w:iCs/>
              </w:rPr>
              <w:t xml:space="preserve"> </w:t>
            </w:r>
            <w:r w:rsidR="0025686F">
              <w:rPr>
                <w:rFonts w:ascii="Arial" w:hAnsi="Arial" w:cs="Arial"/>
                <w:iCs/>
              </w:rPr>
              <w:t>D</w:t>
            </w:r>
            <w:r w:rsidRPr="00C5173A">
              <w:rPr>
                <w:rFonts w:ascii="Arial" w:hAnsi="Arial" w:cs="Arial"/>
                <w:iCs/>
              </w:rPr>
              <w:t>etermine study eligibility</w:t>
            </w:r>
            <w:r>
              <w:rPr>
                <w:rFonts w:ascii="Arial" w:hAnsi="Arial" w:cs="Arial"/>
                <w:iCs/>
              </w:rPr>
              <w:t>.</w:t>
            </w:r>
          </w:p>
        </w:tc>
        <w:tc>
          <w:tcPr>
            <w:tcW w:w="2160" w:type="dxa"/>
            <w:gridSpan w:val="2"/>
            <w:shd w:val="clear" w:color="auto" w:fill="auto"/>
            <w:vAlign w:val="center"/>
          </w:tcPr>
          <w:p w:rsidR="00FF3461" w:rsidRPr="003E668F" w:rsidP="00A979C2" w14:paraId="265B61DD" w14:textId="243C7B75">
            <w:pPr>
              <w:spacing w:line="220" w:lineRule="exact"/>
              <w:rPr>
                <w:rFonts w:ascii="Arial" w:hAnsi="Arial" w:cs="Arial"/>
                <w:b/>
                <w:bCs/>
                <w:iCs/>
              </w:rPr>
            </w:pPr>
            <w:r w:rsidRPr="003E668F">
              <w:rPr>
                <w:rFonts w:ascii="Arial" w:hAnsi="Arial" w:cs="Arial"/>
                <w:b/>
                <w:bCs/>
                <w:iCs/>
              </w:rPr>
              <w:t xml:space="preserve">Mode: </w:t>
            </w:r>
            <w:r w:rsidRPr="00A979C2" w:rsidR="00BB63AD">
              <w:rPr>
                <w:rFonts w:ascii="Arial" w:hAnsi="Arial" w:cs="Arial"/>
                <w:iCs/>
              </w:rPr>
              <w:t>Remote</w:t>
            </w:r>
            <w:r w:rsidR="00BB63AD">
              <w:rPr>
                <w:rFonts w:ascii="Arial" w:hAnsi="Arial" w:cs="Arial"/>
                <w:b/>
                <w:bCs/>
                <w:iCs/>
              </w:rPr>
              <w:t xml:space="preserve"> (</w:t>
            </w:r>
            <w:r w:rsidRPr="003E668F">
              <w:rPr>
                <w:rFonts w:ascii="Arial" w:hAnsi="Arial" w:cs="Arial"/>
                <w:iCs/>
              </w:rPr>
              <w:t>Online, Telephone</w:t>
            </w:r>
            <w:r w:rsidR="00BB63AD">
              <w:rPr>
                <w:rFonts w:ascii="Arial" w:hAnsi="Arial" w:cs="Arial"/>
                <w:iCs/>
              </w:rPr>
              <w:t>)</w:t>
            </w:r>
          </w:p>
          <w:p w:rsidR="00FF3461" w:rsidRPr="003E668F" w:rsidP="00A979C2" w14:paraId="1AC627CA" w14:textId="77777777">
            <w:pPr>
              <w:spacing w:line="220" w:lineRule="exact"/>
              <w:rPr>
                <w:rFonts w:ascii="Arial" w:hAnsi="Arial" w:cs="Arial"/>
                <w:b/>
                <w:bCs/>
                <w:i/>
              </w:rPr>
            </w:pPr>
            <w:r w:rsidRPr="003E668F">
              <w:rPr>
                <w:rFonts w:ascii="Arial" w:hAnsi="Arial" w:cs="Arial"/>
                <w:b/>
                <w:bCs/>
                <w:iCs/>
              </w:rPr>
              <w:t xml:space="preserve">Duration: </w:t>
            </w:r>
            <w:r w:rsidRPr="003E668F">
              <w:rPr>
                <w:rFonts w:ascii="Arial" w:hAnsi="Arial" w:cs="Arial"/>
                <w:iCs/>
              </w:rPr>
              <w:t>1</w:t>
            </w:r>
            <w:r>
              <w:rPr>
                <w:rFonts w:ascii="Arial" w:hAnsi="Arial" w:cs="Arial"/>
                <w:iCs/>
              </w:rPr>
              <w:t>5</w:t>
            </w:r>
            <w:r w:rsidRPr="003E668F">
              <w:rPr>
                <w:rFonts w:ascii="Arial" w:hAnsi="Arial" w:cs="Arial"/>
                <w:iCs/>
              </w:rPr>
              <w:t xml:space="preserve"> minutes</w:t>
            </w:r>
          </w:p>
        </w:tc>
      </w:tr>
      <w:tr w14:paraId="5C899123" w14:textId="77777777" w:rsidTr="00A979C2">
        <w:tblPrEx>
          <w:tblW w:w="14850" w:type="dxa"/>
          <w:tblInd w:w="-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gridBefore w:val="1"/>
          <w:wBefore w:w="90" w:type="dxa"/>
          <w:trHeight w:val="1453"/>
        </w:trPr>
        <w:tc>
          <w:tcPr>
            <w:tcW w:w="1965" w:type="dxa"/>
            <w:gridSpan w:val="2"/>
            <w:shd w:val="clear" w:color="auto" w:fill="DBEEF3" w:themeFill="accent5" w:themeFillTint="33"/>
            <w:vAlign w:val="center"/>
          </w:tcPr>
          <w:p w:rsidR="00FF3461" w:rsidRPr="00FE65D5" w:rsidP="00A979C2" w14:paraId="46974276" w14:textId="77777777">
            <w:pPr>
              <w:spacing w:line="220" w:lineRule="exact"/>
              <w:rPr>
                <w:rFonts w:ascii="Arial" w:hAnsi="Arial" w:cs="Arial"/>
              </w:rPr>
            </w:pPr>
            <w:r w:rsidRPr="00FE65D5">
              <w:rPr>
                <w:rFonts w:ascii="Arial" w:hAnsi="Arial" w:cs="Arial"/>
              </w:rPr>
              <w:t xml:space="preserve">Monitor completion of Remote Child Well-being Assessments </w:t>
            </w:r>
          </w:p>
          <w:p w:rsidR="00FF3461" w:rsidRPr="00FE65D5" w:rsidP="00A979C2" w14:paraId="53AFCE24" w14:textId="77777777">
            <w:pPr>
              <w:spacing w:line="220" w:lineRule="exact"/>
              <w:rPr>
                <w:rFonts w:ascii="Arial" w:hAnsi="Arial" w:cs="Arial"/>
                <w:b/>
                <w:bCs/>
              </w:rPr>
            </w:pPr>
          </w:p>
        </w:tc>
        <w:tc>
          <w:tcPr>
            <w:tcW w:w="2535" w:type="dxa"/>
            <w:gridSpan w:val="2"/>
            <w:shd w:val="clear" w:color="auto" w:fill="DBEEF3" w:themeFill="accent5" w:themeFillTint="33"/>
            <w:vAlign w:val="center"/>
          </w:tcPr>
          <w:p w:rsidR="00FF3461" w:rsidP="00A979C2" w14:paraId="1A841E49" w14:textId="77777777">
            <w:pPr>
              <w:spacing w:line="220" w:lineRule="exact"/>
              <w:rPr>
                <w:rFonts w:ascii="Arial" w:hAnsi="Arial" w:cs="Arial"/>
                <w:b/>
                <w:bCs/>
                <w:u w:val="single"/>
              </w:rPr>
            </w:pPr>
          </w:p>
          <w:p w:rsidR="00FF3461" w:rsidRPr="003E668F" w:rsidP="00A979C2" w14:paraId="598A9CE0" w14:textId="56923187">
            <w:pPr>
              <w:spacing w:line="220" w:lineRule="exact"/>
              <w:rPr>
                <w:rFonts w:ascii="Arial" w:hAnsi="Arial" w:cs="Arial"/>
              </w:rPr>
            </w:pPr>
            <w:r w:rsidRPr="003E668F">
              <w:rPr>
                <w:rFonts w:ascii="Arial" w:hAnsi="Arial" w:cs="Arial"/>
                <w:b/>
                <w:bCs/>
                <w:u w:val="single"/>
              </w:rPr>
              <w:t xml:space="preserve">Instrument </w:t>
            </w:r>
            <w:r w:rsidR="003514D4">
              <w:rPr>
                <w:rFonts w:ascii="Arial" w:hAnsi="Arial" w:cs="Arial"/>
                <w:b/>
                <w:bCs/>
                <w:u w:val="single"/>
              </w:rPr>
              <w:t>2</w:t>
            </w:r>
            <w:r w:rsidRPr="003E668F">
              <w:rPr>
                <w:rFonts w:ascii="Arial" w:hAnsi="Arial" w:cs="Arial"/>
                <w:b/>
                <w:bCs/>
                <w:u w:val="single"/>
              </w:rPr>
              <w:t>:</w:t>
            </w:r>
            <w:r w:rsidRPr="003E668F">
              <w:rPr>
                <w:rFonts w:ascii="Arial" w:hAnsi="Arial" w:cs="Arial"/>
              </w:rPr>
              <w:t xml:space="preserve"> </w:t>
            </w:r>
          </w:p>
          <w:p w:rsidR="00FF3461" w:rsidRPr="003E668F" w:rsidP="00A979C2" w14:paraId="690D6589" w14:textId="25EC5706">
            <w:pPr>
              <w:spacing w:line="220" w:lineRule="exact"/>
              <w:rPr>
                <w:rFonts w:ascii="Arial" w:hAnsi="Arial" w:cs="Arial"/>
              </w:rPr>
            </w:pPr>
            <w:r>
              <w:rPr>
                <w:rFonts w:ascii="Arial" w:hAnsi="Arial" w:cs="Arial"/>
              </w:rPr>
              <w:t>Remote</w:t>
            </w:r>
            <w:r w:rsidRPr="001E1D3D" w:rsidR="001E1D3D">
              <w:rPr>
                <w:rFonts w:ascii="Arial" w:hAnsi="Arial" w:cs="Arial"/>
              </w:rPr>
              <w:t xml:space="preserve"> </w:t>
            </w:r>
            <w:r w:rsidR="00892834">
              <w:rPr>
                <w:rFonts w:ascii="Arial" w:hAnsi="Arial" w:cs="Arial"/>
              </w:rPr>
              <w:t xml:space="preserve">Child Well-Being </w:t>
            </w:r>
            <w:r w:rsidRPr="001E1D3D" w:rsidR="001E1D3D">
              <w:rPr>
                <w:rFonts w:ascii="Arial" w:hAnsi="Arial" w:cs="Arial"/>
              </w:rPr>
              <w:t xml:space="preserve">Assessment </w:t>
            </w:r>
            <w:r>
              <w:rPr>
                <w:rFonts w:ascii="Arial" w:hAnsi="Arial" w:cs="Arial"/>
              </w:rPr>
              <w:t xml:space="preserve">by </w:t>
            </w:r>
            <w:r w:rsidRPr="001E1D3D" w:rsidR="001E1D3D">
              <w:rPr>
                <w:rFonts w:ascii="Arial" w:hAnsi="Arial" w:cs="Arial"/>
              </w:rPr>
              <w:t xml:space="preserve">Parent Report </w:t>
            </w:r>
          </w:p>
          <w:p w:rsidR="00FF3461" w:rsidRPr="003E668F" w:rsidP="00A979C2" w14:paraId="41FD18AE" w14:textId="77777777">
            <w:pPr>
              <w:spacing w:line="220" w:lineRule="exact"/>
              <w:rPr>
                <w:rFonts w:ascii="Arial" w:hAnsi="Arial" w:cs="Arial"/>
              </w:rPr>
            </w:pPr>
          </w:p>
        </w:tc>
        <w:tc>
          <w:tcPr>
            <w:tcW w:w="8100" w:type="dxa"/>
            <w:shd w:val="clear" w:color="auto" w:fill="DBEEF3" w:themeFill="accent5" w:themeFillTint="33"/>
            <w:vAlign w:val="center"/>
          </w:tcPr>
          <w:p w:rsidR="00FF3461" w:rsidRPr="003E668F" w:rsidP="00A979C2" w14:paraId="4EF0D680" w14:textId="4F646393">
            <w:pPr>
              <w:spacing w:line="220" w:lineRule="exact"/>
              <w:rPr>
                <w:rFonts w:ascii="Arial" w:hAnsi="Arial" w:cs="Arial"/>
              </w:rPr>
            </w:pPr>
            <w:r w:rsidRPr="003E668F">
              <w:rPr>
                <w:rFonts w:ascii="Arial" w:hAnsi="Arial" w:cs="Arial"/>
                <w:b/>
              </w:rPr>
              <w:t>Respondents</w:t>
            </w:r>
            <w:r w:rsidRPr="003E668F">
              <w:rPr>
                <w:rFonts w:ascii="Arial" w:hAnsi="Arial" w:cs="Arial"/>
              </w:rPr>
              <w:t xml:space="preserve">: </w:t>
            </w:r>
            <w:r w:rsidR="00AB6820">
              <w:rPr>
                <w:rFonts w:ascii="Arial" w:hAnsi="Arial" w:cs="Arial"/>
              </w:rPr>
              <w:t>Parents</w:t>
            </w:r>
            <w:r w:rsidRPr="003E668F">
              <w:rPr>
                <w:rFonts w:ascii="Arial" w:hAnsi="Arial" w:cs="Arial"/>
              </w:rPr>
              <w:t xml:space="preserve"> of children 2-5 years of age </w:t>
            </w:r>
          </w:p>
          <w:p w:rsidR="00FF3461" w:rsidRPr="003E668F" w:rsidP="00A979C2" w14:paraId="0861D913" w14:textId="352DF703">
            <w:pPr>
              <w:spacing w:line="220" w:lineRule="exact"/>
              <w:rPr>
                <w:rFonts w:ascii="Arial" w:hAnsi="Arial" w:cs="Arial"/>
                <w:iCs/>
              </w:rPr>
            </w:pPr>
            <w:r w:rsidRPr="003E668F">
              <w:rPr>
                <w:rFonts w:ascii="Arial" w:hAnsi="Arial" w:cs="Arial"/>
                <w:b/>
              </w:rPr>
              <w:t xml:space="preserve">Content: </w:t>
            </w:r>
            <w:r w:rsidR="0025686F">
              <w:rPr>
                <w:rFonts w:ascii="Arial" w:hAnsi="Arial" w:cs="Arial"/>
                <w:bCs/>
              </w:rPr>
              <w:t>Assessments</w:t>
            </w:r>
            <w:r w:rsidRPr="003E668F" w:rsidR="0025686F">
              <w:rPr>
                <w:rFonts w:ascii="Arial" w:hAnsi="Arial" w:cs="Arial"/>
                <w:bCs/>
              </w:rPr>
              <w:t xml:space="preserve"> </w:t>
            </w:r>
            <w:r w:rsidR="0025686F">
              <w:rPr>
                <w:rFonts w:ascii="Arial" w:hAnsi="Arial" w:cs="Arial"/>
                <w:bCs/>
              </w:rPr>
              <w:t>of</w:t>
            </w:r>
            <w:r w:rsidRPr="003E668F">
              <w:rPr>
                <w:rFonts w:ascii="Arial" w:hAnsi="Arial" w:cs="Arial"/>
                <w:bCs/>
              </w:rPr>
              <w:t xml:space="preserve"> child development</w:t>
            </w:r>
            <w:r w:rsidR="0025686F">
              <w:rPr>
                <w:rFonts w:ascii="Arial" w:hAnsi="Arial" w:cs="Arial"/>
                <w:bCs/>
              </w:rPr>
              <w:t xml:space="preserve"> and </w:t>
            </w:r>
            <w:r w:rsidRPr="003E668F">
              <w:rPr>
                <w:rFonts w:ascii="Arial" w:hAnsi="Arial" w:cs="Arial"/>
                <w:bCs/>
              </w:rPr>
              <w:t xml:space="preserve">functioning, </w:t>
            </w:r>
            <w:r w:rsidR="0025686F">
              <w:rPr>
                <w:rFonts w:ascii="Arial" w:hAnsi="Arial" w:cs="Arial"/>
                <w:bCs/>
              </w:rPr>
              <w:t>as well as</w:t>
            </w:r>
            <w:r w:rsidRPr="003E668F" w:rsidR="0025686F">
              <w:rPr>
                <w:rFonts w:ascii="Arial" w:hAnsi="Arial" w:cs="Arial"/>
                <w:bCs/>
              </w:rPr>
              <w:t xml:space="preserve"> </w:t>
            </w:r>
            <w:r w:rsidRPr="003E668F">
              <w:rPr>
                <w:rFonts w:ascii="Arial" w:hAnsi="Arial" w:cs="Arial"/>
                <w:bCs/>
              </w:rPr>
              <w:t>parenting.</w:t>
            </w:r>
            <w:r w:rsidRPr="003E668F">
              <w:rPr>
                <w:rFonts w:ascii="Arial" w:hAnsi="Arial" w:cs="Arial"/>
                <w:b/>
              </w:rPr>
              <w:t xml:space="preserve"> </w:t>
            </w:r>
            <w:r w:rsidRPr="003E668F">
              <w:rPr>
                <w:rFonts w:ascii="Arial" w:hAnsi="Arial" w:cs="Arial"/>
              </w:rPr>
              <w:t xml:space="preserve">Instruments include the </w:t>
            </w:r>
            <w:r w:rsidRPr="003E668F">
              <w:rPr>
                <w:rFonts w:ascii="Arial" w:hAnsi="Arial" w:cs="Arial"/>
                <w:iCs/>
              </w:rPr>
              <w:t>Developmental Assessment of Young Children, Second Edition (DAYC-2); Vineland 3;</w:t>
            </w:r>
            <w:r w:rsidRPr="003E668F">
              <w:rPr>
                <w:rFonts w:ascii="Arial" w:hAnsi="Arial" w:cs="Arial"/>
              </w:rPr>
              <w:t xml:space="preserve"> Behavioral Assessment System for Children:</w:t>
            </w:r>
            <w:r w:rsidRPr="003E668F">
              <w:rPr>
                <w:rFonts w:ascii="Arial" w:hAnsi="Arial" w:cs="Arial"/>
                <w:iCs/>
              </w:rPr>
              <w:t xml:space="preserve"> Behavioral and Emotional Screening System (BASC-3: BESS); and Parental Assistance with Child Emotional Regulation (PACER). </w:t>
            </w:r>
          </w:p>
          <w:p w:rsidR="00FF3461" w:rsidRPr="003E668F" w:rsidP="00A979C2" w14:paraId="2CD168F3" w14:textId="7E683BFC">
            <w:pPr>
              <w:spacing w:line="220" w:lineRule="exact"/>
              <w:rPr>
                <w:rFonts w:ascii="Arial" w:hAnsi="Arial" w:cs="Arial"/>
                <w:iCs/>
              </w:rPr>
            </w:pPr>
            <w:r w:rsidRPr="003E668F">
              <w:rPr>
                <w:rFonts w:ascii="Arial" w:hAnsi="Arial" w:cs="Arial"/>
                <w:b/>
                <w:bCs/>
                <w:iCs/>
              </w:rPr>
              <w:t>Purpose:</w:t>
            </w:r>
            <w:r w:rsidRPr="003E668F">
              <w:rPr>
                <w:rFonts w:ascii="Arial" w:hAnsi="Arial" w:cs="Arial"/>
                <w:iCs/>
              </w:rPr>
              <w:t xml:space="preserve"> </w:t>
            </w:r>
            <w:r w:rsidR="0025686F">
              <w:rPr>
                <w:rFonts w:ascii="Arial" w:hAnsi="Arial" w:cs="Arial"/>
                <w:iCs/>
              </w:rPr>
              <w:t>Evaluate</w:t>
            </w:r>
            <w:r w:rsidRPr="003E668F" w:rsidR="0025686F">
              <w:rPr>
                <w:rFonts w:ascii="Arial" w:hAnsi="Arial" w:cs="Arial"/>
                <w:iCs/>
              </w:rPr>
              <w:t xml:space="preserve"> </w:t>
            </w:r>
            <w:r w:rsidRPr="003E668F">
              <w:rPr>
                <w:rFonts w:ascii="Arial" w:hAnsi="Arial" w:cs="Arial"/>
                <w:iCs/>
              </w:rPr>
              <w:t xml:space="preserve">feasibility of assessing child well-being </w:t>
            </w:r>
            <w:r>
              <w:rPr>
                <w:rFonts w:ascii="Arial" w:hAnsi="Arial" w:cs="Arial"/>
                <w:iCs/>
              </w:rPr>
              <w:t xml:space="preserve">remotely </w:t>
            </w:r>
            <w:r w:rsidRPr="003E668F">
              <w:rPr>
                <w:rFonts w:ascii="Arial" w:hAnsi="Arial" w:cs="Arial"/>
                <w:iCs/>
              </w:rPr>
              <w:t>via parent report</w:t>
            </w:r>
            <w:r>
              <w:rPr>
                <w:rFonts w:ascii="Arial" w:hAnsi="Arial" w:cs="Arial"/>
                <w:iCs/>
              </w:rPr>
              <w:t xml:space="preserve">. </w:t>
            </w:r>
          </w:p>
        </w:tc>
        <w:tc>
          <w:tcPr>
            <w:tcW w:w="2160" w:type="dxa"/>
            <w:gridSpan w:val="2"/>
            <w:shd w:val="clear" w:color="auto" w:fill="DBEEF3" w:themeFill="accent5" w:themeFillTint="33"/>
            <w:vAlign w:val="center"/>
          </w:tcPr>
          <w:p w:rsidR="00FF3461" w:rsidP="00A979C2" w14:paraId="78B3EAD8" w14:textId="77777777">
            <w:pPr>
              <w:spacing w:line="220" w:lineRule="exact"/>
              <w:ind w:left="-644" w:firstLine="644"/>
              <w:jc w:val="center"/>
              <w:rPr>
                <w:rFonts w:ascii="Arial" w:hAnsi="Arial" w:cs="Arial"/>
                <w:b/>
              </w:rPr>
            </w:pPr>
          </w:p>
          <w:p w:rsidR="00E87D4A" w:rsidP="00E87D4A" w14:paraId="372E5E17" w14:textId="77777777">
            <w:pPr>
              <w:spacing w:line="220" w:lineRule="exact"/>
              <w:ind w:left="-644" w:firstLine="644"/>
              <w:jc w:val="center"/>
              <w:rPr>
                <w:rFonts w:ascii="Arial" w:hAnsi="Arial" w:cs="Arial"/>
                <w:bCs/>
              </w:rPr>
            </w:pPr>
            <w:r w:rsidRPr="003E668F">
              <w:rPr>
                <w:rFonts w:ascii="Arial" w:hAnsi="Arial" w:cs="Arial"/>
                <w:b/>
              </w:rPr>
              <w:t>Mode</w:t>
            </w:r>
            <w:r w:rsidRPr="003E668F">
              <w:rPr>
                <w:rFonts w:ascii="Arial" w:hAnsi="Arial" w:cs="Arial"/>
                <w:bCs/>
              </w:rPr>
              <w:t xml:space="preserve">: </w:t>
            </w:r>
            <w:r>
              <w:rPr>
                <w:rFonts w:ascii="Arial" w:hAnsi="Arial" w:cs="Arial"/>
                <w:bCs/>
              </w:rPr>
              <w:t xml:space="preserve">Remote </w:t>
            </w:r>
          </w:p>
          <w:p w:rsidR="00FF3461" w:rsidRPr="003E668F" w:rsidP="00A979C2" w14:paraId="294565FE" w14:textId="1429275B">
            <w:pPr>
              <w:spacing w:line="220" w:lineRule="exact"/>
              <w:ind w:left="-644" w:firstLine="644"/>
              <w:jc w:val="center"/>
              <w:rPr>
                <w:rFonts w:ascii="Arial" w:hAnsi="Arial" w:cs="Arial"/>
                <w:bCs/>
              </w:rPr>
            </w:pPr>
            <w:r>
              <w:rPr>
                <w:rFonts w:ascii="Arial" w:hAnsi="Arial" w:cs="Arial"/>
                <w:bCs/>
              </w:rPr>
              <w:t>(</w:t>
            </w:r>
            <w:r w:rsidRPr="003E668F">
              <w:rPr>
                <w:rFonts w:ascii="Arial" w:hAnsi="Arial" w:cs="Arial"/>
                <w:bCs/>
              </w:rPr>
              <w:t>Online</w:t>
            </w:r>
            <w:r>
              <w:rPr>
                <w:rFonts w:ascii="Arial" w:hAnsi="Arial" w:cs="Arial"/>
                <w:bCs/>
              </w:rPr>
              <w:t>, Telephone)</w:t>
            </w:r>
          </w:p>
          <w:p w:rsidR="00FF3461" w:rsidRPr="003E668F" w:rsidP="00A979C2" w14:paraId="66668F1F" w14:textId="77777777">
            <w:pPr>
              <w:spacing w:line="220" w:lineRule="exact"/>
              <w:jc w:val="center"/>
              <w:rPr>
                <w:rFonts w:ascii="Arial" w:hAnsi="Arial" w:cs="Arial"/>
                <w:bCs/>
              </w:rPr>
            </w:pPr>
            <w:r w:rsidRPr="003E668F">
              <w:rPr>
                <w:rFonts w:ascii="Arial" w:hAnsi="Arial" w:cs="Arial"/>
                <w:b/>
              </w:rPr>
              <w:t>Duration</w:t>
            </w:r>
            <w:r w:rsidRPr="00AF3ECE">
              <w:rPr>
                <w:rFonts w:ascii="Arial" w:hAnsi="Arial" w:cs="Arial"/>
                <w:bCs/>
              </w:rPr>
              <w:t>:</w:t>
            </w:r>
            <w:r w:rsidRPr="003E668F">
              <w:rPr>
                <w:rFonts w:ascii="Arial" w:hAnsi="Arial" w:cs="Arial"/>
                <w:bCs/>
              </w:rPr>
              <w:t xml:space="preserve"> </w:t>
            </w:r>
            <w:r>
              <w:rPr>
                <w:rFonts w:ascii="Arial" w:hAnsi="Arial" w:cs="Arial"/>
                <w:bCs/>
              </w:rPr>
              <w:t>60</w:t>
            </w:r>
            <w:r w:rsidRPr="003E668F">
              <w:rPr>
                <w:rFonts w:ascii="Arial" w:hAnsi="Arial" w:cs="Arial"/>
                <w:bCs/>
              </w:rPr>
              <w:t xml:space="preserve"> </w:t>
            </w:r>
            <w:r>
              <w:rPr>
                <w:rFonts w:ascii="Arial" w:hAnsi="Arial" w:cs="Arial"/>
                <w:bCs/>
              </w:rPr>
              <w:t>minutes</w:t>
            </w:r>
          </w:p>
          <w:p w:rsidR="00FF3461" w:rsidRPr="003E668F" w:rsidP="00A979C2" w14:paraId="078D8DE7" w14:textId="77777777">
            <w:pPr>
              <w:spacing w:line="220" w:lineRule="exact"/>
              <w:jc w:val="center"/>
              <w:rPr>
                <w:rFonts w:ascii="Arial" w:hAnsi="Arial" w:cs="Arial"/>
              </w:rPr>
            </w:pPr>
          </w:p>
        </w:tc>
      </w:tr>
      <w:tr w14:paraId="765135C3" w14:textId="77777777" w:rsidTr="00A979C2">
        <w:tblPrEx>
          <w:tblW w:w="14850" w:type="dxa"/>
          <w:tblInd w:w="-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gridBefore w:val="1"/>
          <w:wBefore w:w="90" w:type="dxa"/>
          <w:trHeight w:val="1228"/>
        </w:trPr>
        <w:tc>
          <w:tcPr>
            <w:tcW w:w="1965" w:type="dxa"/>
            <w:gridSpan w:val="2"/>
            <w:shd w:val="clear" w:color="auto" w:fill="auto"/>
            <w:vAlign w:val="center"/>
          </w:tcPr>
          <w:p w:rsidR="00FF3461" w:rsidRPr="00FE65D5" w:rsidP="00A979C2" w14:paraId="2491CABA" w14:textId="77777777">
            <w:pPr>
              <w:spacing w:line="220" w:lineRule="exact"/>
              <w:rPr>
                <w:rFonts w:ascii="Arial" w:hAnsi="Arial" w:cs="Arial"/>
              </w:rPr>
            </w:pPr>
            <w:r w:rsidRPr="00FE65D5">
              <w:rPr>
                <w:rFonts w:ascii="Arial" w:hAnsi="Arial" w:cs="Arial"/>
              </w:rPr>
              <w:t>Monitor completion of Online Feedback Questionnaire</w:t>
            </w:r>
          </w:p>
        </w:tc>
        <w:tc>
          <w:tcPr>
            <w:tcW w:w="2535" w:type="dxa"/>
            <w:gridSpan w:val="2"/>
            <w:shd w:val="clear" w:color="auto" w:fill="auto"/>
            <w:vAlign w:val="center"/>
          </w:tcPr>
          <w:p w:rsidR="00FF3461" w:rsidP="00A979C2" w14:paraId="081B0157" w14:textId="77777777">
            <w:pPr>
              <w:spacing w:line="220" w:lineRule="exact"/>
              <w:rPr>
                <w:rFonts w:ascii="Arial" w:hAnsi="Arial" w:cs="Arial"/>
                <w:b/>
                <w:bCs/>
                <w:u w:val="single"/>
              </w:rPr>
            </w:pPr>
          </w:p>
          <w:p w:rsidR="00FF3461" w:rsidRPr="00FE65D5" w:rsidP="00A979C2" w14:paraId="0F0F09D3" w14:textId="7FD23DAF">
            <w:pPr>
              <w:spacing w:line="220" w:lineRule="exact"/>
              <w:rPr>
                <w:rFonts w:ascii="Arial" w:hAnsi="Arial" w:cs="Arial"/>
                <w:b/>
                <w:bCs/>
                <w:u w:val="single"/>
              </w:rPr>
            </w:pPr>
            <w:r w:rsidRPr="00FE65D5">
              <w:rPr>
                <w:rFonts w:ascii="Arial" w:hAnsi="Arial" w:cs="Arial"/>
                <w:b/>
                <w:bCs/>
                <w:u w:val="single"/>
              </w:rPr>
              <w:t xml:space="preserve">Instrument </w:t>
            </w:r>
            <w:r w:rsidR="003514D4">
              <w:rPr>
                <w:rFonts w:ascii="Arial" w:hAnsi="Arial" w:cs="Arial"/>
                <w:b/>
                <w:bCs/>
                <w:u w:val="single"/>
              </w:rPr>
              <w:t>3</w:t>
            </w:r>
            <w:r w:rsidRPr="00FE65D5">
              <w:rPr>
                <w:rFonts w:ascii="Arial" w:hAnsi="Arial" w:cs="Arial"/>
                <w:b/>
                <w:bCs/>
                <w:u w:val="single"/>
              </w:rPr>
              <w:t>:</w:t>
            </w:r>
          </w:p>
          <w:p w:rsidR="00FF3461" w:rsidRPr="00FE65D5" w:rsidP="00A979C2" w14:paraId="4EF8A55D" w14:textId="57526B5F">
            <w:pPr>
              <w:spacing w:line="220" w:lineRule="exact"/>
              <w:rPr>
                <w:rFonts w:ascii="Arial" w:hAnsi="Arial" w:cs="Arial"/>
              </w:rPr>
            </w:pPr>
            <w:bookmarkStart w:id="6" w:name="_Hlk165971625"/>
            <w:r w:rsidRPr="00FE65D5">
              <w:rPr>
                <w:rFonts w:ascii="Arial" w:hAnsi="Arial" w:cs="Arial"/>
              </w:rPr>
              <w:t xml:space="preserve">Online </w:t>
            </w:r>
            <w:r w:rsidR="00892834">
              <w:rPr>
                <w:rFonts w:ascii="Arial" w:hAnsi="Arial" w:cs="Arial"/>
              </w:rPr>
              <w:t xml:space="preserve">Parent </w:t>
            </w:r>
            <w:r w:rsidRPr="00FE65D5">
              <w:rPr>
                <w:rFonts w:ascii="Arial" w:hAnsi="Arial" w:cs="Arial"/>
              </w:rPr>
              <w:t>Feedback Questionnaire</w:t>
            </w:r>
            <w:bookmarkEnd w:id="6"/>
          </w:p>
        </w:tc>
        <w:tc>
          <w:tcPr>
            <w:tcW w:w="8100" w:type="dxa"/>
            <w:shd w:val="clear" w:color="auto" w:fill="auto"/>
            <w:vAlign w:val="center"/>
          </w:tcPr>
          <w:p w:rsidR="00FF3461" w:rsidRPr="003E668F" w:rsidP="00A979C2" w14:paraId="1D782A03" w14:textId="594CEF65">
            <w:pPr>
              <w:spacing w:line="220" w:lineRule="exact"/>
              <w:rPr>
                <w:rFonts w:ascii="Arial" w:hAnsi="Arial" w:cs="Arial"/>
              </w:rPr>
            </w:pPr>
            <w:r w:rsidRPr="003E668F">
              <w:rPr>
                <w:rFonts w:ascii="Arial" w:hAnsi="Arial" w:cs="Arial"/>
                <w:b/>
              </w:rPr>
              <w:t>Respondents</w:t>
            </w:r>
            <w:r w:rsidRPr="003E668F">
              <w:rPr>
                <w:rFonts w:ascii="Arial" w:hAnsi="Arial" w:cs="Arial"/>
              </w:rPr>
              <w:t xml:space="preserve">: </w:t>
            </w:r>
            <w:r w:rsidR="00AB6820">
              <w:rPr>
                <w:rFonts w:ascii="Arial" w:hAnsi="Arial" w:cs="Arial"/>
              </w:rPr>
              <w:t>P</w:t>
            </w:r>
            <w:r w:rsidRPr="003E668F">
              <w:rPr>
                <w:rFonts w:ascii="Arial" w:hAnsi="Arial" w:cs="Arial"/>
              </w:rPr>
              <w:t xml:space="preserve">arents of children 2-5 years of age </w:t>
            </w:r>
          </w:p>
          <w:p w:rsidR="00FF3461" w:rsidRPr="003E668F" w:rsidP="00A979C2" w14:paraId="25F07DC6" w14:textId="4FD59E61">
            <w:pPr>
              <w:spacing w:line="220" w:lineRule="exact"/>
              <w:rPr>
                <w:rFonts w:ascii="Arial" w:hAnsi="Arial" w:cs="Arial"/>
                <w:iCs/>
              </w:rPr>
            </w:pPr>
            <w:r w:rsidRPr="003E668F">
              <w:rPr>
                <w:rFonts w:ascii="Arial" w:hAnsi="Arial" w:cs="Arial"/>
                <w:b/>
              </w:rPr>
              <w:t>Content:</w:t>
            </w:r>
            <w:r w:rsidRPr="003E668F">
              <w:rPr>
                <w:rFonts w:ascii="Arial" w:hAnsi="Arial" w:cs="Arial"/>
                <w:iCs/>
              </w:rPr>
              <w:t xml:space="preserve"> </w:t>
            </w:r>
            <w:r>
              <w:rPr>
                <w:rFonts w:ascii="Arial" w:hAnsi="Arial" w:cs="Arial"/>
                <w:iCs/>
              </w:rPr>
              <w:t>A</w:t>
            </w:r>
            <w:r w:rsidR="0025686F">
              <w:rPr>
                <w:rFonts w:ascii="Arial" w:hAnsi="Arial" w:cs="Arial"/>
                <w:iCs/>
              </w:rPr>
              <w:t xml:space="preserve"> 13-item</w:t>
            </w:r>
            <w:r w:rsidRPr="003E668F">
              <w:rPr>
                <w:rFonts w:ascii="Arial" w:hAnsi="Arial" w:cs="Arial"/>
                <w:iCs/>
              </w:rPr>
              <w:t xml:space="preserve"> feedback questionnaire to determine parent mode preferences, burden, challenges</w:t>
            </w:r>
            <w:r w:rsidR="00B70858">
              <w:rPr>
                <w:rFonts w:ascii="Arial" w:hAnsi="Arial" w:cs="Arial"/>
                <w:iCs/>
              </w:rPr>
              <w:t>,</w:t>
            </w:r>
            <w:r w:rsidRPr="003E668F">
              <w:rPr>
                <w:rFonts w:ascii="Arial" w:hAnsi="Arial" w:cs="Arial"/>
                <w:iCs/>
              </w:rPr>
              <w:t xml:space="preserve"> and recommendations.</w:t>
            </w:r>
          </w:p>
          <w:p w:rsidR="00FF3461" w:rsidRPr="00FE65D5" w:rsidP="00A979C2" w14:paraId="1615CFC0" w14:textId="62C1699B">
            <w:pPr>
              <w:spacing w:line="220" w:lineRule="exact"/>
              <w:rPr>
                <w:rFonts w:ascii="Arial" w:hAnsi="Arial" w:cs="Arial"/>
                <w:iCs/>
              </w:rPr>
            </w:pPr>
            <w:r w:rsidRPr="003E668F">
              <w:rPr>
                <w:rFonts w:ascii="Arial" w:hAnsi="Arial" w:cs="Arial"/>
                <w:b/>
                <w:bCs/>
                <w:iCs/>
              </w:rPr>
              <w:t>Purpose:</w:t>
            </w:r>
            <w:r>
              <w:rPr>
                <w:rFonts w:ascii="Arial" w:hAnsi="Arial" w:cs="Arial"/>
                <w:iCs/>
              </w:rPr>
              <w:t xml:space="preserve"> </w:t>
            </w:r>
            <w:r w:rsidR="0025686F">
              <w:rPr>
                <w:rFonts w:ascii="Arial" w:hAnsi="Arial" w:cs="Arial"/>
                <w:iCs/>
              </w:rPr>
              <w:t>O</w:t>
            </w:r>
            <w:r w:rsidRPr="003E668F">
              <w:rPr>
                <w:rFonts w:ascii="Arial" w:hAnsi="Arial" w:cs="Arial"/>
                <w:iCs/>
              </w:rPr>
              <w:t xml:space="preserve">btain feedback on parental experiences and recommendations about the </w:t>
            </w:r>
            <w:r>
              <w:rPr>
                <w:rFonts w:ascii="Arial" w:hAnsi="Arial" w:cs="Arial"/>
                <w:iCs/>
              </w:rPr>
              <w:t>remote</w:t>
            </w:r>
            <w:r w:rsidRPr="003E668F">
              <w:rPr>
                <w:rFonts w:ascii="Arial" w:hAnsi="Arial" w:cs="Arial"/>
                <w:iCs/>
              </w:rPr>
              <w:t xml:space="preserve"> administration of measures to inform potential future NSCAW data collection</w:t>
            </w:r>
          </w:p>
        </w:tc>
        <w:tc>
          <w:tcPr>
            <w:tcW w:w="2160" w:type="dxa"/>
            <w:gridSpan w:val="2"/>
            <w:shd w:val="clear" w:color="auto" w:fill="auto"/>
            <w:vAlign w:val="center"/>
          </w:tcPr>
          <w:p w:rsidR="00FF3461" w:rsidP="00A979C2" w14:paraId="5DCFC2C7" w14:textId="77777777">
            <w:pPr>
              <w:spacing w:line="220" w:lineRule="exact"/>
              <w:ind w:left="-644" w:firstLine="644"/>
              <w:rPr>
                <w:rFonts w:ascii="Arial" w:hAnsi="Arial" w:cs="Arial"/>
                <w:b/>
              </w:rPr>
            </w:pPr>
          </w:p>
          <w:p w:rsidR="00FF3461" w:rsidRPr="003E668F" w:rsidP="00A979C2" w14:paraId="067037D2" w14:textId="77777777">
            <w:pPr>
              <w:spacing w:line="220" w:lineRule="exact"/>
              <w:ind w:left="-644" w:firstLine="644"/>
              <w:rPr>
                <w:rFonts w:ascii="Arial" w:hAnsi="Arial" w:cs="Arial"/>
                <w:bCs/>
              </w:rPr>
            </w:pPr>
            <w:r>
              <w:rPr>
                <w:rFonts w:ascii="Arial" w:hAnsi="Arial" w:cs="Arial"/>
                <w:b/>
              </w:rPr>
              <w:t xml:space="preserve">Mode: </w:t>
            </w:r>
            <w:r w:rsidRPr="003E668F">
              <w:rPr>
                <w:rFonts w:ascii="Arial" w:hAnsi="Arial" w:cs="Arial"/>
                <w:bCs/>
              </w:rPr>
              <w:t>Online</w:t>
            </w:r>
          </w:p>
          <w:p w:rsidR="00FF3461" w:rsidRPr="003E668F" w:rsidP="00A979C2" w14:paraId="1A1A1981" w14:textId="77777777">
            <w:pPr>
              <w:spacing w:line="220" w:lineRule="exact"/>
              <w:ind w:left="-644" w:firstLine="644"/>
              <w:rPr>
                <w:rFonts w:ascii="Arial" w:hAnsi="Arial" w:cs="Arial"/>
                <w:b/>
              </w:rPr>
            </w:pPr>
            <w:r>
              <w:rPr>
                <w:rFonts w:ascii="Arial" w:hAnsi="Arial" w:cs="Arial"/>
                <w:b/>
              </w:rPr>
              <w:t xml:space="preserve">Duration: </w:t>
            </w:r>
            <w:r w:rsidRPr="003E668F">
              <w:rPr>
                <w:rFonts w:ascii="Arial" w:hAnsi="Arial" w:cs="Arial"/>
                <w:bCs/>
              </w:rPr>
              <w:t>1</w:t>
            </w:r>
            <w:r>
              <w:rPr>
                <w:rFonts w:ascii="Arial" w:hAnsi="Arial" w:cs="Arial"/>
                <w:bCs/>
              </w:rPr>
              <w:t>5</w:t>
            </w:r>
            <w:r w:rsidRPr="003E668F">
              <w:rPr>
                <w:rFonts w:ascii="Arial" w:hAnsi="Arial" w:cs="Arial"/>
                <w:bCs/>
              </w:rPr>
              <w:t xml:space="preserve"> minutes</w:t>
            </w:r>
          </w:p>
        </w:tc>
      </w:tr>
      <w:tr w14:paraId="198F7B19" w14:textId="77777777" w:rsidTr="00A979C2">
        <w:tblPrEx>
          <w:tblW w:w="14850" w:type="dxa"/>
          <w:tblInd w:w="-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gridBefore w:val="1"/>
          <w:wBefore w:w="90" w:type="dxa"/>
          <w:trHeight w:val="350"/>
        </w:trPr>
        <w:tc>
          <w:tcPr>
            <w:tcW w:w="1965" w:type="dxa"/>
            <w:gridSpan w:val="2"/>
            <w:shd w:val="clear" w:color="auto" w:fill="DBEEF3" w:themeFill="accent5" w:themeFillTint="33"/>
            <w:vAlign w:val="center"/>
          </w:tcPr>
          <w:p w:rsidR="00FF3461" w:rsidRPr="003E668F" w:rsidP="00A979C2" w14:paraId="24887A1E" w14:textId="77777777">
            <w:pPr>
              <w:spacing w:line="220" w:lineRule="exact"/>
              <w:rPr>
                <w:rFonts w:ascii="Arial" w:hAnsi="Arial" w:cs="Arial"/>
              </w:rPr>
            </w:pPr>
            <w:r w:rsidRPr="003E668F">
              <w:rPr>
                <w:rFonts w:ascii="Arial" w:hAnsi="Arial" w:cs="Arial"/>
              </w:rPr>
              <w:t xml:space="preserve">Conduct </w:t>
            </w:r>
            <w:r>
              <w:rPr>
                <w:rFonts w:ascii="Arial" w:hAnsi="Arial" w:cs="Arial"/>
              </w:rPr>
              <w:t>i</w:t>
            </w:r>
            <w:r w:rsidRPr="003E668F">
              <w:rPr>
                <w:rFonts w:ascii="Arial" w:hAnsi="Arial" w:cs="Arial"/>
              </w:rPr>
              <w:t xml:space="preserve">n-home </w:t>
            </w:r>
            <w:r>
              <w:rPr>
                <w:rFonts w:ascii="Arial" w:hAnsi="Arial" w:cs="Arial"/>
              </w:rPr>
              <w:t>Assessment</w:t>
            </w:r>
            <w:r w:rsidRPr="003E668F">
              <w:rPr>
                <w:rFonts w:ascii="Arial" w:hAnsi="Arial" w:cs="Arial"/>
              </w:rPr>
              <w:t xml:space="preserve"> of Child Well-</w:t>
            </w:r>
            <w:r>
              <w:rPr>
                <w:rFonts w:ascii="Arial" w:hAnsi="Arial" w:cs="Arial"/>
              </w:rPr>
              <w:t>B</w:t>
            </w:r>
            <w:r w:rsidRPr="003E668F">
              <w:rPr>
                <w:rFonts w:ascii="Arial" w:hAnsi="Arial" w:cs="Arial"/>
              </w:rPr>
              <w:t xml:space="preserve">eing </w:t>
            </w:r>
          </w:p>
          <w:p w:rsidR="00FF3461" w:rsidRPr="003E668F" w:rsidP="00A979C2" w14:paraId="7A91E866" w14:textId="77777777">
            <w:pPr>
              <w:spacing w:line="220" w:lineRule="exact"/>
              <w:rPr>
                <w:rFonts w:ascii="Arial" w:hAnsi="Arial" w:cs="Arial"/>
              </w:rPr>
            </w:pPr>
          </w:p>
        </w:tc>
        <w:tc>
          <w:tcPr>
            <w:tcW w:w="2535" w:type="dxa"/>
            <w:gridSpan w:val="2"/>
            <w:shd w:val="clear" w:color="auto" w:fill="DBEEF3" w:themeFill="accent5" w:themeFillTint="33"/>
            <w:vAlign w:val="center"/>
          </w:tcPr>
          <w:p w:rsidR="00FF3461" w:rsidRPr="003E668F" w:rsidP="00A979C2" w14:paraId="4A8D8604" w14:textId="41A5BDC9">
            <w:pPr>
              <w:spacing w:line="220" w:lineRule="exact"/>
              <w:rPr>
                <w:rFonts w:ascii="Arial" w:hAnsi="Arial" w:cs="Arial"/>
              </w:rPr>
            </w:pPr>
            <w:r w:rsidRPr="003E668F">
              <w:rPr>
                <w:rFonts w:ascii="Arial" w:hAnsi="Arial" w:cs="Arial"/>
                <w:b/>
                <w:bCs/>
                <w:u w:val="single"/>
              </w:rPr>
              <w:t xml:space="preserve">Instrument </w:t>
            </w:r>
            <w:r w:rsidR="003514D4">
              <w:rPr>
                <w:rFonts w:ascii="Arial" w:hAnsi="Arial" w:cs="Arial"/>
                <w:b/>
                <w:bCs/>
                <w:u w:val="single"/>
              </w:rPr>
              <w:t>4</w:t>
            </w:r>
            <w:r w:rsidRPr="003E668F">
              <w:rPr>
                <w:rFonts w:ascii="Arial" w:hAnsi="Arial" w:cs="Arial"/>
                <w:b/>
                <w:bCs/>
                <w:u w:val="single"/>
              </w:rPr>
              <w:t>:</w:t>
            </w:r>
            <w:r w:rsidR="00803F3C">
              <w:rPr>
                <w:rFonts w:ascii="Arial" w:hAnsi="Arial" w:cs="Arial"/>
                <w:b/>
                <w:bCs/>
                <w:u w:val="single"/>
              </w:rPr>
              <w:t xml:space="preserve"> </w:t>
            </w:r>
            <w:r w:rsidRPr="0087560F" w:rsidR="00803F3C">
              <w:rPr>
                <w:rFonts w:ascii="Arial" w:hAnsi="Arial" w:cs="Arial"/>
              </w:rPr>
              <w:t>Parent</w:t>
            </w:r>
          </w:p>
          <w:p w:rsidR="00FF3461" w:rsidRPr="003E668F" w:rsidP="00A979C2" w14:paraId="325B3620" w14:textId="3BD4B39E">
            <w:pPr>
              <w:spacing w:line="220" w:lineRule="exact"/>
              <w:rPr>
                <w:rFonts w:ascii="Arial" w:hAnsi="Arial" w:cs="Arial"/>
              </w:rPr>
            </w:pPr>
            <w:bookmarkStart w:id="7" w:name="_Hlk165971634"/>
            <w:r>
              <w:rPr>
                <w:rFonts w:ascii="Arial" w:hAnsi="Arial" w:cs="Arial"/>
              </w:rPr>
              <w:t xml:space="preserve">In-Person Interviewer-Administered </w:t>
            </w:r>
            <w:r w:rsidR="00892834">
              <w:rPr>
                <w:rFonts w:ascii="Arial" w:hAnsi="Arial" w:cs="Arial"/>
              </w:rPr>
              <w:t xml:space="preserve">Child Well-Being </w:t>
            </w:r>
            <w:r>
              <w:rPr>
                <w:rFonts w:ascii="Arial" w:hAnsi="Arial" w:cs="Arial"/>
              </w:rPr>
              <w:t xml:space="preserve">Assessment </w:t>
            </w:r>
            <w:bookmarkEnd w:id="7"/>
          </w:p>
        </w:tc>
        <w:tc>
          <w:tcPr>
            <w:tcW w:w="8100" w:type="dxa"/>
            <w:shd w:val="clear" w:color="auto" w:fill="DBEEF3" w:themeFill="accent5" w:themeFillTint="33"/>
            <w:vAlign w:val="center"/>
          </w:tcPr>
          <w:p w:rsidR="00604131" w:rsidP="00A979C2" w14:paraId="5D2DDF82" w14:textId="69FB8013">
            <w:pPr>
              <w:spacing w:line="220" w:lineRule="exact"/>
              <w:rPr>
                <w:rFonts w:ascii="Arial" w:hAnsi="Arial" w:cs="Arial"/>
              </w:rPr>
            </w:pPr>
            <w:r w:rsidRPr="003E668F">
              <w:rPr>
                <w:rFonts w:ascii="Arial" w:hAnsi="Arial" w:cs="Arial"/>
                <w:b/>
              </w:rPr>
              <w:t>Respondents</w:t>
            </w:r>
            <w:r w:rsidRPr="003E668F">
              <w:rPr>
                <w:rFonts w:ascii="Arial" w:hAnsi="Arial" w:cs="Arial"/>
              </w:rPr>
              <w:t xml:space="preserve">: </w:t>
            </w:r>
            <w:r w:rsidR="00AB6820">
              <w:rPr>
                <w:rFonts w:ascii="Arial" w:hAnsi="Arial" w:cs="Arial"/>
              </w:rPr>
              <w:t>P</w:t>
            </w:r>
            <w:r w:rsidRPr="003E668F">
              <w:rPr>
                <w:rFonts w:ascii="Arial" w:hAnsi="Arial" w:cs="Arial"/>
              </w:rPr>
              <w:t>arents of children 2-5 years of ag</w:t>
            </w:r>
            <w:r>
              <w:rPr>
                <w:rFonts w:ascii="Arial" w:hAnsi="Arial" w:cs="Arial"/>
              </w:rPr>
              <w:t>e</w:t>
            </w:r>
          </w:p>
          <w:p w:rsidR="00FF3461" w:rsidRPr="003E668F" w:rsidP="00A979C2" w14:paraId="0DA79283" w14:textId="77777777">
            <w:pPr>
              <w:spacing w:line="220" w:lineRule="exact"/>
              <w:rPr>
                <w:rFonts w:ascii="Arial" w:hAnsi="Arial" w:cs="Arial"/>
              </w:rPr>
            </w:pPr>
            <w:r w:rsidRPr="003E668F">
              <w:rPr>
                <w:rFonts w:ascii="Arial" w:hAnsi="Arial" w:cs="Arial"/>
                <w:b/>
              </w:rPr>
              <w:t>Content</w:t>
            </w:r>
            <w:r w:rsidRPr="003E668F">
              <w:rPr>
                <w:rFonts w:ascii="Arial" w:hAnsi="Arial" w:cs="Arial"/>
                <w:bCs/>
              </w:rPr>
              <w:t>:</w:t>
            </w:r>
            <w:r w:rsidRPr="003E668F">
              <w:rPr>
                <w:rFonts w:ascii="Arial" w:hAnsi="Arial" w:cs="Arial"/>
              </w:rPr>
              <w:t xml:space="preserve"> </w:t>
            </w:r>
            <w:r w:rsidRPr="003E668F">
              <w:rPr>
                <w:rFonts w:ascii="Arial" w:hAnsi="Arial" w:cs="Arial"/>
                <w:iCs/>
              </w:rPr>
              <w:t xml:space="preserve">Vineland 3 – six subtests across Communication and Daily Living </w:t>
            </w:r>
            <w:r w:rsidRPr="003E668F">
              <w:rPr>
                <w:rFonts w:ascii="Arial" w:hAnsi="Arial" w:cs="Arial"/>
                <w:iCs/>
              </w:rPr>
              <w:t>domains</w:t>
            </w:r>
            <w:r w:rsidRPr="003E668F">
              <w:rPr>
                <w:rFonts w:ascii="Arial" w:hAnsi="Arial" w:cs="Arial"/>
              </w:rPr>
              <w:t>;</w:t>
            </w:r>
          </w:p>
          <w:p w:rsidR="00FF3461" w:rsidRPr="003E668F" w:rsidP="00A979C2" w14:paraId="5D9233C9" w14:textId="4F32ADF9">
            <w:pPr>
              <w:spacing w:line="220" w:lineRule="exact"/>
              <w:rPr>
                <w:rFonts w:ascii="Arial" w:hAnsi="Arial" w:cs="Arial"/>
              </w:rPr>
            </w:pPr>
            <w:r w:rsidRPr="003E668F">
              <w:rPr>
                <w:rFonts w:ascii="Arial" w:hAnsi="Arial" w:cs="Arial"/>
              </w:rPr>
              <w:t>Behavioral Assessment System for Children:</w:t>
            </w:r>
            <w:r w:rsidRPr="003E668F">
              <w:rPr>
                <w:rFonts w:ascii="Arial" w:hAnsi="Arial" w:cs="Arial"/>
                <w:iCs/>
              </w:rPr>
              <w:t xml:space="preserve"> Behavioral and Emotional Screening System (BASC-3: BESS);</w:t>
            </w:r>
            <w:r w:rsidR="0025686F">
              <w:rPr>
                <w:rFonts w:ascii="Arial" w:hAnsi="Arial" w:cs="Arial"/>
                <w:iCs/>
              </w:rPr>
              <w:t xml:space="preserve"> </w:t>
            </w:r>
            <w:r w:rsidRPr="003E668F">
              <w:rPr>
                <w:rFonts w:ascii="Arial" w:hAnsi="Arial" w:cs="Arial"/>
                <w:iCs/>
              </w:rPr>
              <w:t>Parental Assistance with Child Emotional Regulation (PACER);</w:t>
            </w:r>
            <w:r w:rsidR="0025686F">
              <w:rPr>
                <w:rFonts w:ascii="Arial" w:hAnsi="Arial" w:cs="Arial"/>
                <w:iCs/>
              </w:rPr>
              <w:t xml:space="preserve"> </w:t>
            </w:r>
            <w:r w:rsidRPr="003E668F">
              <w:rPr>
                <w:rFonts w:ascii="Arial" w:hAnsi="Arial" w:cs="Arial"/>
                <w:iCs/>
              </w:rPr>
              <w:t>Developmental Assessment of Young Children, Second Edition (DAYC-2</w:t>
            </w:r>
            <w:r w:rsidRPr="003E668F">
              <w:rPr>
                <w:rFonts w:ascii="Arial" w:hAnsi="Arial" w:cs="Arial"/>
                <w:iCs/>
              </w:rPr>
              <w:t>);</w:t>
            </w:r>
          </w:p>
          <w:p w:rsidR="00FF3461" w:rsidRPr="003E668F" w:rsidP="00A979C2" w14:paraId="5113352F" w14:textId="5D62227D">
            <w:pPr>
              <w:spacing w:line="220" w:lineRule="exact"/>
              <w:rPr>
                <w:rFonts w:ascii="Arial" w:hAnsi="Arial" w:cs="Arial"/>
              </w:rPr>
            </w:pPr>
            <w:r w:rsidRPr="003E668F">
              <w:rPr>
                <w:rFonts w:ascii="Arial" w:hAnsi="Arial" w:cs="Arial"/>
                <w:b/>
              </w:rPr>
              <w:t>Purpose</w:t>
            </w:r>
            <w:r w:rsidRPr="003E668F">
              <w:rPr>
                <w:rFonts w:ascii="Arial" w:hAnsi="Arial" w:cs="Arial"/>
              </w:rPr>
              <w:t xml:space="preserve">: </w:t>
            </w:r>
            <w:r w:rsidR="0025686F">
              <w:rPr>
                <w:rFonts w:ascii="Arial" w:hAnsi="Arial" w:cs="Arial"/>
              </w:rPr>
              <w:t>Evaluate the</w:t>
            </w:r>
            <w:r w:rsidRPr="003E668F" w:rsidR="0025686F">
              <w:rPr>
                <w:rFonts w:ascii="Arial" w:hAnsi="Arial" w:cs="Arial"/>
              </w:rPr>
              <w:t xml:space="preserve"> </w:t>
            </w:r>
            <w:r w:rsidRPr="003E668F">
              <w:rPr>
                <w:rFonts w:ascii="Arial" w:hAnsi="Arial" w:cs="Arial"/>
              </w:rPr>
              <w:t>feasibility of assessing child well-being via in-person interview</w:t>
            </w:r>
            <w:r w:rsidR="0025686F">
              <w:rPr>
                <w:rFonts w:ascii="Arial" w:hAnsi="Arial" w:cs="Arial"/>
              </w:rPr>
              <w:t xml:space="preserve">; </w:t>
            </w:r>
            <w:r>
              <w:rPr>
                <w:rFonts w:ascii="Arial" w:hAnsi="Arial" w:cs="Arial"/>
              </w:rPr>
              <w:t xml:space="preserve">directly assess parent-child dyad </w:t>
            </w:r>
            <w:r w:rsidR="0025686F">
              <w:rPr>
                <w:rFonts w:ascii="Arial" w:hAnsi="Arial" w:cs="Arial"/>
              </w:rPr>
              <w:t>at</w:t>
            </w:r>
            <w:r>
              <w:rPr>
                <w:rFonts w:ascii="Arial" w:hAnsi="Arial" w:cs="Arial"/>
              </w:rPr>
              <w:t xml:space="preserve"> play session </w:t>
            </w:r>
            <w:r w:rsidR="0025686F">
              <w:rPr>
                <w:rFonts w:ascii="Arial" w:hAnsi="Arial" w:cs="Arial"/>
              </w:rPr>
              <w:t>to</w:t>
            </w:r>
            <w:r w:rsidRPr="003E668F">
              <w:rPr>
                <w:rFonts w:ascii="Arial" w:hAnsi="Arial" w:cs="Arial"/>
              </w:rPr>
              <w:t xml:space="preserve"> compare results </w:t>
            </w:r>
            <w:r w:rsidR="0025686F">
              <w:rPr>
                <w:rFonts w:ascii="Arial" w:hAnsi="Arial" w:cs="Arial"/>
              </w:rPr>
              <w:t xml:space="preserve">by </w:t>
            </w:r>
            <w:r>
              <w:rPr>
                <w:rFonts w:ascii="Arial" w:hAnsi="Arial" w:cs="Arial"/>
              </w:rPr>
              <w:t>mode</w:t>
            </w:r>
            <w:r w:rsidR="0025686F">
              <w:rPr>
                <w:rFonts w:ascii="Arial" w:hAnsi="Arial" w:cs="Arial"/>
              </w:rPr>
              <w:t xml:space="preserve">, </w:t>
            </w:r>
            <w:r>
              <w:rPr>
                <w:rFonts w:ascii="Arial" w:hAnsi="Arial" w:cs="Arial"/>
              </w:rPr>
              <w:t>reporter</w:t>
            </w:r>
            <w:r w:rsidR="0025686F">
              <w:rPr>
                <w:rFonts w:ascii="Arial" w:hAnsi="Arial" w:cs="Arial"/>
              </w:rPr>
              <w:t>.</w:t>
            </w:r>
          </w:p>
        </w:tc>
        <w:tc>
          <w:tcPr>
            <w:tcW w:w="2160" w:type="dxa"/>
            <w:gridSpan w:val="2"/>
            <w:shd w:val="clear" w:color="auto" w:fill="DBEEF3" w:themeFill="accent5" w:themeFillTint="33"/>
            <w:vAlign w:val="center"/>
          </w:tcPr>
          <w:p w:rsidR="00FF3461" w:rsidRPr="003E668F" w:rsidP="00A979C2" w14:paraId="68EC3AD1" w14:textId="77777777">
            <w:pPr>
              <w:spacing w:line="220" w:lineRule="exact"/>
              <w:ind w:left="-644" w:firstLine="644"/>
              <w:rPr>
                <w:rFonts w:ascii="Arial" w:hAnsi="Arial" w:cs="Arial"/>
                <w:bCs/>
              </w:rPr>
            </w:pPr>
            <w:r w:rsidRPr="003E668F">
              <w:rPr>
                <w:rFonts w:ascii="Arial" w:hAnsi="Arial" w:cs="Arial"/>
                <w:b/>
              </w:rPr>
              <w:t>Mode</w:t>
            </w:r>
            <w:r w:rsidRPr="003E668F">
              <w:rPr>
                <w:rFonts w:ascii="Arial" w:hAnsi="Arial" w:cs="Arial"/>
                <w:bCs/>
              </w:rPr>
              <w:t>: In-person</w:t>
            </w:r>
          </w:p>
          <w:p w:rsidR="00FF3461" w:rsidRPr="003E668F" w:rsidP="00A979C2" w14:paraId="49994F99" w14:textId="18267479">
            <w:pPr>
              <w:spacing w:line="220" w:lineRule="exact"/>
              <w:rPr>
                <w:rFonts w:ascii="Arial" w:hAnsi="Arial" w:cs="Arial"/>
              </w:rPr>
            </w:pPr>
            <w:r w:rsidRPr="003E668F">
              <w:rPr>
                <w:rFonts w:ascii="Arial" w:hAnsi="Arial" w:cs="Arial"/>
                <w:b/>
                <w:bCs/>
              </w:rPr>
              <w:t>Duration</w:t>
            </w:r>
            <w:r w:rsidRPr="00AF3ECE">
              <w:rPr>
                <w:rFonts w:ascii="Arial" w:hAnsi="Arial" w:cs="Arial"/>
              </w:rPr>
              <w:t>:</w:t>
            </w:r>
            <w:r w:rsidRPr="003E668F">
              <w:rPr>
                <w:rFonts w:ascii="Arial" w:hAnsi="Arial" w:cs="Arial"/>
              </w:rPr>
              <w:t xml:space="preserve"> </w:t>
            </w:r>
            <w:r w:rsidR="00604131">
              <w:rPr>
                <w:rFonts w:ascii="Arial" w:hAnsi="Arial" w:cs="Arial"/>
              </w:rPr>
              <w:t>3</w:t>
            </w:r>
            <w:r w:rsidRPr="003E668F">
              <w:rPr>
                <w:rFonts w:ascii="Arial" w:hAnsi="Arial" w:cs="Arial"/>
              </w:rPr>
              <w:t>0 minutes</w:t>
            </w:r>
          </w:p>
        </w:tc>
      </w:tr>
      <w:tr w14:paraId="5B5BF8A8" w14:textId="77777777" w:rsidTr="00A979C2">
        <w:tblPrEx>
          <w:tblW w:w="14850" w:type="dxa"/>
          <w:tblInd w:w="-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gridBefore w:val="1"/>
          <w:wBefore w:w="90" w:type="dxa"/>
          <w:trHeight w:val="350"/>
        </w:trPr>
        <w:tc>
          <w:tcPr>
            <w:tcW w:w="1965" w:type="dxa"/>
            <w:gridSpan w:val="2"/>
            <w:shd w:val="clear" w:color="auto" w:fill="DBEEF3" w:themeFill="accent5" w:themeFillTint="33"/>
            <w:vAlign w:val="center"/>
          </w:tcPr>
          <w:p w:rsidR="00993887" w:rsidRPr="003E668F" w:rsidP="00A979C2" w14:paraId="783DECAA" w14:textId="2D75454D">
            <w:pPr>
              <w:spacing w:line="220" w:lineRule="exact"/>
              <w:rPr>
                <w:rFonts w:ascii="Arial" w:hAnsi="Arial" w:cs="Arial"/>
              </w:rPr>
            </w:pPr>
            <w:r w:rsidRPr="003E668F">
              <w:rPr>
                <w:rFonts w:ascii="Arial" w:hAnsi="Arial" w:cs="Arial"/>
              </w:rPr>
              <w:t xml:space="preserve">Conduct </w:t>
            </w:r>
            <w:r>
              <w:rPr>
                <w:rFonts w:ascii="Arial" w:hAnsi="Arial" w:cs="Arial"/>
              </w:rPr>
              <w:t>i</w:t>
            </w:r>
            <w:r w:rsidRPr="003E668F">
              <w:rPr>
                <w:rFonts w:ascii="Arial" w:hAnsi="Arial" w:cs="Arial"/>
              </w:rPr>
              <w:t xml:space="preserve">n-home </w:t>
            </w:r>
            <w:r>
              <w:rPr>
                <w:rFonts w:ascii="Arial" w:hAnsi="Arial" w:cs="Arial"/>
              </w:rPr>
              <w:t>Assessment</w:t>
            </w:r>
            <w:r w:rsidRPr="003E668F">
              <w:rPr>
                <w:rFonts w:ascii="Arial" w:hAnsi="Arial" w:cs="Arial"/>
              </w:rPr>
              <w:t xml:space="preserve"> of Child Well-</w:t>
            </w:r>
            <w:r>
              <w:rPr>
                <w:rFonts w:ascii="Arial" w:hAnsi="Arial" w:cs="Arial"/>
              </w:rPr>
              <w:t>B</w:t>
            </w:r>
            <w:r w:rsidRPr="003E668F">
              <w:rPr>
                <w:rFonts w:ascii="Arial" w:hAnsi="Arial" w:cs="Arial"/>
              </w:rPr>
              <w:t>eing</w:t>
            </w:r>
          </w:p>
        </w:tc>
        <w:tc>
          <w:tcPr>
            <w:tcW w:w="2535" w:type="dxa"/>
            <w:gridSpan w:val="2"/>
            <w:shd w:val="clear" w:color="auto" w:fill="DBEEF3" w:themeFill="accent5" w:themeFillTint="33"/>
            <w:vAlign w:val="center"/>
          </w:tcPr>
          <w:p w:rsidR="00993887" w:rsidRPr="00993887" w:rsidP="00A979C2" w14:paraId="7AAD3DE6" w14:textId="4B99ED52">
            <w:pPr>
              <w:spacing w:line="220" w:lineRule="exact"/>
              <w:rPr>
                <w:rFonts w:ascii="Arial" w:hAnsi="Arial" w:cs="Arial"/>
                <w:b/>
                <w:bCs/>
                <w:u w:val="single"/>
              </w:rPr>
            </w:pPr>
            <w:r>
              <w:rPr>
                <w:rFonts w:ascii="Arial" w:hAnsi="Arial" w:cs="Arial"/>
                <w:b/>
                <w:bCs/>
                <w:u w:val="single"/>
              </w:rPr>
              <w:t xml:space="preserve">Instrument 5: </w:t>
            </w:r>
            <w:r w:rsidRPr="0087560F">
              <w:rPr>
                <w:rFonts w:ascii="Arial" w:hAnsi="Arial" w:cs="Arial"/>
              </w:rPr>
              <w:t xml:space="preserve">Child – In-Person </w:t>
            </w:r>
            <w:r w:rsidR="00604131">
              <w:rPr>
                <w:rFonts w:ascii="Arial" w:hAnsi="Arial" w:cs="Arial"/>
              </w:rPr>
              <w:t xml:space="preserve">Interviewer-Administered </w:t>
            </w:r>
            <w:r w:rsidRPr="0087560F">
              <w:rPr>
                <w:rFonts w:ascii="Arial" w:hAnsi="Arial" w:cs="Arial"/>
              </w:rPr>
              <w:t>Play Session</w:t>
            </w:r>
          </w:p>
        </w:tc>
        <w:tc>
          <w:tcPr>
            <w:tcW w:w="8100" w:type="dxa"/>
            <w:shd w:val="clear" w:color="auto" w:fill="DBEEF3" w:themeFill="accent5" w:themeFillTint="33"/>
            <w:vAlign w:val="center"/>
          </w:tcPr>
          <w:p w:rsidR="00604131" w:rsidRPr="003E668F" w:rsidP="00604131" w14:paraId="4407E6B9" w14:textId="0082F9D5">
            <w:pPr>
              <w:spacing w:line="220" w:lineRule="exact"/>
              <w:rPr>
                <w:rFonts w:ascii="Arial" w:hAnsi="Arial" w:cs="Arial"/>
              </w:rPr>
            </w:pPr>
            <w:r>
              <w:rPr>
                <w:rFonts w:ascii="Arial" w:hAnsi="Arial" w:cs="Arial"/>
                <w:b/>
              </w:rPr>
              <w:t xml:space="preserve">Respondents: </w:t>
            </w:r>
            <w:r>
              <w:rPr>
                <w:rFonts w:ascii="Arial" w:hAnsi="Arial" w:cs="Arial"/>
                <w:bCs/>
              </w:rPr>
              <w:t>C</w:t>
            </w:r>
            <w:r>
              <w:rPr>
                <w:rFonts w:ascii="Arial" w:hAnsi="Arial" w:cs="Arial"/>
              </w:rPr>
              <w:t xml:space="preserve">hildren 2-5 years old </w:t>
            </w:r>
          </w:p>
          <w:p w:rsidR="00604131" w:rsidRPr="003E668F" w:rsidP="00604131" w14:paraId="6265FDFE" w14:textId="486DAD72">
            <w:pPr>
              <w:spacing w:line="220" w:lineRule="exact"/>
              <w:rPr>
                <w:rFonts w:ascii="Arial" w:hAnsi="Arial" w:cs="Arial"/>
              </w:rPr>
            </w:pPr>
            <w:r>
              <w:rPr>
                <w:rFonts w:ascii="Arial" w:hAnsi="Arial" w:cs="Arial"/>
                <w:b/>
                <w:bCs/>
                <w:iCs/>
              </w:rPr>
              <w:t xml:space="preserve">Content: </w:t>
            </w:r>
            <w:r w:rsidRPr="003E668F">
              <w:rPr>
                <w:rFonts w:ascii="Arial" w:hAnsi="Arial" w:cs="Arial"/>
                <w:iCs/>
              </w:rPr>
              <w:t>Developmental Assessment of Young Children, Second Edition (DAYC-2)</w:t>
            </w:r>
          </w:p>
          <w:p w:rsidR="00993887" w:rsidRPr="00604131" w:rsidP="00A979C2" w14:paraId="632CA267" w14:textId="15E6A496">
            <w:pPr>
              <w:spacing w:line="220" w:lineRule="exact"/>
              <w:rPr>
                <w:rFonts w:ascii="Arial" w:hAnsi="Arial" w:cs="Arial"/>
                <w:b/>
              </w:rPr>
            </w:pPr>
            <w:r w:rsidRPr="003E668F">
              <w:rPr>
                <w:rFonts w:ascii="Arial" w:hAnsi="Arial" w:cs="Arial"/>
                <w:b/>
              </w:rPr>
              <w:t>Purpose</w:t>
            </w:r>
            <w:r w:rsidRPr="003E668F">
              <w:rPr>
                <w:rFonts w:ascii="Arial" w:hAnsi="Arial" w:cs="Arial"/>
              </w:rPr>
              <w:t xml:space="preserve">: </w:t>
            </w:r>
            <w:r>
              <w:rPr>
                <w:rFonts w:ascii="Arial" w:hAnsi="Arial" w:cs="Arial"/>
              </w:rPr>
              <w:t>Evaluate the</w:t>
            </w:r>
            <w:r w:rsidRPr="003E668F">
              <w:rPr>
                <w:rFonts w:ascii="Arial" w:hAnsi="Arial" w:cs="Arial"/>
              </w:rPr>
              <w:t xml:space="preserve"> feasibility of </w:t>
            </w:r>
            <w:r>
              <w:rPr>
                <w:rFonts w:ascii="Arial" w:hAnsi="Arial" w:cs="Arial"/>
              </w:rPr>
              <w:t>directly assessing parent-child dyad at play session to</w:t>
            </w:r>
            <w:r w:rsidRPr="003E668F">
              <w:rPr>
                <w:rFonts w:ascii="Arial" w:hAnsi="Arial" w:cs="Arial"/>
              </w:rPr>
              <w:t xml:space="preserve"> compare results </w:t>
            </w:r>
            <w:r>
              <w:rPr>
                <w:rFonts w:ascii="Arial" w:hAnsi="Arial" w:cs="Arial"/>
              </w:rPr>
              <w:t>by mode [see Instrument 4], reporter.</w:t>
            </w:r>
          </w:p>
        </w:tc>
        <w:tc>
          <w:tcPr>
            <w:tcW w:w="2160" w:type="dxa"/>
            <w:gridSpan w:val="2"/>
            <w:shd w:val="clear" w:color="auto" w:fill="DBEEF3" w:themeFill="accent5" w:themeFillTint="33"/>
            <w:vAlign w:val="center"/>
          </w:tcPr>
          <w:p w:rsidR="00604131" w:rsidRPr="003E668F" w:rsidP="00604131" w14:paraId="72BC06CE" w14:textId="77777777">
            <w:pPr>
              <w:spacing w:line="220" w:lineRule="exact"/>
              <w:ind w:left="-644" w:firstLine="644"/>
              <w:rPr>
                <w:rFonts w:ascii="Arial" w:hAnsi="Arial" w:cs="Arial"/>
                <w:bCs/>
              </w:rPr>
            </w:pPr>
            <w:r w:rsidRPr="003E668F">
              <w:rPr>
                <w:rFonts w:ascii="Arial" w:hAnsi="Arial" w:cs="Arial"/>
                <w:b/>
              </w:rPr>
              <w:t>Mode</w:t>
            </w:r>
            <w:r w:rsidRPr="003E668F">
              <w:rPr>
                <w:rFonts w:ascii="Arial" w:hAnsi="Arial" w:cs="Arial"/>
                <w:bCs/>
              </w:rPr>
              <w:t>: In-person</w:t>
            </w:r>
          </w:p>
          <w:p w:rsidR="00993887" w:rsidRPr="003E668F" w:rsidP="00604131" w14:paraId="425F4161" w14:textId="325DEEB2">
            <w:pPr>
              <w:spacing w:line="220" w:lineRule="exact"/>
              <w:ind w:left="-644" w:firstLine="644"/>
              <w:rPr>
                <w:rFonts w:ascii="Arial" w:hAnsi="Arial" w:cs="Arial"/>
                <w:b/>
              </w:rPr>
            </w:pPr>
            <w:r w:rsidRPr="003E668F">
              <w:rPr>
                <w:rFonts w:ascii="Arial" w:hAnsi="Arial" w:cs="Arial"/>
                <w:b/>
                <w:bCs/>
              </w:rPr>
              <w:t>Duration</w:t>
            </w:r>
            <w:r w:rsidRPr="00AF3ECE">
              <w:rPr>
                <w:rFonts w:ascii="Arial" w:hAnsi="Arial" w:cs="Arial"/>
              </w:rPr>
              <w:t>:</w:t>
            </w:r>
            <w:r w:rsidRPr="003E668F">
              <w:rPr>
                <w:rFonts w:ascii="Arial" w:hAnsi="Arial" w:cs="Arial"/>
              </w:rPr>
              <w:t xml:space="preserve"> </w:t>
            </w:r>
            <w:r>
              <w:rPr>
                <w:rFonts w:ascii="Arial" w:hAnsi="Arial" w:cs="Arial"/>
              </w:rPr>
              <w:t>3</w:t>
            </w:r>
            <w:r w:rsidRPr="003E668F">
              <w:rPr>
                <w:rFonts w:ascii="Arial" w:hAnsi="Arial" w:cs="Arial"/>
              </w:rPr>
              <w:t>0 minutes</w:t>
            </w:r>
          </w:p>
        </w:tc>
      </w:tr>
      <w:tr w14:paraId="516DC525" w14:textId="77777777" w:rsidTr="00A979C2">
        <w:tblPrEx>
          <w:tblW w:w="14850" w:type="dxa"/>
          <w:tblInd w:w="-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gridBefore w:val="1"/>
          <w:wBefore w:w="90" w:type="dxa"/>
          <w:trHeight w:val="65"/>
        </w:trPr>
        <w:tc>
          <w:tcPr>
            <w:tcW w:w="1965" w:type="dxa"/>
            <w:gridSpan w:val="2"/>
            <w:shd w:val="clear" w:color="auto" w:fill="auto"/>
            <w:vAlign w:val="center"/>
          </w:tcPr>
          <w:p w:rsidR="00FF3461" w:rsidRPr="003E668F" w:rsidP="00A979C2" w14:paraId="0251D18A" w14:textId="77777777">
            <w:pPr>
              <w:spacing w:line="220" w:lineRule="exact"/>
              <w:rPr>
                <w:rFonts w:ascii="Arial" w:hAnsi="Arial" w:cs="Arial"/>
                <w:b/>
                <w:bCs/>
              </w:rPr>
            </w:pPr>
            <w:r w:rsidRPr="003E668F">
              <w:rPr>
                <w:rFonts w:ascii="Arial" w:hAnsi="Arial" w:cs="Arial"/>
              </w:rPr>
              <w:t xml:space="preserve">Conduct </w:t>
            </w:r>
            <w:r>
              <w:rPr>
                <w:rFonts w:ascii="Arial" w:hAnsi="Arial" w:cs="Arial"/>
              </w:rPr>
              <w:t>s</w:t>
            </w:r>
            <w:r w:rsidRPr="003E668F">
              <w:rPr>
                <w:rFonts w:ascii="Arial" w:hAnsi="Arial" w:cs="Arial"/>
              </w:rPr>
              <w:t>emi-structured Feedback Interview with Parent</w:t>
            </w:r>
          </w:p>
        </w:tc>
        <w:tc>
          <w:tcPr>
            <w:tcW w:w="2535" w:type="dxa"/>
            <w:gridSpan w:val="2"/>
            <w:shd w:val="clear" w:color="auto" w:fill="auto"/>
            <w:vAlign w:val="center"/>
          </w:tcPr>
          <w:p w:rsidR="00FF3461" w:rsidRPr="003E668F" w:rsidP="00A979C2" w14:paraId="3C249530" w14:textId="164EF8C3">
            <w:pPr>
              <w:spacing w:line="220" w:lineRule="exact"/>
              <w:rPr>
                <w:rFonts w:ascii="Arial" w:hAnsi="Arial" w:cs="Arial"/>
                <w:b/>
                <w:bCs/>
                <w:u w:val="single"/>
              </w:rPr>
            </w:pPr>
            <w:r w:rsidRPr="003E668F">
              <w:rPr>
                <w:rFonts w:ascii="Arial" w:hAnsi="Arial" w:cs="Arial"/>
                <w:b/>
                <w:bCs/>
                <w:u w:val="single"/>
              </w:rPr>
              <w:t xml:space="preserve">Instrument </w:t>
            </w:r>
            <w:r w:rsidR="00604131">
              <w:rPr>
                <w:rFonts w:ascii="Arial" w:hAnsi="Arial" w:cs="Arial"/>
                <w:b/>
                <w:bCs/>
                <w:u w:val="single"/>
              </w:rPr>
              <w:t>6</w:t>
            </w:r>
            <w:r w:rsidRPr="003E668F">
              <w:rPr>
                <w:rFonts w:ascii="Arial" w:hAnsi="Arial" w:cs="Arial"/>
                <w:b/>
                <w:bCs/>
                <w:u w:val="single"/>
              </w:rPr>
              <w:t xml:space="preserve">: </w:t>
            </w:r>
          </w:p>
          <w:p w:rsidR="00FF3461" w:rsidRPr="003E668F" w:rsidP="00A979C2" w14:paraId="627C18DE" w14:textId="44326748">
            <w:pPr>
              <w:spacing w:line="220" w:lineRule="exact"/>
              <w:rPr>
                <w:rFonts w:ascii="Arial" w:hAnsi="Arial" w:cs="Arial"/>
              </w:rPr>
            </w:pPr>
            <w:r>
              <w:rPr>
                <w:rFonts w:ascii="Arial" w:hAnsi="Arial" w:cs="Arial"/>
              </w:rPr>
              <w:t>In-Person</w:t>
            </w:r>
            <w:r w:rsidRPr="003E668F">
              <w:rPr>
                <w:rFonts w:ascii="Arial" w:hAnsi="Arial" w:cs="Arial"/>
              </w:rPr>
              <w:t xml:space="preserve"> </w:t>
            </w:r>
            <w:r w:rsidR="00892834">
              <w:rPr>
                <w:rFonts w:ascii="Arial" w:hAnsi="Arial" w:cs="Arial"/>
              </w:rPr>
              <w:t xml:space="preserve">Parent </w:t>
            </w:r>
            <w:r w:rsidRPr="003E668F">
              <w:rPr>
                <w:rFonts w:ascii="Arial" w:hAnsi="Arial" w:cs="Arial"/>
              </w:rPr>
              <w:t xml:space="preserve">Feedback Interview </w:t>
            </w:r>
          </w:p>
        </w:tc>
        <w:tc>
          <w:tcPr>
            <w:tcW w:w="8100" w:type="dxa"/>
            <w:shd w:val="clear" w:color="auto" w:fill="auto"/>
            <w:vAlign w:val="center"/>
          </w:tcPr>
          <w:p w:rsidR="00FF3461" w:rsidRPr="003E668F" w:rsidP="00A979C2" w14:paraId="30BF99F0" w14:textId="6EAA0A28">
            <w:pPr>
              <w:spacing w:line="220" w:lineRule="exact"/>
              <w:rPr>
                <w:rFonts w:ascii="Arial" w:hAnsi="Arial" w:cs="Arial"/>
              </w:rPr>
            </w:pPr>
            <w:r w:rsidRPr="003E668F">
              <w:rPr>
                <w:rFonts w:ascii="Arial" w:hAnsi="Arial" w:cs="Arial"/>
                <w:b/>
              </w:rPr>
              <w:t>Respondents</w:t>
            </w:r>
            <w:r w:rsidRPr="003E668F">
              <w:rPr>
                <w:rFonts w:ascii="Arial" w:hAnsi="Arial" w:cs="Arial"/>
              </w:rPr>
              <w:t xml:space="preserve">: </w:t>
            </w:r>
            <w:r w:rsidR="00AB6820">
              <w:rPr>
                <w:rFonts w:ascii="Arial" w:hAnsi="Arial" w:cs="Arial"/>
              </w:rPr>
              <w:t>p</w:t>
            </w:r>
            <w:r w:rsidRPr="003E668F">
              <w:rPr>
                <w:rFonts w:ascii="Arial" w:hAnsi="Arial" w:cs="Arial"/>
              </w:rPr>
              <w:t>arents of children 2-5 years of age</w:t>
            </w:r>
          </w:p>
          <w:p w:rsidR="00FF3461" w:rsidRPr="003E668F" w:rsidP="00A979C2" w14:paraId="41816C78" w14:textId="129F9292">
            <w:pPr>
              <w:spacing w:line="220" w:lineRule="exact"/>
              <w:rPr>
                <w:rFonts w:ascii="Arial" w:hAnsi="Arial" w:cs="Arial"/>
                <w:bCs/>
              </w:rPr>
            </w:pPr>
            <w:r w:rsidRPr="003E668F">
              <w:rPr>
                <w:rFonts w:ascii="Arial" w:hAnsi="Arial" w:cs="Arial"/>
                <w:b/>
              </w:rPr>
              <w:t xml:space="preserve">Content: </w:t>
            </w:r>
            <w:r w:rsidRPr="003E668F">
              <w:rPr>
                <w:rFonts w:ascii="Arial" w:hAnsi="Arial" w:cs="Arial"/>
                <w:bCs/>
              </w:rPr>
              <w:t>Questions related to the extent to which</w:t>
            </w:r>
            <w:r w:rsidR="0025686F">
              <w:rPr>
                <w:rFonts w:ascii="Arial" w:hAnsi="Arial" w:cs="Arial"/>
                <w:bCs/>
              </w:rPr>
              <w:t xml:space="preserve"> assessments</w:t>
            </w:r>
            <w:r w:rsidRPr="003E668F">
              <w:rPr>
                <w:rFonts w:ascii="Arial" w:hAnsi="Arial" w:cs="Arial"/>
                <w:bCs/>
              </w:rPr>
              <w:t xml:space="preserve"> captured strengths, challenges, service needs children may have; feedback on how modes might work with CWS-involved families after close of maltreatment investigation; and identification of technological and other forms of support needed for completion of online parent report</w:t>
            </w:r>
            <w:r w:rsidR="0025686F">
              <w:rPr>
                <w:rFonts w:ascii="Arial" w:hAnsi="Arial" w:cs="Arial"/>
                <w:bCs/>
              </w:rPr>
              <w:t>.</w:t>
            </w:r>
          </w:p>
          <w:p w:rsidR="00FF3461" w:rsidRPr="003E668F" w:rsidP="00A979C2" w14:paraId="1D2B2118" w14:textId="30C00CE1">
            <w:pPr>
              <w:spacing w:line="220" w:lineRule="exact"/>
              <w:rPr>
                <w:rFonts w:ascii="Arial" w:hAnsi="Arial" w:cs="Arial"/>
                <w:b/>
              </w:rPr>
            </w:pPr>
            <w:r w:rsidRPr="003E668F">
              <w:rPr>
                <w:rFonts w:ascii="Arial" w:hAnsi="Arial" w:cs="Arial"/>
                <w:b/>
              </w:rPr>
              <w:t xml:space="preserve">Purpose: </w:t>
            </w:r>
            <w:r w:rsidR="0025686F">
              <w:rPr>
                <w:rFonts w:ascii="Arial" w:hAnsi="Arial" w:cs="Arial"/>
                <w:iCs/>
              </w:rPr>
              <w:t>O</w:t>
            </w:r>
            <w:r w:rsidRPr="003E668F">
              <w:rPr>
                <w:rFonts w:ascii="Arial" w:hAnsi="Arial" w:cs="Arial"/>
                <w:iCs/>
              </w:rPr>
              <w:t>btain feedback on paren</w:t>
            </w:r>
            <w:r w:rsidR="0025686F">
              <w:rPr>
                <w:rFonts w:ascii="Arial" w:hAnsi="Arial" w:cs="Arial"/>
                <w:iCs/>
              </w:rPr>
              <w:t>t</w:t>
            </w:r>
            <w:r w:rsidRPr="003E668F">
              <w:rPr>
                <w:rFonts w:ascii="Arial" w:hAnsi="Arial" w:cs="Arial"/>
                <w:iCs/>
              </w:rPr>
              <w:t xml:space="preserve"> experiences and recommendations </w:t>
            </w:r>
            <w:r w:rsidR="0025686F">
              <w:rPr>
                <w:rFonts w:ascii="Arial" w:hAnsi="Arial" w:cs="Arial"/>
                <w:iCs/>
              </w:rPr>
              <w:t>of</w:t>
            </w:r>
            <w:r w:rsidRPr="003E668F" w:rsidR="0025686F">
              <w:rPr>
                <w:rFonts w:ascii="Arial" w:hAnsi="Arial" w:cs="Arial"/>
                <w:iCs/>
              </w:rPr>
              <w:t xml:space="preserve"> </w:t>
            </w:r>
            <w:r w:rsidRPr="003E668F">
              <w:rPr>
                <w:rFonts w:ascii="Arial" w:hAnsi="Arial" w:cs="Arial"/>
                <w:iCs/>
              </w:rPr>
              <w:t>in-person administration</w:t>
            </w:r>
            <w:r w:rsidR="0025686F">
              <w:rPr>
                <w:rFonts w:ascii="Arial" w:hAnsi="Arial" w:cs="Arial"/>
                <w:iCs/>
              </w:rPr>
              <w:t>;</w:t>
            </w:r>
            <w:r w:rsidRPr="003E668F">
              <w:rPr>
                <w:rFonts w:ascii="Arial" w:hAnsi="Arial" w:cs="Arial"/>
                <w:iCs/>
              </w:rPr>
              <w:t xml:space="preserve"> </w:t>
            </w:r>
            <w:r w:rsidR="0025686F">
              <w:rPr>
                <w:rFonts w:ascii="Arial" w:hAnsi="Arial" w:cs="Arial"/>
                <w:iCs/>
              </w:rPr>
              <w:t>determine</w:t>
            </w:r>
            <w:r w:rsidRPr="003E668F" w:rsidR="0025686F">
              <w:rPr>
                <w:rFonts w:ascii="Arial" w:hAnsi="Arial" w:cs="Arial"/>
                <w:bCs/>
              </w:rPr>
              <w:t xml:space="preserve"> </w:t>
            </w:r>
            <w:r w:rsidRPr="003E668F">
              <w:rPr>
                <w:rFonts w:ascii="Arial" w:hAnsi="Arial" w:cs="Arial"/>
                <w:bCs/>
              </w:rPr>
              <w:t xml:space="preserve">perceptions of relevance and salience of novel </w:t>
            </w:r>
            <w:r w:rsidR="0025686F">
              <w:rPr>
                <w:rFonts w:ascii="Arial" w:hAnsi="Arial" w:cs="Arial"/>
                <w:bCs/>
              </w:rPr>
              <w:t>assessments</w:t>
            </w:r>
            <w:r w:rsidRPr="003E668F">
              <w:rPr>
                <w:rFonts w:ascii="Arial" w:hAnsi="Arial" w:cs="Arial"/>
                <w:bCs/>
              </w:rPr>
              <w:t xml:space="preserve"> from </w:t>
            </w:r>
            <w:r w:rsidR="0025686F">
              <w:rPr>
                <w:rFonts w:ascii="Arial" w:hAnsi="Arial" w:cs="Arial"/>
                <w:bCs/>
              </w:rPr>
              <w:t>those</w:t>
            </w:r>
            <w:r w:rsidRPr="003E668F" w:rsidR="0025686F">
              <w:rPr>
                <w:rFonts w:ascii="Arial" w:hAnsi="Arial" w:cs="Arial"/>
                <w:bCs/>
              </w:rPr>
              <w:t xml:space="preserve"> </w:t>
            </w:r>
            <w:r w:rsidRPr="003E668F">
              <w:rPr>
                <w:rFonts w:ascii="Arial" w:hAnsi="Arial" w:cs="Arial"/>
                <w:bCs/>
              </w:rPr>
              <w:t>with lived experience</w:t>
            </w:r>
            <w:r w:rsidR="0025686F">
              <w:rPr>
                <w:rFonts w:ascii="Arial" w:hAnsi="Arial" w:cs="Arial"/>
                <w:bCs/>
              </w:rPr>
              <w:t>;</w:t>
            </w:r>
            <w:r w:rsidRPr="003E668F">
              <w:rPr>
                <w:rFonts w:ascii="Arial" w:hAnsi="Arial" w:cs="Arial"/>
                <w:bCs/>
              </w:rPr>
              <w:t xml:space="preserve"> identify challenges future NSCAW participants may face when completing </w:t>
            </w:r>
            <w:r w:rsidR="002863C3">
              <w:rPr>
                <w:rFonts w:ascii="Arial" w:hAnsi="Arial" w:cs="Arial"/>
                <w:bCs/>
              </w:rPr>
              <w:t>remote</w:t>
            </w:r>
            <w:r w:rsidRPr="003E668F" w:rsidR="002863C3">
              <w:rPr>
                <w:rFonts w:ascii="Arial" w:hAnsi="Arial" w:cs="Arial"/>
                <w:bCs/>
              </w:rPr>
              <w:t xml:space="preserve"> </w:t>
            </w:r>
            <w:r w:rsidRPr="003E668F">
              <w:rPr>
                <w:rFonts w:ascii="Arial" w:hAnsi="Arial" w:cs="Arial"/>
                <w:bCs/>
              </w:rPr>
              <w:t xml:space="preserve">and in-person </w:t>
            </w:r>
            <w:r w:rsidRPr="003E668F">
              <w:rPr>
                <w:rFonts w:ascii="Arial" w:hAnsi="Arial" w:cs="Arial"/>
                <w:bCs/>
              </w:rPr>
              <w:t>assessments,and</w:t>
            </w:r>
            <w:r w:rsidRPr="003E668F">
              <w:rPr>
                <w:rFonts w:ascii="Arial" w:hAnsi="Arial" w:cs="Arial"/>
                <w:bCs/>
              </w:rPr>
              <w:t xml:space="preserve"> identify strategies to improve engagement during </w:t>
            </w:r>
            <w:r w:rsidR="0025686F">
              <w:rPr>
                <w:rFonts w:ascii="Arial" w:hAnsi="Arial" w:cs="Arial"/>
                <w:bCs/>
              </w:rPr>
              <w:t xml:space="preserve">the administration of assessments </w:t>
            </w:r>
            <w:r w:rsidR="002863C3">
              <w:rPr>
                <w:rFonts w:ascii="Arial" w:hAnsi="Arial" w:cs="Arial"/>
                <w:bCs/>
              </w:rPr>
              <w:t>remote</w:t>
            </w:r>
            <w:r w:rsidR="0025686F">
              <w:rPr>
                <w:rFonts w:ascii="Arial" w:hAnsi="Arial" w:cs="Arial"/>
                <w:bCs/>
              </w:rPr>
              <w:t>ly</w:t>
            </w:r>
            <w:r w:rsidRPr="003E668F" w:rsidR="002863C3">
              <w:rPr>
                <w:rFonts w:ascii="Arial" w:hAnsi="Arial" w:cs="Arial"/>
                <w:bCs/>
              </w:rPr>
              <w:t xml:space="preserve"> </w:t>
            </w:r>
            <w:r w:rsidRPr="003E668F">
              <w:rPr>
                <w:rFonts w:ascii="Arial" w:hAnsi="Arial" w:cs="Arial"/>
                <w:bCs/>
              </w:rPr>
              <w:t>and in-person.</w:t>
            </w:r>
          </w:p>
        </w:tc>
        <w:tc>
          <w:tcPr>
            <w:tcW w:w="2160" w:type="dxa"/>
            <w:gridSpan w:val="2"/>
            <w:shd w:val="clear" w:color="auto" w:fill="auto"/>
            <w:vAlign w:val="center"/>
          </w:tcPr>
          <w:p w:rsidR="00FF3461" w:rsidRPr="003E668F" w:rsidP="00A979C2" w14:paraId="1AA165F8" w14:textId="77777777">
            <w:pPr>
              <w:spacing w:line="220" w:lineRule="exact"/>
              <w:rPr>
                <w:rFonts w:ascii="Arial" w:hAnsi="Arial" w:cs="Arial"/>
                <w:bCs/>
              </w:rPr>
            </w:pPr>
            <w:r w:rsidRPr="003E668F">
              <w:rPr>
                <w:rFonts w:ascii="Arial" w:hAnsi="Arial" w:cs="Arial"/>
                <w:b/>
              </w:rPr>
              <w:t xml:space="preserve">Mode: </w:t>
            </w:r>
            <w:r w:rsidRPr="003E668F">
              <w:rPr>
                <w:rFonts w:ascii="Arial" w:hAnsi="Arial" w:cs="Arial"/>
                <w:bCs/>
              </w:rPr>
              <w:t>In-Person</w:t>
            </w:r>
          </w:p>
          <w:p w:rsidR="00FF3461" w:rsidRPr="003E668F" w:rsidP="00A979C2" w14:paraId="3CD1A32D" w14:textId="77777777">
            <w:pPr>
              <w:spacing w:line="220" w:lineRule="exact"/>
              <w:rPr>
                <w:rFonts w:ascii="Arial" w:hAnsi="Arial" w:cs="Arial"/>
                <w:bCs/>
              </w:rPr>
            </w:pPr>
            <w:r w:rsidRPr="003E668F">
              <w:rPr>
                <w:rFonts w:ascii="Arial" w:hAnsi="Arial" w:cs="Arial"/>
                <w:b/>
              </w:rPr>
              <w:t>Duration</w:t>
            </w:r>
            <w:r w:rsidRPr="003E668F">
              <w:rPr>
                <w:rFonts w:ascii="Arial" w:hAnsi="Arial" w:cs="Arial"/>
                <w:bCs/>
              </w:rPr>
              <w:t xml:space="preserve"> 45 minutes</w:t>
            </w:r>
          </w:p>
        </w:tc>
      </w:tr>
    </w:tbl>
    <w:p w:rsidR="00465173" w:rsidP="007A2E1C" w14:paraId="7185FC32" w14:textId="77777777">
      <w:pPr>
        <w:spacing w:after="120"/>
        <w:rPr>
          <w:rFonts w:ascii="Arial" w:hAnsi="Arial" w:cs="Arial"/>
          <w:i/>
        </w:rPr>
        <w:sectPr w:rsidSect="0087560F">
          <w:pgSz w:w="15840" w:h="12240" w:orient="landscape"/>
          <w:pgMar w:top="1440" w:right="1440" w:bottom="900" w:left="1440" w:header="720" w:footer="144" w:gutter="0"/>
          <w:cols w:space="720"/>
          <w:docGrid w:linePitch="360"/>
        </w:sectPr>
      </w:pPr>
    </w:p>
    <w:bookmarkEnd w:id="3"/>
    <w:p w:rsidR="004328A4" w:rsidRPr="006F1ADF" w:rsidP="007A2E1C" w14:paraId="6B7E22CE" w14:textId="5EF5DFC5">
      <w:pPr>
        <w:spacing w:after="120"/>
        <w:rPr>
          <w:rFonts w:ascii="Arial" w:hAnsi="Arial" w:cs="Arial"/>
          <w:i/>
          <w:u w:val="single"/>
        </w:rPr>
      </w:pPr>
      <w:r w:rsidRPr="006F1ADF">
        <w:rPr>
          <w:rFonts w:ascii="Arial" w:hAnsi="Arial" w:cs="Arial"/>
          <w:i/>
          <w:u w:val="single"/>
        </w:rPr>
        <w:t>Other Data Sources and Uses of Information</w:t>
      </w:r>
    </w:p>
    <w:p w:rsidR="00CB1F9B" w:rsidP="001D29D1" w14:paraId="3D73964B" w14:textId="3DDE4685">
      <w:pPr>
        <w:spacing w:after="0"/>
        <w:rPr>
          <w:rFonts w:ascii="Arial" w:hAnsi="Arial" w:cs="Arial"/>
        </w:rPr>
      </w:pPr>
      <w:r w:rsidRPr="00A47FCB">
        <w:rPr>
          <w:rFonts w:ascii="Arial" w:hAnsi="Arial" w:cs="Arial"/>
        </w:rPr>
        <w:t>No</w:t>
      </w:r>
      <w:r w:rsidR="0081325E">
        <w:rPr>
          <w:rFonts w:ascii="Arial" w:hAnsi="Arial" w:cs="Arial"/>
        </w:rPr>
        <w:t>ne.</w:t>
      </w:r>
    </w:p>
    <w:p w:rsidR="001D29D1" w:rsidRPr="00A47FCB" w:rsidP="00AF3ECE" w14:paraId="1305F6B5" w14:textId="77777777">
      <w:pPr>
        <w:spacing w:after="0"/>
        <w:rPr>
          <w:rFonts w:ascii="Arial" w:hAnsi="Arial" w:cs="Arial"/>
        </w:rPr>
      </w:pPr>
    </w:p>
    <w:p w:rsidR="00955E78" w:rsidRPr="007F42A0" w:rsidP="007A2E1C" w14:paraId="409FB7A1" w14:textId="77777777">
      <w:pPr>
        <w:spacing w:after="120"/>
        <w:rPr>
          <w:rFonts w:ascii="Arial" w:hAnsi="Arial" w:cs="Arial"/>
          <w:b/>
        </w:rPr>
      </w:pPr>
      <w:r w:rsidRPr="007F42A0">
        <w:rPr>
          <w:rFonts w:ascii="Arial" w:hAnsi="Arial" w:cs="Arial"/>
          <w:b/>
        </w:rPr>
        <w:t>A3</w:t>
      </w:r>
      <w:r w:rsidRPr="007F42A0" w:rsidR="007D0F6E">
        <w:rPr>
          <w:rFonts w:ascii="Arial" w:hAnsi="Arial" w:cs="Arial"/>
        </w:rPr>
        <w:t>.</w:t>
      </w:r>
      <w:r w:rsidRPr="007F42A0" w:rsidR="007D0F6E">
        <w:rPr>
          <w:rFonts w:ascii="Arial" w:hAnsi="Arial" w:cs="Arial"/>
        </w:rPr>
        <w:tab/>
      </w:r>
      <w:r w:rsidRPr="007F42A0">
        <w:rPr>
          <w:rFonts w:ascii="Arial" w:hAnsi="Arial" w:cs="Arial"/>
          <w:b/>
        </w:rPr>
        <w:t>Use of Information Technology to Reduce Burden</w:t>
      </w:r>
    </w:p>
    <w:p w:rsidR="005B5FCC" w:rsidP="001D29D1" w14:paraId="3BD5DB6D" w14:textId="72ABC175">
      <w:pPr>
        <w:spacing w:after="0"/>
        <w:rPr>
          <w:rFonts w:ascii="Arial" w:hAnsi="Arial" w:cs="Arial"/>
        </w:rPr>
      </w:pPr>
      <w:r>
        <w:rPr>
          <w:rFonts w:ascii="Arial" w:hAnsi="Arial" w:cs="Arial"/>
        </w:rPr>
        <w:t>Online</w:t>
      </w:r>
      <w:r w:rsidRPr="007F42A0" w:rsidR="00AC399F">
        <w:rPr>
          <w:rFonts w:ascii="Arial" w:hAnsi="Arial" w:cs="Arial"/>
        </w:rPr>
        <w:t xml:space="preserve"> and in-person </w:t>
      </w:r>
      <w:r w:rsidRPr="007F42A0" w:rsidR="007F42A0">
        <w:rPr>
          <w:rFonts w:ascii="Arial" w:hAnsi="Arial" w:cs="Arial"/>
        </w:rPr>
        <w:t>assessments</w:t>
      </w:r>
      <w:r w:rsidRPr="007F42A0" w:rsidR="00AC399F">
        <w:rPr>
          <w:rFonts w:ascii="Arial" w:hAnsi="Arial" w:cs="Arial"/>
        </w:rPr>
        <w:t xml:space="preserve"> will be programmed for computer-assisted interviewing (CAI). CAI offers several features </w:t>
      </w:r>
      <w:r w:rsidRPr="007F42A0" w:rsidR="007F42A0">
        <w:rPr>
          <w:rFonts w:ascii="Arial" w:hAnsi="Arial" w:cs="Arial"/>
        </w:rPr>
        <w:t>to increase efficiency of administration</w:t>
      </w:r>
      <w:r w:rsidRPr="007F42A0" w:rsidR="00AC399F">
        <w:rPr>
          <w:rFonts w:ascii="Arial" w:hAnsi="Arial" w:cs="Arial"/>
        </w:rPr>
        <w:t xml:space="preserve">, </w:t>
      </w:r>
      <w:r w:rsidRPr="007F42A0" w:rsidR="007F42A0">
        <w:rPr>
          <w:rFonts w:ascii="Arial" w:hAnsi="Arial" w:cs="Arial"/>
        </w:rPr>
        <w:t xml:space="preserve">reducing </w:t>
      </w:r>
      <w:r w:rsidR="00D635E0">
        <w:rPr>
          <w:rFonts w:ascii="Arial" w:hAnsi="Arial" w:cs="Arial"/>
        </w:rPr>
        <w:t>respondent</w:t>
      </w:r>
      <w:r w:rsidRPr="007F42A0" w:rsidR="007F42A0">
        <w:rPr>
          <w:rFonts w:ascii="Arial" w:hAnsi="Arial" w:cs="Arial"/>
        </w:rPr>
        <w:t xml:space="preserve"> burden</w:t>
      </w:r>
      <w:r w:rsidRPr="007F42A0" w:rsidR="00AC399F">
        <w:rPr>
          <w:rFonts w:ascii="Arial" w:hAnsi="Arial" w:cs="Arial"/>
        </w:rPr>
        <w:t xml:space="preserve"> while also</w:t>
      </w:r>
      <w:r w:rsidRPr="007A2E1C" w:rsidR="00AC399F">
        <w:rPr>
          <w:rFonts w:ascii="Arial" w:hAnsi="Arial" w:cs="Arial"/>
        </w:rPr>
        <w:t xml:space="preserve"> supporting data quality. </w:t>
      </w:r>
      <w:r>
        <w:rPr>
          <w:rFonts w:ascii="Arial" w:hAnsi="Arial" w:cs="Arial"/>
        </w:rPr>
        <w:t xml:space="preserve">Information collection efforts will be conducted either </w:t>
      </w:r>
      <w:r w:rsidR="00BB63AD">
        <w:rPr>
          <w:rFonts w:ascii="Arial" w:hAnsi="Arial" w:cs="Arial"/>
        </w:rPr>
        <w:t xml:space="preserve">remotely </w:t>
      </w:r>
      <w:r>
        <w:rPr>
          <w:rFonts w:ascii="Arial" w:hAnsi="Arial" w:cs="Arial"/>
        </w:rPr>
        <w:t>(online)</w:t>
      </w:r>
      <w:r w:rsidR="002863C3">
        <w:rPr>
          <w:rFonts w:ascii="Arial" w:hAnsi="Arial" w:cs="Arial"/>
        </w:rPr>
        <w:t>, by telephone,</w:t>
      </w:r>
      <w:r>
        <w:rPr>
          <w:rFonts w:ascii="Arial" w:hAnsi="Arial" w:cs="Arial"/>
        </w:rPr>
        <w:t xml:space="preserve"> or in respondents’ homes (in-person), so participation does not require them to travel.</w:t>
      </w:r>
      <w:r w:rsidRPr="007A2E1C" w:rsidR="00AC399F">
        <w:rPr>
          <w:rFonts w:ascii="Arial" w:hAnsi="Arial" w:cs="Arial"/>
        </w:rPr>
        <w:t xml:space="preserve"> </w:t>
      </w:r>
      <w:r w:rsidRPr="00A47FCB" w:rsidR="002F6162">
        <w:rPr>
          <w:rFonts w:ascii="Arial" w:hAnsi="Arial" w:cs="Arial"/>
        </w:rPr>
        <w:t xml:space="preserve">The </w:t>
      </w:r>
      <w:r w:rsidR="000D3B29">
        <w:rPr>
          <w:rFonts w:ascii="Arial" w:hAnsi="Arial" w:cs="Arial"/>
        </w:rPr>
        <w:t>project team</w:t>
      </w:r>
      <w:r w:rsidRPr="00A47FCB" w:rsidR="002F6162">
        <w:rPr>
          <w:rFonts w:ascii="Arial" w:hAnsi="Arial" w:cs="Arial"/>
        </w:rPr>
        <w:t xml:space="preserve"> will</w:t>
      </w:r>
      <w:r w:rsidRPr="00A47FCB" w:rsidR="00AC399F">
        <w:rPr>
          <w:rFonts w:ascii="Arial" w:hAnsi="Arial" w:cs="Arial"/>
        </w:rPr>
        <w:t xml:space="preserve"> also</w:t>
      </w:r>
      <w:r w:rsidRPr="00A47FCB" w:rsidR="002F6162">
        <w:rPr>
          <w:rFonts w:ascii="Arial" w:hAnsi="Arial" w:cs="Arial"/>
        </w:rPr>
        <w:t xml:space="preserve"> offer live virtual support for online assessment</w:t>
      </w:r>
      <w:r w:rsidRPr="00A47FCB" w:rsidR="009B6DAF">
        <w:rPr>
          <w:rFonts w:ascii="Arial" w:hAnsi="Arial" w:cs="Arial"/>
        </w:rPr>
        <w:t>s</w:t>
      </w:r>
      <w:r w:rsidRPr="00A47FCB" w:rsidR="002F6162">
        <w:rPr>
          <w:rFonts w:ascii="Arial" w:hAnsi="Arial" w:cs="Arial"/>
        </w:rPr>
        <w:t xml:space="preserve"> to minimize burden on respondents.  </w:t>
      </w:r>
    </w:p>
    <w:p w:rsidR="001D29D1" w:rsidRPr="007A2E1C" w:rsidP="00AF3ECE" w14:paraId="2085D9C7" w14:textId="77777777">
      <w:pPr>
        <w:spacing w:after="0"/>
        <w:rPr>
          <w:rFonts w:ascii="Arial" w:hAnsi="Arial" w:cs="Arial"/>
        </w:rPr>
      </w:pPr>
    </w:p>
    <w:p w:rsidR="00955E78" w:rsidRPr="00A47FCB" w:rsidP="007A2E1C" w14:paraId="0CE6A77E" w14:textId="77777777">
      <w:pPr>
        <w:spacing w:after="120"/>
        <w:ind w:left="720" w:hanging="720"/>
        <w:rPr>
          <w:rFonts w:ascii="Arial" w:hAnsi="Arial" w:cs="Arial"/>
          <w:b/>
        </w:rPr>
      </w:pPr>
      <w:r w:rsidRPr="00A47FCB">
        <w:rPr>
          <w:rFonts w:ascii="Arial" w:hAnsi="Arial" w:cs="Arial"/>
          <w:b/>
        </w:rPr>
        <w:t>A4</w:t>
      </w:r>
      <w:r w:rsidRPr="00A47FCB">
        <w:rPr>
          <w:rFonts w:ascii="Arial" w:hAnsi="Arial" w:cs="Arial"/>
        </w:rPr>
        <w:t>.</w:t>
      </w:r>
      <w:r w:rsidRPr="00A47FCB">
        <w:rPr>
          <w:rFonts w:ascii="Arial" w:hAnsi="Arial" w:cs="Arial"/>
        </w:rPr>
        <w:tab/>
      </w:r>
      <w:r w:rsidRPr="00A47FCB">
        <w:rPr>
          <w:rFonts w:ascii="Arial" w:hAnsi="Arial" w:cs="Arial"/>
          <w:b/>
        </w:rPr>
        <w:t>Use of Existing Data: Efforts to reduce duplication, minimize burden, and increase utility and government efficiency</w:t>
      </w:r>
    </w:p>
    <w:p w:rsidR="00F20DC7" w:rsidP="006F1ADF" w14:paraId="17EDAA42" w14:textId="6EA8B4BA">
      <w:pPr>
        <w:spacing w:after="0"/>
        <w:ind w:left="720" w:hanging="720"/>
        <w:rPr>
          <w:rFonts w:ascii="Arial" w:hAnsi="Arial" w:cs="Arial"/>
        </w:rPr>
      </w:pPr>
      <w:r>
        <w:rPr>
          <w:rFonts w:ascii="Arial" w:hAnsi="Arial" w:cs="Arial"/>
        </w:rPr>
        <w:t>A literature review and environmental scan was completed in an effort to identify relevant</w:t>
      </w:r>
      <w:r w:rsidR="006F1ADF">
        <w:rPr>
          <w:rFonts w:ascii="Arial" w:hAnsi="Arial" w:cs="Arial"/>
        </w:rPr>
        <w:t>,</w:t>
      </w:r>
    </w:p>
    <w:p w:rsidR="0021330A" w:rsidP="0021330A" w14:paraId="0AAE3D31" w14:textId="4229991E">
      <w:pPr>
        <w:spacing w:after="0"/>
        <w:ind w:left="720" w:hanging="720"/>
        <w:rPr>
          <w:rFonts w:ascii="Arial" w:hAnsi="Arial" w:cs="Arial"/>
        </w:rPr>
      </w:pPr>
      <w:r>
        <w:rPr>
          <w:rFonts w:ascii="Arial" w:hAnsi="Arial" w:cs="Arial"/>
        </w:rPr>
        <w:t>existing data (including administrative data), reduce duplication of effort, and as a result,</w:t>
      </w:r>
      <w:r>
        <w:rPr>
          <w:rFonts w:ascii="Arial" w:hAnsi="Arial" w:cs="Arial"/>
        </w:rPr>
        <w:t xml:space="preserve">  </w:t>
      </w:r>
    </w:p>
    <w:p w:rsidR="0021330A" w:rsidP="0021330A" w14:paraId="34D2DFE3" w14:textId="7ED3A7F5">
      <w:pPr>
        <w:spacing w:after="0"/>
        <w:ind w:left="720" w:hanging="720"/>
        <w:rPr>
          <w:rFonts w:ascii="Arial" w:hAnsi="Arial" w:cs="Arial"/>
        </w:rPr>
      </w:pPr>
      <w:r>
        <w:rPr>
          <w:rFonts w:ascii="Arial" w:hAnsi="Arial" w:cs="Arial"/>
        </w:rPr>
        <w:t>minimize participation burden. No existing sources were found with information on the</w:t>
      </w:r>
      <w:r>
        <w:rPr>
          <w:rFonts w:ascii="Arial" w:hAnsi="Arial" w:cs="Arial"/>
        </w:rPr>
        <w:t xml:space="preserve"> </w:t>
      </w:r>
      <w:r>
        <w:rPr>
          <w:rFonts w:ascii="Arial" w:hAnsi="Arial" w:cs="Arial"/>
        </w:rPr>
        <w:t>data</w:t>
      </w:r>
    </w:p>
    <w:p w:rsidR="00195EE5" w:rsidRPr="00A47FCB" w:rsidP="00A979C2" w14:paraId="1134C3E4" w14:textId="18DF64AE">
      <w:pPr>
        <w:spacing w:after="0"/>
        <w:ind w:left="720" w:hanging="720"/>
        <w:rPr>
          <w:rFonts w:ascii="Arial" w:hAnsi="Arial" w:cs="Arial"/>
          <w:bCs/>
        </w:rPr>
      </w:pPr>
      <w:r>
        <w:rPr>
          <w:rFonts w:ascii="Arial" w:hAnsi="Arial" w:cs="Arial"/>
        </w:rPr>
        <w:t xml:space="preserve">collection effort described here.   </w:t>
      </w:r>
    </w:p>
    <w:p w:rsidR="002F6162" w:rsidRPr="00A47FCB" w14:paraId="3BFC0B99" w14:textId="77777777">
      <w:pPr>
        <w:spacing w:after="0" w:line="240" w:lineRule="auto"/>
        <w:ind w:left="720" w:hanging="720"/>
        <w:rPr>
          <w:rFonts w:ascii="Arial" w:hAnsi="Arial" w:cs="Arial"/>
        </w:rPr>
      </w:pPr>
    </w:p>
    <w:p w:rsidR="00B9441B" w:rsidRPr="00A47FCB" w:rsidP="007A2E1C" w14:paraId="0F92E2E6" w14:textId="7DC386E7">
      <w:pPr>
        <w:spacing w:after="120"/>
        <w:rPr>
          <w:rFonts w:ascii="Arial" w:hAnsi="Arial" w:cs="Arial"/>
        </w:rPr>
      </w:pPr>
      <w:r w:rsidRPr="00A47FCB">
        <w:rPr>
          <w:rFonts w:ascii="Arial" w:hAnsi="Arial" w:cs="Arial"/>
          <w:b/>
        </w:rPr>
        <w:t>A5</w:t>
      </w:r>
      <w:r w:rsidRPr="00A47FCB">
        <w:rPr>
          <w:rFonts w:ascii="Arial" w:hAnsi="Arial" w:cs="Arial"/>
        </w:rPr>
        <w:t>.</w:t>
      </w:r>
      <w:r w:rsidRPr="00A47FCB">
        <w:rPr>
          <w:rFonts w:ascii="Arial" w:hAnsi="Arial" w:cs="Arial"/>
        </w:rPr>
        <w:tab/>
      </w:r>
      <w:r w:rsidRPr="00A47FCB" w:rsidR="004E5778">
        <w:rPr>
          <w:rFonts w:ascii="Arial" w:hAnsi="Arial" w:cs="Arial"/>
          <w:b/>
        </w:rPr>
        <w:t>Impact on Small Businesses</w:t>
      </w:r>
      <w:r w:rsidRPr="00A47FCB" w:rsidR="004E5778">
        <w:rPr>
          <w:rFonts w:ascii="Arial" w:hAnsi="Arial" w:cs="Arial"/>
        </w:rPr>
        <w:t xml:space="preserve"> </w:t>
      </w:r>
    </w:p>
    <w:p w:rsidR="002A32C7" w:rsidP="001D29D1" w14:paraId="1413261C" w14:textId="4E586FE1">
      <w:pPr>
        <w:spacing w:after="0"/>
        <w:rPr>
          <w:rFonts w:ascii="Arial" w:hAnsi="Arial" w:cs="Arial"/>
        </w:rPr>
      </w:pPr>
      <w:r w:rsidRPr="002A32C7">
        <w:rPr>
          <w:rFonts w:ascii="Arial" w:hAnsi="Arial" w:cs="Arial"/>
        </w:rPr>
        <w:t>No small businesses will be involved with this information collection.</w:t>
      </w:r>
    </w:p>
    <w:p w:rsidR="001D29D1" w:rsidRPr="00A47FCB" w:rsidP="00AF3ECE" w14:paraId="2DA30275" w14:textId="77777777">
      <w:pPr>
        <w:spacing w:after="0"/>
        <w:rPr>
          <w:rFonts w:ascii="Arial" w:hAnsi="Arial" w:cs="Arial"/>
        </w:rPr>
      </w:pPr>
    </w:p>
    <w:p w:rsidR="00CC4651" w:rsidRPr="00A47FCB" w14:paraId="0B3334AC" w14:textId="7368B523">
      <w:pPr>
        <w:spacing w:after="120"/>
        <w:rPr>
          <w:rFonts w:ascii="Arial" w:hAnsi="Arial" w:cs="Arial"/>
        </w:rPr>
      </w:pPr>
      <w:r w:rsidRPr="00A47FCB">
        <w:rPr>
          <w:rFonts w:ascii="Arial" w:hAnsi="Arial" w:cs="Arial"/>
          <w:b/>
        </w:rPr>
        <w:t>A6</w:t>
      </w:r>
      <w:r w:rsidRPr="00A47FCB">
        <w:rPr>
          <w:rFonts w:ascii="Arial" w:hAnsi="Arial" w:cs="Arial"/>
        </w:rPr>
        <w:t>.</w:t>
      </w:r>
      <w:r w:rsidRPr="00A47FCB">
        <w:rPr>
          <w:rFonts w:ascii="Arial" w:hAnsi="Arial" w:cs="Arial"/>
        </w:rPr>
        <w:tab/>
      </w:r>
      <w:r w:rsidRPr="00A47FCB" w:rsidR="004E5778">
        <w:rPr>
          <w:rFonts w:ascii="Arial" w:hAnsi="Arial" w:cs="Arial"/>
          <w:b/>
        </w:rPr>
        <w:t>Consequences of Less Frequent Collection</w:t>
      </w:r>
      <w:r w:rsidRPr="00A47FCB" w:rsidR="004E5778">
        <w:rPr>
          <w:rFonts w:ascii="Arial" w:hAnsi="Arial" w:cs="Arial"/>
        </w:rPr>
        <w:t xml:space="preserve"> </w:t>
      </w:r>
      <w:r w:rsidRPr="00A47FCB" w:rsidR="001253F4">
        <w:rPr>
          <w:rFonts w:ascii="Arial" w:hAnsi="Arial" w:cs="Arial"/>
        </w:rPr>
        <w:t xml:space="preserve"> </w:t>
      </w:r>
    </w:p>
    <w:p w:rsidR="00CB1F9B" w:rsidP="001D29D1" w14:paraId="2092E3EA" w14:textId="348CB200">
      <w:pPr>
        <w:spacing w:after="0"/>
        <w:rPr>
          <w:rFonts w:ascii="Arial" w:hAnsi="Arial" w:cs="Arial"/>
        </w:rPr>
      </w:pPr>
      <w:r w:rsidRPr="00A47FCB">
        <w:rPr>
          <w:rFonts w:ascii="Arial" w:hAnsi="Arial" w:cs="Arial"/>
        </w:rPr>
        <w:t>This is a one-time data collection.</w:t>
      </w:r>
    </w:p>
    <w:p w:rsidR="001D29D1" w:rsidRPr="00A47FCB" w:rsidP="00AF3ECE" w14:paraId="142AC7D2" w14:textId="77777777">
      <w:pPr>
        <w:spacing w:after="0"/>
        <w:rPr>
          <w:rFonts w:ascii="Arial" w:hAnsi="Arial" w:cs="Arial"/>
        </w:rPr>
      </w:pPr>
    </w:p>
    <w:p w:rsidR="008267B4" w:rsidP="007A2E1C" w14:paraId="07720509" w14:textId="14956A84">
      <w:pPr>
        <w:spacing w:after="120"/>
        <w:rPr>
          <w:rFonts w:ascii="Arial" w:hAnsi="Arial" w:cs="Arial"/>
          <w:b/>
        </w:rPr>
      </w:pPr>
      <w:r w:rsidRPr="00A47FCB">
        <w:rPr>
          <w:rFonts w:ascii="Arial" w:hAnsi="Arial" w:cs="Arial"/>
          <w:b/>
        </w:rPr>
        <w:t>A7</w:t>
      </w:r>
      <w:r w:rsidRPr="00A47FCB">
        <w:rPr>
          <w:rFonts w:ascii="Arial" w:hAnsi="Arial" w:cs="Arial"/>
        </w:rPr>
        <w:t>.</w:t>
      </w:r>
      <w:r w:rsidRPr="00A47FCB">
        <w:rPr>
          <w:rFonts w:ascii="Arial" w:hAnsi="Arial" w:cs="Arial"/>
        </w:rPr>
        <w:tab/>
      </w:r>
      <w:r w:rsidRPr="00A47FCB" w:rsidR="00B9441B">
        <w:rPr>
          <w:rFonts w:ascii="Arial" w:hAnsi="Arial" w:cs="Arial"/>
          <w:b/>
        </w:rPr>
        <w:t>Now subsumed under 2(b) above and 10 (below)</w:t>
      </w:r>
    </w:p>
    <w:p w:rsidR="001D29D1" w:rsidRPr="00A47FCB" w:rsidP="00AF3ECE" w14:paraId="661525CD" w14:textId="77777777">
      <w:pPr>
        <w:spacing w:after="0"/>
        <w:rPr>
          <w:rFonts w:ascii="Arial" w:hAnsi="Arial" w:cs="Arial"/>
          <w:b/>
        </w:rPr>
      </w:pPr>
    </w:p>
    <w:p w:rsidR="00B9441B" w:rsidRPr="00A17DD9" w14:paraId="3B6F8604" w14:textId="28A5BD20">
      <w:pPr>
        <w:spacing w:after="120"/>
        <w:rPr>
          <w:rFonts w:ascii="Arial" w:hAnsi="Arial" w:cs="Arial"/>
          <w:b/>
        </w:rPr>
      </w:pPr>
      <w:r w:rsidRPr="00A17DD9">
        <w:rPr>
          <w:rFonts w:ascii="Arial" w:hAnsi="Arial" w:cs="Arial"/>
          <w:b/>
        </w:rPr>
        <w:t>A8</w:t>
      </w:r>
      <w:r w:rsidRPr="00A17DD9">
        <w:rPr>
          <w:rFonts w:ascii="Arial" w:hAnsi="Arial" w:cs="Arial"/>
        </w:rPr>
        <w:t>.</w:t>
      </w:r>
      <w:r w:rsidRPr="00A17DD9">
        <w:rPr>
          <w:rFonts w:ascii="Arial" w:hAnsi="Arial" w:cs="Arial"/>
        </w:rPr>
        <w:tab/>
      </w:r>
      <w:r w:rsidRPr="00A17DD9">
        <w:rPr>
          <w:rFonts w:ascii="Arial" w:hAnsi="Arial" w:cs="Arial"/>
          <w:b/>
        </w:rPr>
        <w:t>Consultation</w:t>
      </w:r>
    </w:p>
    <w:p w:rsidR="004C00B5" w:rsidRPr="00A979C2" w:rsidP="00AF3ECE" w14:paraId="7A6B3128" w14:textId="616601C9">
      <w:pPr>
        <w:spacing w:after="60"/>
        <w:rPr>
          <w:rFonts w:ascii="Arial" w:hAnsi="Arial" w:cs="Arial"/>
          <w:i/>
          <w:u w:val="single"/>
        </w:rPr>
      </w:pPr>
      <w:r w:rsidRPr="00A979C2">
        <w:rPr>
          <w:rFonts w:ascii="Arial" w:hAnsi="Arial" w:cs="Arial"/>
          <w:i/>
          <w:u w:val="single"/>
        </w:rPr>
        <w:t>Federal Register Notice and Comments</w:t>
      </w:r>
      <w:r w:rsidRPr="00A979C2" w:rsidR="000307A8">
        <w:rPr>
          <w:rFonts w:ascii="Arial" w:hAnsi="Arial" w:cs="Arial"/>
          <w:i/>
          <w:u w:val="single"/>
        </w:rPr>
        <w:t xml:space="preserve"> </w:t>
      </w:r>
    </w:p>
    <w:p w:rsidR="004C00B5" w:rsidP="004C00B5" w14:paraId="7D49CDE8" w14:textId="4127F617">
      <w:pPr>
        <w:spacing w:after="0"/>
        <w:rPr>
          <w:rFonts w:ascii="Arial" w:hAnsi="Arial" w:cs="Arial"/>
        </w:rPr>
      </w:pPr>
      <w:r w:rsidRPr="00A979C2">
        <w:rPr>
          <w:rFonts w:ascii="Arial" w:hAnsi="Arial" w:cs="Arial"/>
        </w:rPr>
        <w:t xml:space="preserve">In accordance with the Paperwork Reduction Act of 1995 (Pub. L. 104-13) and Office of Management and Budget (OMB) regulations at 5 CFR Part 1320 (60 FR 44978, August 29, 1995), ACF published two notices in the Federal Register announcing the agency’s intention to request an OMB review of the overarching generic clearance for formative information collection. This first notice was published on </w:t>
      </w:r>
      <w:r w:rsidR="00F938CB">
        <w:rPr>
          <w:rFonts w:ascii="Arial" w:hAnsi="Arial" w:cs="Arial"/>
        </w:rPr>
        <w:t>August 11, 2023 (88 FR 54614)</w:t>
      </w:r>
      <w:r w:rsidRPr="00A979C2">
        <w:rPr>
          <w:rFonts w:ascii="Arial" w:hAnsi="Arial" w:cs="Arial"/>
        </w:rPr>
        <w:t xml:space="preserve"> and provided a sixty-day period for public comment. The second notice published on </w:t>
      </w:r>
      <w:r w:rsidR="00F938CB">
        <w:rPr>
          <w:rFonts w:ascii="Arial" w:hAnsi="Arial" w:cs="Arial"/>
        </w:rPr>
        <w:t>December 14, 2023 (88 FR 86656)</w:t>
      </w:r>
      <w:r w:rsidRPr="00A979C2">
        <w:rPr>
          <w:rFonts w:ascii="Arial" w:hAnsi="Arial" w:cs="Arial"/>
        </w:rPr>
        <w:t xml:space="preserve"> and provided a thirty-day period for public comment. ACF did not receive any substantive comments. </w:t>
      </w:r>
    </w:p>
    <w:p w:rsidR="000307A8" w:rsidRPr="00A979C2" w:rsidP="004C00B5" w14:paraId="4FF3D943" w14:textId="77777777">
      <w:pPr>
        <w:spacing w:after="0"/>
        <w:rPr>
          <w:rFonts w:ascii="Arial" w:hAnsi="Arial" w:cs="Arial"/>
        </w:rPr>
      </w:pPr>
    </w:p>
    <w:p w:rsidR="003C21A1" w:rsidRPr="00A32778" w:rsidP="00AF3ECE" w14:paraId="395280FC" w14:textId="55AD0383">
      <w:pPr>
        <w:spacing w:after="60"/>
        <w:rPr>
          <w:rFonts w:ascii="Arial" w:hAnsi="Arial" w:cs="Arial"/>
        </w:rPr>
      </w:pPr>
      <w:r w:rsidRPr="00A979C2">
        <w:rPr>
          <w:rFonts w:ascii="Arial" w:hAnsi="Arial" w:cs="Arial"/>
          <w:i/>
          <w:u w:val="single"/>
        </w:rPr>
        <w:t>Consultation with Experts Outside of the Study</w:t>
      </w:r>
    </w:p>
    <w:p w:rsidR="00452937" w:rsidP="001D29D1" w14:paraId="63A0B557" w14:textId="312083E4">
      <w:pPr>
        <w:spacing w:after="0"/>
        <w:rPr>
          <w:rFonts w:ascii="Arial" w:hAnsi="Arial" w:cs="Arial"/>
        </w:rPr>
      </w:pPr>
      <w:r w:rsidRPr="00A32778">
        <w:rPr>
          <w:rFonts w:ascii="Arial" w:hAnsi="Arial" w:cs="Arial"/>
        </w:rPr>
        <w:t xml:space="preserve">The </w:t>
      </w:r>
      <w:r w:rsidR="000D3B29">
        <w:rPr>
          <w:rFonts w:ascii="Arial" w:hAnsi="Arial" w:cs="Arial"/>
        </w:rPr>
        <w:t>project team</w:t>
      </w:r>
      <w:r w:rsidRPr="00A32778">
        <w:rPr>
          <w:rFonts w:ascii="Arial" w:hAnsi="Arial" w:cs="Arial"/>
        </w:rPr>
        <w:t xml:space="preserve"> did not consult with </w:t>
      </w:r>
      <w:r w:rsidRPr="00A32778" w:rsidR="00FA25B7">
        <w:rPr>
          <w:rFonts w:ascii="Arial" w:hAnsi="Arial" w:cs="Arial"/>
        </w:rPr>
        <w:t xml:space="preserve">external </w:t>
      </w:r>
      <w:r w:rsidRPr="00A32778">
        <w:rPr>
          <w:rFonts w:ascii="Arial" w:hAnsi="Arial" w:cs="Arial"/>
        </w:rPr>
        <w:t xml:space="preserve">experts to develop plans for </w:t>
      </w:r>
      <w:r w:rsidRPr="00A32778" w:rsidR="00FA25B7">
        <w:rPr>
          <w:rFonts w:ascii="Arial" w:hAnsi="Arial" w:cs="Arial"/>
        </w:rPr>
        <w:t>information</w:t>
      </w:r>
      <w:r w:rsidRPr="00A32778">
        <w:rPr>
          <w:rFonts w:ascii="Arial" w:hAnsi="Arial" w:cs="Arial"/>
        </w:rPr>
        <w:t xml:space="preserve"> collection.</w:t>
      </w:r>
      <w:r w:rsidRPr="00A47FCB">
        <w:rPr>
          <w:rFonts w:ascii="Arial" w:hAnsi="Arial" w:cs="Arial"/>
        </w:rPr>
        <w:t xml:space="preserve"> </w:t>
      </w:r>
    </w:p>
    <w:p w:rsidR="001D29D1" w:rsidP="00AF3ECE" w14:paraId="599031E7" w14:textId="77777777">
      <w:pPr>
        <w:spacing w:after="0"/>
        <w:rPr>
          <w:rFonts w:ascii="Arial" w:hAnsi="Arial" w:cs="Arial"/>
        </w:rPr>
      </w:pPr>
    </w:p>
    <w:p w:rsidR="009A39E1" w:rsidRPr="004E5A7F" w:rsidP="004E5A7F" w14:paraId="4ADF0CCE" w14:textId="2F7C7DC3">
      <w:pPr>
        <w:rPr>
          <w:rFonts w:ascii="Arial" w:hAnsi="Arial" w:cs="Arial"/>
          <w:b/>
          <w:bCs/>
        </w:rPr>
      </w:pPr>
      <w:r w:rsidRPr="004E5A7F">
        <w:rPr>
          <w:rFonts w:ascii="Arial" w:hAnsi="Arial" w:cs="Arial"/>
          <w:b/>
          <w:bCs/>
        </w:rPr>
        <w:t>A9.</w:t>
      </w:r>
      <w:r w:rsidRPr="004E5A7F">
        <w:rPr>
          <w:rFonts w:ascii="Arial" w:hAnsi="Arial" w:cs="Arial"/>
          <w:b/>
          <w:bCs/>
        </w:rPr>
        <w:tab/>
      </w:r>
      <w:r w:rsidRPr="004E5A7F">
        <w:rPr>
          <w:rFonts w:ascii="Arial" w:hAnsi="Arial" w:cs="Arial"/>
          <w:b/>
          <w:bCs/>
        </w:rPr>
        <w:t>Tokens of App</w:t>
      </w:r>
      <w:r w:rsidRPr="004E5A7F" w:rsidR="005B5FCC">
        <w:rPr>
          <w:rFonts w:ascii="Arial" w:hAnsi="Arial" w:cs="Arial"/>
          <w:b/>
          <w:bCs/>
        </w:rPr>
        <w:t>reciation</w:t>
      </w:r>
    </w:p>
    <w:p w:rsidR="007B4509" w:rsidP="006F1ADF" w14:paraId="5CF94BD4" w14:textId="77777777">
      <w:pPr>
        <w:pStyle w:val="BodyText"/>
        <w:rPr>
          <w:rFonts w:ascii="Arial" w:hAnsi="Arial" w:cs="Arial"/>
          <w:szCs w:val="22"/>
        </w:rPr>
      </w:pPr>
      <w:bookmarkStart w:id="8" w:name="_Hlk164165021"/>
      <w:r>
        <w:rPr>
          <w:rFonts w:ascii="Arial" w:hAnsi="Arial" w:cs="Arial"/>
          <w:szCs w:val="22"/>
        </w:rPr>
        <w:t>Respondents</w:t>
      </w:r>
      <w:r w:rsidRPr="00A47FCB" w:rsidR="00FA25B7">
        <w:rPr>
          <w:rFonts w:ascii="Arial" w:hAnsi="Arial" w:cs="Arial"/>
          <w:szCs w:val="22"/>
        </w:rPr>
        <w:t xml:space="preserve"> will </w:t>
      </w:r>
      <w:r w:rsidRPr="00A47FCB" w:rsidR="000730AD">
        <w:rPr>
          <w:rFonts w:ascii="Arial" w:hAnsi="Arial" w:cs="Arial"/>
          <w:szCs w:val="22"/>
        </w:rPr>
        <w:t xml:space="preserve">be offered </w:t>
      </w:r>
      <w:r>
        <w:rPr>
          <w:rFonts w:ascii="Arial" w:hAnsi="Arial" w:cs="Arial"/>
          <w:szCs w:val="22"/>
        </w:rPr>
        <w:t xml:space="preserve">monetary and non-monetary </w:t>
      </w:r>
      <w:r w:rsidRPr="00A47FCB" w:rsidR="00C4561F">
        <w:rPr>
          <w:rFonts w:ascii="Arial" w:hAnsi="Arial" w:cs="Arial"/>
          <w:szCs w:val="22"/>
        </w:rPr>
        <w:t>tokens of appreciation</w:t>
      </w:r>
      <w:r w:rsidR="00C026A5">
        <w:rPr>
          <w:rFonts w:ascii="Arial" w:hAnsi="Arial" w:cs="Arial"/>
          <w:szCs w:val="22"/>
        </w:rPr>
        <w:t xml:space="preserve">. </w:t>
      </w:r>
    </w:p>
    <w:p w:rsidR="007B4509" w:rsidRPr="003F1894" w:rsidP="006F1ADF" w14:paraId="67A60E58" w14:textId="77777777">
      <w:pPr>
        <w:pStyle w:val="BodyText"/>
        <w:rPr>
          <w:rFonts w:ascii="Arial" w:hAnsi="Arial" w:cs="Arial"/>
          <w:i/>
          <w:iCs/>
          <w:szCs w:val="22"/>
          <w:u w:val="single"/>
        </w:rPr>
      </w:pPr>
      <w:r w:rsidRPr="003F1894">
        <w:rPr>
          <w:rFonts w:ascii="Arial" w:hAnsi="Arial" w:cs="Arial"/>
          <w:i/>
          <w:iCs/>
          <w:szCs w:val="22"/>
          <w:u w:val="single"/>
        </w:rPr>
        <w:t xml:space="preserve">Parent Respondents </w:t>
      </w:r>
    </w:p>
    <w:p w:rsidR="005C05BB" w:rsidP="006F1ADF" w14:paraId="2BE33236" w14:textId="76E26E15">
      <w:pPr>
        <w:pStyle w:val="BodyText"/>
        <w:rPr>
          <w:rFonts w:ascii="Arial" w:hAnsi="Arial" w:cs="Arial"/>
        </w:rPr>
      </w:pPr>
      <w:r>
        <w:rPr>
          <w:rFonts w:ascii="Arial" w:hAnsi="Arial" w:cs="Arial"/>
        </w:rPr>
        <w:t xml:space="preserve">Parent </w:t>
      </w:r>
      <w:r w:rsidR="00D635E0">
        <w:rPr>
          <w:rFonts w:ascii="Arial" w:hAnsi="Arial" w:cs="Arial"/>
        </w:rPr>
        <w:t>respondents</w:t>
      </w:r>
      <w:r>
        <w:rPr>
          <w:rFonts w:ascii="Arial" w:hAnsi="Arial" w:cs="Arial"/>
        </w:rPr>
        <w:t xml:space="preserve"> </w:t>
      </w:r>
      <w:r w:rsidR="00A974DC">
        <w:rPr>
          <w:rFonts w:ascii="Arial" w:hAnsi="Arial" w:cs="Arial"/>
        </w:rPr>
        <w:t>may</w:t>
      </w:r>
      <w:r>
        <w:rPr>
          <w:rFonts w:ascii="Arial" w:hAnsi="Arial" w:cs="Arial"/>
        </w:rPr>
        <w:t xml:space="preserve"> receive up to $150</w:t>
      </w:r>
      <w:r w:rsidR="00872CF1">
        <w:rPr>
          <w:rFonts w:ascii="Arial" w:hAnsi="Arial" w:cs="Arial"/>
        </w:rPr>
        <w:t>, consisting of:</w:t>
      </w:r>
    </w:p>
    <w:p w:rsidR="005C05BB" w:rsidRPr="00A71CDE" w:rsidP="006F1ADF" w14:paraId="46997234" w14:textId="51DBF8EC">
      <w:pPr>
        <w:pStyle w:val="ListParagraph"/>
        <w:numPr>
          <w:ilvl w:val="1"/>
          <w:numId w:val="27"/>
        </w:numPr>
        <w:rPr>
          <w:rFonts w:ascii="Arial" w:hAnsi="Arial" w:cs="Arial"/>
        </w:rPr>
      </w:pPr>
      <w:r w:rsidRPr="00A71CDE">
        <w:rPr>
          <w:rFonts w:ascii="Arial" w:hAnsi="Arial" w:cs="Arial"/>
        </w:rPr>
        <w:t>A</w:t>
      </w:r>
      <w:r w:rsidRPr="00A71CDE" w:rsidR="000B15E4">
        <w:rPr>
          <w:rFonts w:ascii="Arial" w:hAnsi="Arial" w:cs="Arial"/>
        </w:rPr>
        <w:t xml:space="preserve"> $50 gift card </w:t>
      </w:r>
      <w:r w:rsidR="00B0079A">
        <w:rPr>
          <w:rFonts w:ascii="Arial" w:hAnsi="Arial" w:cs="Arial"/>
        </w:rPr>
        <w:t>token of appreciation</w:t>
      </w:r>
      <w:r w:rsidRPr="00A71CDE" w:rsidR="00B0079A">
        <w:rPr>
          <w:rFonts w:ascii="Arial" w:hAnsi="Arial" w:cs="Arial"/>
        </w:rPr>
        <w:t xml:space="preserve"> </w:t>
      </w:r>
      <w:r w:rsidRPr="00A71CDE" w:rsidR="000B15E4">
        <w:rPr>
          <w:rFonts w:ascii="Arial" w:hAnsi="Arial" w:cs="Arial"/>
        </w:rPr>
        <w:t xml:space="preserve">for completing the </w:t>
      </w:r>
      <w:r w:rsidR="00FB0E24">
        <w:rPr>
          <w:rFonts w:ascii="Arial" w:hAnsi="Arial" w:cs="Arial"/>
        </w:rPr>
        <w:t>remote</w:t>
      </w:r>
      <w:r w:rsidRPr="00A71CDE" w:rsidR="00FB0E24">
        <w:rPr>
          <w:rFonts w:ascii="Arial" w:hAnsi="Arial" w:cs="Arial"/>
        </w:rPr>
        <w:t xml:space="preserve"> </w:t>
      </w:r>
      <w:r w:rsidRPr="00A71CDE" w:rsidR="000B15E4">
        <w:rPr>
          <w:rFonts w:ascii="Arial" w:hAnsi="Arial" w:cs="Arial"/>
        </w:rPr>
        <w:t>assessment</w:t>
      </w:r>
      <w:r w:rsidRPr="00A71CDE" w:rsidR="00B35564">
        <w:rPr>
          <w:rFonts w:ascii="Arial" w:hAnsi="Arial" w:cs="Arial"/>
        </w:rPr>
        <w:t xml:space="preserve"> </w:t>
      </w:r>
      <w:r w:rsidR="003F1894">
        <w:rPr>
          <w:rFonts w:ascii="Arial" w:hAnsi="Arial" w:cs="Arial"/>
        </w:rPr>
        <w:t>(</w:t>
      </w:r>
      <w:r w:rsidRPr="00A979C2" w:rsidR="003F1894">
        <w:rPr>
          <w:rFonts w:ascii="Arial" w:hAnsi="Arial" w:cs="Arial"/>
          <w:b/>
          <w:bCs/>
        </w:rPr>
        <w:t>Instrument 2</w:t>
      </w:r>
      <w:r w:rsidR="003F1894">
        <w:rPr>
          <w:rFonts w:ascii="Arial" w:hAnsi="Arial" w:cs="Arial"/>
        </w:rPr>
        <w:t xml:space="preserve">) </w:t>
      </w:r>
      <w:r w:rsidR="00EC462D">
        <w:rPr>
          <w:rFonts w:ascii="Arial" w:hAnsi="Arial" w:cs="Arial"/>
        </w:rPr>
        <w:t xml:space="preserve">and online </w:t>
      </w:r>
      <w:r w:rsidR="00892834">
        <w:rPr>
          <w:rFonts w:ascii="Arial" w:hAnsi="Arial" w:cs="Arial"/>
        </w:rPr>
        <w:t xml:space="preserve">parent </w:t>
      </w:r>
      <w:r w:rsidR="00EC462D">
        <w:rPr>
          <w:rFonts w:ascii="Arial" w:hAnsi="Arial" w:cs="Arial"/>
        </w:rPr>
        <w:t xml:space="preserve">feedback questionnaire </w:t>
      </w:r>
      <w:r w:rsidRPr="00A71CDE" w:rsidR="004E5A7F">
        <w:rPr>
          <w:rFonts w:ascii="Arial" w:hAnsi="Arial" w:cs="Arial"/>
        </w:rPr>
        <w:t>(</w:t>
      </w:r>
      <w:r w:rsidRPr="003F1894" w:rsidR="004E5A7F">
        <w:rPr>
          <w:rFonts w:ascii="Arial" w:hAnsi="Arial" w:cs="Arial"/>
          <w:b/>
          <w:bCs/>
        </w:rPr>
        <w:t xml:space="preserve">Instrument </w:t>
      </w:r>
      <w:r w:rsidR="003F1894">
        <w:rPr>
          <w:rFonts w:ascii="Arial" w:hAnsi="Arial" w:cs="Arial"/>
          <w:b/>
          <w:bCs/>
        </w:rPr>
        <w:t>3</w:t>
      </w:r>
      <w:r w:rsidRPr="00A71CDE" w:rsidR="004E5A7F">
        <w:rPr>
          <w:rFonts w:ascii="Arial" w:hAnsi="Arial" w:cs="Arial"/>
        </w:rPr>
        <w:t>)</w:t>
      </w:r>
      <w:r w:rsidRPr="00A71CDE">
        <w:rPr>
          <w:rFonts w:ascii="Arial" w:hAnsi="Arial" w:cs="Arial"/>
        </w:rPr>
        <w:t>.</w:t>
      </w:r>
    </w:p>
    <w:p w:rsidR="005C05BB" w:rsidRPr="00A71CDE" w:rsidP="006F1ADF" w14:paraId="004F11B3" w14:textId="6844CF68">
      <w:pPr>
        <w:pStyle w:val="ListParagraph"/>
        <w:numPr>
          <w:ilvl w:val="1"/>
          <w:numId w:val="27"/>
        </w:numPr>
        <w:rPr>
          <w:rFonts w:ascii="Arial" w:hAnsi="Arial" w:cs="Arial"/>
        </w:rPr>
      </w:pPr>
      <w:r w:rsidRPr="00A71CDE">
        <w:rPr>
          <w:rFonts w:ascii="Arial" w:hAnsi="Arial" w:cs="Arial"/>
        </w:rPr>
        <w:t>A</w:t>
      </w:r>
      <w:r w:rsidRPr="00A71CDE" w:rsidR="000B15E4">
        <w:rPr>
          <w:rFonts w:ascii="Arial" w:hAnsi="Arial" w:cs="Arial"/>
        </w:rPr>
        <w:t xml:space="preserve"> $</w:t>
      </w:r>
      <w:r w:rsidR="00EC462D">
        <w:rPr>
          <w:rFonts w:ascii="Arial" w:hAnsi="Arial" w:cs="Arial"/>
        </w:rPr>
        <w:t>100</w:t>
      </w:r>
      <w:r w:rsidRPr="00A71CDE" w:rsidR="00EC462D">
        <w:rPr>
          <w:rFonts w:ascii="Arial" w:hAnsi="Arial" w:cs="Arial"/>
        </w:rPr>
        <w:t xml:space="preserve"> </w:t>
      </w:r>
      <w:r w:rsidRPr="00A71CDE" w:rsidR="000B15E4">
        <w:rPr>
          <w:rFonts w:ascii="Arial" w:hAnsi="Arial" w:cs="Arial"/>
        </w:rPr>
        <w:t xml:space="preserve">gift card </w:t>
      </w:r>
      <w:r w:rsidR="00B0079A">
        <w:rPr>
          <w:rFonts w:ascii="Arial" w:hAnsi="Arial" w:cs="Arial"/>
        </w:rPr>
        <w:t>token of appreciation</w:t>
      </w:r>
      <w:r w:rsidRPr="00A71CDE" w:rsidR="000B15E4">
        <w:rPr>
          <w:rFonts w:ascii="Arial" w:hAnsi="Arial" w:cs="Arial"/>
        </w:rPr>
        <w:t xml:space="preserve"> for completing the in-person </w:t>
      </w:r>
      <w:r w:rsidR="00892834">
        <w:rPr>
          <w:rFonts w:ascii="Arial" w:hAnsi="Arial" w:cs="Arial"/>
        </w:rPr>
        <w:t xml:space="preserve">interviewer-administered </w:t>
      </w:r>
      <w:r w:rsidRPr="00A71CDE" w:rsidR="000B15E4">
        <w:rPr>
          <w:rFonts w:ascii="Arial" w:hAnsi="Arial" w:cs="Arial"/>
        </w:rPr>
        <w:t>assessment</w:t>
      </w:r>
      <w:r w:rsidR="00604131">
        <w:rPr>
          <w:rFonts w:ascii="Arial" w:hAnsi="Arial" w:cs="Arial"/>
        </w:rPr>
        <w:t xml:space="preserve"> (</w:t>
      </w:r>
      <w:r w:rsidRPr="003F1894" w:rsidR="00604131">
        <w:rPr>
          <w:rFonts w:ascii="Arial" w:hAnsi="Arial" w:cs="Arial"/>
          <w:b/>
          <w:bCs/>
        </w:rPr>
        <w:t xml:space="preserve">Instrument </w:t>
      </w:r>
      <w:r w:rsidR="00604131">
        <w:rPr>
          <w:rFonts w:ascii="Arial" w:hAnsi="Arial" w:cs="Arial"/>
          <w:b/>
          <w:bCs/>
        </w:rPr>
        <w:t>4)</w:t>
      </w:r>
      <w:r w:rsidR="00E87D4A">
        <w:rPr>
          <w:rFonts w:ascii="Arial" w:hAnsi="Arial" w:cs="Arial"/>
        </w:rPr>
        <w:t xml:space="preserve"> and play session</w:t>
      </w:r>
      <w:r w:rsidRPr="00A71CDE" w:rsidR="004E5A7F">
        <w:rPr>
          <w:rFonts w:ascii="Arial" w:hAnsi="Arial" w:cs="Arial"/>
        </w:rPr>
        <w:t xml:space="preserve"> (</w:t>
      </w:r>
      <w:r w:rsidRPr="003F1894" w:rsidR="004E5A7F">
        <w:rPr>
          <w:rFonts w:ascii="Arial" w:hAnsi="Arial" w:cs="Arial"/>
          <w:b/>
          <w:bCs/>
        </w:rPr>
        <w:t xml:space="preserve">Instrument </w:t>
      </w:r>
      <w:r w:rsidR="00604131">
        <w:rPr>
          <w:rFonts w:ascii="Arial" w:hAnsi="Arial" w:cs="Arial"/>
          <w:b/>
          <w:bCs/>
        </w:rPr>
        <w:t>5</w:t>
      </w:r>
      <w:r w:rsidRPr="00A71CDE" w:rsidR="004E5A7F">
        <w:rPr>
          <w:rFonts w:ascii="Arial" w:hAnsi="Arial" w:cs="Arial"/>
        </w:rPr>
        <w:t>)</w:t>
      </w:r>
      <w:r w:rsidR="00EC462D">
        <w:rPr>
          <w:rFonts w:ascii="Arial" w:hAnsi="Arial" w:cs="Arial"/>
        </w:rPr>
        <w:t xml:space="preserve"> and in-person</w:t>
      </w:r>
      <w:r w:rsidR="00892834">
        <w:rPr>
          <w:rFonts w:ascii="Arial" w:hAnsi="Arial" w:cs="Arial"/>
        </w:rPr>
        <w:t xml:space="preserve"> parent</w:t>
      </w:r>
      <w:r w:rsidR="00EC462D">
        <w:rPr>
          <w:rFonts w:ascii="Arial" w:hAnsi="Arial" w:cs="Arial"/>
        </w:rPr>
        <w:t xml:space="preserve"> feedback interview (</w:t>
      </w:r>
      <w:r w:rsidRPr="00A979C2" w:rsidR="00EC462D">
        <w:rPr>
          <w:rFonts w:ascii="Arial" w:hAnsi="Arial" w:cs="Arial"/>
          <w:b/>
          <w:bCs/>
        </w:rPr>
        <w:t xml:space="preserve">Instrument </w:t>
      </w:r>
      <w:r w:rsidR="00604131">
        <w:rPr>
          <w:rFonts w:ascii="Arial" w:hAnsi="Arial" w:cs="Arial"/>
          <w:b/>
          <w:bCs/>
        </w:rPr>
        <w:t>6</w:t>
      </w:r>
      <w:r w:rsidR="00EC462D">
        <w:rPr>
          <w:rFonts w:ascii="Arial" w:hAnsi="Arial" w:cs="Arial"/>
        </w:rPr>
        <w:t>).</w:t>
      </w:r>
    </w:p>
    <w:p w:rsidR="007B4509" w:rsidRPr="00A71CDE" w:rsidP="007B4509" w14:paraId="7001BBF9" w14:textId="4619C506">
      <w:pPr>
        <w:rPr>
          <w:rStyle w:val="cf01"/>
          <w:rFonts w:ascii="Arial" w:hAnsi="Arial" w:cs="Arial"/>
          <w:sz w:val="22"/>
          <w:szCs w:val="22"/>
        </w:rPr>
      </w:pPr>
      <w:r w:rsidRPr="00A71CDE">
        <w:rPr>
          <w:rFonts w:ascii="Arial" w:hAnsi="Arial" w:cs="Arial"/>
        </w:rPr>
        <w:t xml:space="preserve">Monetary tokens of appreciation offered to parent respondents are intended to offset any </w:t>
      </w:r>
      <w:r w:rsidR="001D29D1">
        <w:rPr>
          <w:rFonts w:ascii="Arial" w:hAnsi="Arial" w:cs="Arial"/>
        </w:rPr>
        <w:t xml:space="preserve">incidental </w:t>
      </w:r>
      <w:r w:rsidRPr="00A71CDE">
        <w:rPr>
          <w:rFonts w:ascii="Arial" w:hAnsi="Arial" w:cs="Arial"/>
        </w:rPr>
        <w:t xml:space="preserve">costs associated </w:t>
      </w:r>
      <w:r w:rsidR="00AF3ECE">
        <w:rPr>
          <w:rFonts w:ascii="Arial" w:hAnsi="Arial" w:cs="Arial"/>
        </w:rPr>
        <w:t xml:space="preserve">with participation (e.g., </w:t>
      </w:r>
      <w:r w:rsidRPr="001D29D1" w:rsidR="001D29D1">
        <w:rPr>
          <w:rFonts w:ascii="Arial" w:hAnsi="Arial" w:cs="Arial"/>
        </w:rPr>
        <w:t>child care</w:t>
      </w:r>
      <w:r w:rsidR="00AF3ECE">
        <w:rPr>
          <w:rFonts w:ascii="Arial" w:hAnsi="Arial" w:cs="Arial"/>
        </w:rPr>
        <w:t>)</w:t>
      </w:r>
      <w:r w:rsidRPr="001D29D1" w:rsidR="001D29D1">
        <w:rPr>
          <w:rFonts w:ascii="Arial" w:hAnsi="Arial" w:cs="Arial"/>
        </w:rPr>
        <w:t xml:space="preserve"> that may otherwise prevent their </w:t>
      </w:r>
      <w:r w:rsidRPr="00A71CDE">
        <w:rPr>
          <w:rFonts w:ascii="Arial" w:hAnsi="Arial" w:cs="Arial"/>
        </w:rPr>
        <w:t xml:space="preserve">participation. This will also help to mitigate non-response bias by increasing the likelihood that individuals with constraints on their time may be more likely to participate. These tokens of appreciation are consistent with other ACF-sponsored projects involving families in the CWS, including </w:t>
      </w:r>
      <w:r w:rsidRPr="0087560F">
        <w:rPr>
          <w:rFonts w:ascii="Arial" w:hAnsi="Arial" w:cs="Arial"/>
          <w:b/>
          <w:bCs/>
        </w:rPr>
        <w:t xml:space="preserve">NSCAW III (OMB: </w:t>
      </w:r>
      <w:r w:rsidRPr="0087560F">
        <w:rPr>
          <w:rFonts w:ascii="Arial" w:hAnsi="Arial" w:cs="Arial"/>
          <w:b/>
          <w:bCs/>
          <w:color w:val="000000"/>
        </w:rPr>
        <w:t>0970-0202)</w:t>
      </w:r>
      <w:r w:rsidRPr="00A71CDE">
        <w:rPr>
          <w:rFonts w:ascii="Arial" w:hAnsi="Arial" w:cs="Arial"/>
          <w:color w:val="000000"/>
        </w:rPr>
        <w:t xml:space="preserve"> in which young adults received a $50 </w:t>
      </w:r>
      <w:r w:rsidR="00FF66DC">
        <w:rPr>
          <w:rFonts w:ascii="Arial" w:hAnsi="Arial" w:cs="Arial"/>
          <w:color w:val="000000"/>
        </w:rPr>
        <w:t>token of appreciation</w:t>
      </w:r>
      <w:r w:rsidRPr="00A71CDE" w:rsidR="00FF66DC">
        <w:rPr>
          <w:rFonts w:ascii="Arial" w:hAnsi="Arial" w:cs="Arial"/>
          <w:color w:val="000000"/>
        </w:rPr>
        <w:t xml:space="preserve"> </w:t>
      </w:r>
      <w:r w:rsidRPr="00A71CDE">
        <w:rPr>
          <w:rFonts w:ascii="Arial" w:hAnsi="Arial" w:cs="Arial"/>
          <w:color w:val="000000"/>
        </w:rPr>
        <w:t xml:space="preserve">at follow up; </w:t>
      </w:r>
      <w:r w:rsidRPr="00A71CDE">
        <w:rPr>
          <w:rFonts w:ascii="Arial" w:hAnsi="Arial" w:cs="Arial"/>
        </w:rPr>
        <w:t>and t</w:t>
      </w:r>
      <w:r w:rsidRPr="00A71CDE">
        <w:rPr>
          <w:rStyle w:val="cf01"/>
          <w:rFonts w:ascii="Arial" w:hAnsi="Arial" w:cs="Arial"/>
          <w:sz w:val="22"/>
          <w:szCs w:val="22"/>
        </w:rPr>
        <w:t>he</w:t>
      </w:r>
      <w:r w:rsidRPr="00A979C2">
        <w:rPr>
          <w:rStyle w:val="cf11"/>
          <w:rFonts w:ascii="Arial" w:hAnsi="Arial" w:cs="Arial"/>
          <w:b w:val="0"/>
          <w:bCs w:val="0"/>
          <w:sz w:val="22"/>
          <w:szCs w:val="22"/>
        </w:rPr>
        <w:t xml:space="preserve"> </w:t>
      </w:r>
      <w:r w:rsidRPr="0087560F">
        <w:rPr>
          <w:rStyle w:val="cf11"/>
          <w:rFonts w:ascii="Arial" w:hAnsi="Arial" w:cs="Arial"/>
          <w:sz w:val="22"/>
          <w:szCs w:val="22"/>
        </w:rPr>
        <w:t>Survey of Youth Transitioning from Foster Care</w:t>
      </w:r>
      <w:r w:rsidRPr="00AF3ECE">
        <w:rPr>
          <w:rStyle w:val="cf01"/>
          <w:rFonts w:ascii="Arial" w:hAnsi="Arial" w:cs="Arial"/>
          <w:bCs/>
          <w:sz w:val="22"/>
          <w:szCs w:val="22"/>
        </w:rPr>
        <w:t xml:space="preserve"> (OMB: 0970-0546)</w:t>
      </w:r>
      <w:r w:rsidRPr="00A71CDE">
        <w:rPr>
          <w:rStyle w:val="cf01"/>
          <w:rFonts w:ascii="Arial" w:hAnsi="Arial" w:cs="Arial"/>
          <w:sz w:val="22"/>
          <w:szCs w:val="22"/>
        </w:rPr>
        <w:t>, in which young adults who were recently, or are currently in</w:t>
      </w:r>
      <w:r w:rsidRPr="00A71CDE" w:rsidR="009577B8">
        <w:rPr>
          <w:rStyle w:val="cf01"/>
          <w:rFonts w:ascii="Arial" w:hAnsi="Arial" w:cs="Arial"/>
          <w:sz w:val="22"/>
          <w:szCs w:val="22"/>
        </w:rPr>
        <w:t>,</w:t>
      </w:r>
      <w:r w:rsidRPr="00A71CDE">
        <w:rPr>
          <w:rStyle w:val="cf01"/>
          <w:rFonts w:ascii="Arial" w:hAnsi="Arial" w:cs="Arial"/>
          <w:sz w:val="22"/>
          <w:szCs w:val="22"/>
        </w:rPr>
        <w:t xml:space="preserve"> foster care received a $75 </w:t>
      </w:r>
      <w:r w:rsidR="00FF66DC">
        <w:rPr>
          <w:rStyle w:val="cf01"/>
          <w:rFonts w:ascii="Arial" w:hAnsi="Arial" w:cs="Arial"/>
          <w:sz w:val="22"/>
          <w:szCs w:val="22"/>
        </w:rPr>
        <w:t>token</w:t>
      </w:r>
      <w:r w:rsidRPr="00A71CDE" w:rsidR="00FF66DC">
        <w:rPr>
          <w:rStyle w:val="cf01"/>
          <w:rFonts w:ascii="Arial" w:hAnsi="Arial" w:cs="Arial"/>
          <w:sz w:val="22"/>
          <w:szCs w:val="22"/>
        </w:rPr>
        <w:t xml:space="preserve"> </w:t>
      </w:r>
      <w:r w:rsidRPr="00A71CDE">
        <w:rPr>
          <w:rStyle w:val="cf01"/>
          <w:rFonts w:ascii="Arial" w:hAnsi="Arial" w:cs="Arial"/>
          <w:sz w:val="22"/>
          <w:szCs w:val="22"/>
        </w:rPr>
        <w:t>for a 60-minute telephone/web survey.</w:t>
      </w:r>
    </w:p>
    <w:p w:rsidR="007B4509" w:rsidRPr="007B4509" w:rsidP="007B4509" w14:paraId="4B789C60" w14:textId="4359AD2B">
      <w:pPr>
        <w:rPr>
          <w:rFonts w:ascii="Arial" w:hAnsi="Arial" w:cs="Arial"/>
          <w:b/>
          <w:bCs/>
          <w:i/>
          <w:iCs/>
          <w:u w:val="single"/>
        </w:rPr>
      </w:pPr>
      <w:r>
        <w:rPr>
          <w:rStyle w:val="cf01"/>
          <w:rFonts w:ascii="Arial" w:hAnsi="Arial" w:cs="Arial"/>
          <w:i/>
          <w:iCs/>
          <w:sz w:val="22"/>
          <w:szCs w:val="22"/>
          <w:u w:val="single"/>
        </w:rPr>
        <w:t>Child Respondents (2-</w:t>
      </w:r>
      <w:r w:rsidR="003307E3">
        <w:rPr>
          <w:rStyle w:val="cf01"/>
          <w:rFonts w:ascii="Arial" w:hAnsi="Arial" w:cs="Arial"/>
          <w:i/>
          <w:iCs/>
          <w:sz w:val="22"/>
          <w:szCs w:val="22"/>
          <w:u w:val="single"/>
        </w:rPr>
        <w:t xml:space="preserve">5 </w:t>
      </w:r>
      <w:r>
        <w:rPr>
          <w:rStyle w:val="cf01"/>
          <w:rFonts w:ascii="Arial" w:hAnsi="Arial" w:cs="Arial"/>
          <w:i/>
          <w:iCs/>
          <w:sz w:val="22"/>
          <w:szCs w:val="22"/>
          <w:u w:val="single"/>
        </w:rPr>
        <w:t>years of age)</w:t>
      </w:r>
    </w:p>
    <w:p w:rsidR="00760806" w:rsidP="00A979C2" w14:paraId="2B11DACF" w14:textId="0B03D5EF">
      <w:r w:rsidRPr="0042451D">
        <w:rPr>
          <w:rFonts w:ascii="Arial" w:hAnsi="Arial" w:cs="Arial"/>
        </w:rPr>
        <w:t>Children 2-</w:t>
      </w:r>
      <w:r w:rsidR="00DF0052">
        <w:rPr>
          <w:rFonts w:ascii="Arial" w:hAnsi="Arial" w:cs="Arial"/>
        </w:rPr>
        <w:t>5</w:t>
      </w:r>
      <w:r w:rsidRPr="0042451D" w:rsidR="00DF0052">
        <w:rPr>
          <w:rFonts w:ascii="Arial" w:hAnsi="Arial" w:cs="Arial"/>
        </w:rPr>
        <w:t xml:space="preserve"> </w:t>
      </w:r>
      <w:r w:rsidRPr="0042451D">
        <w:rPr>
          <w:rFonts w:ascii="Arial" w:hAnsi="Arial" w:cs="Arial"/>
        </w:rPr>
        <w:t>years</w:t>
      </w:r>
      <w:r w:rsidRPr="0042451D" w:rsidR="00872CF1">
        <w:rPr>
          <w:rFonts w:ascii="Arial" w:hAnsi="Arial" w:cs="Arial"/>
        </w:rPr>
        <w:t xml:space="preserve"> of age</w:t>
      </w:r>
      <w:r w:rsidRPr="0042451D">
        <w:rPr>
          <w:rFonts w:ascii="Arial" w:hAnsi="Arial" w:cs="Arial"/>
        </w:rPr>
        <w:t xml:space="preserve"> will receive a $</w:t>
      </w:r>
      <w:r w:rsidR="00B34FBA">
        <w:rPr>
          <w:rFonts w:ascii="Arial" w:hAnsi="Arial" w:cs="Arial"/>
        </w:rPr>
        <w:t>1</w:t>
      </w:r>
      <w:r w:rsidRPr="0042451D">
        <w:rPr>
          <w:rFonts w:ascii="Arial" w:hAnsi="Arial" w:cs="Arial"/>
        </w:rPr>
        <w:t xml:space="preserve">0 </w:t>
      </w:r>
      <w:r w:rsidR="00FF66DC">
        <w:rPr>
          <w:rFonts w:ascii="Arial" w:hAnsi="Arial" w:cs="Arial"/>
        </w:rPr>
        <w:t>token of appreciation</w:t>
      </w:r>
      <w:r w:rsidRPr="0042451D">
        <w:rPr>
          <w:rFonts w:ascii="Arial" w:hAnsi="Arial" w:cs="Arial"/>
        </w:rPr>
        <w:t xml:space="preserve"> for completing the in-person </w:t>
      </w:r>
      <w:r w:rsidR="005B4FFF">
        <w:rPr>
          <w:rFonts w:ascii="Arial" w:hAnsi="Arial" w:cs="Arial"/>
        </w:rPr>
        <w:t>play session</w:t>
      </w:r>
      <w:r w:rsidRPr="0042451D" w:rsidR="005B4FFF">
        <w:rPr>
          <w:rFonts w:ascii="Arial" w:hAnsi="Arial" w:cs="Arial"/>
        </w:rPr>
        <w:t xml:space="preserve"> </w:t>
      </w:r>
      <w:r w:rsidRPr="0042451D" w:rsidR="004E5A7F">
        <w:rPr>
          <w:rFonts w:ascii="Arial" w:hAnsi="Arial" w:cs="Arial"/>
        </w:rPr>
        <w:t>(</w:t>
      </w:r>
      <w:r w:rsidRPr="003F1894" w:rsidR="004E5A7F">
        <w:rPr>
          <w:rFonts w:ascii="Arial" w:hAnsi="Arial" w:cs="Arial"/>
          <w:b/>
          <w:bCs/>
        </w:rPr>
        <w:t xml:space="preserve">Instrument </w:t>
      </w:r>
      <w:r w:rsidR="00604131">
        <w:rPr>
          <w:rFonts w:ascii="Arial" w:hAnsi="Arial" w:cs="Arial"/>
          <w:b/>
          <w:bCs/>
        </w:rPr>
        <w:t>5</w:t>
      </w:r>
      <w:r w:rsidRPr="0042451D" w:rsidR="004E5A7F">
        <w:rPr>
          <w:rFonts w:ascii="Arial" w:hAnsi="Arial" w:cs="Arial"/>
        </w:rPr>
        <w:t>)</w:t>
      </w:r>
      <w:r w:rsidRPr="0042451D" w:rsidR="00C168C0">
        <w:rPr>
          <w:rFonts w:ascii="Arial" w:hAnsi="Arial" w:cs="Arial"/>
        </w:rPr>
        <w:t>.</w:t>
      </w:r>
      <w:r w:rsidR="003F1894">
        <w:rPr>
          <w:rFonts w:ascii="Arial" w:hAnsi="Arial" w:cs="Arial"/>
        </w:rPr>
        <w:t xml:space="preserve"> </w:t>
      </w:r>
      <w:r w:rsidRPr="0042451D" w:rsidR="00026433">
        <w:rPr>
          <w:rFonts w:ascii="Arial" w:hAnsi="Arial" w:cs="Arial"/>
        </w:rPr>
        <w:t xml:space="preserve">The monetary </w:t>
      </w:r>
      <w:r w:rsidRPr="0042451D" w:rsidR="007266D6">
        <w:rPr>
          <w:rFonts w:ascii="Arial" w:hAnsi="Arial" w:cs="Arial"/>
        </w:rPr>
        <w:t xml:space="preserve">tokens of appreciation offered to </w:t>
      </w:r>
      <w:r w:rsidRPr="0042451D" w:rsidR="007B4509">
        <w:rPr>
          <w:rFonts w:ascii="Arial" w:hAnsi="Arial" w:cs="Arial"/>
        </w:rPr>
        <w:t xml:space="preserve">all </w:t>
      </w:r>
      <w:r w:rsidRPr="0042451D" w:rsidR="00CE4854">
        <w:rPr>
          <w:rFonts w:ascii="Arial" w:hAnsi="Arial" w:cs="Arial"/>
        </w:rPr>
        <w:t>child</w:t>
      </w:r>
      <w:r w:rsidRPr="0042451D" w:rsidR="00026433">
        <w:rPr>
          <w:rFonts w:ascii="Arial" w:hAnsi="Arial" w:cs="Arial"/>
        </w:rPr>
        <w:t xml:space="preserve"> respondents are consistent </w:t>
      </w:r>
      <w:r w:rsidRPr="0042451D" w:rsidR="004F6BEF">
        <w:rPr>
          <w:rFonts w:ascii="Arial" w:hAnsi="Arial" w:cs="Arial"/>
        </w:rPr>
        <w:t xml:space="preserve">with other ACF-sponsored projects involving youth in the CWS, including </w:t>
      </w:r>
      <w:r w:rsidRPr="0087560F" w:rsidR="004F6BEF">
        <w:rPr>
          <w:rFonts w:ascii="Arial" w:hAnsi="Arial" w:cs="Arial"/>
          <w:b/>
          <w:bCs/>
        </w:rPr>
        <w:t xml:space="preserve">NSCAW III </w:t>
      </w:r>
      <w:r w:rsidRPr="0087560F" w:rsidR="003C7EF8">
        <w:rPr>
          <w:rFonts w:ascii="Arial" w:hAnsi="Arial" w:cs="Arial"/>
          <w:b/>
          <w:bCs/>
        </w:rPr>
        <w:t xml:space="preserve">(OMB: </w:t>
      </w:r>
      <w:r w:rsidRPr="0087560F" w:rsidR="004F6BEF">
        <w:rPr>
          <w:rFonts w:ascii="Arial" w:hAnsi="Arial" w:cs="Arial"/>
          <w:b/>
          <w:bCs/>
          <w:color w:val="000000"/>
        </w:rPr>
        <w:t>0970-0202</w:t>
      </w:r>
      <w:r w:rsidRPr="0087560F" w:rsidR="003C7EF8">
        <w:rPr>
          <w:rFonts w:ascii="Arial" w:hAnsi="Arial" w:cs="Arial"/>
          <w:b/>
          <w:bCs/>
          <w:color w:val="000000"/>
        </w:rPr>
        <w:t>)</w:t>
      </w:r>
      <w:r w:rsidRPr="0042451D" w:rsidR="003C7EF8">
        <w:rPr>
          <w:rFonts w:ascii="Arial" w:hAnsi="Arial" w:cs="Arial"/>
          <w:color w:val="000000"/>
        </w:rPr>
        <w:t xml:space="preserve">, in which </w:t>
      </w:r>
      <w:r w:rsidRPr="0042451D" w:rsidR="007266D6">
        <w:rPr>
          <w:rFonts w:ascii="Arial" w:hAnsi="Arial" w:cs="Arial"/>
          <w:color w:val="000000"/>
        </w:rPr>
        <w:t xml:space="preserve">children received a $10 to $20 </w:t>
      </w:r>
      <w:r w:rsidRPr="0042451D" w:rsidR="00CE4854">
        <w:rPr>
          <w:rStyle w:val="cf01"/>
          <w:rFonts w:ascii="Arial" w:hAnsi="Arial" w:cs="Arial"/>
          <w:sz w:val="22"/>
          <w:szCs w:val="22"/>
        </w:rPr>
        <w:t>gift card</w:t>
      </w:r>
      <w:r w:rsidR="00B34FBA">
        <w:rPr>
          <w:rStyle w:val="cf01"/>
          <w:rFonts w:ascii="Arial" w:hAnsi="Arial" w:cs="Arial"/>
          <w:sz w:val="22"/>
          <w:szCs w:val="22"/>
        </w:rPr>
        <w:t xml:space="preserve"> for taking part in an assessment. A $10 gift card can help parents encourage their child to participate in the 30-minute play session, as this is similar in cost to a small toy.</w:t>
      </w:r>
      <w:r w:rsidRPr="0042451D" w:rsidR="00CE4854">
        <w:rPr>
          <w:rStyle w:val="cf01"/>
          <w:rFonts w:ascii="Arial" w:hAnsi="Arial" w:cs="Arial"/>
          <w:sz w:val="22"/>
          <w:szCs w:val="22"/>
        </w:rPr>
        <w:t xml:space="preserve"> </w:t>
      </w:r>
      <w:bookmarkEnd w:id="8"/>
    </w:p>
    <w:p w:rsidR="007C7B4B" w:rsidRPr="00A47FCB" w:rsidP="007A2E1C" w14:paraId="50697237" w14:textId="239F2316">
      <w:pPr>
        <w:spacing w:after="120"/>
        <w:rPr>
          <w:rFonts w:ascii="Arial" w:hAnsi="Arial" w:cs="Arial"/>
        </w:rPr>
      </w:pPr>
      <w:r w:rsidRPr="00A47FCB">
        <w:rPr>
          <w:rFonts w:ascii="Arial" w:hAnsi="Arial" w:cs="Arial"/>
          <w:b/>
        </w:rPr>
        <w:t>A10</w:t>
      </w:r>
      <w:r w:rsidRPr="00A47FCB">
        <w:rPr>
          <w:rFonts w:ascii="Arial" w:hAnsi="Arial" w:cs="Arial"/>
        </w:rPr>
        <w:t>.</w:t>
      </w:r>
      <w:r w:rsidRPr="00A47FCB" w:rsidR="002A41C6">
        <w:rPr>
          <w:rFonts w:ascii="Arial" w:hAnsi="Arial" w:cs="Arial"/>
          <w:b/>
        </w:rPr>
        <w:t xml:space="preserve">Privacy: </w:t>
      </w:r>
      <w:r w:rsidRPr="00A47FCB" w:rsidR="00FB5BF6">
        <w:rPr>
          <w:rFonts w:ascii="Arial" w:hAnsi="Arial" w:cs="Arial"/>
          <w:b/>
        </w:rPr>
        <w:t>Procedures to p</w:t>
      </w:r>
      <w:r w:rsidRPr="00A47FCB" w:rsidR="004B75AC">
        <w:rPr>
          <w:rFonts w:ascii="Arial" w:hAnsi="Arial" w:cs="Arial"/>
          <w:b/>
        </w:rPr>
        <w:t xml:space="preserve">rotect </w:t>
      </w:r>
      <w:r w:rsidRPr="00A47FCB" w:rsidR="00FB5BF6">
        <w:rPr>
          <w:rFonts w:ascii="Arial" w:hAnsi="Arial" w:cs="Arial"/>
          <w:b/>
        </w:rPr>
        <w:t>p</w:t>
      </w:r>
      <w:r w:rsidRPr="00A47FCB" w:rsidR="00083227">
        <w:rPr>
          <w:rFonts w:ascii="Arial" w:hAnsi="Arial" w:cs="Arial"/>
          <w:b/>
        </w:rPr>
        <w:t>rivacy</w:t>
      </w:r>
      <w:r w:rsidRPr="00A47FCB" w:rsidR="004B75AC">
        <w:rPr>
          <w:rFonts w:ascii="Arial" w:hAnsi="Arial" w:cs="Arial"/>
          <w:b/>
        </w:rPr>
        <w:t xml:space="preserve"> of </w:t>
      </w:r>
      <w:r w:rsidRPr="00A47FCB" w:rsidR="00FB5BF6">
        <w:rPr>
          <w:rFonts w:ascii="Arial" w:hAnsi="Arial" w:cs="Arial"/>
          <w:b/>
        </w:rPr>
        <w:t>i</w:t>
      </w:r>
      <w:r w:rsidRPr="00A47FCB" w:rsidR="004B75AC">
        <w:rPr>
          <w:rFonts w:ascii="Arial" w:hAnsi="Arial" w:cs="Arial"/>
          <w:b/>
        </w:rPr>
        <w:t>nformation</w:t>
      </w:r>
      <w:r w:rsidRPr="00A47FCB" w:rsidR="00FB5BF6">
        <w:rPr>
          <w:rFonts w:ascii="Arial" w:hAnsi="Arial" w:cs="Arial"/>
          <w:b/>
        </w:rPr>
        <w:t>, while maximizing data sharing</w:t>
      </w:r>
    </w:p>
    <w:p w:rsidR="00955E78" w:rsidRPr="00616E4E" w:rsidP="007A2E1C" w14:paraId="4A902073" w14:textId="77777777">
      <w:pPr>
        <w:spacing w:after="120"/>
        <w:rPr>
          <w:rFonts w:ascii="Arial" w:hAnsi="Arial" w:cs="Arial"/>
          <w:i/>
          <w:u w:val="single"/>
        </w:rPr>
      </w:pPr>
      <w:r w:rsidRPr="00616E4E">
        <w:rPr>
          <w:rFonts w:ascii="Arial" w:hAnsi="Arial" w:cs="Arial"/>
          <w:i/>
          <w:u w:val="single"/>
        </w:rPr>
        <w:t>Personally Identifiable Information</w:t>
      </w:r>
    </w:p>
    <w:p w:rsidR="007D1774" w:rsidRPr="00A47FCB" w:rsidP="007A2E1C" w14:paraId="336E6E94" w14:textId="126E62AD">
      <w:pPr>
        <w:spacing w:after="120"/>
        <w:rPr>
          <w:rFonts w:ascii="Arial" w:hAnsi="Arial" w:cs="Arial"/>
          <w:i/>
        </w:rPr>
      </w:pPr>
      <w:r w:rsidRPr="00A47FCB">
        <w:rPr>
          <w:rFonts w:ascii="Arial" w:hAnsi="Arial" w:cs="Arial"/>
          <w:iCs/>
        </w:rPr>
        <w:t xml:space="preserve">No </w:t>
      </w:r>
      <w:r w:rsidRPr="00A47FCB" w:rsidR="00955E78">
        <w:rPr>
          <w:rFonts w:ascii="Arial" w:hAnsi="Arial" w:cs="Arial"/>
          <w:iCs/>
        </w:rPr>
        <w:t>p</w:t>
      </w:r>
      <w:r w:rsidRPr="00A47FCB" w:rsidR="00CC7397">
        <w:rPr>
          <w:rFonts w:ascii="Arial" w:hAnsi="Arial" w:cs="Arial"/>
          <w:iCs/>
        </w:rPr>
        <w:t xml:space="preserve">ersonally </w:t>
      </w:r>
      <w:r w:rsidRPr="00A47FCB" w:rsidR="00955E78">
        <w:rPr>
          <w:rFonts w:ascii="Arial" w:hAnsi="Arial" w:cs="Arial"/>
          <w:iCs/>
        </w:rPr>
        <w:t>i</w:t>
      </w:r>
      <w:r w:rsidRPr="00A47FCB" w:rsidR="00CC7397">
        <w:rPr>
          <w:rFonts w:ascii="Arial" w:hAnsi="Arial" w:cs="Arial"/>
          <w:iCs/>
        </w:rPr>
        <w:t xml:space="preserve">dentifiable </w:t>
      </w:r>
      <w:r w:rsidRPr="00A47FCB" w:rsidR="00955E78">
        <w:rPr>
          <w:rFonts w:ascii="Arial" w:hAnsi="Arial" w:cs="Arial"/>
          <w:iCs/>
        </w:rPr>
        <w:t>i</w:t>
      </w:r>
      <w:r w:rsidRPr="00A47FCB" w:rsidR="00CC7397">
        <w:rPr>
          <w:rFonts w:ascii="Arial" w:hAnsi="Arial" w:cs="Arial"/>
          <w:iCs/>
        </w:rPr>
        <w:t xml:space="preserve">nformation (PII) will be collected </w:t>
      </w:r>
      <w:r w:rsidRPr="00A47FCB">
        <w:rPr>
          <w:rFonts w:ascii="Arial" w:hAnsi="Arial" w:cs="Arial"/>
          <w:iCs/>
        </w:rPr>
        <w:t xml:space="preserve">beyond </w:t>
      </w:r>
      <w:r w:rsidR="00872CF1">
        <w:rPr>
          <w:rFonts w:ascii="Arial" w:hAnsi="Arial" w:cs="Arial"/>
          <w:iCs/>
        </w:rPr>
        <w:t xml:space="preserve">the </w:t>
      </w:r>
      <w:r w:rsidR="00D635E0">
        <w:rPr>
          <w:rFonts w:ascii="Arial" w:hAnsi="Arial" w:cs="Arial"/>
          <w:iCs/>
        </w:rPr>
        <w:t>respondent’s</w:t>
      </w:r>
      <w:r w:rsidR="00872CF1">
        <w:rPr>
          <w:rFonts w:ascii="Arial" w:hAnsi="Arial" w:cs="Arial"/>
          <w:iCs/>
        </w:rPr>
        <w:t xml:space="preserve"> </w:t>
      </w:r>
      <w:r w:rsidRPr="00A47FCB" w:rsidR="00CC7397">
        <w:rPr>
          <w:rFonts w:ascii="Arial" w:hAnsi="Arial" w:cs="Arial"/>
          <w:iCs/>
        </w:rPr>
        <w:t xml:space="preserve">name, email address, </w:t>
      </w:r>
      <w:r w:rsidR="00AB6820">
        <w:rPr>
          <w:rFonts w:ascii="Arial" w:hAnsi="Arial" w:cs="Arial"/>
          <w:iCs/>
        </w:rPr>
        <w:t xml:space="preserve">phone number, </w:t>
      </w:r>
      <w:r w:rsidRPr="00A47FCB" w:rsidR="00CC7397">
        <w:rPr>
          <w:rFonts w:ascii="Arial" w:hAnsi="Arial" w:cs="Arial"/>
          <w:iCs/>
        </w:rPr>
        <w:t xml:space="preserve">and mailing address. </w:t>
      </w:r>
      <w:r w:rsidR="00872CF1">
        <w:rPr>
          <w:rFonts w:ascii="Arial" w:hAnsi="Arial" w:cs="Arial"/>
          <w:iCs/>
        </w:rPr>
        <w:t>This information</w:t>
      </w:r>
      <w:r w:rsidRPr="00A47FCB" w:rsidR="00CC7397">
        <w:rPr>
          <w:rFonts w:ascii="Arial" w:hAnsi="Arial" w:cs="Arial"/>
          <w:iCs/>
        </w:rPr>
        <w:t xml:space="preserve"> will only be used for contacting purposes during </w:t>
      </w:r>
      <w:r w:rsidR="00872CF1">
        <w:rPr>
          <w:rFonts w:ascii="Arial" w:hAnsi="Arial" w:cs="Arial"/>
          <w:iCs/>
        </w:rPr>
        <w:t>information</w:t>
      </w:r>
      <w:r w:rsidRPr="00A47FCB" w:rsidR="00872CF1">
        <w:rPr>
          <w:rFonts w:ascii="Arial" w:hAnsi="Arial" w:cs="Arial"/>
          <w:iCs/>
        </w:rPr>
        <w:t xml:space="preserve"> </w:t>
      </w:r>
      <w:r w:rsidRPr="00A47FCB" w:rsidR="00CC7397">
        <w:rPr>
          <w:rFonts w:ascii="Arial" w:hAnsi="Arial" w:cs="Arial"/>
          <w:iCs/>
        </w:rPr>
        <w:t>collection</w:t>
      </w:r>
      <w:r w:rsidR="00A974DC">
        <w:rPr>
          <w:rFonts w:ascii="Arial" w:hAnsi="Arial" w:cs="Arial"/>
          <w:iCs/>
        </w:rPr>
        <w:t xml:space="preserve">. </w:t>
      </w:r>
      <w:r w:rsidRPr="00A47FCB" w:rsidR="00CC7397">
        <w:rPr>
          <w:rFonts w:ascii="Arial" w:hAnsi="Arial" w:cs="Arial"/>
          <w:iCs/>
        </w:rPr>
        <w:t xml:space="preserve">No PII will be stored with the assessment or </w:t>
      </w:r>
      <w:r w:rsidR="00872CF1">
        <w:rPr>
          <w:rFonts w:ascii="Arial" w:hAnsi="Arial" w:cs="Arial"/>
          <w:iCs/>
        </w:rPr>
        <w:t>interview</w:t>
      </w:r>
      <w:r w:rsidRPr="00A47FCB" w:rsidR="00872CF1">
        <w:rPr>
          <w:rFonts w:ascii="Arial" w:hAnsi="Arial" w:cs="Arial"/>
          <w:iCs/>
        </w:rPr>
        <w:t xml:space="preserve"> </w:t>
      </w:r>
      <w:r w:rsidRPr="00A47FCB" w:rsidR="00CC7397">
        <w:rPr>
          <w:rFonts w:ascii="Arial" w:hAnsi="Arial" w:cs="Arial"/>
          <w:iCs/>
        </w:rPr>
        <w:t>data</w:t>
      </w:r>
      <w:r w:rsidRPr="00A47FCB" w:rsidR="00905943">
        <w:rPr>
          <w:rFonts w:ascii="Arial" w:hAnsi="Arial" w:cs="Arial"/>
          <w:iCs/>
        </w:rPr>
        <w:t xml:space="preserve"> except </w:t>
      </w:r>
      <w:r w:rsidRPr="00D03BB5" w:rsidR="00905943">
        <w:rPr>
          <w:rFonts w:ascii="Arial" w:hAnsi="Arial" w:cs="Arial"/>
          <w:iCs/>
        </w:rPr>
        <w:t>for child</w:t>
      </w:r>
      <w:r w:rsidRPr="00D03BB5" w:rsidR="006B4464">
        <w:rPr>
          <w:rFonts w:ascii="Arial" w:hAnsi="Arial" w:cs="Arial"/>
          <w:iCs/>
        </w:rPr>
        <w:t>’s</w:t>
      </w:r>
      <w:r w:rsidRPr="00D03BB5" w:rsidR="00905943">
        <w:rPr>
          <w:rFonts w:ascii="Arial" w:hAnsi="Arial" w:cs="Arial"/>
          <w:iCs/>
        </w:rPr>
        <w:t xml:space="preserve"> gender and age</w:t>
      </w:r>
      <w:r w:rsidRPr="00D03BB5" w:rsidR="00D03BB5">
        <w:rPr>
          <w:rFonts w:ascii="Arial" w:hAnsi="Arial" w:cs="Arial"/>
          <w:iCs/>
        </w:rPr>
        <w:t xml:space="preserve"> (in months</w:t>
      </w:r>
      <w:r w:rsidR="00D03BB5">
        <w:rPr>
          <w:rFonts w:ascii="Arial" w:hAnsi="Arial" w:cs="Arial"/>
          <w:iCs/>
        </w:rPr>
        <w:t>)</w:t>
      </w:r>
      <w:r w:rsidRPr="00A47FCB" w:rsidR="00CC7397">
        <w:rPr>
          <w:rFonts w:ascii="Arial" w:hAnsi="Arial" w:cs="Arial"/>
          <w:iCs/>
        </w:rPr>
        <w:t xml:space="preserve">. </w:t>
      </w:r>
      <w:r w:rsidR="003F1894">
        <w:rPr>
          <w:rFonts w:ascii="Arial" w:hAnsi="Arial" w:cs="Arial"/>
          <w:iCs/>
        </w:rPr>
        <w:t xml:space="preserve"> </w:t>
      </w:r>
      <w:r w:rsidRPr="00A47FCB" w:rsidR="008267B4">
        <w:rPr>
          <w:rFonts w:ascii="Arial" w:hAnsi="Arial" w:cs="Arial"/>
        </w:rPr>
        <w:t xml:space="preserve">Information will not be maintained in a paper or electronic system from which data </w:t>
      </w:r>
      <w:r w:rsidR="00872CF1">
        <w:rPr>
          <w:rFonts w:ascii="Arial" w:hAnsi="Arial" w:cs="Arial"/>
        </w:rPr>
        <w:t>would be</w:t>
      </w:r>
      <w:r w:rsidRPr="00A47FCB" w:rsidR="00872CF1">
        <w:rPr>
          <w:rFonts w:ascii="Arial" w:hAnsi="Arial" w:cs="Arial"/>
        </w:rPr>
        <w:t xml:space="preserve"> </w:t>
      </w:r>
      <w:r w:rsidRPr="00A47FCB" w:rsidR="008267B4">
        <w:rPr>
          <w:rFonts w:ascii="Arial" w:hAnsi="Arial" w:cs="Arial"/>
        </w:rPr>
        <w:t>actually or directly retrieved by an individuals’ personal identifier.</w:t>
      </w:r>
    </w:p>
    <w:p w:rsidR="002560D7" w:rsidRPr="004E23C2" w:rsidP="007A2E1C" w14:paraId="28D37A40" w14:textId="65CCDF7C">
      <w:pPr>
        <w:spacing w:after="120"/>
        <w:rPr>
          <w:rFonts w:ascii="Arial" w:hAnsi="Arial" w:cs="Arial"/>
          <w:i/>
          <w:u w:val="single"/>
        </w:rPr>
      </w:pPr>
      <w:r w:rsidRPr="004E23C2">
        <w:rPr>
          <w:rFonts w:ascii="Arial" w:hAnsi="Arial" w:cs="Arial"/>
          <w:i/>
          <w:u w:val="single"/>
        </w:rPr>
        <w:t>Assurances of Privacy</w:t>
      </w:r>
    </w:p>
    <w:p w:rsidR="007D1774" w:rsidP="007A2E1C" w14:paraId="17D1F906" w14:textId="79E526D1">
      <w:pPr>
        <w:spacing w:after="120"/>
        <w:rPr>
          <w:rFonts w:ascii="Arial" w:hAnsi="Arial" w:cs="Arial"/>
        </w:rPr>
      </w:pPr>
      <w:r w:rsidRPr="00A47FCB">
        <w:rPr>
          <w:rFonts w:ascii="Arial" w:hAnsi="Arial" w:cs="Arial"/>
        </w:rPr>
        <w:t xml:space="preserve">Information collected will be kept private to the extent permitted by law. </w:t>
      </w:r>
      <w:r w:rsidR="00D635E0">
        <w:rPr>
          <w:rFonts w:ascii="Arial" w:hAnsi="Arial" w:cs="Arial"/>
        </w:rPr>
        <w:t>Respondents</w:t>
      </w:r>
      <w:r w:rsidRPr="00A47FCB" w:rsidR="00D635E0">
        <w:rPr>
          <w:rFonts w:ascii="Arial" w:hAnsi="Arial" w:cs="Arial"/>
        </w:rPr>
        <w:t xml:space="preserve"> </w:t>
      </w:r>
      <w:r w:rsidRPr="00A47FCB">
        <w:rPr>
          <w:rFonts w:ascii="Arial" w:hAnsi="Arial" w:cs="Arial"/>
        </w:rPr>
        <w:t xml:space="preserve">will be informed of all planned uses of </w:t>
      </w:r>
      <w:r w:rsidR="00872CF1">
        <w:rPr>
          <w:rFonts w:ascii="Arial" w:hAnsi="Arial" w:cs="Arial"/>
        </w:rPr>
        <w:t>information</w:t>
      </w:r>
      <w:r w:rsidRPr="00A47FCB">
        <w:rPr>
          <w:rFonts w:ascii="Arial" w:hAnsi="Arial" w:cs="Arial"/>
        </w:rPr>
        <w:t xml:space="preserve">, that their participation is voluntary, and that their information will be kept private to the extent permitted by law. </w:t>
      </w:r>
      <w:r w:rsidRPr="00A47FCB" w:rsidR="00546F2E">
        <w:rPr>
          <w:rFonts w:ascii="Arial" w:hAnsi="Arial" w:cs="Arial"/>
        </w:rPr>
        <w:t xml:space="preserve">During the in-person assessment, </w:t>
      </w:r>
      <w:r w:rsidRPr="00A47FCB" w:rsidR="00546F2E">
        <w:rPr>
          <w:rFonts w:ascii="Arial" w:hAnsi="Arial" w:cs="Arial"/>
        </w:rPr>
        <w:t xml:space="preserve">the </w:t>
      </w:r>
      <w:r w:rsidR="000D3B29">
        <w:rPr>
          <w:rFonts w:ascii="Arial" w:hAnsi="Arial" w:cs="Arial"/>
        </w:rPr>
        <w:t>project team</w:t>
      </w:r>
      <w:r w:rsidRPr="00A47FCB" w:rsidR="00546F2E">
        <w:rPr>
          <w:rFonts w:ascii="Arial" w:hAnsi="Arial" w:cs="Arial"/>
        </w:rPr>
        <w:t xml:space="preserve"> will request the </w:t>
      </w:r>
      <w:r w:rsidR="00D635E0">
        <w:rPr>
          <w:rFonts w:ascii="Arial" w:hAnsi="Arial" w:cs="Arial"/>
        </w:rPr>
        <w:t>respondent’s</w:t>
      </w:r>
      <w:r w:rsidRPr="00A47FCB" w:rsidR="00D635E0">
        <w:rPr>
          <w:rFonts w:ascii="Arial" w:hAnsi="Arial" w:cs="Arial"/>
        </w:rPr>
        <w:t xml:space="preserve"> </w:t>
      </w:r>
      <w:r w:rsidRPr="00A47FCB" w:rsidR="00546F2E">
        <w:rPr>
          <w:rFonts w:ascii="Arial" w:hAnsi="Arial" w:cs="Arial"/>
        </w:rPr>
        <w:t>permission to audio record the</w:t>
      </w:r>
      <w:r w:rsidRPr="00A47FCB" w:rsidR="00436DB3">
        <w:rPr>
          <w:rFonts w:ascii="Arial" w:hAnsi="Arial" w:cs="Arial"/>
        </w:rPr>
        <w:t xml:space="preserve"> semi-structured</w:t>
      </w:r>
      <w:r w:rsidRPr="00A47FCB" w:rsidR="00546F2E">
        <w:rPr>
          <w:rFonts w:ascii="Arial" w:hAnsi="Arial" w:cs="Arial"/>
        </w:rPr>
        <w:t xml:space="preserve"> </w:t>
      </w:r>
      <w:r w:rsidR="009577B8">
        <w:rPr>
          <w:rFonts w:ascii="Arial" w:hAnsi="Arial" w:cs="Arial"/>
        </w:rPr>
        <w:t xml:space="preserve">feedback </w:t>
      </w:r>
      <w:r w:rsidRPr="00A47FCB" w:rsidR="00546F2E">
        <w:rPr>
          <w:rFonts w:ascii="Arial" w:hAnsi="Arial" w:cs="Arial"/>
        </w:rPr>
        <w:t>interview</w:t>
      </w:r>
      <w:r w:rsidRPr="00A47FCB" w:rsidR="00436DB3">
        <w:rPr>
          <w:rFonts w:ascii="Arial" w:hAnsi="Arial" w:cs="Arial"/>
        </w:rPr>
        <w:t xml:space="preserve"> </w:t>
      </w:r>
      <w:r w:rsidRPr="00A47FCB" w:rsidR="00546F2E">
        <w:rPr>
          <w:rFonts w:ascii="Arial" w:hAnsi="Arial" w:cs="Arial"/>
        </w:rPr>
        <w:t xml:space="preserve">using the </w:t>
      </w:r>
      <w:r w:rsidR="000D3B29">
        <w:rPr>
          <w:rFonts w:ascii="Arial" w:hAnsi="Arial" w:cs="Arial"/>
        </w:rPr>
        <w:t>project team</w:t>
      </w:r>
      <w:r w:rsidRPr="00A47FCB" w:rsidR="00546F2E">
        <w:rPr>
          <w:rFonts w:ascii="Arial" w:hAnsi="Arial" w:cs="Arial"/>
        </w:rPr>
        <w:t>’s laptop quality control (QC) system which is used to monitor the interviewer’s work.</w:t>
      </w:r>
      <w:r w:rsidR="00EC462D">
        <w:rPr>
          <w:rFonts w:ascii="Arial" w:hAnsi="Arial" w:cs="Arial"/>
        </w:rPr>
        <w:t xml:space="preserve"> These recordings will be destroyed upon completion of the study.</w:t>
      </w:r>
      <w:r w:rsidRPr="00A47FCB" w:rsidR="00546F2E">
        <w:rPr>
          <w:rFonts w:ascii="Arial" w:hAnsi="Arial" w:cs="Arial"/>
        </w:rPr>
        <w:t xml:space="preserve"> </w:t>
      </w:r>
      <w:r w:rsidRPr="00A47FCB">
        <w:rPr>
          <w:rFonts w:ascii="Arial" w:hAnsi="Arial" w:cs="Arial"/>
        </w:rPr>
        <w:t xml:space="preserve">As specified in the contract, the Contractor </w:t>
      </w:r>
      <w:r w:rsidRPr="00A47FCB" w:rsidR="00F170FC">
        <w:rPr>
          <w:rFonts w:ascii="Arial" w:hAnsi="Arial" w:cs="Arial"/>
        </w:rPr>
        <w:t xml:space="preserve">(RTI) </w:t>
      </w:r>
      <w:r w:rsidRPr="00A47FCB">
        <w:rPr>
          <w:rFonts w:ascii="Arial" w:hAnsi="Arial" w:cs="Arial"/>
        </w:rPr>
        <w:t xml:space="preserve">will comply with all Federal and Departmental regulations for </w:t>
      </w:r>
      <w:r w:rsidR="00712D5E">
        <w:rPr>
          <w:rFonts w:ascii="Arial" w:hAnsi="Arial" w:cs="Arial"/>
        </w:rPr>
        <w:t>adequately securing or protecting individuals</w:t>
      </w:r>
      <w:r w:rsidR="001B473B">
        <w:rPr>
          <w:rFonts w:ascii="Arial" w:hAnsi="Arial" w:cs="Arial"/>
        </w:rPr>
        <w:t>’</w:t>
      </w:r>
      <w:r w:rsidR="00712D5E">
        <w:rPr>
          <w:rFonts w:ascii="Arial" w:hAnsi="Arial" w:cs="Arial"/>
        </w:rPr>
        <w:t xml:space="preserve"> </w:t>
      </w:r>
      <w:r w:rsidRPr="00A47FCB">
        <w:rPr>
          <w:rFonts w:ascii="Arial" w:hAnsi="Arial" w:cs="Arial"/>
        </w:rPr>
        <w:t>private information.</w:t>
      </w:r>
      <w:r w:rsidR="001B473B">
        <w:rPr>
          <w:rFonts w:ascii="Arial" w:hAnsi="Arial" w:cs="Arial"/>
        </w:rPr>
        <w:t xml:space="preserve"> </w:t>
      </w:r>
    </w:p>
    <w:p w:rsidR="001B473B" w:rsidRPr="00A47FCB" w:rsidP="007A2E1C" w14:paraId="012018DA" w14:textId="7D232A23">
      <w:pPr>
        <w:spacing w:after="120"/>
        <w:rPr>
          <w:rFonts w:ascii="Arial" w:hAnsi="Arial" w:cs="Arial"/>
        </w:rPr>
      </w:pPr>
      <w:r w:rsidRPr="001B473B">
        <w:rPr>
          <w:rFonts w:ascii="Arial" w:hAnsi="Arial" w:cs="Arial"/>
        </w:rPr>
        <w:t>In addition, RTI obtained a federal Certificate of Confidentiality for this study. This certificate prevents the release of information that would identify you with anyone, even from a court order.</w:t>
      </w:r>
    </w:p>
    <w:p w:rsidR="00955E78" w:rsidRPr="004E23C2" w:rsidP="007A2E1C" w14:paraId="11790223" w14:textId="77777777">
      <w:pPr>
        <w:spacing w:after="120"/>
        <w:rPr>
          <w:rFonts w:ascii="Arial" w:hAnsi="Arial" w:cs="Arial"/>
          <w:i/>
          <w:u w:val="single"/>
        </w:rPr>
      </w:pPr>
      <w:r w:rsidRPr="004E23C2">
        <w:rPr>
          <w:rFonts w:ascii="Arial" w:hAnsi="Arial" w:cs="Arial"/>
          <w:i/>
          <w:u w:val="single"/>
        </w:rPr>
        <w:t>Data Security and Monitoring</w:t>
      </w:r>
    </w:p>
    <w:p w:rsidR="00B353E2" w:rsidRPr="00A47FCB" w:rsidP="007A2E1C" w14:paraId="46CB51C7" w14:textId="4F7511A4">
      <w:pPr>
        <w:spacing w:after="120"/>
        <w:rPr>
          <w:rFonts w:ascii="Arial" w:hAnsi="Arial" w:cs="Arial"/>
        </w:rPr>
      </w:pPr>
      <w:r w:rsidRPr="00A47FCB">
        <w:rPr>
          <w:rFonts w:ascii="Arial" w:hAnsi="Arial" w:cs="Arial"/>
          <w:iCs/>
        </w:rPr>
        <w:t>We</w:t>
      </w:r>
      <w:r w:rsidRPr="00A47FCB">
        <w:rPr>
          <w:rFonts w:ascii="Arial" w:hAnsi="Arial" w:cs="Arial"/>
        </w:rPr>
        <w:t xml:space="preserve"> will ensure that all staff, including all subcontractors, who perform work under this contract are trained on data privacy issues and comply with the above requirements. The data collected through this information request will not be shared outside of the federal and contractor staff directly involved with the project. All RTI staff </w:t>
      </w:r>
      <w:r w:rsidR="00872CF1">
        <w:rPr>
          <w:rFonts w:ascii="Arial" w:hAnsi="Arial" w:cs="Arial"/>
        </w:rPr>
        <w:t>are</w:t>
      </w:r>
      <w:r w:rsidRPr="00A47FCB" w:rsidR="00872CF1">
        <w:rPr>
          <w:rFonts w:ascii="Arial" w:hAnsi="Arial" w:cs="Arial"/>
        </w:rPr>
        <w:t xml:space="preserve"> </w:t>
      </w:r>
      <w:r w:rsidRPr="00A47FCB">
        <w:rPr>
          <w:rFonts w:ascii="Arial" w:hAnsi="Arial" w:cs="Arial"/>
        </w:rPr>
        <w:t xml:space="preserve">required to participate in annual data security awareness training. </w:t>
      </w:r>
    </w:p>
    <w:p w:rsidR="006D2105" w:rsidRPr="00A47FCB" w:rsidP="007A2E1C" w14:paraId="221D7E3C" w14:textId="15A1C07E">
      <w:pPr>
        <w:pStyle w:val="NormalWeb"/>
        <w:spacing w:before="0" w:beforeAutospacing="0" w:after="120" w:afterAutospacing="0" w:line="276" w:lineRule="auto"/>
        <w:rPr>
          <w:rFonts w:ascii="Arial" w:hAnsi="Arial" w:cs="Arial"/>
          <w:sz w:val="22"/>
          <w:szCs w:val="22"/>
        </w:rPr>
      </w:pPr>
      <w:r w:rsidRPr="0087560F">
        <w:rPr>
          <w:rStyle w:val="cf01"/>
          <w:rFonts w:ascii="Arial" w:hAnsi="Arial" w:cs="Arial"/>
          <w:sz w:val="22"/>
          <w:szCs w:val="22"/>
        </w:rPr>
        <w:t>RTI complies with the originally passed E-Government Act of 2002 and the amended Federal Information Security Modernization Act ( FISMA) of 2014,</w:t>
      </w:r>
      <w:r w:rsidRPr="0087560F">
        <w:rPr>
          <w:rStyle w:val="cf01"/>
          <w:sz w:val="22"/>
          <w:szCs w:val="22"/>
        </w:rPr>
        <w:t xml:space="preserve">  </w:t>
      </w:r>
      <w:r w:rsidRPr="00A47FCB" w:rsidR="00B353E2">
        <w:rPr>
          <w:rFonts w:ascii="Arial" w:hAnsi="Arial" w:cs="Arial"/>
          <w:sz w:val="22"/>
          <w:szCs w:val="22"/>
        </w:rPr>
        <w:t xml:space="preserve">which covers site security, security control documentation, access control, change management, incident response, and risk management. </w:t>
      </w:r>
      <w:r w:rsidRPr="00A47FCB" w:rsidR="00F170FC">
        <w:rPr>
          <w:rFonts w:ascii="Arial" w:hAnsi="Arial" w:cs="Arial"/>
          <w:sz w:val="22"/>
          <w:szCs w:val="22"/>
        </w:rPr>
        <w:t xml:space="preserve"> </w:t>
      </w:r>
      <w:r w:rsidRPr="00A47FCB" w:rsidR="00DD4DAA">
        <w:rPr>
          <w:rFonts w:ascii="Arial" w:hAnsi="Arial" w:cs="Arial"/>
          <w:color w:val="000000"/>
          <w:sz w:val="22"/>
          <w:szCs w:val="22"/>
        </w:rPr>
        <w:t xml:space="preserve">RTI/Global Technology Solutions (GTS) is an ISO/IEC 27001:2013 certified provider whose Information Security Management System (ISMS) has received third-party accreditation from the International Standards Organization. Additionally, GTS has received an Authority to Operate under the National Institute of Standards and Technology (NIST) SP 800-53r4 for FIPS LOW and FIPS MOD classifications assessed by an accredited FedRAMP Third Party Assessment Organizations (3PAO). </w:t>
      </w:r>
      <w:r w:rsidRPr="00A47FCB">
        <w:rPr>
          <w:rFonts w:ascii="Arial" w:hAnsi="Arial" w:cs="Arial"/>
          <w:color w:val="000000"/>
          <w:sz w:val="22"/>
          <w:szCs w:val="22"/>
        </w:rPr>
        <w:t xml:space="preserve">In accordance with these frameworks, RTI has implemented continuous monitoring capabilities to ensure that all security controls are regularly monitored and reported on. These monitoring capabilities include but are not limited to regular vulnerability scanning, automated audit log monitoring, intrusion detection and prevention measures, data loss prevention measures, and periodic control auditing. </w:t>
      </w:r>
    </w:p>
    <w:p w:rsidR="00F170FC" w:rsidRPr="00A47FCB" w:rsidP="007A2E1C" w14:paraId="0AE081CD" w14:textId="78529265">
      <w:pPr>
        <w:pStyle w:val="NormalWeb"/>
        <w:spacing w:before="0" w:beforeAutospacing="0" w:after="120" w:afterAutospacing="0" w:line="276" w:lineRule="auto"/>
        <w:rPr>
          <w:rFonts w:ascii="Arial" w:hAnsi="Arial" w:cs="Arial"/>
          <w:color w:val="000000"/>
          <w:sz w:val="22"/>
          <w:szCs w:val="22"/>
        </w:rPr>
      </w:pPr>
      <w:r w:rsidRPr="00A47FCB">
        <w:rPr>
          <w:rFonts w:ascii="Arial" w:hAnsi="Arial" w:cs="Arial"/>
          <w:color w:val="000000"/>
          <w:sz w:val="22"/>
          <w:szCs w:val="22"/>
        </w:rPr>
        <w:t>Systems for this project will operate in both the FIPS Moderate and FIPS Low networks, with only deidentified data residing in the FIPS Low network.</w:t>
      </w:r>
      <w:r w:rsidRPr="00A47FCB" w:rsidR="00915299">
        <w:rPr>
          <w:rFonts w:ascii="Arial" w:hAnsi="Arial" w:cs="Arial"/>
          <w:color w:val="000000"/>
          <w:sz w:val="22"/>
          <w:szCs w:val="22"/>
        </w:rPr>
        <w:t xml:space="preserve"> RTI field laptops and case data transmitted to and from them are encrypted with FIPS 140.</w:t>
      </w:r>
      <w:r w:rsidR="0063061F">
        <w:rPr>
          <w:rFonts w:ascii="Arial" w:hAnsi="Arial" w:cs="Arial"/>
          <w:color w:val="000000"/>
          <w:sz w:val="22"/>
          <w:szCs w:val="22"/>
        </w:rPr>
        <w:t>3</w:t>
      </w:r>
      <w:r w:rsidRPr="00A47FCB" w:rsidR="00915299">
        <w:rPr>
          <w:rFonts w:ascii="Arial" w:hAnsi="Arial" w:cs="Arial"/>
          <w:color w:val="000000"/>
          <w:sz w:val="22"/>
          <w:szCs w:val="22"/>
        </w:rPr>
        <w:t xml:space="preserve"> </w:t>
      </w:r>
      <w:r w:rsidR="0063061F">
        <w:rPr>
          <w:rFonts w:ascii="Arial" w:hAnsi="Arial" w:cs="Arial"/>
          <w:color w:val="000000"/>
          <w:sz w:val="22"/>
          <w:szCs w:val="22"/>
        </w:rPr>
        <w:t xml:space="preserve">Cryptographic Modules security </w:t>
      </w:r>
      <w:r w:rsidR="0063061F">
        <w:rPr>
          <w:rFonts w:ascii="Arial" w:hAnsi="Arial" w:cs="Arial"/>
          <w:color w:val="000000"/>
          <w:sz w:val="22"/>
          <w:szCs w:val="22"/>
        </w:rPr>
        <w:t>requirements.</w:t>
      </w:r>
      <w:r w:rsidRPr="00A47FCB" w:rsidR="00915299">
        <w:rPr>
          <w:rFonts w:ascii="Arial" w:hAnsi="Arial" w:cs="Arial"/>
          <w:color w:val="000000"/>
          <w:sz w:val="22"/>
          <w:szCs w:val="22"/>
        </w:rPr>
        <w:t>.</w:t>
      </w:r>
      <w:r w:rsidRPr="00A47FCB" w:rsidR="00915299">
        <w:rPr>
          <w:rFonts w:ascii="Arial" w:hAnsi="Arial" w:cs="Arial"/>
          <w:color w:val="000000"/>
          <w:sz w:val="22"/>
          <w:szCs w:val="22"/>
        </w:rPr>
        <w:t xml:space="preserve"> The laptops are password protected, and a separate password is needed to access case management systems on the laptop.</w:t>
      </w:r>
    </w:p>
    <w:p w:rsidR="002560D7" w:rsidP="009D47DD" w14:paraId="249BE1A4" w14:textId="1EBAE534">
      <w:pPr>
        <w:spacing w:after="0"/>
        <w:rPr>
          <w:rFonts w:ascii="Arial" w:hAnsi="Arial" w:cs="Arial"/>
          <w:color w:val="000000"/>
        </w:rPr>
      </w:pPr>
      <w:r w:rsidRPr="00A47FCB">
        <w:rPr>
          <w:rFonts w:ascii="Arial" w:hAnsi="Arial" w:cs="Arial"/>
          <w:color w:val="000000"/>
        </w:rPr>
        <w:t xml:space="preserve">Access to RTI project file shares, systems, and databases is strictly controlled by </w:t>
      </w:r>
      <w:r w:rsidRPr="00A47FCB" w:rsidR="00C6102E">
        <w:rPr>
          <w:rFonts w:ascii="Arial" w:hAnsi="Arial" w:cs="Arial"/>
          <w:color w:val="000000"/>
        </w:rPr>
        <w:t>role-based</w:t>
      </w:r>
      <w:r w:rsidRPr="00A47FCB">
        <w:rPr>
          <w:rFonts w:ascii="Arial" w:hAnsi="Arial" w:cs="Arial"/>
          <w:color w:val="000000"/>
        </w:rPr>
        <w:t xml:space="preserve"> security in the form of Windows security groups. An individual’s security group membership is determined based on the minimum necessary access to perform their job function on the project, and need</w:t>
      </w:r>
      <w:r w:rsidRPr="00A47FCB">
        <w:rPr>
          <w:rFonts w:ascii="Cambria Math" w:hAnsi="Cambria Math" w:cs="Cambria Math"/>
          <w:color w:val="000000"/>
        </w:rPr>
        <w:t>‐</w:t>
      </w:r>
      <w:r w:rsidRPr="00A47FCB">
        <w:rPr>
          <w:rFonts w:ascii="Arial" w:hAnsi="Arial" w:cs="Arial"/>
          <w:color w:val="000000"/>
        </w:rPr>
        <w:t>to</w:t>
      </w:r>
      <w:r w:rsidRPr="00A47FCB">
        <w:rPr>
          <w:rFonts w:ascii="Cambria Math" w:hAnsi="Cambria Math" w:cs="Cambria Math"/>
          <w:color w:val="000000"/>
        </w:rPr>
        <w:t>‐</w:t>
      </w:r>
      <w:r w:rsidRPr="00A47FCB">
        <w:rPr>
          <w:rFonts w:ascii="Arial" w:hAnsi="Arial" w:cs="Arial"/>
          <w:color w:val="000000"/>
        </w:rPr>
        <w:t>know. Staff are only added to security groups after completing the project confidentiality pledge and any required trainings on data security. Addition to or removal from security groups is strictly controlled and audited, accomplished via a formal request to GTS which must be approved by the project director or authorized designate. Security group membership is audited quarterly by project leaders to ensure that only those who still need specified access continue group membership.</w:t>
      </w:r>
      <w:r w:rsidRPr="00A47FCB" w:rsidR="00915299">
        <w:rPr>
          <w:rFonts w:ascii="Arial" w:hAnsi="Arial" w:cs="Arial"/>
          <w:color w:val="000000"/>
        </w:rPr>
        <w:t xml:space="preserve"> </w:t>
      </w:r>
    </w:p>
    <w:p w:rsidR="009D47DD" w:rsidRPr="00A47FCB" w:rsidP="00AF3ECE" w14:paraId="3A0D57BF" w14:textId="77777777">
      <w:pPr>
        <w:spacing w:after="0"/>
        <w:rPr>
          <w:rFonts w:ascii="Arial" w:hAnsi="Arial" w:cs="Arial"/>
        </w:rPr>
      </w:pPr>
    </w:p>
    <w:p w:rsidR="00717BDC" w:rsidRPr="00A47FCB" w:rsidP="007A2E1C" w14:paraId="38C28436" w14:textId="4298E7E3">
      <w:pPr>
        <w:spacing w:after="120"/>
        <w:rPr>
          <w:rFonts w:ascii="Arial" w:hAnsi="Arial" w:cs="Arial"/>
        </w:rPr>
      </w:pPr>
      <w:r w:rsidRPr="00A47FCB">
        <w:rPr>
          <w:rFonts w:ascii="Arial" w:hAnsi="Arial" w:cs="Arial"/>
          <w:b/>
        </w:rPr>
        <w:t>A11</w:t>
      </w:r>
      <w:r w:rsidRPr="00A47FCB">
        <w:rPr>
          <w:rFonts w:ascii="Arial" w:hAnsi="Arial" w:cs="Arial"/>
        </w:rPr>
        <w:t>.</w:t>
      </w:r>
      <w:r w:rsidRPr="00A47FCB">
        <w:rPr>
          <w:rFonts w:ascii="Arial" w:hAnsi="Arial" w:cs="Arial"/>
        </w:rPr>
        <w:tab/>
      </w:r>
      <w:r w:rsidRPr="00A47FCB" w:rsidR="002A41C6">
        <w:rPr>
          <w:rFonts w:ascii="Arial" w:hAnsi="Arial" w:cs="Arial"/>
          <w:b/>
        </w:rPr>
        <w:t>Sensitive Information</w:t>
      </w:r>
      <w:r w:rsidRPr="00A47FCB" w:rsidR="002560D7">
        <w:rPr>
          <w:rStyle w:val="FootnoteReference"/>
          <w:rFonts w:ascii="Arial" w:hAnsi="Arial" w:cs="Arial"/>
        </w:rPr>
        <w:t xml:space="preserve"> </w:t>
      </w:r>
      <w:r>
        <w:rPr>
          <w:rStyle w:val="FootnoteReference"/>
          <w:rFonts w:ascii="Arial" w:hAnsi="Arial" w:cs="Arial"/>
        </w:rPr>
        <w:footnoteReference w:id="4"/>
      </w:r>
    </w:p>
    <w:p w:rsidR="00D32E6D" w:rsidP="009D47DD" w14:paraId="0DA926DF" w14:textId="6706D22A">
      <w:pPr>
        <w:spacing w:after="0"/>
        <w:rPr>
          <w:rFonts w:ascii="Arial" w:hAnsi="Arial" w:cs="Arial"/>
        </w:rPr>
      </w:pPr>
      <w:r w:rsidRPr="00A47FCB">
        <w:rPr>
          <w:rFonts w:ascii="Arial" w:hAnsi="Arial" w:cs="Arial"/>
        </w:rPr>
        <w:t>This information collection does not request any sensitive information.</w:t>
      </w:r>
    </w:p>
    <w:p w:rsidR="009D47DD" w:rsidRPr="00A47FCB" w:rsidP="00AF3ECE" w14:paraId="3065901D" w14:textId="77777777">
      <w:pPr>
        <w:spacing w:after="0"/>
        <w:rPr>
          <w:rFonts w:ascii="Arial" w:hAnsi="Arial" w:cs="Arial"/>
        </w:rPr>
      </w:pPr>
    </w:p>
    <w:p w:rsidR="00230CAA" w:rsidRPr="00A47FCB" w:rsidP="007A2E1C" w14:paraId="1316A99D" w14:textId="326BB5C3">
      <w:pPr>
        <w:spacing w:after="120"/>
        <w:rPr>
          <w:rFonts w:ascii="Arial" w:hAnsi="Arial" w:cs="Arial"/>
          <w:b/>
        </w:rPr>
      </w:pPr>
      <w:r w:rsidRPr="00A47FCB">
        <w:rPr>
          <w:rFonts w:ascii="Arial" w:hAnsi="Arial" w:cs="Arial"/>
          <w:b/>
        </w:rPr>
        <w:t>A12</w:t>
      </w:r>
      <w:r w:rsidRPr="00A47FCB">
        <w:rPr>
          <w:rFonts w:ascii="Arial" w:hAnsi="Arial" w:cs="Arial"/>
        </w:rPr>
        <w:t>.</w:t>
      </w:r>
      <w:r w:rsidRPr="00A47FCB">
        <w:rPr>
          <w:rFonts w:ascii="Arial" w:hAnsi="Arial" w:cs="Arial"/>
        </w:rPr>
        <w:tab/>
      </w:r>
      <w:r w:rsidRPr="00A47FCB" w:rsidR="00955E78">
        <w:rPr>
          <w:rFonts w:ascii="Arial" w:hAnsi="Arial" w:cs="Arial"/>
          <w:b/>
        </w:rPr>
        <w:t>Burden</w:t>
      </w:r>
    </w:p>
    <w:p w:rsidR="00230CAA" w:rsidRPr="004E23C2" w:rsidP="007A2E1C" w14:paraId="5972B4E8" w14:textId="3496FACD">
      <w:pPr>
        <w:spacing w:after="120"/>
        <w:rPr>
          <w:rFonts w:ascii="Arial" w:hAnsi="Arial" w:cs="Arial"/>
          <w:i/>
          <w:u w:val="single"/>
        </w:rPr>
      </w:pPr>
      <w:r w:rsidRPr="004E23C2">
        <w:rPr>
          <w:rFonts w:ascii="Arial" w:hAnsi="Arial" w:cs="Arial"/>
          <w:i/>
          <w:u w:val="single"/>
        </w:rPr>
        <w:t>Explanation of Burden Estimates</w:t>
      </w:r>
    </w:p>
    <w:p w:rsidR="00161AB7" w:rsidP="007A2E1C" w14:paraId="5EA3ADF5" w14:textId="0DEC26C1">
      <w:pPr>
        <w:spacing w:after="120"/>
        <w:rPr>
          <w:rFonts w:ascii="Arial" w:hAnsi="Arial" w:cs="Arial"/>
          <w:iCs/>
        </w:rPr>
      </w:pPr>
      <w:r w:rsidRPr="00A47FCB">
        <w:rPr>
          <w:rFonts w:ascii="Arial" w:hAnsi="Arial" w:cs="Arial"/>
          <w:iCs/>
        </w:rPr>
        <w:t xml:space="preserve">Up to </w:t>
      </w:r>
      <w:r>
        <w:rPr>
          <w:rFonts w:ascii="Arial" w:hAnsi="Arial" w:cs="Arial"/>
          <w:iCs/>
        </w:rPr>
        <w:t>70</w:t>
      </w:r>
      <w:r w:rsidRPr="00A47FCB">
        <w:rPr>
          <w:rFonts w:ascii="Arial" w:hAnsi="Arial" w:cs="Arial"/>
          <w:iCs/>
        </w:rPr>
        <w:t xml:space="preserve"> parents and </w:t>
      </w:r>
      <w:r>
        <w:rPr>
          <w:rFonts w:ascii="Arial" w:hAnsi="Arial" w:cs="Arial"/>
          <w:iCs/>
        </w:rPr>
        <w:t>70</w:t>
      </w:r>
      <w:r w:rsidRPr="00A47FCB">
        <w:rPr>
          <w:rFonts w:ascii="Arial" w:hAnsi="Arial" w:cs="Arial"/>
          <w:iCs/>
        </w:rPr>
        <w:t xml:space="preserve"> children </w:t>
      </w:r>
      <w:r w:rsidRPr="00A47FCB" w:rsidR="00B86D24">
        <w:rPr>
          <w:rFonts w:ascii="Arial" w:hAnsi="Arial" w:cs="Arial"/>
          <w:iCs/>
        </w:rPr>
        <w:t xml:space="preserve">will </w:t>
      </w:r>
      <w:r w:rsidRPr="00A47FCB" w:rsidR="00466BB6">
        <w:rPr>
          <w:rFonts w:ascii="Arial" w:hAnsi="Arial" w:cs="Arial"/>
          <w:iCs/>
        </w:rPr>
        <w:t xml:space="preserve">be asked to </w:t>
      </w:r>
      <w:r w:rsidRPr="00A47FCB" w:rsidR="00B86D24">
        <w:rPr>
          <w:rFonts w:ascii="Arial" w:hAnsi="Arial" w:cs="Arial"/>
          <w:iCs/>
        </w:rPr>
        <w:t xml:space="preserve">participate in </w:t>
      </w:r>
      <w:r w:rsidRPr="00A47FCB" w:rsidR="00466BB6">
        <w:rPr>
          <w:rFonts w:ascii="Arial" w:hAnsi="Arial" w:cs="Arial"/>
          <w:iCs/>
        </w:rPr>
        <w:t>assessments</w:t>
      </w:r>
      <w:r w:rsidR="00CC7F1F">
        <w:rPr>
          <w:rFonts w:ascii="Arial" w:hAnsi="Arial" w:cs="Arial"/>
          <w:iCs/>
        </w:rPr>
        <w:t xml:space="preserve">, feedback questionnaires, and/or </w:t>
      </w:r>
      <w:r w:rsidR="009A2671">
        <w:rPr>
          <w:rFonts w:ascii="Arial" w:hAnsi="Arial" w:cs="Arial"/>
          <w:iCs/>
        </w:rPr>
        <w:t xml:space="preserve">feedback </w:t>
      </w:r>
      <w:r w:rsidRPr="00A47FCB" w:rsidR="006B4464">
        <w:rPr>
          <w:rFonts w:ascii="Arial" w:hAnsi="Arial" w:cs="Arial"/>
          <w:iCs/>
        </w:rPr>
        <w:t>interviews</w:t>
      </w:r>
      <w:r w:rsidRPr="00A47FCB" w:rsidR="00466BB6">
        <w:rPr>
          <w:rFonts w:ascii="Arial" w:hAnsi="Arial" w:cs="Arial"/>
          <w:iCs/>
        </w:rPr>
        <w:t xml:space="preserve"> </w:t>
      </w:r>
      <w:r w:rsidRPr="00A47FCB" w:rsidR="00466BB6">
        <w:rPr>
          <w:rFonts w:ascii="Arial" w:hAnsi="Arial" w:cs="Arial"/>
        </w:rPr>
        <w:t xml:space="preserve">to inform </w:t>
      </w:r>
      <w:r w:rsidRPr="00A47FCB" w:rsidR="00466BB6">
        <w:rPr>
          <w:rFonts w:ascii="Arial" w:hAnsi="Arial" w:cs="Arial"/>
          <w:bCs/>
        </w:rPr>
        <w:t>future NSCAW data collections</w:t>
      </w:r>
      <w:r w:rsidRPr="00A47FCB" w:rsidR="00B86D24">
        <w:rPr>
          <w:rFonts w:ascii="Arial" w:hAnsi="Arial" w:cs="Arial"/>
          <w:iCs/>
        </w:rPr>
        <w:t xml:space="preserve">. </w:t>
      </w:r>
      <w:r w:rsidR="00993887">
        <w:rPr>
          <w:rFonts w:ascii="Arial" w:hAnsi="Arial" w:cs="Arial"/>
          <w:iCs/>
        </w:rPr>
        <w:t xml:space="preserve"> B</w:t>
      </w:r>
      <w:r w:rsidRPr="00993887" w:rsidR="00993887">
        <w:rPr>
          <w:rFonts w:ascii="Arial" w:hAnsi="Arial" w:cs="Arial"/>
          <w:iCs/>
        </w:rPr>
        <w:t xml:space="preserve">ecause </w:t>
      </w:r>
      <w:r w:rsidR="00993887">
        <w:rPr>
          <w:rFonts w:ascii="Arial" w:hAnsi="Arial" w:cs="Arial"/>
          <w:iCs/>
        </w:rPr>
        <w:t>the</w:t>
      </w:r>
      <w:r w:rsidRPr="00993887" w:rsidR="00993887">
        <w:rPr>
          <w:rFonts w:ascii="Arial" w:hAnsi="Arial" w:cs="Arial"/>
          <w:iCs/>
        </w:rPr>
        <w:t xml:space="preserve"> target number of completed interviews (both remote activities and in-person activities) is 60, </w:t>
      </w:r>
      <w:r w:rsidR="00993887">
        <w:rPr>
          <w:rFonts w:ascii="Arial" w:hAnsi="Arial" w:cs="Arial"/>
          <w:iCs/>
        </w:rPr>
        <w:t>it is</w:t>
      </w:r>
      <w:r w:rsidRPr="00993887" w:rsidR="00993887">
        <w:rPr>
          <w:rFonts w:ascii="Arial" w:hAnsi="Arial" w:cs="Arial"/>
          <w:iCs/>
        </w:rPr>
        <w:t xml:space="preserve"> anticipate</w:t>
      </w:r>
      <w:r w:rsidR="00993887">
        <w:rPr>
          <w:rFonts w:ascii="Arial" w:hAnsi="Arial" w:cs="Arial"/>
          <w:iCs/>
        </w:rPr>
        <w:t>d</w:t>
      </w:r>
      <w:r w:rsidRPr="00993887" w:rsidR="00993887">
        <w:rPr>
          <w:rFonts w:ascii="Arial" w:hAnsi="Arial" w:cs="Arial"/>
          <w:iCs/>
        </w:rPr>
        <w:t xml:space="preserve"> </w:t>
      </w:r>
      <w:r w:rsidR="00993887">
        <w:rPr>
          <w:rFonts w:ascii="Arial" w:hAnsi="Arial" w:cs="Arial"/>
          <w:iCs/>
        </w:rPr>
        <w:t>that</w:t>
      </w:r>
      <w:r w:rsidRPr="00993887" w:rsidR="00993887">
        <w:rPr>
          <w:rFonts w:ascii="Arial" w:hAnsi="Arial" w:cs="Arial"/>
          <w:iCs/>
        </w:rPr>
        <w:t xml:space="preserve"> 70 parents </w:t>
      </w:r>
      <w:r w:rsidR="00993887">
        <w:rPr>
          <w:rFonts w:ascii="Arial" w:hAnsi="Arial" w:cs="Arial"/>
          <w:iCs/>
        </w:rPr>
        <w:t xml:space="preserve">will need to be screened </w:t>
      </w:r>
      <w:r w:rsidRPr="0087560F" w:rsidR="00993887">
        <w:rPr>
          <w:rFonts w:ascii="Arial" w:hAnsi="Arial" w:cs="Arial"/>
          <w:b/>
          <w:bCs/>
          <w:iCs/>
        </w:rPr>
        <w:t>[Instrument 1</w:t>
      </w:r>
      <w:r w:rsidR="00993887">
        <w:rPr>
          <w:rFonts w:ascii="Arial" w:hAnsi="Arial" w:cs="Arial"/>
          <w:iCs/>
        </w:rPr>
        <w:t xml:space="preserve">] </w:t>
      </w:r>
      <w:r w:rsidRPr="00993887" w:rsidR="00993887">
        <w:rPr>
          <w:rFonts w:ascii="Arial" w:hAnsi="Arial" w:cs="Arial"/>
          <w:iCs/>
        </w:rPr>
        <w:t xml:space="preserve">to account for any </w:t>
      </w:r>
      <w:r w:rsidR="00D03BB5">
        <w:rPr>
          <w:rFonts w:ascii="Arial" w:hAnsi="Arial" w:cs="Arial"/>
          <w:iCs/>
        </w:rPr>
        <w:t xml:space="preserve">participants who are </w:t>
      </w:r>
      <w:r w:rsidRPr="00993887" w:rsidR="00993887">
        <w:rPr>
          <w:rFonts w:ascii="Arial" w:hAnsi="Arial" w:cs="Arial"/>
          <w:iCs/>
        </w:rPr>
        <w:t xml:space="preserve">ineligible or </w:t>
      </w:r>
      <w:r w:rsidR="00D03BB5">
        <w:rPr>
          <w:rFonts w:ascii="Arial" w:hAnsi="Arial" w:cs="Arial"/>
          <w:iCs/>
        </w:rPr>
        <w:t>who withdraw</w:t>
      </w:r>
      <w:r w:rsidRPr="00993887" w:rsidR="00993887">
        <w:rPr>
          <w:rFonts w:ascii="Arial" w:hAnsi="Arial" w:cs="Arial"/>
          <w:iCs/>
        </w:rPr>
        <w:t>.</w:t>
      </w:r>
    </w:p>
    <w:p w:rsidR="009577B8" w:rsidP="009577B8" w14:paraId="089E9371" w14:textId="34D58D10">
      <w:pPr>
        <w:pStyle w:val="ListParagraph"/>
        <w:numPr>
          <w:ilvl w:val="0"/>
          <w:numId w:val="28"/>
        </w:numPr>
        <w:spacing w:after="120"/>
        <w:rPr>
          <w:rFonts w:ascii="Arial" w:hAnsi="Arial" w:cs="Arial"/>
          <w:iCs/>
        </w:rPr>
      </w:pPr>
      <w:r w:rsidRPr="009577B8">
        <w:rPr>
          <w:rFonts w:ascii="Arial" w:hAnsi="Arial" w:cs="Arial"/>
          <w:iCs/>
        </w:rPr>
        <w:t xml:space="preserve">For parents, participation in </w:t>
      </w:r>
      <w:r w:rsidR="00EC462D">
        <w:rPr>
          <w:rFonts w:ascii="Arial" w:hAnsi="Arial" w:cs="Arial"/>
          <w:iCs/>
        </w:rPr>
        <w:t xml:space="preserve">screening activities </w:t>
      </w:r>
      <w:r w:rsidRPr="009577B8">
        <w:rPr>
          <w:rFonts w:ascii="Arial" w:hAnsi="Arial" w:cs="Arial"/>
          <w:iCs/>
        </w:rPr>
        <w:t xml:space="preserve">will take approximately </w:t>
      </w:r>
      <w:r w:rsidR="00840703">
        <w:rPr>
          <w:rFonts w:ascii="Arial" w:hAnsi="Arial" w:cs="Arial"/>
          <w:iCs/>
        </w:rPr>
        <w:t>1</w:t>
      </w:r>
      <w:r w:rsidR="00EC462D">
        <w:rPr>
          <w:rFonts w:ascii="Arial" w:hAnsi="Arial" w:cs="Arial"/>
          <w:iCs/>
        </w:rPr>
        <w:t>5 minutes [</w:t>
      </w:r>
      <w:r w:rsidRPr="00A979C2" w:rsidR="00EC462D">
        <w:rPr>
          <w:rFonts w:ascii="Arial" w:hAnsi="Arial" w:cs="Arial"/>
          <w:b/>
          <w:bCs/>
          <w:iCs/>
        </w:rPr>
        <w:t>Instrument 1</w:t>
      </w:r>
      <w:r w:rsidR="00EC462D">
        <w:rPr>
          <w:rFonts w:ascii="Arial" w:hAnsi="Arial" w:cs="Arial"/>
          <w:iCs/>
        </w:rPr>
        <w:t>]</w:t>
      </w:r>
    </w:p>
    <w:p w:rsidR="00EC462D" w:rsidP="009577B8" w14:paraId="6428A0D6" w14:textId="12C71A3D">
      <w:pPr>
        <w:pStyle w:val="ListParagraph"/>
        <w:numPr>
          <w:ilvl w:val="0"/>
          <w:numId w:val="28"/>
        </w:numPr>
        <w:spacing w:after="120"/>
        <w:rPr>
          <w:rFonts w:ascii="Arial" w:hAnsi="Arial" w:cs="Arial"/>
          <w:iCs/>
        </w:rPr>
      </w:pPr>
      <w:r>
        <w:rPr>
          <w:rFonts w:ascii="Arial" w:hAnsi="Arial" w:cs="Arial"/>
          <w:iCs/>
        </w:rPr>
        <w:t xml:space="preserve">For parents, participation in </w:t>
      </w:r>
      <w:r>
        <w:rPr>
          <w:rFonts w:ascii="Arial" w:hAnsi="Arial" w:cs="Arial"/>
          <w:iCs/>
        </w:rPr>
        <w:t>remote assessments will take approximately 60 minutes[</w:t>
      </w:r>
      <w:r w:rsidRPr="00A979C2">
        <w:rPr>
          <w:rFonts w:ascii="Arial" w:hAnsi="Arial" w:cs="Arial"/>
          <w:b/>
          <w:bCs/>
          <w:iCs/>
        </w:rPr>
        <w:t>Instrument 2</w:t>
      </w:r>
      <w:r>
        <w:rPr>
          <w:rFonts w:ascii="Arial" w:hAnsi="Arial" w:cs="Arial"/>
          <w:iCs/>
        </w:rPr>
        <w:t>]</w:t>
      </w:r>
    </w:p>
    <w:p w:rsidR="00707B8C" w:rsidP="009577B8" w14:paraId="730CBBE6" w14:textId="7F91761A">
      <w:pPr>
        <w:pStyle w:val="ListParagraph"/>
        <w:numPr>
          <w:ilvl w:val="0"/>
          <w:numId w:val="28"/>
        </w:numPr>
        <w:spacing w:after="120"/>
        <w:rPr>
          <w:rFonts w:ascii="Arial" w:hAnsi="Arial" w:cs="Arial"/>
          <w:iCs/>
        </w:rPr>
      </w:pPr>
      <w:r>
        <w:rPr>
          <w:rFonts w:ascii="Arial" w:hAnsi="Arial" w:cs="Arial"/>
          <w:iCs/>
        </w:rPr>
        <w:t>For parents, participation in the</w:t>
      </w:r>
      <w:r>
        <w:rPr>
          <w:rFonts w:ascii="Arial" w:hAnsi="Arial" w:cs="Arial"/>
          <w:iCs/>
        </w:rPr>
        <w:t xml:space="preserve"> online feedback questionnaire will take approximately 15 minutes [</w:t>
      </w:r>
      <w:r w:rsidRPr="00A979C2">
        <w:rPr>
          <w:rFonts w:ascii="Arial" w:hAnsi="Arial" w:cs="Arial"/>
          <w:b/>
          <w:bCs/>
          <w:iCs/>
        </w:rPr>
        <w:t xml:space="preserve">Instrument </w:t>
      </w:r>
      <w:r w:rsidR="003514D4">
        <w:rPr>
          <w:rFonts w:ascii="Arial" w:hAnsi="Arial" w:cs="Arial"/>
          <w:b/>
          <w:bCs/>
          <w:iCs/>
        </w:rPr>
        <w:t>3</w:t>
      </w:r>
      <w:r>
        <w:rPr>
          <w:rFonts w:ascii="Arial" w:hAnsi="Arial" w:cs="Arial"/>
          <w:iCs/>
        </w:rPr>
        <w:t>]</w:t>
      </w:r>
    </w:p>
    <w:p w:rsidR="00AF3ECE" w:rsidP="00840703" w14:paraId="6E6AF4CA" w14:textId="55BF9EA4">
      <w:pPr>
        <w:pStyle w:val="ListParagraph"/>
        <w:numPr>
          <w:ilvl w:val="0"/>
          <w:numId w:val="28"/>
        </w:numPr>
        <w:spacing w:after="120"/>
        <w:rPr>
          <w:rFonts w:ascii="Arial" w:hAnsi="Arial" w:cs="Arial"/>
          <w:iCs/>
        </w:rPr>
      </w:pPr>
      <w:r w:rsidRPr="009577B8">
        <w:rPr>
          <w:rFonts w:ascii="Arial" w:hAnsi="Arial" w:cs="Arial"/>
          <w:iCs/>
        </w:rPr>
        <w:t xml:space="preserve">For parents, participation in in-person information collections will take approximately </w:t>
      </w:r>
      <w:r>
        <w:rPr>
          <w:rFonts w:ascii="Arial" w:hAnsi="Arial" w:cs="Arial"/>
          <w:iCs/>
        </w:rPr>
        <w:t xml:space="preserve">30 </w:t>
      </w:r>
      <w:r w:rsidR="00993887">
        <w:rPr>
          <w:rFonts w:ascii="Arial" w:hAnsi="Arial" w:cs="Arial"/>
          <w:iCs/>
        </w:rPr>
        <w:t xml:space="preserve">minutes </w:t>
      </w:r>
      <w:r w:rsidR="00993887">
        <w:rPr>
          <w:rFonts w:ascii="Arial" w:hAnsi="Arial" w:cs="Arial"/>
          <w:b/>
          <w:bCs/>
          <w:iCs/>
        </w:rPr>
        <w:t>[Instrument 4]</w:t>
      </w:r>
    </w:p>
    <w:p w:rsidR="00840703" w:rsidRPr="00FB0E24" w:rsidP="00840703" w14:paraId="03F0163C" w14:textId="37D533C6">
      <w:pPr>
        <w:pStyle w:val="ListParagraph"/>
        <w:numPr>
          <w:ilvl w:val="0"/>
          <w:numId w:val="28"/>
        </w:numPr>
        <w:spacing w:after="120"/>
        <w:rPr>
          <w:rFonts w:ascii="Arial" w:hAnsi="Arial" w:cs="Arial"/>
          <w:iCs/>
        </w:rPr>
      </w:pPr>
      <w:r>
        <w:rPr>
          <w:rFonts w:ascii="Arial" w:hAnsi="Arial" w:cs="Arial"/>
          <w:iCs/>
        </w:rPr>
        <w:t>For children, participation in an in-person play session</w:t>
      </w:r>
      <w:r w:rsidR="00993887">
        <w:rPr>
          <w:rFonts w:ascii="Arial" w:hAnsi="Arial" w:cs="Arial"/>
          <w:iCs/>
        </w:rPr>
        <w:t xml:space="preserve"> with their parent</w:t>
      </w:r>
      <w:r>
        <w:rPr>
          <w:rFonts w:ascii="Arial" w:hAnsi="Arial" w:cs="Arial"/>
          <w:iCs/>
        </w:rPr>
        <w:t xml:space="preserve"> will take approximately 30 minutes</w:t>
      </w:r>
      <w:r w:rsidR="00EC462D">
        <w:rPr>
          <w:rFonts w:ascii="Arial" w:hAnsi="Arial" w:cs="Arial"/>
          <w:iCs/>
        </w:rPr>
        <w:t xml:space="preserve"> </w:t>
      </w:r>
      <w:r w:rsidR="00EC462D">
        <w:rPr>
          <w:rFonts w:ascii="Arial" w:hAnsi="Arial" w:cs="Arial"/>
          <w:b/>
          <w:bCs/>
          <w:iCs/>
        </w:rPr>
        <w:t xml:space="preserve">[Instrument </w:t>
      </w:r>
      <w:r w:rsidR="00993887">
        <w:rPr>
          <w:rFonts w:ascii="Arial" w:hAnsi="Arial" w:cs="Arial"/>
          <w:b/>
          <w:bCs/>
          <w:iCs/>
        </w:rPr>
        <w:t>5</w:t>
      </w:r>
      <w:r w:rsidRPr="00C1598E" w:rsidR="00EC462D">
        <w:rPr>
          <w:rFonts w:ascii="Arial" w:hAnsi="Arial" w:cs="Arial"/>
          <w:iCs/>
        </w:rPr>
        <w:t>]</w:t>
      </w:r>
    </w:p>
    <w:p w:rsidR="009577B8" w:rsidP="009577B8" w14:paraId="3ADF91D5" w14:textId="106FD562">
      <w:pPr>
        <w:pStyle w:val="ListParagraph"/>
        <w:numPr>
          <w:ilvl w:val="0"/>
          <w:numId w:val="28"/>
        </w:numPr>
        <w:spacing w:after="120"/>
        <w:rPr>
          <w:rFonts w:ascii="Arial" w:hAnsi="Arial" w:cs="Arial"/>
          <w:iCs/>
        </w:rPr>
      </w:pPr>
      <w:r w:rsidRPr="009577B8">
        <w:rPr>
          <w:rFonts w:ascii="Arial" w:hAnsi="Arial" w:cs="Arial"/>
          <w:iCs/>
        </w:rPr>
        <w:t>For parents</w:t>
      </w:r>
      <w:r w:rsidRPr="009577B8" w:rsidR="00962ED9">
        <w:rPr>
          <w:rFonts w:ascii="Arial" w:hAnsi="Arial" w:cs="Arial"/>
          <w:iCs/>
        </w:rPr>
        <w:t>, participation in</w:t>
      </w:r>
      <w:r w:rsidR="00FB0E24">
        <w:rPr>
          <w:rFonts w:ascii="Arial" w:hAnsi="Arial" w:cs="Arial"/>
          <w:iCs/>
        </w:rPr>
        <w:t xml:space="preserve"> the</w:t>
      </w:r>
      <w:r w:rsidRPr="009577B8" w:rsidR="00962ED9">
        <w:rPr>
          <w:rFonts w:ascii="Arial" w:hAnsi="Arial" w:cs="Arial"/>
          <w:iCs/>
        </w:rPr>
        <w:t xml:space="preserve"> in-person </w:t>
      </w:r>
      <w:r w:rsidR="00962ED9">
        <w:rPr>
          <w:rFonts w:ascii="Arial" w:hAnsi="Arial" w:cs="Arial"/>
          <w:iCs/>
        </w:rPr>
        <w:t>feedback</w:t>
      </w:r>
      <w:r w:rsidRPr="009577B8" w:rsidR="00962ED9">
        <w:rPr>
          <w:rFonts w:ascii="Arial" w:hAnsi="Arial" w:cs="Arial"/>
          <w:iCs/>
        </w:rPr>
        <w:t xml:space="preserve"> </w:t>
      </w:r>
      <w:r w:rsidR="00FB0E24">
        <w:rPr>
          <w:rFonts w:ascii="Arial" w:hAnsi="Arial" w:cs="Arial"/>
          <w:iCs/>
        </w:rPr>
        <w:t xml:space="preserve">interview </w:t>
      </w:r>
      <w:r w:rsidRPr="009577B8">
        <w:rPr>
          <w:rFonts w:ascii="Arial" w:hAnsi="Arial" w:cs="Arial"/>
          <w:iCs/>
        </w:rPr>
        <w:t xml:space="preserve">will take approximately </w:t>
      </w:r>
      <w:r w:rsidR="00962ED9">
        <w:rPr>
          <w:rFonts w:ascii="Arial" w:hAnsi="Arial" w:cs="Arial"/>
          <w:iCs/>
        </w:rPr>
        <w:t>45</w:t>
      </w:r>
      <w:r w:rsidRPr="009577B8" w:rsidR="00962ED9">
        <w:rPr>
          <w:rFonts w:ascii="Arial" w:hAnsi="Arial" w:cs="Arial"/>
          <w:iCs/>
        </w:rPr>
        <w:t xml:space="preserve"> </w:t>
      </w:r>
      <w:r w:rsidRPr="009577B8">
        <w:rPr>
          <w:rFonts w:ascii="Arial" w:hAnsi="Arial" w:cs="Arial"/>
          <w:iCs/>
        </w:rPr>
        <w:t>minutes</w:t>
      </w:r>
      <w:r w:rsidR="00840703">
        <w:rPr>
          <w:rFonts w:ascii="Arial" w:hAnsi="Arial" w:cs="Arial"/>
          <w:iCs/>
        </w:rPr>
        <w:t xml:space="preserve"> </w:t>
      </w:r>
      <w:r w:rsidR="00840703">
        <w:rPr>
          <w:rFonts w:ascii="Arial" w:hAnsi="Arial" w:cs="Arial"/>
          <w:b/>
          <w:bCs/>
          <w:iCs/>
        </w:rPr>
        <w:t xml:space="preserve">[Instrument </w:t>
      </w:r>
      <w:r w:rsidR="00993887">
        <w:rPr>
          <w:rFonts w:ascii="Arial" w:hAnsi="Arial" w:cs="Arial"/>
          <w:b/>
          <w:bCs/>
          <w:iCs/>
        </w:rPr>
        <w:t>6</w:t>
      </w:r>
      <w:r w:rsidR="00840703">
        <w:rPr>
          <w:rFonts w:ascii="Arial" w:hAnsi="Arial" w:cs="Arial"/>
          <w:b/>
          <w:bCs/>
          <w:iCs/>
        </w:rPr>
        <w:t>]</w:t>
      </w:r>
    </w:p>
    <w:p w:rsidR="00145BFD" w:rsidRPr="00A47FCB" w:rsidP="007A2E1C" w14:paraId="19B2D60B" w14:textId="5EB62C7A">
      <w:pPr>
        <w:spacing w:after="120"/>
        <w:rPr>
          <w:rFonts w:ascii="Arial" w:hAnsi="Arial" w:cs="Arial"/>
          <w:i/>
        </w:rPr>
      </w:pPr>
      <w:r w:rsidRPr="00A47FCB">
        <w:rPr>
          <w:rFonts w:ascii="Arial" w:hAnsi="Arial" w:cs="Arial"/>
        </w:rPr>
        <w:t xml:space="preserve">Estimated burden was calculated by totaling the estimated administration time for the </w:t>
      </w:r>
      <w:r w:rsidR="003F1894">
        <w:rPr>
          <w:rFonts w:ascii="Arial" w:hAnsi="Arial" w:cs="Arial"/>
        </w:rPr>
        <w:t>a</w:t>
      </w:r>
      <w:r>
        <w:rPr>
          <w:rFonts w:ascii="Arial" w:hAnsi="Arial" w:cs="Arial"/>
        </w:rPr>
        <w:t xml:space="preserve">ssessments, </w:t>
      </w:r>
      <w:r w:rsidR="00840703">
        <w:rPr>
          <w:rFonts w:ascii="Arial" w:hAnsi="Arial" w:cs="Arial"/>
        </w:rPr>
        <w:t xml:space="preserve">feedback </w:t>
      </w:r>
      <w:r>
        <w:rPr>
          <w:rFonts w:ascii="Arial" w:hAnsi="Arial" w:cs="Arial"/>
        </w:rPr>
        <w:t xml:space="preserve">questionnaire, and </w:t>
      </w:r>
      <w:r w:rsidR="00840703">
        <w:rPr>
          <w:rFonts w:ascii="Arial" w:hAnsi="Arial" w:cs="Arial"/>
        </w:rPr>
        <w:t xml:space="preserve">feedback </w:t>
      </w:r>
      <w:r>
        <w:rPr>
          <w:rFonts w:ascii="Arial" w:hAnsi="Arial" w:cs="Arial"/>
        </w:rPr>
        <w:t xml:space="preserve">interview </w:t>
      </w:r>
      <w:r w:rsidR="00840703">
        <w:rPr>
          <w:rFonts w:ascii="Arial" w:hAnsi="Arial" w:cs="Arial"/>
        </w:rPr>
        <w:t>guide</w:t>
      </w:r>
      <w:r w:rsidRPr="00A47FCB">
        <w:rPr>
          <w:rFonts w:ascii="Arial" w:hAnsi="Arial" w:cs="Arial"/>
        </w:rPr>
        <w:t xml:space="preserve">.  </w:t>
      </w:r>
    </w:p>
    <w:p w:rsidR="00955E78" w:rsidRPr="004E23C2" w:rsidP="007A2E1C" w14:paraId="72401CF2" w14:textId="15EF3DAC">
      <w:pPr>
        <w:spacing w:after="120"/>
        <w:rPr>
          <w:rFonts w:ascii="Arial" w:hAnsi="Arial" w:cs="Arial"/>
          <w:i/>
          <w:u w:val="single"/>
        </w:rPr>
      </w:pPr>
      <w:r w:rsidRPr="004E23C2">
        <w:rPr>
          <w:rFonts w:ascii="Arial" w:hAnsi="Arial" w:cs="Arial"/>
          <w:i/>
          <w:u w:val="single"/>
        </w:rPr>
        <w:t>Estimated Annualized Cost to Respondents</w:t>
      </w:r>
      <w:r>
        <w:rPr>
          <w:rStyle w:val="FootnoteReference"/>
          <w:rFonts w:ascii="Arial" w:hAnsi="Arial" w:cs="Arial"/>
          <w:b/>
          <w:u w:val="single"/>
        </w:rPr>
        <w:footnoteReference w:id="5"/>
      </w:r>
    </w:p>
    <w:p w:rsidR="001F0446" w:rsidP="007A2E1C" w14:paraId="3C2DAC04" w14:textId="2D59D16A">
      <w:pPr>
        <w:spacing w:after="120"/>
        <w:rPr>
          <w:rFonts w:ascii="Arial" w:hAnsi="Arial" w:cs="Arial"/>
        </w:rPr>
      </w:pPr>
      <w:r w:rsidRPr="00A47FCB">
        <w:rPr>
          <w:rFonts w:ascii="Arial" w:hAnsi="Arial" w:cs="Arial"/>
        </w:rPr>
        <w:t xml:space="preserve">For parents, </w:t>
      </w:r>
      <w:r>
        <w:rPr>
          <w:rFonts w:ascii="Arial" w:hAnsi="Arial" w:cs="Arial"/>
        </w:rPr>
        <w:t>respondent cost</w:t>
      </w:r>
      <w:r w:rsidRPr="00A47FCB">
        <w:rPr>
          <w:rFonts w:ascii="Arial" w:hAnsi="Arial" w:cs="Arial"/>
        </w:rPr>
        <w:t xml:space="preserve"> was calculated by using the mean salary for full-time employees over the age of 25 who are high school graduates with no college experience ($22.63/hour)</w:t>
      </w:r>
      <w:r>
        <w:rPr>
          <w:rStyle w:val="FootnoteReference"/>
          <w:rFonts w:ascii="Arial" w:hAnsi="Arial" w:cs="Arial"/>
        </w:rPr>
        <w:footnoteReference w:id="6"/>
      </w:r>
      <w:r w:rsidRPr="00A47FCB">
        <w:rPr>
          <w:rFonts w:ascii="Arial" w:hAnsi="Arial" w:cs="Arial"/>
        </w:rPr>
        <w:t xml:space="preserve">. </w:t>
      </w:r>
      <w:r w:rsidRPr="0021330A" w:rsidR="00917D7E">
        <w:rPr>
          <w:rFonts w:ascii="Arial" w:hAnsi="Arial" w:cs="Arial"/>
          <w:b/>
          <w:bCs/>
          <w:color w:val="002060"/>
        </w:rPr>
        <w:t xml:space="preserve">Exhibit </w:t>
      </w:r>
      <w:r w:rsidRPr="00A979C2" w:rsidR="00EC462D">
        <w:rPr>
          <w:rFonts w:ascii="Arial" w:hAnsi="Arial" w:cs="Arial"/>
          <w:b/>
          <w:bCs/>
          <w:color w:val="002060"/>
        </w:rPr>
        <w:t>2</w:t>
      </w:r>
      <w:r w:rsidR="00EC462D">
        <w:rPr>
          <w:rFonts w:ascii="Arial" w:hAnsi="Arial" w:cs="Arial"/>
          <w:color w:val="002060"/>
        </w:rPr>
        <w:t xml:space="preserve"> </w:t>
      </w:r>
      <w:r w:rsidRPr="00600DAA" w:rsidR="00600DAA">
        <w:rPr>
          <w:rFonts w:ascii="Arial" w:hAnsi="Arial" w:cs="Arial"/>
        </w:rPr>
        <w:t>presents the estimated number of respondents, time burden per respondent, and estimated cost burden to respondents</w:t>
      </w:r>
      <w:r w:rsidR="00840703">
        <w:rPr>
          <w:rFonts w:ascii="Arial" w:hAnsi="Arial" w:cs="Arial"/>
        </w:rPr>
        <w:t xml:space="preserve">, by </w:t>
      </w:r>
      <w:r w:rsidR="003F5DD8">
        <w:rPr>
          <w:rFonts w:ascii="Arial" w:hAnsi="Arial" w:cs="Arial"/>
        </w:rPr>
        <w:t>i</w:t>
      </w:r>
      <w:r w:rsidR="00840703">
        <w:rPr>
          <w:rFonts w:ascii="Arial" w:hAnsi="Arial" w:cs="Arial"/>
        </w:rPr>
        <w:t>nstrument</w:t>
      </w:r>
      <w:r w:rsidRPr="00600DAA" w:rsidR="00600DAA">
        <w:rPr>
          <w:rFonts w:ascii="Arial" w:hAnsi="Arial" w:cs="Arial"/>
        </w:rPr>
        <w:t>.</w:t>
      </w:r>
    </w:p>
    <w:p w:rsidR="003F5DD8" w:rsidP="007A2E1C" w14:paraId="159A68FB" w14:textId="77777777">
      <w:pPr>
        <w:spacing w:after="120"/>
        <w:rPr>
          <w:rFonts w:ascii="Arial" w:hAnsi="Arial" w:cs="Arial"/>
        </w:rPr>
      </w:pPr>
    </w:p>
    <w:p w:rsidR="003F5DD8" w:rsidP="007A2E1C" w14:paraId="09568F13" w14:textId="77777777">
      <w:pPr>
        <w:spacing w:after="120"/>
        <w:rPr>
          <w:rFonts w:ascii="Arial" w:hAnsi="Arial" w:cs="Arial"/>
        </w:rPr>
      </w:pPr>
    </w:p>
    <w:p w:rsidR="00917D7E" w:rsidRPr="0087560F" w:rsidP="007A2E1C" w14:paraId="37F5FF0D" w14:textId="2B3F027C">
      <w:pPr>
        <w:spacing w:after="120"/>
        <w:rPr>
          <w:rFonts w:ascii="Arial" w:hAnsi="Arial" w:cs="Arial"/>
          <w:b/>
          <w:bCs/>
          <w:color w:val="002060"/>
        </w:rPr>
      </w:pPr>
      <w:r w:rsidRPr="000E07B8">
        <w:rPr>
          <w:rFonts w:ascii="Arial" w:hAnsi="Arial" w:cs="Arial"/>
          <w:b/>
          <w:bCs/>
          <w:color w:val="002060"/>
        </w:rPr>
        <w:t xml:space="preserve">Exhibit </w:t>
      </w:r>
      <w:r w:rsidRPr="000E07B8" w:rsidR="00EC462D">
        <w:rPr>
          <w:rFonts w:ascii="Arial" w:hAnsi="Arial" w:cs="Arial"/>
          <w:b/>
          <w:bCs/>
          <w:color w:val="002060"/>
        </w:rPr>
        <w:t>2</w:t>
      </w:r>
      <w:r w:rsidRPr="000E07B8">
        <w:rPr>
          <w:rFonts w:ascii="Arial" w:hAnsi="Arial" w:cs="Arial"/>
          <w:b/>
          <w:bCs/>
          <w:color w:val="002060"/>
        </w:rPr>
        <w:t>:</w:t>
      </w:r>
      <w:r w:rsidRPr="0087560F">
        <w:rPr>
          <w:rFonts w:ascii="Arial" w:hAnsi="Arial" w:cs="Arial"/>
          <w:b/>
          <w:bCs/>
          <w:color w:val="002060"/>
        </w:rPr>
        <w:t xml:space="preserve"> Burden Estimates </w:t>
      </w:r>
    </w:p>
    <w:tbl>
      <w:tblPr>
        <w:tblStyle w:val="TableGrid"/>
        <w:tblW w:w="9630" w:type="dxa"/>
        <w:tblInd w:w="-5" w:type="dxa"/>
        <w:tblLayout w:type="fixed"/>
        <w:tblLook w:val="01E0"/>
      </w:tblPr>
      <w:tblGrid>
        <w:gridCol w:w="2340"/>
        <w:gridCol w:w="1350"/>
        <w:gridCol w:w="1440"/>
        <w:gridCol w:w="1170"/>
        <w:gridCol w:w="1080"/>
        <w:gridCol w:w="990"/>
        <w:gridCol w:w="1260"/>
      </w:tblGrid>
      <w:tr w14:paraId="2041B911" w14:textId="77777777" w:rsidTr="00AF3ECE">
        <w:tblPrEx>
          <w:tblW w:w="9630" w:type="dxa"/>
          <w:tblInd w:w="-5" w:type="dxa"/>
          <w:tblLayout w:type="fixed"/>
          <w:tblLook w:val="01E0"/>
        </w:tblPrEx>
        <w:tc>
          <w:tcPr>
            <w:tcW w:w="234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0E6E8E" w:rsidRPr="00A979C2" w:rsidP="00840703" w14:paraId="703850C8" w14:textId="5F790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Instrument</w:t>
            </w:r>
          </w:p>
        </w:tc>
        <w:tc>
          <w:tcPr>
            <w:tcW w:w="135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0E6E8E" w:rsidRPr="00A979C2" w:rsidP="00840703" w14:paraId="3B7FF1C8" w14:textId="2B4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Cs/>
                <w:sz w:val="19"/>
                <w:szCs w:val="19"/>
              </w:rPr>
              <w:t xml:space="preserve">No. of </w:t>
            </w:r>
            <w:r w:rsidRPr="00A979C2" w:rsidR="00EC462D">
              <w:rPr>
                <w:rFonts w:ascii="Arial" w:hAnsi="Arial" w:cs="Arial"/>
                <w:bCs/>
                <w:sz w:val="19"/>
                <w:szCs w:val="19"/>
              </w:rPr>
              <w:t>r</w:t>
            </w:r>
            <w:r w:rsidRPr="00A979C2">
              <w:rPr>
                <w:rFonts w:ascii="Arial" w:hAnsi="Arial" w:cs="Arial"/>
                <w:bCs/>
                <w:sz w:val="19"/>
                <w:szCs w:val="19"/>
              </w:rPr>
              <w:t>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0E6E8E" w:rsidRPr="00A979C2" w:rsidP="00840703" w14:paraId="366B5980" w14:textId="13D56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Cs/>
                <w:sz w:val="19"/>
                <w:szCs w:val="19"/>
              </w:rPr>
              <w:t xml:space="preserve">No. of </w:t>
            </w:r>
            <w:r w:rsidRPr="00A979C2" w:rsidR="00EC462D">
              <w:rPr>
                <w:rFonts w:ascii="Arial" w:hAnsi="Arial" w:cs="Arial"/>
                <w:bCs/>
                <w:sz w:val="19"/>
                <w:szCs w:val="19"/>
              </w:rPr>
              <w:t>r</w:t>
            </w:r>
            <w:r w:rsidRPr="00A979C2">
              <w:rPr>
                <w:rFonts w:ascii="Arial" w:hAnsi="Arial" w:cs="Arial"/>
                <w:bCs/>
                <w:sz w:val="19"/>
                <w:szCs w:val="19"/>
              </w:rPr>
              <w:t>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0E6E8E" w:rsidRPr="00A979C2" w:rsidP="00840703" w14:paraId="4F556727" w14:textId="7BFE2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Cs/>
                <w:sz w:val="19"/>
                <w:szCs w:val="19"/>
              </w:rPr>
              <w:t xml:space="preserve">Avg. Burden per </w:t>
            </w:r>
            <w:r w:rsidRPr="00A979C2" w:rsidR="00EC462D">
              <w:rPr>
                <w:rFonts w:ascii="Arial" w:hAnsi="Arial" w:cs="Arial"/>
                <w:bCs/>
                <w:sz w:val="19"/>
                <w:szCs w:val="19"/>
              </w:rPr>
              <w:t>r</w:t>
            </w:r>
            <w:r w:rsidRPr="00A979C2">
              <w:rPr>
                <w:rFonts w:ascii="Arial" w:hAnsi="Arial" w:cs="Arial"/>
                <w:bCs/>
                <w:sz w:val="19"/>
                <w:szCs w:val="19"/>
              </w:rPr>
              <w:t>esponse (in hours)</w:t>
            </w:r>
          </w:p>
        </w:tc>
        <w:tc>
          <w:tcPr>
            <w:tcW w:w="10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0E6E8E" w:rsidRPr="00A979C2" w:rsidP="00840703" w14:paraId="1A633357" w14:textId="5FFA79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Cs/>
                <w:sz w:val="19"/>
                <w:szCs w:val="19"/>
              </w:rPr>
              <w:t xml:space="preserve">Total/ Annual </w:t>
            </w:r>
            <w:r w:rsidRPr="00A979C2" w:rsidR="00EC462D">
              <w:rPr>
                <w:rFonts w:ascii="Arial" w:hAnsi="Arial" w:cs="Arial"/>
                <w:bCs/>
                <w:sz w:val="19"/>
                <w:szCs w:val="19"/>
              </w:rPr>
              <w:t>b</w:t>
            </w:r>
            <w:r w:rsidRPr="00A979C2">
              <w:rPr>
                <w:rFonts w:ascii="Arial" w:hAnsi="Arial" w:cs="Arial"/>
                <w:bCs/>
                <w:sz w:val="19"/>
                <w:szCs w:val="19"/>
              </w:rPr>
              <w:t>urden (in hours)</w:t>
            </w:r>
          </w:p>
        </w:tc>
        <w:tc>
          <w:tcPr>
            <w:tcW w:w="99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0E6E8E" w:rsidRPr="00A979C2" w:rsidP="00840703" w14:paraId="6AB54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Cs/>
                <w:sz w:val="19"/>
                <w:szCs w:val="19"/>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0E6E8E" w:rsidRPr="00A979C2" w:rsidP="00840703" w14:paraId="468610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Cs/>
                <w:sz w:val="19"/>
                <w:szCs w:val="19"/>
              </w:rPr>
              <w:t>Total Annual Respondent Cost</w:t>
            </w:r>
          </w:p>
        </w:tc>
      </w:tr>
      <w:tr w14:paraId="3DD60247" w14:textId="77777777" w:rsidTr="00AF3ECE">
        <w:tblPrEx>
          <w:tblW w:w="9630" w:type="dxa"/>
          <w:tblInd w:w="-5" w:type="dxa"/>
          <w:tblLayout w:type="fixed"/>
          <w:tblLook w:val="01E0"/>
        </w:tblPrEx>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B0E24" w:rsidRPr="00A979C2" w:rsidP="00A979C2" w14:paraId="72F332D6" w14:textId="60B78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color w:val="242424"/>
                <w:sz w:val="19"/>
                <w:szCs w:val="19"/>
                <w:shd w:val="clear" w:color="auto" w:fill="FFFFFF"/>
              </w:rPr>
            </w:pPr>
            <w:r w:rsidRPr="00A979C2">
              <w:rPr>
                <w:rFonts w:ascii="Arial" w:hAnsi="Arial" w:cs="Arial"/>
                <w:b/>
                <w:bCs/>
                <w:i/>
                <w:iCs/>
                <w:color w:val="242424"/>
                <w:sz w:val="19"/>
                <w:szCs w:val="19"/>
                <w:shd w:val="clear" w:color="auto" w:fill="FFFFFF"/>
              </w:rPr>
              <w:t>Instrument 1</w:t>
            </w:r>
            <w:r w:rsidRPr="00A979C2" w:rsidR="00707B8C">
              <w:rPr>
                <w:rFonts w:ascii="Arial" w:hAnsi="Arial" w:cs="Arial"/>
                <w:b/>
                <w:bCs/>
                <w:i/>
                <w:iCs/>
                <w:color w:val="242424"/>
                <w:sz w:val="19"/>
                <w:szCs w:val="19"/>
                <w:shd w:val="clear" w:color="auto" w:fill="FFFFFF"/>
              </w:rPr>
              <w:t xml:space="preserve"> </w:t>
            </w:r>
            <w:r w:rsidRPr="00DC7869" w:rsidR="00707B8C">
              <w:rPr>
                <w:rFonts w:ascii="Arial" w:hAnsi="Arial" w:cs="Arial"/>
                <w:b/>
                <w:bCs/>
                <w:i/>
                <w:iCs/>
                <w:color w:val="242424"/>
                <w:shd w:val="clear" w:color="auto" w:fill="FFFFFF"/>
              </w:rPr>
              <w:t xml:space="preserve">– </w:t>
            </w:r>
            <w:r w:rsidRPr="00A979C2" w:rsidR="00DC7869">
              <w:rPr>
                <w:rFonts w:ascii="Arial" w:hAnsi="Arial" w:cs="Arial"/>
                <w:color w:val="242424"/>
                <w:sz w:val="22"/>
                <w:szCs w:val="22"/>
                <w:shd w:val="clear" w:color="auto" w:fill="FFFFFF"/>
              </w:rPr>
              <w:t>O</w:t>
            </w:r>
            <w:r w:rsidRPr="00DC7869" w:rsidR="00DC7869">
              <w:rPr>
                <w:rFonts w:ascii="Arial" w:hAnsi="Arial" w:cs="Arial"/>
                <w:iCs/>
              </w:rPr>
              <w:t>nline P</w:t>
            </w:r>
            <w:r w:rsidRPr="00A979C2" w:rsidR="00F836FB">
              <w:rPr>
                <w:rFonts w:ascii="Arial" w:hAnsi="Arial" w:cs="Arial"/>
                <w:color w:val="242424"/>
                <w:sz w:val="19"/>
                <w:szCs w:val="19"/>
                <w:shd w:val="clear" w:color="auto" w:fill="FFFFFF"/>
              </w:rPr>
              <w:t>arent</w:t>
            </w:r>
            <w:r w:rsidR="00DC7869">
              <w:rPr>
                <w:rFonts w:ascii="Arial" w:hAnsi="Arial" w:cs="Arial"/>
                <w:color w:val="242424"/>
                <w:sz w:val="19"/>
                <w:szCs w:val="19"/>
                <w:shd w:val="clear" w:color="auto" w:fill="FFFFFF"/>
              </w:rPr>
              <w:t xml:space="preserve"> Pre-Screener and Screening Call</w:t>
            </w:r>
            <w:r w:rsidRPr="00A979C2" w:rsidR="005E5EBE">
              <w:rPr>
                <w:rFonts w:ascii="Arial" w:hAnsi="Arial" w:cs="Arial"/>
                <w:color w:val="242424"/>
                <w:sz w:val="19"/>
                <w:szCs w:val="19"/>
                <w:shd w:val="clear" w:color="auto" w:fill="FFFFFF"/>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B0E24" w:rsidRPr="00A979C2" w:rsidP="00A979C2" w14:paraId="76F22EE7" w14:textId="7D04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7</w:t>
            </w:r>
            <w:r w:rsidRPr="00A979C2" w:rsidR="005E5EBE">
              <w:rPr>
                <w:rFonts w:ascii="Arial" w:hAnsi="Arial" w:cs="Arial"/>
                <w:bCs/>
                <w:sz w:val="19"/>
                <w:szCs w:val="19"/>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B0E24" w:rsidRPr="00A979C2" w:rsidP="00A979C2" w14:paraId="43FE5B2A" w14:textId="2D4D5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B0E24" w:rsidRPr="00A979C2" w:rsidP="00A979C2" w14:paraId="0FFC2EDB" w14:textId="0B1D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B0E24" w:rsidRPr="00A979C2" w:rsidP="00A979C2" w14:paraId="589E3DCE" w14:textId="2F40D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1</w:t>
            </w:r>
            <w:r w:rsidR="000D3B29">
              <w:rPr>
                <w:rFonts w:ascii="Arial" w:hAnsi="Arial" w:cs="Arial"/>
                <w:bCs/>
                <w:sz w:val="19"/>
                <w:szCs w:val="19"/>
              </w:rPr>
              <w:t>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B0E24" w:rsidRPr="00A979C2" w:rsidP="00A979C2" w14:paraId="49B5F528" w14:textId="299B2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$22.63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0E24" w:rsidRPr="00A979C2" w:rsidP="00A979C2" w14:paraId="648AD9E5" w14:textId="65879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$3</w:t>
            </w:r>
            <w:r w:rsidR="000D3B29">
              <w:rPr>
                <w:rFonts w:ascii="Arial" w:hAnsi="Arial" w:cs="Arial"/>
                <w:bCs/>
                <w:sz w:val="19"/>
                <w:szCs w:val="19"/>
              </w:rPr>
              <w:t>96</w:t>
            </w:r>
          </w:p>
        </w:tc>
      </w:tr>
      <w:tr w14:paraId="0A743330" w14:textId="77777777" w:rsidTr="00AF3ECE">
        <w:tblPrEx>
          <w:tblW w:w="9630" w:type="dxa"/>
          <w:tblInd w:w="-5" w:type="dxa"/>
          <w:tblLayout w:type="fixed"/>
          <w:tblLook w:val="01E0"/>
        </w:tblPrEx>
        <w:tc>
          <w:tcPr>
            <w:tcW w:w="2340" w:type="dxa"/>
            <w:tcBorders>
              <w:top w:val="single" w:sz="4" w:space="0" w:color="auto"/>
              <w:left w:val="single" w:sz="4" w:space="0" w:color="auto"/>
              <w:bottom w:val="single" w:sz="4" w:space="0" w:color="auto"/>
              <w:right w:val="single" w:sz="4" w:space="0" w:color="auto"/>
            </w:tcBorders>
            <w:vAlign w:val="center"/>
          </w:tcPr>
          <w:p w:rsidR="00840703" w:rsidRPr="00A979C2" w:rsidP="00A979C2" w14:paraId="14657F4B" w14:textId="0062732A">
            <w:pPr>
              <w:spacing w:line="200" w:lineRule="exact"/>
              <w:rPr>
                <w:rFonts w:ascii="Arial" w:hAnsi="Arial" w:cs="Arial"/>
                <w:bCs/>
                <w:i/>
                <w:iCs/>
                <w:sz w:val="19"/>
                <w:szCs w:val="19"/>
              </w:rPr>
            </w:pPr>
            <w:r w:rsidRPr="00A979C2">
              <w:rPr>
                <w:rFonts w:ascii="Arial" w:hAnsi="Arial" w:cs="Arial"/>
                <w:b/>
                <w:bCs/>
                <w:i/>
                <w:iCs/>
                <w:color w:val="242424"/>
                <w:sz w:val="19"/>
                <w:szCs w:val="19"/>
                <w:shd w:val="clear" w:color="auto" w:fill="FFFFFF"/>
              </w:rPr>
              <w:t xml:space="preserve">Instrument </w:t>
            </w:r>
            <w:r w:rsidRPr="00A979C2" w:rsidR="003514D4">
              <w:rPr>
                <w:rFonts w:ascii="Arial" w:hAnsi="Arial" w:cs="Arial"/>
                <w:b/>
                <w:bCs/>
                <w:i/>
                <w:iCs/>
                <w:color w:val="242424"/>
                <w:sz w:val="19"/>
                <w:szCs w:val="19"/>
                <w:shd w:val="clear" w:color="auto" w:fill="FFFFFF"/>
              </w:rPr>
              <w:t>2</w:t>
            </w:r>
            <w:r w:rsidRPr="00A979C2">
              <w:rPr>
                <w:rFonts w:ascii="Arial" w:hAnsi="Arial" w:cs="Arial"/>
                <w:i/>
                <w:iCs/>
                <w:color w:val="242424"/>
                <w:sz w:val="19"/>
                <w:szCs w:val="19"/>
                <w:shd w:val="clear" w:color="auto" w:fill="FFFFFF"/>
              </w:rPr>
              <w:t xml:space="preserve"> – </w:t>
            </w:r>
            <w:r w:rsidRPr="00A979C2" w:rsidR="00F429B5">
              <w:rPr>
                <w:rFonts w:ascii="Arial" w:hAnsi="Arial" w:cs="Arial"/>
                <w:color w:val="242424"/>
                <w:sz w:val="19"/>
                <w:szCs w:val="19"/>
                <w:shd w:val="clear" w:color="auto" w:fill="FFFFFF"/>
              </w:rPr>
              <w:t>Remote</w:t>
            </w:r>
            <w:r w:rsidRPr="00A979C2" w:rsidR="003C21A1">
              <w:rPr>
                <w:rFonts w:ascii="Arial" w:hAnsi="Arial" w:cs="Arial"/>
                <w:color w:val="242424"/>
                <w:sz w:val="19"/>
                <w:szCs w:val="19"/>
                <w:shd w:val="clear" w:color="auto" w:fill="FFFFFF"/>
              </w:rPr>
              <w:t xml:space="preserve"> </w:t>
            </w:r>
            <w:r w:rsidR="00DC7869">
              <w:rPr>
                <w:rFonts w:ascii="Arial" w:hAnsi="Arial" w:cs="Arial"/>
                <w:color w:val="242424"/>
                <w:sz w:val="19"/>
                <w:szCs w:val="19"/>
                <w:shd w:val="clear" w:color="auto" w:fill="FFFFFF"/>
              </w:rPr>
              <w:t xml:space="preserve">Child Well-Being </w:t>
            </w:r>
            <w:r w:rsidRPr="00A979C2" w:rsidR="003C21A1">
              <w:rPr>
                <w:rFonts w:ascii="Arial" w:hAnsi="Arial" w:cs="Arial"/>
                <w:color w:val="242424"/>
                <w:sz w:val="19"/>
                <w:szCs w:val="19"/>
                <w:shd w:val="clear" w:color="auto" w:fill="FFFFFF"/>
              </w:rPr>
              <w:t xml:space="preserve">Assessment </w:t>
            </w:r>
            <w:r w:rsidRPr="00A979C2" w:rsidR="00F429B5">
              <w:rPr>
                <w:rFonts w:ascii="Arial" w:hAnsi="Arial" w:cs="Arial"/>
                <w:color w:val="242424"/>
                <w:sz w:val="19"/>
                <w:szCs w:val="19"/>
                <w:shd w:val="clear" w:color="auto" w:fill="FFFFFF"/>
              </w:rPr>
              <w:t xml:space="preserve">by </w:t>
            </w:r>
            <w:r w:rsidRPr="00A979C2" w:rsidR="003C21A1">
              <w:rPr>
                <w:rFonts w:ascii="Arial" w:hAnsi="Arial" w:cs="Arial"/>
                <w:color w:val="242424"/>
                <w:sz w:val="19"/>
                <w:szCs w:val="19"/>
                <w:shd w:val="clear" w:color="auto" w:fill="FFFFFF"/>
              </w:rPr>
              <w:t xml:space="preserve">Parent Report </w:t>
            </w:r>
          </w:p>
        </w:tc>
        <w:tc>
          <w:tcPr>
            <w:tcW w:w="135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14D129FA" w14:textId="69C3A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6</w:t>
            </w:r>
            <w:r w:rsidRPr="00A979C2">
              <w:rPr>
                <w:rFonts w:ascii="Arial" w:hAnsi="Arial" w:cs="Arial"/>
                <w:bCs/>
                <w:sz w:val="19"/>
                <w:szCs w:val="19"/>
              </w:rPr>
              <w:t>0</w:t>
            </w:r>
          </w:p>
        </w:tc>
        <w:tc>
          <w:tcPr>
            <w:tcW w:w="144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37442B78" w14:textId="1FF37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1</w:t>
            </w:r>
          </w:p>
        </w:tc>
        <w:tc>
          <w:tcPr>
            <w:tcW w:w="117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4D4477A7" w14:textId="00AA3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1</w:t>
            </w:r>
            <w:r w:rsidRPr="00A979C2">
              <w:rPr>
                <w:rFonts w:ascii="Arial" w:hAnsi="Arial" w:cs="Arial"/>
                <w:bCs/>
                <w:sz w:val="19"/>
                <w:szCs w:val="19"/>
              </w:rPr>
              <w:t>.0</w:t>
            </w:r>
          </w:p>
        </w:tc>
        <w:tc>
          <w:tcPr>
            <w:tcW w:w="108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56AF326F" w14:textId="12F3E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6</w:t>
            </w:r>
            <w:r w:rsidRPr="00A979C2" w:rsidR="00471B43">
              <w:rPr>
                <w:rFonts w:ascii="Arial" w:hAnsi="Arial" w:cs="Arial"/>
                <w:bCs/>
                <w:sz w:val="19"/>
                <w:szCs w:val="19"/>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0E6E8E" w:rsidRPr="00A979C2" w:rsidP="00840703" w14:paraId="1A2EB454" w14:textId="59ECC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w:t>
            </w:r>
            <w:r w:rsidRPr="00A979C2" w:rsidR="00DB5F88">
              <w:rPr>
                <w:rFonts w:ascii="Arial" w:hAnsi="Arial" w:cs="Arial"/>
                <w:bCs/>
                <w:sz w:val="19"/>
                <w:szCs w:val="19"/>
              </w:rPr>
              <w:t>22.63</w:t>
            </w:r>
          </w:p>
        </w:tc>
        <w:tc>
          <w:tcPr>
            <w:tcW w:w="1260" w:type="dxa"/>
            <w:tcBorders>
              <w:top w:val="single" w:sz="4" w:space="0" w:color="auto"/>
              <w:left w:val="single" w:sz="4" w:space="0" w:color="auto"/>
              <w:bottom w:val="single" w:sz="4" w:space="0" w:color="auto"/>
              <w:right w:val="single" w:sz="4" w:space="0" w:color="auto"/>
            </w:tcBorders>
            <w:vAlign w:val="center"/>
            <w:hideMark/>
          </w:tcPr>
          <w:p w:rsidR="000E6E8E" w:rsidRPr="00A979C2" w:rsidP="00840703" w14:paraId="0CC8B27E" w14:textId="31A97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w:t>
            </w:r>
            <w:r w:rsidRPr="00A979C2" w:rsidR="00471B43">
              <w:rPr>
                <w:rFonts w:ascii="Arial" w:hAnsi="Arial" w:cs="Arial"/>
                <w:bCs/>
                <w:sz w:val="19"/>
                <w:szCs w:val="19"/>
              </w:rPr>
              <w:t>1,</w:t>
            </w:r>
            <w:r w:rsidR="00993887">
              <w:rPr>
                <w:rFonts w:ascii="Arial" w:hAnsi="Arial" w:cs="Arial"/>
                <w:bCs/>
                <w:sz w:val="19"/>
                <w:szCs w:val="19"/>
              </w:rPr>
              <w:t>358</w:t>
            </w:r>
          </w:p>
        </w:tc>
      </w:tr>
      <w:tr w14:paraId="07F8DD99" w14:textId="77777777" w:rsidTr="00AF3ECE">
        <w:tblPrEx>
          <w:tblW w:w="9630" w:type="dxa"/>
          <w:tblInd w:w="-5" w:type="dxa"/>
          <w:tblLayout w:type="fixed"/>
          <w:tblLook w:val="01E0"/>
        </w:tblPrEx>
        <w:tc>
          <w:tcPr>
            <w:tcW w:w="2340" w:type="dxa"/>
            <w:tcBorders>
              <w:top w:val="single" w:sz="4" w:space="0" w:color="auto"/>
              <w:left w:val="single" w:sz="4" w:space="0" w:color="auto"/>
              <w:bottom w:val="single" w:sz="4" w:space="0" w:color="auto"/>
              <w:right w:val="single" w:sz="4" w:space="0" w:color="auto"/>
            </w:tcBorders>
            <w:vAlign w:val="center"/>
          </w:tcPr>
          <w:p w:rsidR="000E6E8E" w:rsidRPr="00A979C2" w:rsidP="00FF66DC" w14:paraId="26DC80BF" w14:textId="07B23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
                <w:bCs/>
                <w:i/>
                <w:iCs/>
                <w:color w:val="242424"/>
                <w:sz w:val="19"/>
                <w:szCs w:val="19"/>
                <w:shd w:val="clear" w:color="auto" w:fill="FFFFFF"/>
              </w:rPr>
              <w:t xml:space="preserve">Instrument </w:t>
            </w:r>
            <w:r w:rsidRPr="00A979C2" w:rsidR="003514D4">
              <w:rPr>
                <w:rFonts w:ascii="Arial" w:hAnsi="Arial" w:cs="Arial"/>
                <w:b/>
                <w:bCs/>
                <w:i/>
                <w:iCs/>
                <w:color w:val="242424"/>
                <w:sz w:val="19"/>
                <w:szCs w:val="19"/>
                <w:shd w:val="clear" w:color="auto" w:fill="FFFFFF"/>
              </w:rPr>
              <w:t>3</w:t>
            </w:r>
            <w:r w:rsidRPr="00A979C2" w:rsidR="00840703">
              <w:rPr>
                <w:rFonts w:ascii="Arial" w:hAnsi="Arial" w:cs="Arial"/>
                <w:i/>
                <w:iCs/>
                <w:color w:val="242424"/>
                <w:sz w:val="19"/>
                <w:szCs w:val="19"/>
                <w:shd w:val="clear" w:color="auto" w:fill="FFFFFF"/>
              </w:rPr>
              <w:t xml:space="preserve"> –</w:t>
            </w:r>
            <w:r w:rsidRPr="00A979C2" w:rsidR="005E5EBE">
              <w:rPr>
                <w:rFonts w:ascii="Arial" w:hAnsi="Arial" w:cs="Arial"/>
                <w:sz w:val="19"/>
                <w:szCs w:val="19"/>
              </w:rPr>
              <w:t xml:space="preserve"> Online </w:t>
            </w:r>
            <w:r w:rsidR="00DC7869">
              <w:rPr>
                <w:rFonts w:ascii="Arial" w:hAnsi="Arial" w:cs="Arial"/>
                <w:sz w:val="19"/>
                <w:szCs w:val="19"/>
              </w:rPr>
              <w:t xml:space="preserve">Parent </w:t>
            </w:r>
            <w:r w:rsidRPr="00A979C2" w:rsidR="005E5EBE">
              <w:rPr>
                <w:rFonts w:ascii="Arial" w:hAnsi="Arial" w:cs="Arial"/>
                <w:sz w:val="19"/>
                <w:szCs w:val="19"/>
              </w:rPr>
              <w:t>Feedback Questionnair</w:t>
            </w:r>
            <w:r w:rsidRPr="00A979C2" w:rsidR="003C21A1">
              <w:rPr>
                <w:rFonts w:ascii="Arial" w:hAnsi="Arial" w:cs="Arial"/>
                <w:color w:val="242424"/>
                <w:sz w:val="19"/>
                <w:szCs w:val="19"/>
                <w:shd w:val="clear" w:color="auto" w:fill="FFFFFF"/>
              </w:rPr>
              <w:t xml:space="preserve">e </w:t>
            </w:r>
            <w:r w:rsidRPr="00A979C2" w:rsidR="00840703">
              <w:rPr>
                <w:rFonts w:ascii="Arial" w:hAnsi="Arial" w:cs="Arial"/>
                <w:i/>
                <w:iCs/>
                <w:color w:val="242424"/>
                <w:sz w:val="19"/>
                <w:szCs w:val="19"/>
                <w:shd w:val="clear" w:color="auto" w:fill="FFFFFF"/>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7443DDB9" w14:textId="4CD72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6</w:t>
            </w:r>
            <w:r w:rsidRPr="00A979C2">
              <w:rPr>
                <w:rFonts w:ascii="Arial" w:hAnsi="Arial" w:cs="Arial"/>
                <w:bCs/>
                <w:sz w:val="19"/>
                <w:szCs w:val="19"/>
              </w:rPr>
              <w:t>0</w:t>
            </w:r>
          </w:p>
        </w:tc>
        <w:tc>
          <w:tcPr>
            <w:tcW w:w="144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6A9E07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1</w:t>
            </w:r>
          </w:p>
        </w:tc>
        <w:tc>
          <w:tcPr>
            <w:tcW w:w="117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4B873F9D" w14:textId="3FFFF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.25</w:t>
            </w:r>
          </w:p>
        </w:tc>
        <w:tc>
          <w:tcPr>
            <w:tcW w:w="108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1EA04F31" w14:textId="6BB90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15</w:t>
            </w:r>
          </w:p>
        </w:tc>
        <w:tc>
          <w:tcPr>
            <w:tcW w:w="99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070AC686" w14:textId="7CE95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$22.63</w:t>
            </w:r>
          </w:p>
        </w:tc>
        <w:tc>
          <w:tcPr>
            <w:tcW w:w="126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436EAD3D" w14:textId="34B5A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w:t>
            </w:r>
            <w:r w:rsidRPr="00A979C2" w:rsidR="005E5EBE">
              <w:rPr>
                <w:rFonts w:ascii="Arial" w:hAnsi="Arial" w:cs="Arial"/>
                <w:bCs/>
                <w:sz w:val="19"/>
                <w:szCs w:val="19"/>
              </w:rPr>
              <w:t>3</w:t>
            </w:r>
            <w:r w:rsidR="00993887">
              <w:rPr>
                <w:rFonts w:ascii="Arial" w:hAnsi="Arial" w:cs="Arial"/>
                <w:bCs/>
                <w:sz w:val="19"/>
                <w:szCs w:val="19"/>
              </w:rPr>
              <w:t>40</w:t>
            </w:r>
          </w:p>
        </w:tc>
      </w:tr>
      <w:tr w14:paraId="4E4CFC48" w14:textId="77777777" w:rsidTr="00AF3ECE">
        <w:tblPrEx>
          <w:tblW w:w="9630" w:type="dxa"/>
          <w:tblInd w:w="-5" w:type="dxa"/>
          <w:tblLayout w:type="fixed"/>
          <w:tblLook w:val="01E0"/>
        </w:tblPrEx>
        <w:tc>
          <w:tcPr>
            <w:tcW w:w="234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7159E14A" w14:textId="33E1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
                <w:bCs/>
                <w:i/>
                <w:iCs/>
                <w:color w:val="242424"/>
                <w:sz w:val="19"/>
                <w:szCs w:val="19"/>
                <w:shd w:val="clear" w:color="auto" w:fill="FFFFFF"/>
              </w:rPr>
              <w:t xml:space="preserve">Instrument </w:t>
            </w:r>
            <w:r w:rsidRPr="00A979C2" w:rsidR="003514D4">
              <w:rPr>
                <w:rFonts w:ascii="Arial" w:hAnsi="Arial" w:cs="Arial"/>
                <w:b/>
                <w:bCs/>
                <w:i/>
                <w:iCs/>
                <w:color w:val="242424"/>
                <w:sz w:val="19"/>
                <w:szCs w:val="19"/>
                <w:shd w:val="clear" w:color="auto" w:fill="FFFFFF"/>
              </w:rPr>
              <w:t>4</w:t>
            </w:r>
            <w:r w:rsidR="00A7681A">
              <w:rPr>
                <w:rFonts w:ascii="Arial" w:hAnsi="Arial" w:cs="Arial"/>
                <w:b/>
                <w:bCs/>
                <w:i/>
                <w:iCs/>
                <w:color w:val="242424"/>
                <w:sz w:val="19"/>
                <w:szCs w:val="19"/>
                <w:shd w:val="clear" w:color="auto" w:fill="FFFFFF"/>
              </w:rPr>
              <w:t>:</w:t>
            </w:r>
            <w:r w:rsidR="00DA5D5F">
              <w:rPr>
                <w:rFonts w:ascii="Arial" w:hAnsi="Arial" w:cs="Arial"/>
                <w:b/>
                <w:bCs/>
                <w:i/>
                <w:iCs/>
                <w:color w:val="242424"/>
                <w:sz w:val="19"/>
                <w:szCs w:val="19"/>
                <w:shd w:val="clear" w:color="auto" w:fill="FFFFFF"/>
              </w:rPr>
              <w:t xml:space="preserve"> Parent</w:t>
            </w:r>
            <w:r w:rsidRPr="00A979C2" w:rsidR="00471B43">
              <w:rPr>
                <w:rFonts w:ascii="Arial" w:hAnsi="Arial" w:cs="Arial"/>
                <w:i/>
                <w:iCs/>
                <w:color w:val="242424"/>
                <w:sz w:val="19"/>
                <w:szCs w:val="19"/>
                <w:shd w:val="clear" w:color="auto" w:fill="FFFFFF"/>
              </w:rPr>
              <w:t xml:space="preserve"> – </w:t>
            </w:r>
            <w:r w:rsidRPr="00A979C2" w:rsidR="005E5EBE">
              <w:rPr>
                <w:rFonts w:ascii="Arial" w:hAnsi="Arial" w:cs="Arial"/>
                <w:sz w:val="19"/>
                <w:szCs w:val="19"/>
              </w:rPr>
              <w:t>In-Person</w:t>
            </w:r>
            <w:r w:rsidRPr="00A979C2" w:rsidR="00495A15">
              <w:rPr>
                <w:rFonts w:ascii="Arial" w:hAnsi="Arial" w:cs="Arial"/>
                <w:sz w:val="19"/>
                <w:szCs w:val="19"/>
              </w:rPr>
              <w:t xml:space="preserve"> Interviewer-</w:t>
            </w:r>
            <w:r w:rsidRPr="003F1894" w:rsidR="003F1894">
              <w:rPr>
                <w:rFonts w:ascii="Arial" w:hAnsi="Arial" w:cs="Arial"/>
                <w:sz w:val="19"/>
                <w:szCs w:val="19"/>
              </w:rPr>
              <w:t>Administered</w:t>
            </w:r>
            <w:r w:rsidR="00DC7869">
              <w:rPr>
                <w:rFonts w:ascii="Arial" w:hAnsi="Arial" w:cs="Arial"/>
                <w:sz w:val="19"/>
                <w:szCs w:val="19"/>
              </w:rPr>
              <w:t xml:space="preserve"> Child Well-Being</w:t>
            </w:r>
            <w:r w:rsidRPr="003F1894" w:rsidR="003F1894">
              <w:rPr>
                <w:rFonts w:ascii="Arial" w:hAnsi="Arial" w:cs="Arial"/>
                <w:sz w:val="19"/>
                <w:szCs w:val="19"/>
              </w:rPr>
              <w:t xml:space="preserve"> Assessment</w:t>
            </w:r>
            <w:r w:rsidR="00DA5D5F">
              <w:rPr>
                <w:rFonts w:ascii="Arial" w:hAnsi="Arial" w:cs="Arial"/>
                <w:sz w:val="19"/>
                <w:szCs w:val="19"/>
              </w:rPr>
              <w:t xml:space="preserve"> and Play Session</w:t>
            </w:r>
            <w:r w:rsidRPr="00A979C2" w:rsidR="005E5EBE">
              <w:rPr>
                <w:rFonts w:ascii="Arial" w:hAnsi="Arial" w:cs="Arial"/>
                <w:sz w:val="19"/>
                <w:szCs w:val="19"/>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2024C241" w14:textId="6C586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60</w:t>
            </w:r>
          </w:p>
        </w:tc>
        <w:tc>
          <w:tcPr>
            <w:tcW w:w="144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3D3D0085" w14:textId="44DA7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1</w:t>
            </w:r>
          </w:p>
        </w:tc>
        <w:tc>
          <w:tcPr>
            <w:tcW w:w="117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6849BE0A" w14:textId="04A49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.5</w:t>
            </w:r>
          </w:p>
        </w:tc>
        <w:tc>
          <w:tcPr>
            <w:tcW w:w="108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700C69A9" w14:textId="7CED22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3</w:t>
            </w:r>
            <w:r w:rsidRPr="00A979C2" w:rsidR="00471B43">
              <w:rPr>
                <w:rFonts w:ascii="Arial" w:hAnsi="Arial" w:cs="Arial"/>
                <w:bCs/>
                <w:sz w:val="19"/>
                <w:szCs w:val="19"/>
              </w:rPr>
              <w:t>0</w:t>
            </w:r>
          </w:p>
        </w:tc>
        <w:tc>
          <w:tcPr>
            <w:tcW w:w="99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273E650B" w14:textId="4A18F6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w:t>
            </w:r>
            <w:r w:rsidRPr="00A979C2" w:rsidR="005E5EBE">
              <w:rPr>
                <w:rFonts w:ascii="Arial" w:hAnsi="Arial" w:cs="Arial"/>
                <w:bCs/>
                <w:sz w:val="19"/>
                <w:szCs w:val="19"/>
              </w:rPr>
              <w:t>22.63</w:t>
            </w:r>
          </w:p>
        </w:tc>
        <w:tc>
          <w:tcPr>
            <w:tcW w:w="126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1FB71929" w14:textId="61515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w:t>
            </w:r>
            <w:r w:rsidR="00AF3ECE">
              <w:rPr>
                <w:rFonts w:ascii="Arial" w:hAnsi="Arial" w:cs="Arial"/>
                <w:bCs/>
                <w:sz w:val="19"/>
                <w:szCs w:val="19"/>
              </w:rPr>
              <w:t>679</w:t>
            </w:r>
          </w:p>
        </w:tc>
      </w:tr>
      <w:tr w14:paraId="0AD40F99" w14:textId="77777777" w:rsidTr="00AF3ECE">
        <w:tblPrEx>
          <w:tblW w:w="9630" w:type="dxa"/>
          <w:tblInd w:w="-5" w:type="dxa"/>
          <w:tblLayout w:type="fixed"/>
          <w:tblLook w:val="01E0"/>
        </w:tblPrEx>
        <w:tc>
          <w:tcPr>
            <w:tcW w:w="2340" w:type="dxa"/>
            <w:tcBorders>
              <w:top w:val="single" w:sz="4" w:space="0" w:color="auto"/>
              <w:left w:val="single" w:sz="4" w:space="0" w:color="auto"/>
              <w:bottom w:val="single" w:sz="4" w:space="0" w:color="auto"/>
              <w:right w:val="single" w:sz="4" w:space="0" w:color="auto"/>
            </w:tcBorders>
            <w:vAlign w:val="center"/>
          </w:tcPr>
          <w:p w:rsidR="00DA5D5F" w:rsidRPr="00DA5D5F" w:rsidP="00840703" w14:paraId="709392E3" w14:textId="089BC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color w:val="242424"/>
                <w:sz w:val="19"/>
                <w:szCs w:val="19"/>
                <w:shd w:val="clear" w:color="auto" w:fill="FFFFFF"/>
              </w:rPr>
            </w:pPr>
            <w:r>
              <w:rPr>
                <w:rFonts w:ascii="Arial" w:hAnsi="Arial" w:cs="Arial"/>
                <w:b/>
                <w:bCs/>
                <w:i/>
                <w:iCs/>
                <w:color w:val="242424"/>
                <w:sz w:val="19"/>
                <w:szCs w:val="19"/>
                <w:shd w:val="clear" w:color="auto" w:fill="FFFFFF"/>
              </w:rPr>
              <w:t xml:space="preserve">Instrument </w:t>
            </w:r>
            <w:r w:rsidR="003F5DD8">
              <w:rPr>
                <w:rFonts w:ascii="Arial" w:hAnsi="Arial" w:cs="Arial"/>
                <w:b/>
                <w:bCs/>
                <w:i/>
                <w:iCs/>
                <w:color w:val="242424"/>
                <w:sz w:val="19"/>
                <w:szCs w:val="19"/>
                <w:shd w:val="clear" w:color="auto" w:fill="FFFFFF"/>
              </w:rPr>
              <w:t>5</w:t>
            </w:r>
            <w:r w:rsidR="00A7681A">
              <w:rPr>
                <w:rFonts w:ascii="Arial" w:hAnsi="Arial" w:cs="Arial"/>
                <w:b/>
                <w:bCs/>
                <w:i/>
                <w:iCs/>
                <w:color w:val="242424"/>
                <w:sz w:val="19"/>
                <w:szCs w:val="19"/>
                <w:shd w:val="clear" w:color="auto" w:fill="FFFFFF"/>
              </w:rPr>
              <w:t xml:space="preserve">: </w:t>
            </w:r>
            <w:bookmarkStart w:id="9" w:name="_Hlk169704304"/>
            <w:r>
              <w:rPr>
                <w:rFonts w:ascii="Arial" w:hAnsi="Arial" w:cs="Arial"/>
                <w:b/>
                <w:bCs/>
                <w:i/>
                <w:iCs/>
                <w:color w:val="242424"/>
                <w:sz w:val="19"/>
                <w:szCs w:val="19"/>
                <w:shd w:val="clear" w:color="auto" w:fill="FFFFFF"/>
              </w:rPr>
              <w:t xml:space="preserve">Child – </w:t>
            </w:r>
            <w:r>
              <w:rPr>
                <w:rFonts w:ascii="Arial" w:hAnsi="Arial" w:cs="Arial"/>
                <w:color w:val="242424"/>
                <w:sz w:val="19"/>
                <w:szCs w:val="19"/>
                <w:shd w:val="clear" w:color="auto" w:fill="FFFFFF"/>
              </w:rPr>
              <w:t xml:space="preserve">In-Person Interviewer-Administered </w:t>
            </w:r>
            <w:r w:rsidRPr="00A979C2">
              <w:rPr>
                <w:rFonts w:ascii="Arial" w:hAnsi="Arial" w:cs="Arial"/>
                <w:color w:val="242424"/>
                <w:sz w:val="19"/>
                <w:szCs w:val="19"/>
                <w:shd w:val="clear" w:color="auto" w:fill="FFFFFF"/>
              </w:rPr>
              <w:t>Play Session</w:t>
            </w:r>
            <w:bookmarkEnd w:id="9"/>
          </w:p>
        </w:tc>
        <w:tc>
          <w:tcPr>
            <w:tcW w:w="1350" w:type="dxa"/>
            <w:tcBorders>
              <w:top w:val="single" w:sz="4" w:space="0" w:color="auto"/>
              <w:left w:val="single" w:sz="4" w:space="0" w:color="auto"/>
              <w:bottom w:val="single" w:sz="4" w:space="0" w:color="auto"/>
              <w:right w:val="single" w:sz="4" w:space="0" w:color="auto"/>
            </w:tcBorders>
            <w:vAlign w:val="center"/>
          </w:tcPr>
          <w:p w:rsidR="00DA5D5F" w:rsidRPr="00DA5D5F" w:rsidP="00840703" w14:paraId="687701ED" w14:textId="7BBDC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60</w:t>
            </w:r>
          </w:p>
        </w:tc>
        <w:tc>
          <w:tcPr>
            <w:tcW w:w="1440" w:type="dxa"/>
            <w:tcBorders>
              <w:top w:val="single" w:sz="4" w:space="0" w:color="auto"/>
              <w:left w:val="single" w:sz="4" w:space="0" w:color="auto"/>
              <w:bottom w:val="single" w:sz="4" w:space="0" w:color="auto"/>
              <w:right w:val="single" w:sz="4" w:space="0" w:color="auto"/>
            </w:tcBorders>
            <w:vAlign w:val="center"/>
          </w:tcPr>
          <w:p w:rsidR="00DA5D5F" w:rsidRPr="00DA5D5F" w:rsidP="00840703" w14:paraId="3891DDDB" w14:textId="5506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1</w:t>
            </w:r>
          </w:p>
        </w:tc>
        <w:tc>
          <w:tcPr>
            <w:tcW w:w="1170" w:type="dxa"/>
            <w:tcBorders>
              <w:top w:val="single" w:sz="4" w:space="0" w:color="auto"/>
              <w:left w:val="single" w:sz="4" w:space="0" w:color="auto"/>
              <w:bottom w:val="single" w:sz="4" w:space="0" w:color="auto"/>
              <w:right w:val="single" w:sz="4" w:space="0" w:color="auto"/>
            </w:tcBorders>
            <w:vAlign w:val="center"/>
          </w:tcPr>
          <w:p w:rsidR="00DA5D5F" w:rsidRPr="00DA5D5F" w:rsidP="00840703" w14:paraId="4EF8DE98" w14:textId="281F03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.5</w:t>
            </w:r>
          </w:p>
        </w:tc>
        <w:tc>
          <w:tcPr>
            <w:tcW w:w="1080" w:type="dxa"/>
            <w:tcBorders>
              <w:top w:val="single" w:sz="4" w:space="0" w:color="auto"/>
              <w:left w:val="single" w:sz="4" w:space="0" w:color="auto"/>
              <w:bottom w:val="single" w:sz="4" w:space="0" w:color="auto"/>
              <w:right w:val="single" w:sz="4" w:space="0" w:color="auto"/>
            </w:tcBorders>
            <w:vAlign w:val="center"/>
          </w:tcPr>
          <w:p w:rsidR="00DA5D5F" w:rsidRPr="00DA5D5F" w:rsidP="00840703" w14:paraId="3C80445C" w14:textId="477D16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30</w:t>
            </w:r>
          </w:p>
        </w:tc>
        <w:tc>
          <w:tcPr>
            <w:tcW w:w="990" w:type="dxa"/>
            <w:tcBorders>
              <w:top w:val="single" w:sz="4" w:space="0" w:color="auto"/>
              <w:left w:val="single" w:sz="4" w:space="0" w:color="auto"/>
              <w:bottom w:val="single" w:sz="4" w:space="0" w:color="auto"/>
              <w:right w:val="single" w:sz="4" w:space="0" w:color="auto"/>
            </w:tcBorders>
            <w:vAlign w:val="center"/>
          </w:tcPr>
          <w:p w:rsidR="00DA5D5F" w:rsidRPr="00DA5D5F" w:rsidP="00840703" w14:paraId="1FCB60C7" w14:textId="7C356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$0</w:t>
            </w:r>
          </w:p>
        </w:tc>
        <w:tc>
          <w:tcPr>
            <w:tcW w:w="1260" w:type="dxa"/>
            <w:tcBorders>
              <w:top w:val="single" w:sz="4" w:space="0" w:color="auto"/>
              <w:left w:val="single" w:sz="4" w:space="0" w:color="auto"/>
              <w:bottom w:val="single" w:sz="4" w:space="0" w:color="auto"/>
              <w:right w:val="single" w:sz="4" w:space="0" w:color="auto"/>
            </w:tcBorders>
            <w:vAlign w:val="center"/>
          </w:tcPr>
          <w:p w:rsidR="00DA5D5F" w:rsidRPr="00DA5D5F" w:rsidP="00840703" w14:paraId="584C8696" w14:textId="40EE2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$0</w:t>
            </w:r>
          </w:p>
        </w:tc>
      </w:tr>
      <w:tr w14:paraId="7A3840D3" w14:textId="77777777" w:rsidTr="00AF3ECE">
        <w:tblPrEx>
          <w:tblW w:w="9630" w:type="dxa"/>
          <w:tblInd w:w="-5" w:type="dxa"/>
          <w:tblLayout w:type="fixed"/>
          <w:tblLook w:val="01E0"/>
        </w:tblPrEx>
        <w:tc>
          <w:tcPr>
            <w:tcW w:w="2340" w:type="dxa"/>
            <w:tcBorders>
              <w:top w:val="single" w:sz="4" w:space="0" w:color="auto"/>
              <w:left w:val="single" w:sz="4" w:space="0" w:color="auto"/>
              <w:bottom w:val="single" w:sz="4" w:space="0" w:color="auto"/>
              <w:right w:val="single" w:sz="4" w:space="0" w:color="auto"/>
            </w:tcBorders>
            <w:vAlign w:val="center"/>
          </w:tcPr>
          <w:p w:rsidR="000E6E8E" w:rsidRPr="00A979C2" w:rsidP="00BF67F6" w14:paraId="7A772D72" w14:textId="3A6F4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9"/>
                <w:szCs w:val="19"/>
              </w:rPr>
            </w:pPr>
            <w:r w:rsidRPr="00A979C2">
              <w:rPr>
                <w:rFonts w:ascii="Arial" w:hAnsi="Arial" w:cs="Arial"/>
                <w:b/>
                <w:bCs/>
                <w:i/>
                <w:iCs/>
                <w:color w:val="242424"/>
                <w:sz w:val="19"/>
                <w:szCs w:val="19"/>
                <w:shd w:val="clear" w:color="auto" w:fill="FFFFFF"/>
              </w:rPr>
              <w:t xml:space="preserve">Instrument </w:t>
            </w:r>
            <w:r w:rsidR="003F5DD8">
              <w:rPr>
                <w:rFonts w:ascii="Arial" w:hAnsi="Arial" w:cs="Arial"/>
                <w:b/>
                <w:bCs/>
                <w:i/>
                <w:iCs/>
                <w:color w:val="242424"/>
                <w:sz w:val="19"/>
                <w:szCs w:val="19"/>
                <w:shd w:val="clear" w:color="auto" w:fill="FFFFFF"/>
              </w:rPr>
              <w:t>6</w:t>
            </w:r>
            <w:r w:rsidRPr="00A979C2" w:rsidR="00471B43">
              <w:rPr>
                <w:rFonts w:ascii="Arial" w:hAnsi="Arial" w:cs="Arial"/>
                <w:i/>
                <w:iCs/>
                <w:color w:val="242424"/>
                <w:sz w:val="19"/>
                <w:szCs w:val="19"/>
                <w:shd w:val="clear" w:color="auto" w:fill="FFFFFF"/>
              </w:rPr>
              <w:t xml:space="preserve"> </w:t>
            </w:r>
            <w:r w:rsidRPr="00A979C2" w:rsidR="00962ED9">
              <w:rPr>
                <w:rFonts w:ascii="Arial" w:hAnsi="Arial" w:cs="Arial"/>
                <w:color w:val="242424"/>
                <w:sz w:val="19"/>
                <w:szCs w:val="19"/>
                <w:shd w:val="clear" w:color="auto" w:fill="FFFFFF"/>
              </w:rPr>
              <w:t xml:space="preserve">– </w:t>
            </w:r>
            <w:r w:rsidRPr="00A979C2" w:rsidR="003C21A1">
              <w:rPr>
                <w:rFonts w:ascii="Arial" w:hAnsi="Arial" w:cs="Arial"/>
                <w:color w:val="242424"/>
                <w:sz w:val="19"/>
                <w:szCs w:val="19"/>
                <w:shd w:val="clear" w:color="auto" w:fill="FFFFFF"/>
              </w:rPr>
              <w:t xml:space="preserve">In-Person </w:t>
            </w:r>
            <w:r w:rsidR="00DC7869">
              <w:rPr>
                <w:rFonts w:ascii="Arial" w:hAnsi="Arial" w:cs="Arial"/>
                <w:color w:val="242424"/>
                <w:sz w:val="19"/>
                <w:szCs w:val="19"/>
                <w:shd w:val="clear" w:color="auto" w:fill="FFFFFF"/>
              </w:rPr>
              <w:t xml:space="preserve">Parent </w:t>
            </w:r>
            <w:r w:rsidRPr="00A979C2" w:rsidR="003C21A1">
              <w:rPr>
                <w:rFonts w:ascii="Arial" w:hAnsi="Arial" w:cs="Arial"/>
                <w:color w:val="242424"/>
                <w:sz w:val="19"/>
                <w:szCs w:val="19"/>
                <w:shd w:val="clear" w:color="auto" w:fill="FFFFFF"/>
              </w:rPr>
              <w:t>Feedback</w:t>
            </w:r>
            <w:r w:rsidRPr="00A979C2" w:rsidR="00BF67F6">
              <w:rPr>
                <w:rFonts w:ascii="Arial" w:hAnsi="Arial" w:cs="Arial"/>
                <w:color w:val="242424"/>
                <w:sz w:val="19"/>
                <w:szCs w:val="19"/>
                <w:shd w:val="clear" w:color="auto" w:fill="FFFFFF"/>
              </w:rPr>
              <w:t xml:space="preserve"> Interview </w:t>
            </w:r>
          </w:p>
        </w:tc>
        <w:tc>
          <w:tcPr>
            <w:tcW w:w="135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49175FB5" w14:textId="76968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60</w:t>
            </w:r>
          </w:p>
        </w:tc>
        <w:tc>
          <w:tcPr>
            <w:tcW w:w="144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20BF6ECF" w14:textId="7B095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1</w:t>
            </w:r>
          </w:p>
        </w:tc>
        <w:tc>
          <w:tcPr>
            <w:tcW w:w="117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6B0ABCAF" w14:textId="7D61E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w:t>
            </w:r>
            <w:r w:rsidRPr="00A979C2" w:rsidR="00962ED9">
              <w:rPr>
                <w:rFonts w:ascii="Arial" w:hAnsi="Arial" w:cs="Arial"/>
                <w:bCs/>
                <w:sz w:val="19"/>
                <w:szCs w:val="19"/>
              </w:rPr>
              <w:t>75</w:t>
            </w:r>
          </w:p>
        </w:tc>
        <w:tc>
          <w:tcPr>
            <w:tcW w:w="108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15F57C57" w14:textId="07754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45</w:t>
            </w:r>
          </w:p>
        </w:tc>
        <w:tc>
          <w:tcPr>
            <w:tcW w:w="990" w:type="dxa"/>
            <w:tcBorders>
              <w:top w:val="single" w:sz="4" w:space="0" w:color="auto"/>
              <w:left w:val="single" w:sz="4" w:space="0" w:color="auto"/>
              <w:bottom w:val="single" w:sz="4" w:space="0" w:color="auto"/>
              <w:right w:val="single" w:sz="4" w:space="0" w:color="auto"/>
            </w:tcBorders>
            <w:vAlign w:val="center"/>
          </w:tcPr>
          <w:p w:rsidR="000E6E8E" w:rsidRPr="00A979C2" w:rsidP="00840703" w14:paraId="05AFC557" w14:textId="52A4FD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$22.63</w:t>
            </w:r>
          </w:p>
        </w:tc>
        <w:tc>
          <w:tcPr>
            <w:tcW w:w="1260" w:type="dxa"/>
            <w:tcBorders>
              <w:top w:val="single" w:sz="4" w:space="0" w:color="auto"/>
              <w:left w:val="single" w:sz="4" w:space="0" w:color="auto"/>
              <w:bottom w:val="single" w:sz="4" w:space="0" w:color="auto"/>
              <w:right w:val="single" w:sz="4" w:space="0" w:color="auto"/>
            </w:tcBorders>
            <w:vAlign w:val="center"/>
          </w:tcPr>
          <w:p w:rsidR="00495A15" w:rsidRPr="00A979C2" w:rsidP="00495A15" w14:paraId="433242C4" w14:textId="6F9B4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sidRPr="00A979C2">
              <w:rPr>
                <w:rFonts w:ascii="Arial" w:hAnsi="Arial" w:cs="Arial"/>
                <w:bCs/>
                <w:sz w:val="19"/>
                <w:szCs w:val="19"/>
              </w:rPr>
              <w:t>$</w:t>
            </w:r>
            <w:r w:rsidRPr="00A979C2">
              <w:rPr>
                <w:rFonts w:ascii="Arial" w:hAnsi="Arial" w:cs="Arial"/>
                <w:bCs/>
                <w:sz w:val="19"/>
                <w:szCs w:val="19"/>
              </w:rPr>
              <w:t>1,</w:t>
            </w:r>
            <w:r w:rsidR="000E07B8">
              <w:rPr>
                <w:rFonts w:ascii="Arial" w:hAnsi="Arial" w:cs="Arial"/>
                <w:bCs/>
                <w:sz w:val="19"/>
                <w:szCs w:val="19"/>
              </w:rPr>
              <w:t>018</w:t>
            </w:r>
          </w:p>
        </w:tc>
      </w:tr>
      <w:tr w14:paraId="503DE5C2" w14:textId="77777777" w:rsidTr="00AF3ECE">
        <w:tblPrEx>
          <w:tblW w:w="9630" w:type="dxa"/>
          <w:tblInd w:w="-5" w:type="dxa"/>
          <w:tblLayout w:type="fixed"/>
          <w:tblLook w:val="01E0"/>
        </w:tblPrEx>
        <w:tc>
          <w:tcPr>
            <w:tcW w:w="2340" w:type="dxa"/>
            <w:tcBorders>
              <w:top w:val="single" w:sz="4" w:space="0" w:color="auto"/>
              <w:left w:val="single" w:sz="4" w:space="0" w:color="auto"/>
              <w:bottom w:val="single" w:sz="4" w:space="0" w:color="auto"/>
              <w:right w:val="single" w:sz="4" w:space="0" w:color="auto"/>
            </w:tcBorders>
            <w:vAlign w:val="center"/>
            <w:hideMark/>
          </w:tcPr>
          <w:p w:rsidR="00600DAA" w:rsidRPr="00A979C2" w:rsidP="00840703" w14:paraId="33D368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9"/>
                <w:szCs w:val="19"/>
              </w:rPr>
            </w:pPr>
            <w:r w:rsidRPr="00A979C2">
              <w:rPr>
                <w:rFonts w:ascii="Arial" w:hAnsi="Arial" w:cs="Arial"/>
                <w:b/>
                <w:sz w:val="19"/>
                <w:szCs w:val="19"/>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600DAA" w:rsidRPr="00A979C2" w:rsidP="00840703" w14:paraId="5049DE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p>
        </w:tc>
        <w:tc>
          <w:tcPr>
            <w:tcW w:w="1440" w:type="dxa"/>
            <w:tcBorders>
              <w:top w:val="single" w:sz="4" w:space="0" w:color="auto"/>
              <w:left w:val="single" w:sz="4" w:space="0" w:color="auto"/>
              <w:bottom w:val="single" w:sz="4" w:space="0" w:color="auto"/>
              <w:right w:val="single" w:sz="4" w:space="0" w:color="auto"/>
            </w:tcBorders>
            <w:vAlign w:val="center"/>
          </w:tcPr>
          <w:p w:rsidR="00600DAA" w:rsidRPr="00A979C2" w:rsidP="00840703" w14:paraId="3CEDBD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p>
        </w:tc>
        <w:tc>
          <w:tcPr>
            <w:tcW w:w="1170" w:type="dxa"/>
            <w:tcBorders>
              <w:top w:val="single" w:sz="4" w:space="0" w:color="auto"/>
              <w:left w:val="single" w:sz="4" w:space="0" w:color="auto"/>
              <w:bottom w:val="single" w:sz="4" w:space="0" w:color="auto"/>
              <w:right w:val="single" w:sz="4" w:space="0" w:color="auto"/>
            </w:tcBorders>
            <w:vAlign w:val="center"/>
          </w:tcPr>
          <w:p w:rsidR="00600DAA" w:rsidRPr="00A979C2" w:rsidP="00840703" w14:paraId="079ACF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p>
        </w:tc>
        <w:tc>
          <w:tcPr>
            <w:tcW w:w="1080" w:type="dxa"/>
            <w:tcBorders>
              <w:top w:val="single" w:sz="4" w:space="0" w:color="auto"/>
              <w:left w:val="single" w:sz="4" w:space="0" w:color="auto"/>
              <w:bottom w:val="single" w:sz="4" w:space="0" w:color="auto"/>
              <w:right w:val="single" w:sz="4" w:space="0" w:color="auto"/>
            </w:tcBorders>
            <w:vAlign w:val="center"/>
          </w:tcPr>
          <w:p w:rsidR="00600DAA" w:rsidRPr="00A979C2" w:rsidP="00840703" w14:paraId="5904713E" w14:textId="0A6461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r>
              <w:rPr>
                <w:rFonts w:ascii="Arial" w:hAnsi="Arial" w:cs="Arial"/>
                <w:bCs/>
                <w:sz w:val="19"/>
                <w:szCs w:val="19"/>
              </w:rPr>
              <w:t>197.5</w:t>
            </w:r>
          </w:p>
        </w:tc>
        <w:tc>
          <w:tcPr>
            <w:tcW w:w="990" w:type="dxa"/>
            <w:tcBorders>
              <w:top w:val="single" w:sz="4" w:space="0" w:color="auto"/>
              <w:left w:val="single" w:sz="4" w:space="0" w:color="auto"/>
              <w:bottom w:val="single" w:sz="4" w:space="0" w:color="auto"/>
              <w:right w:val="single" w:sz="4" w:space="0" w:color="auto"/>
            </w:tcBorders>
            <w:vAlign w:val="center"/>
          </w:tcPr>
          <w:p w:rsidR="00600DAA" w:rsidRPr="00A979C2" w:rsidP="00840703" w14:paraId="552EA20D" w14:textId="3A824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00DAA" w:rsidRPr="00A979C2" w:rsidP="00840703" w14:paraId="790BAECD" w14:textId="55932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9"/>
                <w:szCs w:val="19"/>
              </w:rPr>
            </w:pPr>
            <w:r w:rsidRPr="00A979C2">
              <w:rPr>
                <w:rFonts w:ascii="Arial" w:hAnsi="Arial" w:cs="Arial"/>
                <w:b/>
                <w:sz w:val="19"/>
                <w:szCs w:val="19"/>
              </w:rPr>
              <w:t>$</w:t>
            </w:r>
            <w:r w:rsidR="00993887">
              <w:rPr>
                <w:rFonts w:ascii="Arial" w:hAnsi="Arial" w:cs="Arial"/>
                <w:b/>
                <w:sz w:val="19"/>
                <w:szCs w:val="19"/>
              </w:rPr>
              <w:t>3,791</w:t>
            </w:r>
          </w:p>
        </w:tc>
      </w:tr>
    </w:tbl>
    <w:p w:rsidR="009D47DD" w:rsidP="00AF3ECE" w14:paraId="5790219B" w14:textId="77777777">
      <w:pPr>
        <w:spacing w:after="0"/>
        <w:rPr>
          <w:rFonts w:ascii="Arial" w:hAnsi="Arial" w:cs="Arial"/>
          <w:b/>
        </w:rPr>
      </w:pPr>
    </w:p>
    <w:p w:rsidR="00373D2F" w:rsidRPr="00A47FCB" w:rsidP="00AF3ECE" w14:paraId="3D55F30E" w14:textId="6EC27795">
      <w:pPr>
        <w:spacing w:after="120"/>
        <w:rPr>
          <w:rFonts w:ascii="Arial" w:hAnsi="Arial" w:cs="Arial"/>
        </w:rPr>
      </w:pPr>
      <w:r w:rsidRPr="00A47FCB">
        <w:rPr>
          <w:rFonts w:ascii="Arial" w:hAnsi="Arial" w:cs="Arial"/>
          <w:b/>
        </w:rPr>
        <w:t>A13</w:t>
      </w:r>
      <w:r w:rsidRPr="00A47FCB">
        <w:rPr>
          <w:rFonts w:ascii="Arial" w:hAnsi="Arial" w:cs="Arial"/>
        </w:rPr>
        <w:t>.</w:t>
      </w:r>
      <w:r w:rsidRPr="00A47FCB">
        <w:rPr>
          <w:rFonts w:ascii="Arial" w:hAnsi="Arial" w:cs="Arial"/>
        </w:rPr>
        <w:tab/>
      </w:r>
      <w:r w:rsidRPr="00A47FCB" w:rsidR="00083227">
        <w:rPr>
          <w:rFonts w:ascii="Arial" w:hAnsi="Arial" w:cs="Arial"/>
          <w:b/>
        </w:rPr>
        <w:t>Costs</w:t>
      </w:r>
    </w:p>
    <w:p w:rsidR="00577243" w:rsidP="009D47DD" w14:paraId="456CA4E3" w14:textId="2654DA40">
      <w:pPr>
        <w:autoSpaceDE w:val="0"/>
        <w:autoSpaceDN w:val="0"/>
        <w:adjustRightInd w:val="0"/>
        <w:spacing w:after="0"/>
        <w:rPr>
          <w:rFonts w:ascii="Arial" w:hAnsi="Arial" w:cs="Arial"/>
        </w:rPr>
      </w:pPr>
      <w:r w:rsidRPr="00A47FCB">
        <w:rPr>
          <w:rFonts w:ascii="Arial" w:hAnsi="Arial" w:cs="Arial"/>
        </w:rPr>
        <w:t>There are no additional costs to respondents.</w:t>
      </w:r>
    </w:p>
    <w:p w:rsidR="009D47DD" w:rsidRPr="00A47FCB" w:rsidP="00AF3ECE" w14:paraId="64E77B5C" w14:textId="77777777">
      <w:pPr>
        <w:autoSpaceDE w:val="0"/>
        <w:autoSpaceDN w:val="0"/>
        <w:adjustRightInd w:val="0"/>
        <w:spacing w:after="0"/>
        <w:rPr>
          <w:rFonts w:ascii="Arial" w:hAnsi="Arial" w:cs="Arial"/>
        </w:rPr>
      </w:pPr>
    </w:p>
    <w:p w:rsidR="006B29C8" w:rsidRPr="00DF1291" w:rsidP="006B29C8" w14:paraId="64F1935B" w14:textId="77777777">
      <w:pPr>
        <w:spacing w:after="120" w:line="240" w:lineRule="auto"/>
        <w:rPr>
          <w:rFonts w:cstheme="minorHAnsi"/>
        </w:rPr>
      </w:pPr>
      <w:r w:rsidRPr="00A47FCB">
        <w:rPr>
          <w:rFonts w:ascii="Arial" w:hAnsi="Arial" w:cs="Arial"/>
          <w:b/>
        </w:rPr>
        <w:t>A14</w:t>
      </w:r>
      <w:r w:rsidRPr="00A47FCB">
        <w:rPr>
          <w:rFonts w:ascii="Arial" w:hAnsi="Arial" w:cs="Arial"/>
        </w:rPr>
        <w:t>.</w:t>
      </w:r>
      <w:r w:rsidRPr="00A47FCB">
        <w:rPr>
          <w:rFonts w:ascii="Arial" w:hAnsi="Arial" w:cs="Arial"/>
        </w:rPr>
        <w:tab/>
      </w:r>
      <w:r w:rsidRPr="00616E4E">
        <w:rPr>
          <w:rFonts w:ascii="Arial" w:hAnsi="Arial" w:cs="Arial"/>
          <w:b/>
        </w:rPr>
        <w:t>Estimated Annualized Costs to the Federal Government</w:t>
      </w:r>
      <w:r>
        <w:rPr>
          <w:rFonts w:cstheme="minorHAnsi"/>
        </w:rPr>
        <w:t xml:space="preserve"> </w:t>
      </w:r>
    </w:p>
    <w:p w:rsidR="00917D7E" w:rsidRPr="00A47FCB" w:rsidP="007A2E1C" w14:paraId="48D502EF" w14:textId="5DD024BF">
      <w:pPr>
        <w:spacing w:after="120"/>
        <w:rPr>
          <w:rFonts w:ascii="Arial" w:hAnsi="Arial" w:cs="Arial"/>
          <w:i/>
        </w:rPr>
      </w:pPr>
      <w:r w:rsidRPr="004E23C2">
        <w:rPr>
          <w:rFonts w:ascii="Arial" w:hAnsi="Arial" w:cs="Arial"/>
          <w:b/>
          <w:bCs/>
          <w:iCs/>
          <w:color w:val="002060"/>
        </w:rPr>
        <w:t xml:space="preserve">Exhibit </w:t>
      </w:r>
      <w:r w:rsidR="0021330A">
        <w:rPr>
          <w:rFonts w:ascii="Arial" w:hAnsi="Arial" w:cs="Arial"/>
          <w:b/>
          <w:bCs/>
          <w:iCs/>
          <w:color w:val="002060"/>
        </w:rPr>
        <w:t>3</w:t>
      </w:r>
      <w:r>
        <w:rPr>
          <w:rFonts w:ascii="Arial" w:hAnsi="Arial" w:cs="Arial"/>
          <w:iCs/>
        </w:rPr>
        <w:t xml:space="preserve"> presents estimated annualized costs to the federal government directly related to the information collection, which would not have been incurred without this collection of information.</w:t>
      </w:r>
    </w:p>
    <w:p w:rsidR="00B13DC4" w:rsidRPr="004E23C2" w:rsidP="007A2E1C" w14:paraId="1C1FE802" w14:textId="151E89DB">
      <w:pPr>
        <w:spacing w:after="120"/>
        <w:rPr>
          <w:rFonts w:ascii="Arial" w:hAnsi="Arial" w:cs="Arial"/>
          <w:b/>
          <w:bCs/>
        </w:rPr>
      </w:pPr>
      <w:r w:rsidRPr="004E23C2">
        <w:rPr>
          <w:rFonts w:ascii="Arial" w:hAnsi="Arial" w:cs="Arial"/>
          <w:b/>
          <w:bCs/>
          <w:color w:val="002060"/>
        </w:rPr>
        <w:t xml:space="preserve">Exhibit </w:t>
      </w:r>
      <w:r w:rsidR="0021330A">
        <w:rPr>
          <w:rFonts w:ascii="Arial" w:hAnsi="Arial" w:cs="Arial"/>
          <w:b/>
          <w:bCs/>
          <w:color w:val="002060"/>
        </w:rPr>
        <w:t>3</w:t>
      </w:r>
      <w:r w:rsidRPr="004E23C2">
        <w:rPr>
          <w:rFonts w:ascii="Arial" w:hAnsi="Arial" w:cs="Arial"/>
          <w:b/>
          <w:bCs/>
        </w:rPr>
        <w:t>: Estimated Annualized Costs to the Federal Government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697"/>
        <w:gridCol w:w="4731"/>
        <w:gridCol w:w="1926"/>
      </w:tblGrid>
      <w:tr w14:paraId="26F47874" w14:textId="77777777" w:rsidTr="00A979C2">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Ex>
        <w:tc>
          <w:tcPr>
            <w:tcW w:w="2697" w:type="dxa"/>
            <w:shd w:val="clear" w:color="auto" w:fill="C6D9F0" w:themeFill="text2" w:themeFillTint="33"/>
            <w:tcMar>
              <w:top w:w="0" w:type="dxa"/>
              <w:left w:w="108" w:type="dxa"/>
              <w:bottom w:w="0" w:type="dxa"/>
              <w:right w:w="108" w:type="dxa"/>
            </w:tcMar>
            <w:vAlign w:val="center"/>
            <w:hideMark/>
          </w:tcPr>
          <w:p w:rsidR="00C4161E" w:rsidRPr="00EC462D" w:rsidP="004E23C2" w14:paraId="0F1443B6" w14:textId="77777777">
            <w:pPr>
              <w:spacing w:after="0"/>
              <w:jc w:val="center"/>
              <w:rPr>
                <w:rFonts w:ascii="Arial" w:hAnsi="Arial" w:cs="Arial"/>
                <w:b/>
                <w:sz w:val="20"/>
                <w:szCs w:val="20"/>
              </w:rPr>
            </w:pPr>
            <w:r w:rsidRPr="00EC462D">
              <w:rPr>
                <w:rFonts w:ascii="Arial" w:hAnsi="Arial" w:cs="Arial"/>
                <w:b/>
                <w:sz w:val="20"/>
                <w:szCs w:val="20"/>
              </w:rPr>
              <w:t>Activity</w:t>
            </w:r>
          </w:p>
        </w:tc>
        <w:tc>
          <w:tcPr>
            <w:tcW w:w="4731" w:type="dxa"/>
            <w:shd w:val="clear" w:color="auto" w:fill="C6D9F0" w:themeFill="text2" w:themeFillTint="33"/>
            <w:vAlign w:val="center"/>
          </w:tcPr>
          <w:p w:rsidR="00C4161E" w:rsidRPr="00EC462D" w:rsidP="004E23C2" w14:paraId="0C9C0E79" w14:textId="59064CFA">
            <w:pPr>
              <w:spacing w:after="0"/>
              <w:jc w:val="center"/>
              <w:rPr>
                <w:rFonts w:ascii="Arial" w:hAnsi="Arial" w:cs="Arial"/>
                <w:b/>
                <w:sz w:val="20"/>
                <w:szCs w:val="20"/>
              </w:rPr>
            </w:pPr>
            <w:r w:rsidRPr="00EC462D">
              <w:rPr>
                <w:rFonts w:ascii="Arial" w:hAnsi="Arial" w:cs="Arial"/>
                <w:b/>
                <w:sz w:val="20"/>
                <w:szCs w:val="20"/>
              </w:rPr>
              <w:t>Detail</w:t>
            </w:r>
          </w:p>
        </w:tc>
        <w:tc>
          <w:tcPr>
            <w:tcW w:w="1926" w:type="dxa"/>
            <w:shd w:val="clear" w:color="auto" w:fill="C6D9F0" w:themeFill="text2" w:themeFillTint="33"/>
            <w:vAlign w:val="center"/>
            <w:hideMark/>
          </w:tcPr>
          <w:p w:rsidR="00C4161E" w:rsidRPr="00EC462D" w:rsidP="004E23C2" w14:paraId="305AD043" w14:textId="2AAB6706">
            <w:pPr>
              <w:spacing w:after="0"/>
              <w:jc w:val="center"/>
              <w:rPr>
                <w:rFonts w:ascii="Arial" w:hAnsi="Arial" w:cs="Arial"/>
                <w:b/>
                <w:sz w:val="20"/>
                <w:szCs w:val="20"/>
              </w:rPr>
            </w:pPr>
            <w:r w:rsidRPr="00EC462D">
              <w:rPr>
                <w:rFonts w:ascii="Arial" w:hAnsi="Arial" w:cs="Arial"/>
                <w:b/>
                <w:sz w:val="20"/>
                <w:szCs w:val="20"/>
              </w:rPr>
              <w:t>Estimated Cost</w:t>
            </w:r>
          </w:p>
        </w:tc>
      </w:tr>
      <w:tr w14:paraId="127BCFD5" w14:textId="77777777" w:rsidTr="00A979C2">
        <w:tblPrEx>
          <w:tblW w:w="0" w:type="auto"/>
          <w:tblCellMar>
            <w:left w:w="0" w:type="dxa"/>
            <w:right w:w="0" w:type="dxa"/>
          </w:tblCellMar>
          <w:tblLook w:val="04A0"/>
        </w:tblPrEx>
        <w:tc>
          <w:tcPr>
            <w:tcW w:w="2697" w:type="dxa"/>
            <w:tcMar>
              <w:top w:w="0" w:type="dxa"/>
              <w:left w:w="108" w:type="dxa"/>
              <w:bottom w:w="0" w:type="dxa"/>
              <w:right w:w="108" w:type="dxa"/>
            </w:tcMar>
            <w:vAlign w:val="center"/>
            <w:hideMark/>
          </w:tcPr>
          <w:p w:rsidR="00C4161E" w:rsidRPr="00EC462D" w:rsidP="00616E4E" w14:paraId="37BCF8FB" w14:textId="09D5408B">
            <w:pPr>
              <w:spacing w:after="0"/>
              <w:rPr>
                <w:rFonts w:ascii="Arial" w:hAnsi="Arial" w:cs="Arial"/>
                <w:sz w:val="20"/>
                <w:szCs w:val="20"/>
              </w:rPr>
            </w:pPr>
            <w:r w:rsidRPr="00EC462D">
              <w:rPr>
                <w:rFonts w:ascii="Arial" w:hAnsi="Arial" w:cs="Arial"/>
                <w:sz w:val="20"/>
                <w:szCs w:val="20"/>
              </w:rPr>
              <w:t xml:space="preserve">Instrument and Materials </w:t>
            </w:r>
            <w:r w:rsidR="00AB6820">
              <w:rPr>
                <w:rFonts w:ascii="Arial" w:hAnsi="Arial" w:cs="Arial"/>
                <w:sz w:val="20"/>
                <w:szCs w:val="20"/>
              </w:rPr>
              <w:t>Finalization</w:t>
            </w:r>
            <w:r w:rsidRPr="00EC462D">
              <w:rPr>
                <w:rFonts w:ascii="Arial" w:hAnsi="Arial" w:cs="Arial"/>
                <w:sz w:val="20"/>
                <w:szCs w:val="20"/>
              </w:rPr>
              <w:t>; IRB Clearance</w:t>
            </w:r>
            <w:r w:rsidR="00AB6820">
              <w:rPr>
                <w:rFonts w:ascii="Arial" w:hAnsi="Arial" w:cs="Arial"/>
                <w:sz w:val="20"/>
                <w:szCs w:val="20"/>
              </w:rPr>
              <w:t>; Equipment Procurement</w:t>
            </w:r>
            <w:r w:rsidRPr="00EC462D">
              <w:rPr>
                <w:rFonts w:ascii="Arial" w:hAnsi="Arial" w:cs="Arial"/>
                <w:sz w:val="20"/>
                <w:szCs w:val="20"/>
              </w:rPr>
              <w:t xml:space="preserve"> </w:t>
            </w:r>
          </w:p>
          <w:p w:rsidR="00C4161E" w:rsidRPr="00EC462D" w:rsidP="00616E4E" w14:paraId="399F4C0F" w14:textId="4B956DDA">
            <w:pPr>
              <w:spacing w:after="0"/>
              <w:rPr>
                <w:rFonts w:ascii="Arial" w:hAnsi="Arial" w:cs="Arial"/>
                <w:sz w:val="20"/>
                <w:szCs w:val="20"/>
              </w:rPr>
            </w:pPr>
          </w:p>
        </w:tc>
        <w:tc>
          <w:tcPr>
            <w:tcW w:w="4731" w:type="dxa"/>
            <w:vAlign w:val="center"/>
          </w:tcPr>
          <w:p w:rsidR="00C4161E" w:rsidRPr="00A979C2" w:rsidP="00C4161E" w14:paraId="2FD7AB38" w14:textId="5519C0A1">
            <w:pPr>
              <w:pStyle w:val="ListParagraph"/>
              <w:numPr>
                <w:ilvl w:val="0"/>
                <w:numId w:val="2"/>
              </w:numPr>
              <w:spacing w:after="0" w:line="240" w:lineRule="auto"/>
              <w:ind w:left="256" w:hanging="180"/>
              <w:contextualSpacing w:val="0"/>
              <w:rPr>
                <w:rFonts w:ascii="Arial" w:hAnsi="Arial" w:cs="Arial"/>
                <w:sz w:val="20"/>
                <w:szCs w:val="20"/>
              </w:rPr>
            </w:pPr>
            <w:r>
              <w:rPr>
                <w:rFonts w:ascii="Arial" w:hAnsi="Arial" w:cs="Arial"/>
                <w:sz w:val="20"/>
                <w:szCs w:val="20"/>
              </w:rPr>
              <w:t>500</w:t>
            </w:r>
            <w:r w:rsidRPr="00A979C2">
              <w:rPr>
                <w:rFonts w:ascii="Arial" w:hAnsi="Arial" w:cs="Arial"/>
                <w:sz w:val="20"/>
                <w:szCs w:val="20"/>
              </w:rPr>
              <w:t xml:space="preserve"> labor hours </w:t>
            </w:r>
          </w:p>
          <w:p w:rsidR="00C4161E" w:rsidRPr="00EC462D" w:rsidP="00A979C2" w14:paraId="1B246C76" w14:textId="16FAA456">
            <w:pPr>
              <w:pStyle w:val="ListParagraph"/>
              <w:numPr>
                <w:ilvl w:val="0"/>
                <w:numId w:val="2"/>
              </w:numPr>
              <w:spacing w:after="0" w:line="240" w:lineRule="auto"/>
              <w:ind w:left="256" w:hanging="180"/>
              <w:contextualSpacing w:val="0"/>
              <w:rPr>
                <w:rFonts w:ascii="Arial" w:hAnsi="Arial" w:cs="Arial"/>
                <w:sz w:val="20"/>
                <w:szCs w:val="20"/>
              </w:rPr>
            </w:pPr>
            <w:r w:rsidRPr="00A979C2">
              <w:rPr>
                <w:rFonts w:ascii="Arial" w:hAnsi="Arial" w:cs="Arial"/>
                <w:sz w:val="20"/>
                <w:szCs w:val="20"/>
              </w:rPr>
              <w:t xml:space="preserve">Operational expenses (appx $20,000): includes materials printing, Android tablets, </w:t>
            </w:r>
            <w:r w:rsidRPr="0016172A" w:rsidR="0016172A">
              <w:rPr>
                <w:rFonts w:ascii="Arial" w:hAnsi="Arial" w:cs="Arial"/>
                <w:sz w:val="20"/>
                <w:szCs w:val="20"/>
              </w:rPr>
              <w:t>Wi-Fi</w:t>
            </w:r>
            <w:r w:rsidRPr="00A979C2">
              <w:rPr>
                <w:rFonts w:ascii="Arial" w:hAnsi="Arial" w:cs="Arial"/>
                <w:sz w:val="20"/>
                <w:szCs w:val="20"/>
              </w:rPr>
              <w:t xml:space="preserve"> hotspots, </w:t>
            </w:r>
            <w:r w:rsidRPr="0016172A" w:rsidR="0016172A">
              <w:rPr>
                <w:rFonts w:ascii="Arial" w:hAnsi="Arial" w:cs="Arial"/>
                <w:sz w:val="20"/>
                <w:szCs w:val="20"/>
              </w:rPr>
              <w:t>MiFi</w:t>
            </w:r>
            <w:r w:rsidRPr="00A979C2">
              <w:rPr>
                <w:rFonts w:ascii="Arial" w:hAnsi="Arial" w:cs="Arial"/>
                <w:sz w:val="20"/>
                <w:szCs w:val="20"/>
              </w:rPr>
              <w:t xml:space="preserve"> devices, instrumentation licenses, and software licenses.</w:t>
            </w:r>
          </w:p>
        </w:tc>
        <w:tc>
          <w:tcPr>
            <w:tcW w:w="1926" w:type="dxa"/>
            <w:vAlign w:val="center"/>
            <w:hideMark/>
          </w:tcPr>
          <w:p w:rsidR="00C4161E" w:rsidRPr="00EC462D" w:rsidP="00616E4E" w14:paraId="275567CC" w14:textId="0887DB19">
            <w:pPr>
              <w:spacing w:after="0"/>
              <w:jc w:val="center"/>
              <w:rPr>
                <w:rFonts w:ascii="Arial" w:hAnsi="Arial" w:cs="Arial"/>
                <w:sz w:val="20"/>
                <w:szCs w:val="20"/>
              </w:rPr>
            </w:pPr>
            <w:r w:rsidRPr="00EC462D">
              <w:rPr>
                <w:rFonts w:ascii="Arial" w:hAnsi="Arial" w:cs="Arial"/>
                <w:sz w:val="20"/>
                <w:szCs w:val="20"/>
              </w:rPr>
              <w:t>$</w:t>
            </w:r>
            <w:r w:rsidR="00AB6820">
              <w:rPr>
                <w:rFonts w:ascii="Arial" w:hAnsi="Arial" w:cs="Arial"/>
                <w:sz w:val="20"/>
                <w:szCs w:val="20"/>
              </w:rPr>
              <w:t>100,000</w:t>
            </w:r>
          </w:p>
        </w:tc>
      </w:tr>
      <w:tr w14:paraId="2A629132" w14:textId="77777777" w:rsidTr="00A979C2">
        <w:tblPrEx>
          <w:tblW w:w="0" w:type="auto"/>
          <w:tblCellMar>
            <w:left w:w="0" w:type="dxa"/>
            <w:right w:w="0" w:type="dxa"/>
          </w:tblCellMar>
          <w:tblLook w:val="04A0"/>
        </w:tblPrEx>
        <w:trPr>
          <w:trHeight w:val="45"/>
        </w:trPr>
        <w:tc>
          <w:tcPr>
            <w:tcW w:w="2697" w:type="dxa"/>
            <w:tcMar>
              <w:top w:w="0" w:type="dxa"/>
              <w:left w:w="108" w:type="dxa"/>
              <w:bottom w:w="0" w:type="dxa"/>
              <w:right w:w="108" w:type="dxa"/>
            </w:tcMar>
            <w:vAlign w:val="center"/>
            <w:hideMark/>
          </w:tcPr>
          <w:p w:rsidR="00C4161E" w:rsidRPr="00EC462D" w:rsidP="00616E4E" w14:paraId="32E0E63C" w14:textId="46E2596B">
            <w:pPr>
              <w:spacing w:after="0"/>
              <w:rPr>
                <w:rFonts w:ascii="Arial" w:hAnsi="Arial" w:cs="Arial"/>
                <w:sz w:val="20"/>
                <w:szCs w:val="20"/>
              </w:rPr>
            </w:pPr>
            <w:r w:rsidRPr="00EC462D">
              <w:rPr>
                <w:rFonts w:ascii="Arial" w:hAnsi="Arial" w:cs="Arial"/>
                <w:sz w:val="20"/>
                <w:szCs w:val="20"/>
              </w:rPr>
              <w:t>Field Work</w:t>
            </w:r>
          </w:p>
        </w:tc>
        <w:tc>
          <w:tcPr>
            <w:tcW w:w="4731" w:type="dxa"/>
            <w:vAlign w:val="center"/>
          </w:tcPr>
          <w:p w:rsidR="00C4161E" w:rsidRPr="00A979C2" w:rsidP="00C4161E" w14:paraId="2BB95F10" w14:textId="70D64A19">
            <w:pPr>
              <w:pStyle w:val="ListParagraph"/>
              <w:numPr>
                <w:ilvl w:val="0"/>
                <w:numId w:val="2"/>
              </w:numPr>
              <w:spacing w:after="0" w:line="240" w:lineRule="auto"/>
              <w:ind w:left="256" w:hanging="180"/>
              <w:contextualSpacing w:val="0"/>
              <w:rPr>
                <w:rFonts w:ascii="Arial" w:hAnsi="Arial" w:cs="Arial"/>
                <w:sz w:val="20"/>
                <w:szCs w:val="20"/>
              </w:rPr>
            </w:pPr>
            <w:r w:rsidRPr="00A979C2">
              <w:rPr>
                <w:rFonts w:ascii="Arial" w:hAnsi="Arial" w:cs="Arial"/>
                <w:sz w:val="20"/>
                <w:szCs w:val="20"/>
              </w:rPr>
              <w:t>2,000 labor hours</w:t>
            </w:r>
          </w:p>
          <w:p w:rsidR="00C4161E" w:rsidRPr="00EC462D" w:rsidP="00A979C2" w14:paraId="3EE1E931" w14:textId="4B357051">
            <w:pPr>
              <w:pStyle w:val="ListParagraph"/>
              <w:numPr>
                <w:ilvl w:val="0"/>
                <w:numId w:val="2"/>
              </w:numPr>
              <w:spacing w:after="0" w:line="240" w:lineRule="auto"/>
              <w:ind w:left="256" w:hanging="180"/>
              <w:contextualSpacing w:val="0"/>
              <w:rPr>
                <w:rFonts w:ascii="Arial" w:hAnsi="Arial" w:cs="Arial"/>
                <w:sz w:val="20"/>
                <w:szCs w:val="20"/>
              </w:rPr>
            </w:pPr>
            <w:r w:rsidRPr="00A979C2">
              <w:rPr>
                <w:rFonts w:ascii="Arial" w:hAnsi="Arial" w:cs="Arial"/>
                <w:sz w:val="20"/>
                <w:szCs w:val="20"/>
              </w:rPr>
              <w:t>Operational expenses (appx $30,000): includes software hosting servers, shipping of materials and supplies, incentives for respondents, data collector expenses (mileage, travel costs, per diem) and transcription services.</w:t>
            </w:r>
          </w:p>
        </w:tc>
        <w:tc>
          <w:tcPr>
            <w:tcW w:w="1926" w:type="dxa"/>
            <w:vAlign w:val="center"/>
            <w:hideMark/>
          </w:tcPr>
          <w:p w:rsidR="00C4161E" w:rsidRPr="00EC462D" w:rsidP="00616E4E" w14:paraId="5A1673BA" w14:textId="5F619D71">
            <w:pPr>
              <w:spacing w:after="0"/>
              <w:jc w:val="center"/>
              <w:rPr>
                <w:rFonts w:ascii="Arial" w:hAnsi="Arial" w:cs="Arial"/>
                <w:sz w:val="20"/>
                <w:szCs w:val="20"/>
              </w:rPr>
            </w:pPr>
            <w:r w:rsidRPr="00EC462D">
              <w:rPr>
                <w:rFonts w:ascii="Arial" w:hAnsi="Arial" w:cs="Arial"/>
                <w:sz w:val="20"/>
                <w:szCs w:val="20"/>
              </w:rPr>
              <w:t>$320,000</w:t>
            </w:r>
          </w:p>
        </w:tc>
      </w:tr>
      <w:tr w14:paraId="6C7C0518" w14:textId="77777777" w:rsidTr="00A979C2">
        <w:tblPrEx>
          <w:tblW w:w="0" w:type="auto"/>
          <w:tblCellMar>
            <w:left w:w="0" w:type="dxa"/>
            <w:right w:w="0" w:type="dxa"/>
          </w:tblCellMar>
          <w:tblLook w:val="04A0"/>
        </w:tblPrEx>
        <w:tc>
          <w:tcPr>
            <w:tcW w:w="2697" w:type="dxa"/>
            <w:tcMar>
              <w:top w:w="0" w:type="dxa"/>
              <w:left w:w="108" w:type="dxa"/>
              <w:bottom w:w="0" w:type="dxa"/>
              <w:right w:w="108" w:type="dxa"/>
            </w:tcMar>
            <w:vAlign w:val="center"/>
            <w:hideMark/>
          </w:tcPr>
          <w:p w:rsidR="00C4161E" w:rsidRPr="00EC462D" w:rsidP="00616E4E" w14:paraId="2268F0D9" w14:textId="6AA24BCD">
            <w:pPr>
              <w:spacing w:after="0"/>
              <w:rPr>
                <w:rFonts w:ascii="Arial" w:hAnsi="Arial" w:cs="Arial"/>
                <w:sz w:val="20"/>
                <w:szCs w:val="20"/>
              </w:rPr>
            </w:pPr>
            <w:r w:rsidRPr="00EC462D">
              <w:rPr>
                <w:rFonts w:ascii="Arial" w:hAnsi="Arial" w:cs="Arial"/>
                <w:sz w:val="20"/>
                <w:szCs w:val="20"/>
              </w:rPr>
              <w:t>Analysis and Reporting</w:t>
            </w:r>
          </w:p>
        </w:tc>
        <w:tc>
          <w:tcPr>
            <w:tcW w:w="4731" w:type="dxa"/>
            <w:vAlign w:val="center"/>
          </w:tcPr>
          <w:p w:rsidR="00C4161E" w:rsidRPr="00A979C2" w:rsidP="00C4161E" w14:paraId="0D278B5C" w14:textId="30F24469">
            <w:pPr>
              <w:pStyle w:val="ListParagraph"/>
              <w:numPr>
                <w:ilvl w:val="0"/>
                <w:numId w:val="2"/>
              </w:numPr>
              <w:spacing w:after="0" w:line="240" w:lineRule="auto"/>
              <w:ind w:left="256" w:hanging="180"/>
              <w:contextualSpacing w:val="0"/>
              <w:rPr>
                <w:rFonts w:ascii="Arial" w:hAnsi="Arial" w:cs="Arial"/>
                <w:sz w:val="20"/>
                <w:szCs w:val="20"/>
              </w:rPr>
            </w:pPr>
            <w:r w:rsidRPr="00A979C2">
              <w:rPr>
                <w:rFonts w:ascii="Arial" w:hAnsi="Arial" w:cs="Arial"/>
                <w:sz w:val="20"/>
                <w:szCs w:val="20"/>
              </w:rPr>
              <w:t xml:space="preserve">500 labor hours </w:t>
            </w:r>
          </w:p>
          <w:p w:rsidR="00C4161E" w:rsidRPr="00A979C2" w:rsidP="00A979C2" w14:paraId="71BE50E2" w14:textId="617BE6F5">
            <w:pPr>
              <w:pStyle w:val="ListParagraph"/>
              <w:numPr>
                <w:ilvl w:val="0"/>
                <w:numId w:val="2"/>
              </w:numPr>
              <w:spacing w:after="0" w:line="240" w:lineRule="auto"/>
              <w:ind w:left="256" w:hanging="180"/>
              <w:contextualSpacing w:val="0"/>
              <w:rPr>
                <w:rFonts w:ascii="Arial" w:hAnsi="Arial" w:cs="Arial"/>
                <w:sz w:val="20"/>
                <w:szCs w:val="20"/>
              </w:rPr>
            </w:pPr>
            <w:r w:rsidRPr="00A979C2">
              <w:rPr>
                <w:rFonts w:ascii="Arial" w:hAnsi="Arial" w:cs="Arial"/>
                <w:sz w:val="20"/>
                <w:szCs w:val="20"/>
              </w:rPr>
              <w:t>There will be no costs beyond labor costs for staff.</w:t>
            </w:r>
          </w:p>
        </w:tc>
        <w:tc>
          <w:tcPr>
            <w:tcW w:w="1926" w:type="dxa"/>
            <w:vAlign w:val="center"/>
            <w:hideMark/>
          </w:tcPr>
          <w:p w:rsidR="00C4161E" w:rsidRPr="00EC462D" w:rsidP="00616E4E" w14:paraId="3AB27D41" w14:textId="7BBBE147">
            <w:pPr>
              <w:spacing w:after="0"/>
              <w:jc w:val="center"/>
              <w:rPr>
                <w:rFonts w:ascii="Arial" w:hAnsi="Arial" w:cs="Arial"/>
                <w:sz w:val="20"/>
                <w:szCs w:val="20"/>
              </w:rPr>
            </w:pPr>
            <w:r w:rsidRPr="00EC462D">
              <w:rPr>
                <w:rFonts w:ascii="Arial" w:hAnsi="Arial" w:cs="Arial"/>
                <w:sz w:val="20"/>
                <w:szCs w:val="20"/>
              </w:rPr>
              <w:t>$80,000</w:t>
            </w:r>
          </w:p>
        </w:tc>
      </w:tr>
      <w:tr w14:paraId="15D05EC7" w14:textId="77777777" w:rsidTr="00A979C2">
        <w:tblPrEx>
          <w:tblW w:w="0" w:type="auto"/>
          <w:tblCellMar>
            <w:left w:w="0" w:type="dxa"/>
            <w:right w:w="0" w:type="dxa"/>
          </w:tblCellMar>
          <w:tblLook w:val="04A0"/>
        </w:tblPrEx>
        <w:tc>
          <w:tcPr>
            <w:tcW w:w="2697" w:type="dxa"/>
            <w:tcMar>
              <w:top w:w="0" w:type="dxa"/>
              <w:left w:w="108" w:type="dxa"/>
              <w:bottom w:w="0" w:type="dxa"/>
              <w:right w:w="108" w:type="dxa"/>
            </w:tcMar>
            <w:vAlign w:val="center"/>
          </w:tcPr>
          <w:p w:rsidR="00C4161E" w:rsidRPr="00EC462D" w:rsidP="00616E4E" w14:paraId="39364601" w14:textId="5FFEFE55">
            <w:pPr>
              <w:spacing w:after="0"/>
              <w:rPr>
                <w:rFonts w:ascii="Arial" w:hAnsi="Arial" w:cs="Arial"/>
                <w:b/>
                <w:bCs/>
                <w:sz w:val="20"/>
                <w:szCs w:val="20"/>
              </w:rPr>
            </w:pPr>
            <w:r w:rsidRPr="00EC462D">
              <w:rPr>
                <w:rFonts w:ascii="Arial" w:hAnsi="Arial" w:cs="Arial"/>
                <w:b/>
                <w:bCs/>
                <w:sz w:val="20"/>
                <w:szCs w:val="20"/>
              </w:rPr>
              <w:t>Total</w:t>
            </w:r>
          </w:p>
        </w:tc>
        <w:tc>
          <w:tcPr>
            <w:tcW w:w="4731" w:type="dxa"/>
            <w:vAlign w:val="center"/>
          </w:tcPr>
          <w:p w:rsidR="00C4161E" w:rsidRPr="00EC462D" w:rsidP="00616E4E" w14:paraId="6E0909AB" w14:textId="77777777">
            <w:pPr>
              <w:spacing w:after="0"/>
              <w:jc w:val="center"/>
              <w:rPr>
                <w:rFonts w:ascii="Arial" w:hAnsi="Arial" w:cs="Arial"/>
                <w:b/>
                <w:bCs/>
                <w:sz w:val="20"/>
                <w:szCs w:val="20"/>
              </w:rPr>
            </w:pPr>
          </w:p>
        </w:tc>
        <w:tc>
          <w:tcPr>
            <w:tcW w:w="1926" w:type="dxa"/>
            <w:vAlign w:val="center"/>
          </w:tcPr>
          <w:p w:rsidR="00C4161E" w:rsidRPr="00EC462D" w:rsidP="00616E4E" w14:paraId="722879AA" w14:textId="5EECF797">
            <w:pPr>
              <w:spacing w:after="0"/>
              <w:jc w:val="center"/>
              <w:rPr>
                <w:rFonts w:ascii="Arial" w:hAnsi="Arial" w:cs="Arial"/>
                <w:b/>
                <w:bCs/>
                <w:sz w:val="20"/>
                <w:szCs w:val="20"/>
              </w:rPr>
            </w:pPr>
            <w:r w:rsidRPr="00EC462D">
              <w:rPr>
                <w:rFonts w:ascii="Arial" w:hAnsi="Arial" w:cs="Arial"/>
                <w:b/>
                <w:bCs/>
                <w:sz w:val="20"/>
                <w:szCs w:val="20"/>
              </w:rPr>
              <w:t>$5</w:t>
            </w:r>
            <w:r w:rsidR="00AB6820">
              <w:rPr>
                <w:rFonts w:ascii="Arial" w:hAnsi="Arial" w:cs="Arial"/>
                <w:b/>
                <w:bCs/>
                <w:sz w:val="20"/>
                <w:szCs w:val="20"/>
              </w:rPr>
              <w:t>0</w:t>
            </w:r>
            <w:r w:rsidRPr="00EC462D">
              <w:rPr>
                <w:rFonts w:ascii="Arial" w:hAnsi="Arial" w:cs="Arial"/>
                <w:b/>
                <w:bCs/>
                <w:sz w:val="20"/>
                <w:szCs w:val="20"/>
              </w:rPr>
              <w:t>0,000</w:t>
            </w:r>
          </w:p>
        </w:tc>
      </w:tr>
    </w:tbl>
    <w:p w:rsidR="009D47DD" w:rsidP="00AF3ECE" w14:paraId="2747B351" w14:textId="77777777">
      <w:pPr>
        <w:spacing w:after="0"/>
        <w:rPr>
          <w:rFonts w:ascii="Arial" w:hAnsi="Arial" w:cs="Arial"/>
          <w:b/>
        </w:rPr>
      </w:pPr>
    </w:p>
    <w:p w:rsidR="0068383E" w:rsidRPr="00A47FCB" w:rsidP="00AF3ECE" w14:paraId="3C111F63" w14:textId="3A13DE66">
      <w:pPr>
        <w:spacing w:after="120"/>
        <w:rPr>
          <w:rFonts w:ascii="Arial" w:hAnsi="Arial" w:cs="Arial"/>
        </w:rPr>
      </w:pPr>
      <w:r w:rsidRPr="00A47FCB">
        <w:rPr>
          <w:rFonts w:ascii="Arial" w:hAnsi="Arial" w:cs="Arial"/>
          <w:b/>
        </w:rPr>
        <w:t>A15</w:t>
      </w:r>
      <w:r w:rsidRPr="00A47FCB">
        <w:rPr>
          <w:rFonts w:ascii="Arial" w:hAnsi="Arial" w:cs="Arial"/>
        </w:rPr>
        <w:t>.</w:t>
      </w:r>
      <w:r w:rsidRPr="00A47FCB">
        <w:rPr>
          <w:rFonts w:ascii="Arial" w:hAnsi="Arial" w:cs="Arial"/>
        </w:rPr>
        <w:tab/>
      </w:r>
      <w:r w:rsidRPr="00A47FCB" w:rsidR="007C7B4B">
        <w:rPr>
          <w:rFonts w:ascii="Arial" w:hAnsi="Arial" w:cs="Arial"/>
          <w:b/>
        </w:rPr>
        <w:t>Reasons for changes in burden</w:t>
      </w:r>
      <w:r w:rsidRPr="00A47FCB" w:rsidR="007C7B4B">
        <w:rPr>
          <w:rFonts w:ascii="Arial" w:hAnsi="Arial" w:cs="Arial"/>
        </w:rPr>
        <w:t xml:space="preserve"> </w:t>
      </w:r>
    </w:p>
    <w:p w:rsidR="00CB4358" w:rsidP="009D47DD" w14:paraId="08700A1E" w14:textId="5F7B53B6">
      <w:pPr>
        <w:spacing w:after="0"/>
        <w:rPr>
          <w:rFonts w:ascii="Arial" w:hAnsi="Arial" w:cs="Arial"/>
        </w:rPr>
      </w:pPr>
      <w:r w:rsidRPr="00A47FCB">
        <w:rPr>
          <w:rFonts w:ascii="Arial" w:hAnsi="Arial" w:cs="Arial"/>
        </w:rPr>
        <w:t>This is for an individual information collection under the umbrella formative generic clearance for ACF research (</w:t>
      </w:r>
      <w:r w:rsidR="003C7EF8">
        <w:rPr>
          <w:rFonts w:ascii="Arial" w:hAnsi="Arial" w:cs="Arial"/>
        </w:rPr>
        <w:t xml:space="preserve">OMB: </w:t>
      </w:r>
      <w:r w:rsidRPr="00A47FCB">
        <w:rPr>
          <w:rFonts w:ascii="Arial" w:hAnsi="Arial" w:cs="Arial"/>
        </w:rPr>
        <w:t>0970-0356)</w:t>
      </w:r>
      <w:r w:rsidRPr="00A47FCB" w:rsidR="00453A86">
        <w:rPr>
          <w:rFonts w:ascii="Arial" w:hAnsi="Arial" w:cs="Arial"/>
        </w:rPr>
        <w:t>.</w:t>
      </w:r>
    </w:p>
    <w:p w:rsidR="009D47DD" w:rsidRPr="00A47FCB" w:rsidP="00AF3ECE" w14:paraId="3E83FF1C" w14:textId="77777777">
      <w:pPr>
        <w:spacing w:after="0"/>
        <w:rPr>
          <w:rFonts w:ascii="Arial" w:hAnsi="Arial" w:cs="Arial"/>
        </w:rPr>
      </w:pPr>
    </w:p>
    <w:p w:rsidR="000D4E9A" w:rsidRPr="00A47FCB" w:rsidP="007A2E1C" w14:paraId="2FB760D1" w14:textId="2995E299">
      <w:pPr>
        <w:spacing w:after="120"/>
        <w:rPr>
          <w:rFonts w:ascii="Arial" w:hAnsi="Arial" w:cs="Arial"/>
          <w:b/>
        </w:rPr>
      </w:pPr>
      <w:r w:rsidRPr="00A47FCB">
        <w:rPr>
          <w:rFonts w:ascii="Arial" w:hAnsi="Arial" w:cs="Arial"/>
          <w:b/>
        </w:rPr>
        <w:t>A16</w:t>
      </w:r>
      <w:r w:rsidRPr="00A47FCB">
        <w:rPr>
          <w:rFonts w:ascii="Arial" w:hAnsi="Arial" w:cs="Arial"/>
        </w:rPr>
        <w:t>.</w:t>
      </w:r>
      <w:r w:rsidRPr="00A47FCB">
        <w:rPr>
          <w:rFonts w:ascii="Arial" w:hAnsi="Arial" w:cs="Arial"/>
        </w:rPr>
        <w:tab/>
      </w:r>
      <w:r w:rsidRPr="00A47FCB" w:rsidR="00A47FCB">
        <w:rPr>
          <w:rFonts w:ascii="Arial" w:hAnsi="Arial" w:cs="Arial"/>
          <w:b/>
        </w:rPr>
        <w:t>Timeline</w:t>
      </w:r>
    </w:p>
    <w:p w:rsidR="00721200" w:rsidP="007A2E1C" w14:paraId="326F1DB9" w14:textId="287F349C">
      <w:pPr>
        <w:spacing w:after="120"/>
        <w:rPr>
          <w:rFonts w:ascii="Arial" w:hAnsi="Arial" w:cs="Arial"/>
        </w:rPr>
      </w:pPr>
      <w:r w:rsidRPr="00A47FCB">
        <w:rPr>
          <w:rFonts w:ascii="Arial" w:hAnsi="Arial" w:cs="Arial"/>
        </w:rPr>
        <w:t>Our timeline is as follows</w:t>
      </w:r>
      <w:r w:rsidR="00917D7E">
        <w:rPr>
          <w:rFonts w:ascii="Arial" w:hAnsi="Arial" w:cs="Arial"/>
        </w:rPr>
        <w:t xml:space="preserve"> (</w:t>
      </w:r>
      <w:r w:rsidRPr="004E23C2" w:rsidR="00917D7E">
        <w:rPr>
          <w:rFonts w:ascii="Arial" w:hAnsi="Arial" w:cs="Arial"/>
          <w:b/>
          <w:bCs/>
          <w:color w:val="002060"/>
        </w:rPr>
        <w:t xml:space="preserve">Exhibit </w:t>
      </w:r>
      <w:r w:rsidR="00EC462D">
        <w:rPr>
          <w:rFonts w:ascii="Arial" w:hAnsi="Arial" w:cs="Arial"/>
          <w:b/>
          <w:bCs/>
          <w:color w:val="002060"/>
        </w:rPr>
        <w:t>4</w:t>
      </w:r>
      <w:r w:rsidR="00917D7E">
        <w:rPr>
          <w:rFonts w:ascii="Arial" w:hAnsi="Arial" w:cs="Arial"/>
        </w:rPr>
        <w:t>)</w:t>
      </w:r>
      <w:r w:rsidRPr="00A47FCB">
        <w:rPr>
          <w:rFonts w:ascii="Arial" w:hAnsi="Arial" w:cs="Arial"/>
        </w:rPr>
        <w:t>, dependent on the timing of OMB approval:</w:t>
      </w:r>
    </w:p>
    <w:p w:rsidR="00E64F91" w:rsidRPr="00A979C2" w:rsidP="00EC462D" w14:paraId="084D48ED" w14:textId="030A2BF7">
      <w:pPr>
        <w:spacing w:after="120"/>
        <w:rPr>
          <w:rFonts w:cstheme="minorHAnsi"/>
        </w:rPr>
      </w:pPr>
      <w:r w:rsidRPr="00616E4E">
        <w:rPr>
          <w:rFonts w:ascii="Arial" w:hAnsi="Arial" w:cs="Arial"/>
          <w:b/>
          <w:bCs/>
          <w:color w:val="002060"/>
        </w:rPr>
        <w:t xml:space="preserve">Exhibit </w:t>
      </w:r>
      <w:r w:rsidR="00EC462D">
        <w:rPr>
          <w:rFonts w:ascii="Arial" w:hAnsi="Arial" w:cs="Arial"/>
          <w:b/>
          <w:bCs/>
          <w:color w:val="002060"/>
        </w:rPr>
        <w:t>4</w:t>
      </w:r>
      <w:r w:rsidRPr="00616E4E">
        <w:rPr>
          <w:rFonts w:ascii="Arial" w:hAnsi="Arial" w:cs="Arial"/>
          <w:b/>
          <w:bCs/>
        </w:rPr>
        <w:t>: Timeline for Information Collection</w:t>
      </w:r>
    </w:p>
    <w:tbl>
      <w:tblPr>
        <w:tblStyle w:val="TableGrid"/>
        <w:tblW w:w="9990" w:type="dxa"/>
        <w:tblInd w:w="-365" w:type="dxa"/>
        <w:tblLook w:val="04A0"/>
      </w:tblPr>
      <w:tblGrid>
        <w:gridCol w:w="5580"/>
        <w:gridCol w:w="3150"/>
        <w:gridCol w:w="1260"/>
      </w:tblGrid>
      <w:tr w14:paraId="47C68579" w14:textId="77777777" w:rsidTr="00452937">
        <w:tblPrEx>
          <w:tblW w:w="9990" w:type="dxa"/>
          <w:tblInd w:w="-365" w:type="dxa"/>
          <w:tblLook w:val="04A0"/>
        </w:tblPrEx>
        <w:tc>
          <w:tcPr>
            <w:tcW w:w="5580" w:type="dxa"/>
            <w:shd w:val="clear" w:color="auto" w:fill="C6D9F0" w:themeFill="text2" w:themeFillTint="33"/>
            <w:vAlign w:val="center"/>
          </w:tcPr>
          <w:p w:rsidR="00282BF7" w:rsidRPr="00EC462D" w:rsidP="00616E4E" w14:paraId="3069BDAC" w14:textId="28C3AF6B">
            <w:pPr>
              <w:spacing w:line="276" w:lineRule="auto"/>
              <w:jc w:val="center"/>
              <w:rPr>
                <w:rFonts w:ascii="Arial" w:hAnsi="Arial" w:cs="Arial"/>
                <w:b/>
              </w:rPr>
            </w:pPr>
            <w:bookmarkStart w:id="10" w:name="_Hlk164087843"/>
            <w:r w:rsidRPr="00EC462D">
              <w:rPr>
                <w:rFonts w:ascii="Arial" w:hAnsi="Arial" w:cs="Arial"/>
                <w:b/>
              </w:rPr>
              <w:t>Activity</w:t>
            </w:r>
          </w:p>
        </w:tc>
        <w:tc>
          <w:tcPr>
            <w:tcW w:w="3150" w:type="dxa"/>
            <w:shd w:val="clear" w:color="auto" w:fill="C6D9F0" w:themeFill="text2" w:themeFillTint="33"/>
            <w:vAlign w:val="center"/>
          </w:tcPr>
          <w:p w:rsidR="00282BF7" w:rsidRPr="00EC462D" w:rsidP="00616E4E" w14:paraId="4F37A5DC" w14:textId="3168C4FC">
            <w:pPr>
              <w:spacing w:line="276" w:lineRule="auto"/>
              <w:jc w:val="center"/>
              <w:rPr>
                <w:rFonts w:ascii="Arial" w:hAnsi="Arial" w:cs="Arial"/>
                <w:b/>
              </w:rPr>
            </w:pPr>
            <w:r w:rsidRPr="00EC462D">
              <w:rPr>
                <w:rFonts w:ascii="Arial" w:hAnsi="Arial" w:cs="Arial"/>
                <w:b/>
              </w:rPr>
              <w:t>Timeline</w:t>
            </w:r>
          </w:p>
        </w:tc>
        <w:tc>
          <w:tcPr>
            <w:tcW w:w="1260" w:type="dxa"/>
            <w:shd w:val="clear" w:color="auto" w:fill="C6D9F0" w:themeFill="text2" w:themeFillTint="33"/>
            <w:vAlign w:val="center"/>
          </w:tcPr>
          <w:p w:rsidR="00282BF7" w:rsidRPr="00EC462D" w:rsidP="00616E4E" w14:paraId="639E3790" w14:textId="4F8F803E">
            <w:pPr>
              <w:spacing w:line="276" w:lineRule="auto"/>
              <w:jc w:val="center"/>
              <w:rPr>
                <w:rFonts w:ascii="Arial" w:hAnsi="Arial" w:cs="Arial"/>
                <w:b/>
              </w:rPr>
            </w:pPr>
            <w:r w:rsidRPr="00EC462D">
              <w:rPr>
                <w:rFonts w:ascii="Arial" w:hAnsi="Arial" w:cs="Arial"/>
                <w:b/>
              </w:rPr>
              <w:t>Duration</w:t>
            </w:r>
          </w:p>
        </w:tc>
      </w:tr>
      <w:tr w14:paraId="1D072E03" w14:textId="77777777" w:rsidTr="00616E4E">
        <w:tblPrEx>
          <w:tblW w:w="9990" w:type="dxa"/>
          <w:tblInd w:w="-365" w:type="dxa"/>
          <w:tblLook w:val="04A0"/>
        </w:tblPrEx>
        <w:tc>
          <w:tcPr>
            <w:tcW w:w="5580" w:type="dxa"/>
            <w:vAlign w:val="center"/>
          </w:tcPr>
          <w:p w:rsidR="00B94DC9" w:rsidRPr="00EC462D" w:rsidP="00616E4E" w14:paraId="25FB5DF5" w14:textId="54402100">
            <w:pPr>
              <w:spacing w:line="276" w:lineRule="auto"/>
              <w:rPr>
                <w:rFonts w:ascii="Arial" w:hAnsi="Arial" w:cs="Arial"/>
                <w:bCs/>
              </w:rPr>
            </w:pPr>
            <w:r w:rsidRPr="00EC462D">
              <w:rPr>
                <w:rFonts w:ascii="Arial" w:hAnsi="Arial" w:cs="Arial"/>
                <w:bCs/>
              </w:rPr>
              <w:t>Finalization</w:t>
            </w:r>
            <w:r w:rsidR="00E43297">
              <w:rPr>
                <w:rFonts w:ascii="Arial" w:hAnsi="Arial" w:cs="Arial"/>
                <w:bCs/>
              </w:rPr>
              <w:t xml:space="preserve"> of instruments and materials</w:t>
            </w:r>
            <w:r w:rsidRPr="00EC462D">
              <w:rPr>
                <w:rFonts w:ascii="Arial" w:hAnsi="Arial" w:cs="Arial"/>
                <w:bCs/>
              </w:rPr>
              <w:t>; IRB Clearance</w:t>
            </w:r>
          </w:p>
        </w:tc>
        <w:tc>
          <w:tcPr>
            <w:tcW w:w="3150" w:type="dxa"/>
          </w:tcPr>
          <w:p w:rsidR="00B94DC9" w:rsidRPr="00EC462D" w:rsidP="00616E4E" w14:paraId="2CC088B5" w14:textId="3B3EDF9B">
            <w:pPr>
              <w:spacing w:line="276" w:lineRule="auto"/>
              <w:rPr>
                <w:rFonts w:ascii="Arial" w:hAnsi="Arial" w:cs="Arial"/>
                <w:bCs/>
              </w:rPr>
            </w:pPr>
            <w:r>
              <w:rPr>
                <w:rFonts w:ascii="Arial" w:hAnsi="Arial" w:cs="Arial"/>
              </w:rPr>
              <w:t xml:space="preserve">Begin </w:t>
            </w:r>
            <w:r w:rsidRPr="00EC462D" w:rsidR="00882B6F">
              <w:rPr>
                <w:rFonts w:ascii="Arial" w:hAnsi="Arial" w:cs="Arial"/>
              </w:rPr>
              <w:t>upon</w:t>
            </w:r>
            <w:r w:rsidRPr="00EC462D">
              <w:rPr>
                <w:rFonts w:ascii="Arial" w:hAnsi="Arial" w:cs="Arial"/>
              </w:rPr>
              <w:t xml:space="preserve"> OMB approval</w:t>
            </w:r>
          </w:p>
        </w:tc>
        <w:tc>
          <w:tcPr>
            <w:tcW w:w="1260" w:type="dxa"/>
          </w:tcPr>
          <w:p w:rsidR="00B94DC9" w:rsidRPr="00EC462D" w:rsidP="00616E4E" w14:paraId="3750422B" w14:textId="3F550DAC">
            <w:pPr>
              <w:spacing w:line="276" w:lineRule="auto"/>
              <w:rPr>
                <w:rFonts w:ascii="Arial" w:hAnsi="Arial" w:cs="Arial"/>
                <w:bCs/>
              </w:rPr>
            </w:pPr>
            <w:r>
              <w:rPr>
                <w:rFonts w:ascii="Arial" w:hAnsi="Arial" w:cs="Arial"/>
              </w:rPr>
              <w:t>1</w:t>
            </w:r>
            <w:r w:rsidRPr="00EC462D">
              <w:rPr>
                <w:rFonts w:ascii="Arial" w:hAnsi="Arial" w:cs="Arial"/>
              </w:rPr>
              <w:t xml:space="preserve"> month</w:t>
            </w:r>
          </w:p>
        </w:tc>
      </w:tr>
      <w:tr w14:paraId="5589B770" w14:textId="77777777" w:rsidTr="00616E4E">
        <w:tblPrEx>
          <w:tblW w:w="9990" w:type="dxa"/>
          <w:tblInd w:w="-365" w:type="dxa"/>
          <w:tblLook w:val="04A0"/>
        </w:tblPrEx>
        <w:tc>
          <w:tcPr>
            <w:tcW w:w="5580" w:type="dxa"/>
            <w:vAlign w:val="center"/>
          </w:tcPr>
          <w:p w:rsidR="00B94DC9" w:rsidRPr="00EC462D" w:rsidP="004E23C2" w14:paraId="377CDA05" w14:textId="3CFA6324">
            <w:pPr>
              <w:spacing w:line="276" w:lineRule="auto"/>
              <w:rPr>
                <w:rFonts w:ascii="Arial" w:hAnsi="Arial" w:cs="Arial"/>
                <w:bCs/>
              </w:rPr>
            </w:pPr>
            <w:r w:rsidRPr="00EC462D">
              <w:rPr>
                <w:rFonts w:ascii="Arial" w:hAnsi="Arial" w:cs="Arial"/>
                <w:bCs/>
              </w:rPr>
              <w:t>Data</w:t>
            </w:r>
            <w:r w:rsidR="00E43297">
              <w:rPr>
                <w:rFonts w:ascii="Arial" w:hAnsi="Arial" w:cs="Arial"/>
                <w:bCs/>
              </w:rPr>
              <w:t xml:space="preserve"> Collection </w:t>
            </w:r>
          </w:p>
        </w:tc>
        <w:tc>
          <w:tcPr>
            <w:tcW w:w="3150" w:type="dxa"/>
          </w:tcPr>
          <w:p w:rsidR="00B94DC9" w:rsidRPr="00EC462D" w:rsidP="004E23C2" w14:paraId="2693BD01" w14:textId="3211395A">
            <w:pPr>
              <w:spacing w:line="276" w:lineRule="auto"/>
              <w:rPr>
                <w:rFonts w:ascii="Arial" w:hAnsi="Arial" w:cs="Arial"/>
                <w:bCs/>
              </w:rPr>
            </w:pPr>
            <w:r>
              <w:rPr>
                <w:rFonts w:ascii="Arial" w:hAnsi="Arial" w:cs="Arial"/>
              </w:rPr>
              <w:t xml:space="preserve">Begin </w:t>
            </w:r>
            <w:r w:rsidRPr="00EC462D">
              <w:rPr>
                <w:rFonts w:ascii="Arial" w:hAnsi="Arial" w:cs="Arial"/>
              </w:rPr>
              <w:t>1 month after OMB approval</w:t>
            </w:r>
          </w:p>
        </w:tc>
        <w:tc>
          <w:tcPr>
            <w:tcW w:w="1260" w:type="dxa"/>
          </w:tcPr>
          <w:p w:rsidR="00B94DC9" w:rsidRPr="00EC462D" w:rsidP="004E23C2" w14:paraId="4BC4BCBF" w14:textId="49B560DE">
            <w:pPr>
              <w:spacing w:line="276" w:lineRule="auto"/>
              <w:rPr>
                <w:rFonts w:ascii="Arial" w:hAnsi="Arial" w:cs="Arial"/>
                <w:bCs/>
              </w:rPr>
            </w:pPr>
            <w:r w:rsidRPr="00EC462D">
              <w:rPr>
                <w:rFonts w:ascii="Arial" w:hAnsi="Arial" w:cs="Arial"/>
              </w:rPr>
              <w:t>3 months</w:t>
            </w:r>
          </w:p>
        </w:tc>
      </w:tr>
      <w:tr w14:paraId="0BE7C06D" w14:textId="77777777" w:rsidTr="00616E4E">
        <w:tblPrEx>
          <w:tblW w:w="9990" w:type="dxa"/>
          <w:tblInd w:w="-365" w:type="dxa"/>
          <w:tblLook w:val="04A0"/>
        </w:tblPrEx>
        <w:tc>
          <w:tcPr>
            <w:tcW w:w="5580" w:type="dxa"/>
            <w:vAlign w:val="center"/>
          </w:tcPr>
          <w:p w:rsidR="00B94DC9" w:rsidRPr="00EC462D" w:rsidP="004E23C2" w14:paraId="1F4F2B8A" w14:textId="22D5D5CD">
            <w:pPr>
              <w:spacing w:line="276" w:lineRule="auto"/>
              <w:rPr>
                <w:rFonts w:ascii="Arial" w:hAnsi="Arial" w:cs="Arial"/>
                <w:bCs/>
              </w:rPr>
            </w:pPr>
            <w:r>
              <w:rPr>
                <w:rFonts w:ascii="Arial" w:hAnsi="Arial" w:cs="Arial"/>
                <w:bCs/>
              </w:rPr>
              <w:t xml:space="preserve">Data cleaning and analysis, preparation of dissemination product (i.e., presentation on findings) </w:t>
            </w:r>
          </w:p>
        </w:tc>
        <w:tc>
          <w:tcPr>
            <w:tcW w:w="3150" w:type="dxa"/>
          </w:tcPr>
          <w:p w:rsidR="00B94DC9" w:rsidRPr="00EC462D" w:rsidP="004E23C2" w14:paraId="3BC0884A" w14:textId="12787618">
            <w:pPr>
              <w:spacing w:line="276" w:lineRule="auto"/>
              <w:rPr>
                <w:rFonts w:ascii="Arial" w:hAnsi="Arial" w:cs="Arial"/>
                <w:bCs/>
              </w:rPr>
            </w:pPr>
            <w:r>
              <w:rPr>
                <w:rFonts w:ascii="Arial" w:hAnsi="Arial" w:cs="Arial"/>
              </w:rPr>
              <w:t xml:space="preserve">Begin </w:t>
            </w:r>
            <w:r w:rsidRPr="00EC462D">
              <w:rPr>
                <w:rFonts w:ascii="Arial" w:hAnsi="Arial" w:cs="Arial"/>
              </w:rPr>
              <w:t>4 months after OMB approval</w:t>
            </w:r>
          </w:p>
        </w:tc>
        <w:tc>
          <w:tcPr>
            <w:tcW w:w="1260" w:type="dxa"/>
          </w:tcPr>
          <w:p w:rsidR="00B94DC9" w:rsidRPr="00EC462D" w:rsidP="004E23C2" w14:paraId="3B461D88" w14:textId="51361D7E">
            <w:pPr>
              <w:spacing w:line="276" w:lineRule="auto"/>
              <w:rPr>
                <w:rFonts w:ascii="Arial" w:hAnsi="Arial" w:cs="Arial"/>
                <w:bCs/>
              </w:rPr>
            </w:pPr>
            <w:r w:rsidRPr="00EC462D">
              <w:rPr>
                <w:rFonts w:ascii="Arial" w:hAnsi="Arial" w:cs="Arial"/>
              </w:rPr>
              <w:t>1 month</w:t>
            </w:r>
          </w:p>
        </w:tc>
      </w:tr>
      <w:tr w14:paraId="2EBE4E7E" w14:textId="77777777" w:rsidTr="000135A5">
        <w:tblPrEx>
          <w:tblW w:w="9990" w:type="dxa"/>
          <w:tblInd w:w="-365" w:type="dxa"/>
          <w:tblLook w:val="04A0"/>
        </w:tblPrEx>
        <w:tc>
          <w:tcPr>
            <w:tcW w:w="8730" w:type="dxa"/>
            <w:gridSpan w:val="2"/>
            <w:vAlign w:val="center"/>
          </w:tcPr>
          <w:p w:rsidR="00B94DC9" w:rsidRPr="00EC462D" w:rsidP="00616E4E" w14:paraId="049ADF13" w14:textId="2C657172">
            <w:pPr>
              <w:spacing w:line="276" w:lineRule="auto"/>
              <w:rPr>
                <w:rFonts w:ascii="Arial" w:hAnsi="Arial" w:cs="Arial"/>
                <w:b/>
              </w:rPr>
            </w:pPr>
            <w:r w:rsidRPr="00EC462D">
              <w:rPr>
                <w:rFonts w:ascii="Arial" w:hAnsi="Arial" w:cs="Arial"/>
                <w:b/>
              </w:rPr>
              <w:t>Total</w:t>
            </w:r>
          </w:p>
        </w:tc>
        <w:tc>
          <w:tcPr>
            <w:tcW w:w="1260" w:type="dxa"/>
          </w:tcPr>
          <w:p w:rsidR="00B94DC9" w:rsidRPr="00EC462D" w:rsidP="00616E4E" w14:paraId="78AA0CE9" w14:textId="10968597">
            <w:pPr>
              <w:spacing w:line="276" w:lineRule="auto"/>
              <w:rPr>
                <w:rFonts w:ascii="Arial" w:hAnsi="Arial" w:cs="Arial"/>
                <w:b/>
                <w:bCs/>
              </w:rPr>
            </w:pPr>
            <w:r>
              <w:rPr>
                <w:rFonts w:ascii="Arial" w:hAnsi="Arial" w:cs="Arial"/>
                <w:b/>
                <w:bCs/>
              </w:rPr>
              <w:t>5</w:t>
            </w:r>
            <w:r w:rsidRPr="00EC462D">
              <w:rPr>
                <w:rFonts w:ascii="Arial" w:hAnsi="Arial" w:cs="Arial"/>
                <w:b/>
                <w:bCs/>
              </w:rPr>
              <w:t xml:space="preserve"> months</w:t>
            </w:r>
          </w:p>
        </w:tc>
      </w:tr>
      <w:bookmarkEnd w:id="10"/>
    </w:tbl>
    <w:p w:rsidR="009D47DD" w:rsidP="00AF3ECE" w14:paraId="6D8CDF65" w14:textId="77777777">
      <w:pPr>
        <w:spacing w:after="0"/>
        <w:rPr>
          <w:rFonts w:ascii="Arial" w:hAnsi="Arial" w:cs="Arial"/>
          <w:b/>
        </w:rPr>
      </w:pPr>
    </w:p>
    <w:p w:rsidR="00C73360" w:rsidRPr="00A47FCB" w:rsidP="00AF3ECE" w14:paraId="2F1B2639" w14:textId="64D8D5BF">
      <w:pPr>
        <w:spacing w:after="120"/>
        <w:rPr>
          <w:rFonts w:ascii="Arial" w:hAnsi="Arial" w:cs="Arial"/>
        </w:rPr>
      </w:pPr>
      <w:r w:rsidRPr="00A47FCB">
        <w:rPr>
          <w:rFonts w:ascii="Arial" w:hAnsi="Arial" w:cs="Arial"/>
          <w:b/>
        </w:rPr>
        <w:t>A17</w:t>
      </w:r>
      <w:r w:rsidRPr="00A47FCB">
        <w:rPr>
          <w:rFonts w:ascii="Arial" w:hAnsi="Arial" w:cs="Arial"/>
        </w:rPr>
        <w:t>.</w:t>
      </w:r>
      <w:r w:rsidRPr="00A47FCB">
        <w:rPr>
          <w:rFonts w:ascii="Arial" w:hAnsi="Arial" w:cs="Arial"/>
        </w:rPr>
        <w:tab/>
      </w:r>
      <w:r w:rsidRPr="00A47FCB">
        <w:rPr>
          <w:rFonts w:ascii="Arial" w:hAnsi="Arial" w:cs="Arial"/>
          <w:b/>
        </w:rPr>
        <w:t>Exceptions</w:t>
      </w:r>
    </w:p>
    <w:p w:rsidR="00083227" w:rsidRPr="00A47FCB" w:rsidP="007A2E1C" w14:paraId="1E574BF6" w14:textId="46F38EE4">
      <w:pPr>
        <w:spacing w:after="120"/>
        <w:rPr>
          <w:rFonts w:ascii="Arial" w:hAnsi="Arial" w:cs="Arial"/>
        </w:rPr>
      </w:pPr>
      <w:r w:rsidRPr="00A47FCB">
        <w:rPr>
          <w:rFonts w:ascii="Arial" w:hAnsi="Arial" w:cs="Arial"/>
        </w:rPr>
        <w:t>No exceptions are necessary for this information collection.</w:t>
      </w:r>
      <w:r w:rsidRPr="00A47FCB">
        <w:rPr>
          <w:rFonts w:ascii="Arial" w:hAnsi="Arial" w:cs="Arial"/>
        </w:rPr>
        <w:tab/>
      </w:r>
    </w:p>
    <w:p w:rsidR="00BB63AD" w14:paraId="5F626D6E" w14:textId="77777777">
      <w:pPr>
        <w:rPr>
          <w:rFonts w:ascii="Arial" w:hAnsi="Arial" w:cs="Arial"/>
          <w:b/>
        </w:rPr>
      </w:pPr>
      <w:r>
        <w:rPr>
          <w:rFonts w:ascii="Arial" w:hAnsi="Arial" w:cs="Arial"/>
          <w:b/>
        </w:rPr>
        <w:br w:type="page"/>
      </w:r>
    </w:p>
    <w:p w:rsidR="00A47FCB" w:rsidRPr="00A47FCB" w:rsidP="007A2E1C" w14:paraId="76BED6B2" w14:textId="37D0C6AB">
      <w:pPr>
        <w:spacing w:after="120"/>
        <w:rPr>
          <w:rFonts w:ascii="Arial" w:hAnsi="Arial" w:cs="Arial"/>
          <w:b/>
        </w:rPr>
      </w:pPr>
      <w:r w:rsidRPr="00A47FCB">
        <w:rPr>
          <w:rFonts w:ascii="Arial" w:hAnsi="Arial" w:cs="Arial"/>
          <w:b/>
        </w:rPr>
        <w:t>Attachments</w:t>
      </w:r>
    </w:p>
    <w:p w:rsidR="00452937" w:rsidRPr="00452937" w:rsidP="007A2E1C" w14:paraId="1BCB5FDA" w14:textId="745DABC2">
      <w:pPr>
        <w:spacing w:after="120"/>
        <w:rPr>
          <w:rFonts w:ascii="Arial" w:hAnsi="Arial" w:cs="Arial"/>
          <w:i/>
          <w:iCs/>
          <w:u w:val="single"/>
        </w:rPr>
      </w:pPr>
      <w:bookmarkStart w:id="11" w:name="_Hlk165975199"/>
      <w:bookmarkStart w:id="12" w:name="_Hlk164351085"/>
      <w:bookmarkStart w:id="13" w:name="_Hlk158131714"/>
      <w:r>
        <w:rPr>
          <w:rFonts w:ascii="Arial" w:hAnsi="Arial" w:cs="Arial"/>
          <w:i/>
          <w:iCs/>
          <w:u w:val="single"/>
        </w:rPr>
        <w:t>Instruments</w:t>
      </w:r>
    </w:p>
    <w:p w:rsidR="005E5EBE" w:rsidP="00C4161E" w14:paraId="1D2B6BC6" w14:textId="06385A02">
      <w:pPr>
        <w:spacing w:after="0" w:line="200" w:lineRule="exact"/>
        <w:rPr>
          <w:rFonts w:ascii="Arial" w:hAnsi="Arial" w:cs="Arial"/>
          <w:iCs/>
        </w:rPr>
      </w:pPr>
      <w:r>
        <w:rPr>
          <w:rFonts w:ascii="Arial" w:hAnsi="Arial" w:cs="Arial"/>
          <w:iCs/>
        </w:rPr>
        <w:t>Instrument 1</w:t>
      </w:r>
      <w:r w:rsidR="00707B8C">
        <w:rPr>
          <w:rFonts w:ascii="Arial" w:hAnsi="Arial" w:cs="Arial"/>
          <w:iCs/>
        </w:rPr>
        <w:t xml:space="preserve">: </w:t>
      </w:r>
      <w:bookmarkStart w:id="14" w:name="_Hlk166678615"/>
      <w:r w:rsidR="00DC7869">
        <w:rPr>
          <w:rFonts w:ascii="Arial" w:hAnsi="Arial" w:cs="Arial"/>
          <w:iCs/>
        </w:rPr>
        <w:t xml:space="preserve">Online </w:t>
      </w:r>
      <w:r w:rsidR="00F836FB">
        <w:rPr>
          <w:rFonts w:ascii="Arial" w:hAnsi="Arial" w:cs="Arial"/>
          <w:iCs/>
        </w:rPr>
        <w:t>Parent</w:t>
      </w:r>
      <w:r w:rsidR="00DC7869">
        <w:rPr>
          <w:rFonts w:ascii="Arial" w:hAnsi="Arial" w:cs="Arial"/>
          <w:iCs/>
        </w:rPr>
        <w:t xml:space="preserve"> Pre-Screener and Screening Call</w:t>
      </w:r>
      <w:r w:rsidRPr="003E668F">
        <w:rPr>
          <w:rFonts w:ascii="Arial" w:hAnsi="Arial" w:cs="Arial"/>
          <w:iCs/>
        </w:rPr>
        <w:t xml:space="preserve"> </w:t>
      </w:r>
      <w:bookmarkEnd w:id="14"/>
    </w:p>
    <w:p w:rsidR="00C4161E" w:rsidP="00A979C2" w14:paraId="4F3E2C9B" w14:textId="77777777">
      <w:pPr>
        <w:spacing w:after="0" w:line="200" w:lineRule="exact"/>
        <w:rPr>
          <w:rFonts w:ascii="Arial" w:hAnsi="Arial" w:cs="Arial"/>
          <w:iCs/>
        </w:rPr>
      </w:pPr>
    </w:p>
    <w:p w:rsidR="005E5EBE" w:rsidRPr="003E668F" w:rsidP="005E5EBE" w14:paraId="44A8F80A" w14:textId="6BE55372">
      <w:pPr>
        <w:spacing w:line="200" w:lineRule="exact"/>
        <w:rPr>
          <w:rFonts w:ascii="Arial" w:hAnsi="Arial" w:cs="Arial"/>
        </w:rPr>
      </w:pPr>
      <w:r>
        <w:rPr>
          <w:rFonts w:ascii="Arial" w:hAnsi="Arial" w:cs="Arial"/>
        </w:rPr>
        <w:t xml:space="preserve">Instrument </w:t>
      </w:r>
      <w:r w:rsidR="007C37E4">
        <w:rPr>
          <w:rFonts w:ascii="Arial" w:hAnsi="Arial" w:cs="Arial"/>
        </w:rPr>
        <w:t>2</w:t>
      </w:r>
      <w:r>
        <w:rPr>
          <w:rFonts w:ascii="Arial" w:hAnsi="Arial" w:cs="Arial"/>
        </w:rPr>
        <w:t xml:space="preserve">: </w:t>
      </w:r>
      <w:r>
        <w:rPr>
          <w:rFonts w:ascii="Arial" w:hAnsi="Arial" w:cs="Arial"/>
        </w:rPr>
        <w:t xml:space="preserve">Remote </w:t>
      </w:r>
      <w:r w:rsidR="00DC7869">
        <w:rPr>
          <w:rFonts w:ascii="Arial" w:hAnsi="Arial" w:cs="Arial"/>
        </w:rPr>
        <w:t xml:space="preserve">Child Well-Being </w:t>
      </w:r>
      <w:r>
        <w:rPr>
          <w:rFonts w:ascii="Arial" w:hAnsi="Arial" w:cs="Arial"/>
        </w:rPr>
        <w:t>Assessment by Parent Report</w:t>
      </w:r>
      <w:bookmarkStart w:id="15" w:name="_Hlk166678660"/>
      <w:r w:rsidR="00DC7869">
        <w:rPr>
          <w:rFonts w:ascii="Arial" w:hAnsi="Arial" w:cs="Arial"/>
        </w:rPr>
        <w:t xml:space="preserve"> </w:t>
      </w:r>
      <w:r w:rsidR="003C21A1">
        <w:rPr>
          <w:rFonts w:ascii="Arial" w:hAnsi="Arial" w:cs="Arial"/>
        </w:rPr>
        <w:t xml:space="preserve"> </w:t>
      </w:r>
      <w:bookmarkEnd w:id="15"/>
    </w:p>
    <w:p w:rsidR="000F4DEE" w:rsidRPr="00A979C2" w:rsidP="00A979C2" w14:paraId="329EF410" w14:textId="07B65B10">
      <w:pPr>
        <w:spacing w:after="160" w:line="259" w:lineRule="auto"/>
        <w:rPr>
          <w:rFonts w:ascii="Arial" w:hAnsi="Arial" w:cs="Arial"/>
        </w:rPr>
      </w:pPr>
      <w:r>
        <w:rPr>
          <w:rFonts w:ascii="Arial" w:hAnsi="Arial" w:cs="Arial"/>
        </w:rPr>
        <w:t xml:space="preserve">Instrument </w:t>
      </w:r>
      <w:r w:rsidR="007C37E4">
        <w:rPr>
          <w:rFonts w:ascii="Arial" w:hAnsi="Arial" w:cs="Arial"/>
        </w:rPr>
        <w:t>3</w:t>
      </w:r>
      <w:r>
        <w:rPr>
          <w:rFonts w:ascii="Arial" w:hAnsi="Arial" w:cs="Arial"/>
        </w:rPr>
        <w:t xml:space="preserve">: </w:t>
      </w:r>
      <w:r w:rsidRPr="00FE65D5" w:rsidR="005E5EBE">
        <w:rPr>
          <w:rFonts w:ascii="Arial" w:hAnsi="Arial" w:cs="Arial"/>
        </w:rPr>
        <w:t xml:space="preserve">Online </w:t>
      </w:r>
      <w:r w:rsidR="00DC7869">
        <w:rPr>
          <w:rFonts w:ascii="Arial" w:hAnsi="Arial" w:cs="Arial"/>
        </w:rPr>
        <w:t xml:space="preserve">Parent </w:t>
      </w:r>
      <w:r w:rsidRPr="00FE65D5" w:rsidR="005E5EBE">
        <w:rPr>
          <w:rFonts w:ascii="Arial" w:hAnsi="Arial" w:cs="Arial"/>
        </w:rPr>
        <w:t>Feedback Questionnaire</w:t>
      </w:r>
      <w:r w:rsidR="005E5EBE">
        <w:rPr>
          <w:rFonts w:ascii="Arial" w:hAnsi="Arial" w:cs="Arial"/>
        </w:rPr>
        <w:t xml:space="preserve"> </w:t>
      </w:r>
    </w:p>
    <w:p w:rsidR="005E5EBE" w14:paraId="441A2BDF" w14:textId="022D55B2">
      <w:pPr>
        <w:spacing w:after="160" w:line="259" w:lineRule="auto"/>
        <w:rPr>
          <w:rFonts w:ascii="Arial" w:hAnsi="Arial" w:cs="Arial"/>
        </w:rPr>
      </w:pPr>
      <w:r>
        <w:rPr>
          <w:rFonts w:ascii="Arial" w:hAnsi="Arial" w:cs="Arial"/>
        </w:rPr>
        <w:t xml:space="preserve">Instrument </w:t>
      </w:r>
      <w:r w:rsidR="007C37E4">
        <w:rPr>
          <w:rFonts w:ascii="Arial" w:hAnsi="Arial" w:cs="Arial"/>
        </w:rPr>
        <w:t>4</w:t>
      </w:r>
      <w:r>
        <w:rPr>
          <w:rFonts w:ascii="Arial" w:hAnsi="Arial" w:cs="Arial"/>
        </w:rPr>
        <w:t xml:space="preserve">: </w:t>
      </w:r>
      <w:bookmarkStart w:id="16" w:name="_Hlk166678669"/>
      <w:r w:rsidR="00993887">
        <w:rPr>
          <w:rFonts w:ascii="Arial" w:hAnsi="Arial" w:cs="Arial"/>
        </w:rPr>
        <w:t xml:space="preserve">Parent - </w:t>
      </w:r>
      <w:r>
        <w:rPr>
          <w:rFonts w:ascii="Arial" w:hAnsi="Arial" w:cs="Arial"/>
        </w:rPr>
        <w:t xml:space="preserve">In-Person </w:t>
      </w:r>
      <w:r w:rsidR="00495A15">
        <w:rPr>
          <w:rFonts w:ascii="Arial" w:hAnsi="Arial" w:cs="Arial"/>
        </w:rPr>
        <w:t>Interviewer-Administered</w:t>
      </w:r>
      <w:r w:rsidR="00DC7869">
        <w:rPr>
          <w:rFonts w:ascii="Arial" w:hAnsi="Arial" w:cs="Arial"/>
        </w:rPr>
        <w:t xml:space="preserve"> Child Well-Being</w:t>
      </w:r>
      <w:r w:rsidR="00495A15">
        <w:rPr>
          <w:rFonts w:ascii="Arial" w:hAnsi="Arial" w:cs="Arial"/>
        </w:rPr>
        <w:t xml:space="preserve"> </w:t>
      </w:r>
      <w:r>
        <w:rPr>
          <w:rFonts w:ascii="Arial" w:hAnsi="Arial" w:cs="Arial"/>
        </w:rPr>
        <w:t xml:space="preserve">Assessment </w:t>
      </w:r>
    </w:p>
    <w:bookmarkEnd w:id="16"/>
    <w:p w:rsidR="00993887" w:rsidP="00A979C2" w14:paraId="06197407" w14:textId="3A96938A">
      <w:pPr>
        <w:spacing w:after="160" w:line="259" w:lineRule="auto"/>
        <w:rPr>
          <w:rFonts w:ascii="Arial" w:hAnsi="Arial" w:cs="Arial"/>
        </w:rPr>
      </w:pPr>
      <w:r>
        <w:rPr>
          <w:rFonts w:ascii="Arial" w:hAnsi="Arial" w:cs="Arial"/>
        </w:rPr>
        <w:t xml:space="preserve">Instrument 5: Child – In-Person </w:t>
      </w:r>
      <w:r w:rsidR="00604131">
        <w:rPr>
          <w:rFonts w:ascii="Arial" w:hAnsi="Arial" w:cs="Arial"/>
        </w:rPr>
        <w:t xml:space="preserve">Interviewer-Administered </w:t>
      </w:r>
      <w:r>
        <w:rPr>
          <w:rFonts w:ascii="Arial" w:hAnsi="Arial" w:cs="Arial"/>
        </w:rPr>
        <w:t xml:space="preserve">Play Session </w:t>
      </w:r>
    </w:p>
    <w:p w:rsidR="000F4DEE" w:rsidRPr="005A699D" w:rsidP="00A979C2" w14:paraId="5540CEC4" w14:textId="203D506D">
      <w:pPr>
        <w:spacing w:after="160" w:line="259" w:lineRule="auto"/>
      </w:pPr>
      <w:r>
        <w:rPr>
          <w:rFonts w:ascii="Arial" w:hAnsi="Arial" w:cs="Arial"/>
        </w:rPr>
        <w:t xml:space="preserve">Instrument </w:t>
      </w:r>
      <w:r w:rsidR="00993887">
        <w:rPr>
          <w:rFonts w:ascii="Arial" w:hAnsi="Arial" w:cs="Arial"/>
        </w:rPr>
        <w:t>6</w:t>
      </w:r>
      <w:r>
        <w:rPr>
          <w:rFonts w:ascii="Arial" w:hAnsi="Arial" w:cs="Arial"/>
        </w:rPr>
        <w:t xml:space="preserve">: </w:t>
      </w:r>
      <w:bookmarkStart w:id="17" w:name="_Hlk166678678"/>
      <w:r w:rsidR="003C21A1">
        <w:rPr>
          <w:rFonts w:ascii="Arial" w:hAnsi="Arial" w:cs="Arial"/>
        </w:rPr>
        <w:t>In-Person</w:t>
      </w:r>
      <w:r w:rsidR="00DC7869">
        <w:rPr>
          <w:rFonts w:ascii="Arial" w:hAnsi="Arial" w:cs="Arial"/>
        </w:rPr>
        <w:t xml:space="preserve"> Parent</w:t>
      </w:r>
      <w:r w:rsidR="003C21A1">
        <w:rPr>
          <w:rFonts w:ascii="Arial" w:hAnsi="Arial" w:cs="Arial"/>
        </w:rPr>
        <w:t xml:space="preserve"> </w:t>
      </w:r>
      <w:r w:rsidRPr="00A979C2">
        <w:rPr>
          <w:rFonts w:ascii="Arial" w:hAnsi="Arial" w:cs="Arial"/>
        </w:rPr>
        <w:t xml:space="preserve">Feedback Interview </w:t>
      </w:r>
    </w:p>
    <w:bookmarkEnd w:id="11"/>
    <w:bookmarkEnd w:id="17"/>
    <w:p w:rsidR="00452937" w:rsidRPr="00452937" w:rsidP="007A2E1C" w14:paraId="4FB24B4E" w14:textId="22E22253">
      <w:pPr>
        <w:spacing w:after="120"/>
        <w:rPr>
          <w:rFonts w:ascii="Arial" w:hAnsi="Arial" w:cs="Arial"/>
          <w:i/>
          <w:iCs/>
          <w:u w:val="single"/>
        </w:rPr>
      </w:pPr>
      <w:r>
        <w:rPr>
          <w:rFonts w:ascii="Arial" w:hAnsi="Arial" w:cs="Arial"/>
          <w:i/>
          <w:iCs/>
          <w:u w:val="single"/>
        </w:rPr>
        <w:t>Appendices</w:t>
      </w:r>
    </w:p>
    <w:p w:rsidR="006B4464" w:rsidRPr="00B94DC9" w:rsidP="007A2E1C" w14:paraId="0AF9118E" w14:textId="7FB9BA5B">
      <w:pPr>
        <w:spacing w:after="120"/>
        <w:rPr>
          <w:rFonts w:ascii="Arial" w:hAnsi="Arial" w:cs="Arial"/>
        </w:rPr>
      </w:pPr>
      <w:r w:rsidRPr="00B94DC9">
        <w:rPr>
          <w:rFonts w:ascii="Arial" w:hAnsi="Arial" w:cs="Arial"/>
        </w:rPr>
        <w:t>Appendix A</w:t>
      </w:r>
      <w:r w:rsidRPr="00B94DC9">
        <w:rPr>
          <w:rFonts w:ascii="Arial" w:hAnsi="Arial" w:cs="Arial"/>
        </w:rPr>
        <w:t xml:space="preserve">: </w:t>
      </w:r>
      <w:r w:rsidR="00EE451D">
        <w:rPr>
          <w:rFonts w:ascii="Arial" w:hAnsi="Arial" w:cs="Arial"/>
        </w:rPr>
        <w:t xml:space="preserve">Parent </w:t>
      </w:r>
      <w:r w:rsidRPr="00B94DC9">
        <w:rPr>
          <w:rFonts w:ascii="Arial" w:hAnsi="Arial" w:cs="Arial"/>
        </w:rPr>
        <w:t>Consent</w:t>
      </w:r>
      <w:r w:rsidR="00C4161E">
        <w:rPr>
          <w:rFonts w:ascii="Arial" w:hAnsi="Arial" w:cs="Arial"/>
        </w:rPr>
        <w:t xml:space="preserve"> Form</w:t>
      </w:r>
    </w:p>
    <w:p w:rsidR="006B4464" w:rsidRPr="00B94DC9" w:rsidP="007A2E1C" w14:paraId="102334A7" w14:textId="38BEFEA0">
      <w:pPr>
        <w:spacing w:after="120"/>
        <w:rPr>
          <w:rFonts w:ascii="Arial" w:hAnsi="Arial" w:cs="Arial"/>
        </w:rPr>
      </w:pPr>
      <w:r w:rsidRPr="00B94DC9">
        <w:rPr>
          <w:rFonts w:ascii="Arial" w:hAnsi="Arial" w:cs="Arial"/>
        </w:rPr>
        <w:t>Appendix B</w:t>
      </w:r>
      <w:r w:rsidRPr="00B94DC9">
        <w:rPr>
          <w:rFonts w:ascii="Arial" w:hAnsi="Arial" w:cs="Arial"/>
        </w:rPr>
        <w:t xml:space="preserve">: Outreach Materials </w:t>
      </w:r>
      <w:r w:rsidRPr="00B94DC9" w:rsidR="00072504">
        <w:rPr>
          <w:rFonts w:ascii="Arial" w:hAnsi="Arial" w:cs="Arial"/>
        </w:rPr>
        <w:t>for</w:t>
      </w:r>
      <w:r w:rsidRPr="00B94DC9">
        <w:rPr>
          <w:rFonts w:ascii="Arial" w:hAnsi="Arial" w:cs="Arial"/>
        </w:rPr>
        <w:t xml:space="preserve"> Organizations</w:t>
      </w:r>
    </w:p>
    <w:p w:rsidR="006B4464" w:rsidRPr="00B94DC9" w:rsidP="00072504" w14:paraId="31A7A9C2" w14:textId="3AA84078">
      <w:pPr>
        <w:tabs>
          <w:tab w:val="left" w:pos="5585"/>
        </w:tabs>
        <w:spacing w:after="120"/>
        <w:rPr>
          <w:rFonts w:ascii="Arial" w:hAnsi="Arial" w:cs="Arial"/>
        </w:rPr>
      </w:pPr>
      <w:r w:rsidRPr="00B94DC9">
        <w:rPr>
          <w:rFonts w:ascii="Arial" w:hAnsi="Arial" w:cs="Arial"/>
        </w:rPr>
        <w:t>Appendix C:</w:t>
      </w:r>
      <w:r w:rsidRPr="00B94DC9">
        <w:rPr>
          <w:rFonts w:ascii="Arial" w:hAnsi="Arial" w:cs="Arial"/>
        </w:rPr>
        <w:t xml:space="preserve"> Outreach Materials </w:t>
      </w:r>
      <w:r w:rsidRPr="00B94DC9" w:rsidR="00072504">
        <w:rPr>
          <w:rFonts w:ascii="Arial" w:hAnsi="Arial" w:cs="Arial"/>
        </w:rPr>
        <w:t xml:space="preserve">for </w:t>
      </w:r>
      <w:r w:rsidRPr="00B94DC9">
        <w:rPr>
          <w:rFonts w:ascii="Arial" w:hAnsi="Arial" w:cs="Arial"/>
        </w:rPr>
        <w:t>Family Mentors</w:t>
      </w:r>
      <w:r w:rsidRPr="00B94DC9" w:rsidR="00072504">
        <w:rPr>
          <w:rFonts w:ascii="Arial" w:hAnsi="Arial" w:cs="Arial"/>
        </w:rPr>
        <w:tab/>
      </w:r>
    </w:p>
    <w:bookmarkEnd w:id="12"/>
    <w:p w:rsidR="00072504" w:rsidRPr="00B94DC9" w:rsidP="007A2E1C" w14:paraId="6FEDE983" w14:textId="77777777">
      <w:pPr>
        <w:spacing w:after="120"/>
        <w:rPr>
          <w:rFonts w:ascii="Arial" w:hAnsi="Arial" w:cs="Arial"/>
        </w:rPr>
      </w:pPr>
    </w:p>
    <w:p w:rsidR="00D9104C" w:rsidP="007A2E1C" w14:paraId="0635A30B" w14:textId="77777777">
      <w:pPr>
        <w:spacing w:after="120"/>
        <w:rPr>
          <w:rFonts w:ascii="Arial" w:hAnsi="Arial" w:cs="Arial"/>
          <w:b/>
          <w:bCs/>
        </w:rPr>
      </w:pPr>
    </w:p>
    <w:p w:rsidR="00EC462D" w14:paraId="78539B22" w14:textId="77777777">
      <w:pPr>
        <w:rPr>
          <w:rFonts w:ascii="Arial" w:hAnsi="Arial" w:cs="Arial"/>
          <w:b/>
          <w:bCs/>
        </w:rPr>
      </w:pPr>
      <w:r>
        <w:rPr>
          <w:rFonts w:ascii="Arial" w:hAnsi="Arial" w:cs="Arial"/>
          <w:b/>
          <w:bCs/>
        </w:rPr>
        <w:br w:type="page"/>
      </w:r>
    </w:p>
    <w:p w:rsidR="00861DEC" w:rsidRPr="00A47FCB" w:rsidP="007A2E1C" w14:paraId="69674300" w14:textId="565AE6C3">
      <w:pPr>
        <w:spacing w:after="120"/>
        <w:rPr>
          <w:rFonts w:ascii="Arial" w:hAnsi="Arial" w:cs="Arial"/>
          <w:b/>
          <w:bCs/>
        </w:rPr>
      </w:pPr>
      <w:r w:rsidRPr="00A47FCB">
        <w:rPr>
          <w:rFonts w:ascii="Arial" w:hAnsi="Arial" w:cs="Arial"/>
          <w:b/>
          <w:bCs/>
        </w:rPr>
        <w:t>References</w:t>
      </w:r>
    </w:p>
    <w:bookmarkEnd w:id="13"/>
    <w:p w:rsidR="00861DEC" w:rsidRPr="00A47FCB" w:rsidP="007A2E1C" w14:paraId="5AE747A3" w14:textId="12C2D368">
      <w:pPr>
        <w:pStyle w:val="EndNoteBibliography"/>
        <w:spacing w:after="120" w:line="276" w:lineRule="auto"/>
        <w:ind w:left="720" w:hanging="720"/>
        <w:rPr>
          <w:rFonts w:ascii="Arial" w:hAnsi="Arial" w:cs="Arial"/>
        </w:rPr>
      </w:pPr>
      <w:r w:rsidRPr="00A47FCB">
        <w:rPr>
          <w:rFonts w:ascii="Arial" w:hAnsi="Arial" w:cs="Arial"/>
        </w:rPr>
        <w:fldChar w:fldCharType="begin"/>
      </w:r>
      <w:r w:rsidRPr="00A47FCB">
        <w:rPr>
          <w:rFonts w:ascii="Arial" w:hAnsi="Arial" w:cs="Arial"/>
        </w:rPr>
        <w:instrText xml:space="preserve"> ADDIN EN.REFLIST </w:instrText>
      </w:r>
      <w:r w:rsidRPr="00A47FCB">
        <w:rPr>
          <w:rFonts w:ascii="Arial" w:hAnsi="Arial" w:cs="Arial"/>
        </w:rPr>
        <w:fldChar w:fldCharType="separate"/>
      </w:r>
      <w:r w:rsidRPr="00A47FCB">
        <w:rPr>
          <w:rFonts w:ascii="Arial" w:hAnsi="Arial" w:cs="Arial"/>
        </w:rPr>
        <w:t xml:space="preserve">Administration for Children and Families. (2012). </w:t>
      </w:r>
      <w:r w:rsidRPr="00A47FCB">
        <w:rPr>
          <w:rFonts w:ascii="Arial" w:hAnsi="Arial" w:cs="Arial"/>
          <w:i/>
        </w:rPr>
        <w:t>Promoting Social and Emotional Well-Being for Children and Youth Receiving Child Welfare Services</w:t>
      </w:r>
      <w:r w:rsidRPr="00A47FCB">
        <w:rPr>
          <w:rFonts w:ascii="Arial" w:hAnsi="Arial" w:cs="Arial"/>
        </w:rPr>
        <w:t xml:space="preserve">. Retrieved from </w:t>
      </w:r>
      <w:r>
        <w:fldChar w:fldCharType="begin"/>
      </w:r>
      <w:r w:rsidRPr="00A47FCB">
        <w:rPr>
          <w:rStyle w:val="Hyperlink"/>
          <w:rFonts w:ascii="Arial" w:hAnsi="Arial" w:cs="Arial"/>
        </w:rPr>
        <w:instrText xml:space="preserve"> HYPERLINK "https://www.acf.hhs.gov/sites/default/files/documents/cb/im1204.pdf" </w:instrText>
      </w:r>
      <w:r>
        <w:fldChar w:fldCharType="separate"/>
      </w:r>
      <w:r w:rsidRPr="00A47FCB">
        <w:rPr>
          <w:rStyle w:val="Hyperlink"/>
          <w:rFonts w:ascii="Arial" w:hAnsi="Arial" w:cs="Arial"/>
        </w:rPr>
        <w:t>https://www.acf.hhs.gov/sites/default/files/documents/cb/im1204.pdf</w:t>
      </w:r>
      <w:r>
        <w:fldChar w:fldCharType="end"/>
      </w:r>
    </w:p>
    <w:p w:rsidR="00861DEC" w:rsidRPr="00A47FCB" w:rsidP="007A2E1C" w14:paraId="2B619256" w14:textId="77777777">
      <w:pPr>
        <w:pStyle w:val="EndNoteBibliography"/>
        <w:spacing w:after="120" w:line="276" w:lineRule="auto"/>
        <w:ind w:left="720" w:hanging="720"/>
        <w:rPr>
          <w:rFonts w:ascii="Arial" w:hAnsi="Arial" w:cs="Arial"/>
        </w:rPr>
      </w:pPr>
      <w:r w:rsidRPr="00A47FCB">
        <w:rPr>
          <w:rFonts w:ascii="Arial" w:hAnsi="Arial" w:cs="Arial"/>
        </w:rPr>
        <w:t xml:space="preserve">Benninger, K. L., Richard, C., Conroy, S., Newton, J., Taylor, H. G., Sayed, A., Pietruszewski, L., Nelin, M. A., Batterson, N., &amp; Maitre, N. L. (2022). One-Year neurodevelopmental outcomes after neonatal opioid withdrawal syndrome: a prospective cohort study. </w:t>
      </w:r>
      <w:r w:rsidRPr="00A47FCB">
        <w:rPr>
          <w:rFonts w:ascii="Arial" w:hAnsi="Arial" w:cs="Arial"/>
          <w:i/>
        </w:rPr>
        <w:t>Perspectives of the ASHA special interest groups, 7</w:t>
      </w:r>
      <w:r w:rsidRPr="00A47FCB">
        <w:rPr>
          <w:rFonts w:ascii="Arial" w:hAnsi="Arial" w:cs="Arial"/>
        </w:rPr>
        <w:t xml:space="preserve">(4), 1019-1032. </w:t>
      </w:r>
    </w:p>
    <w:p w:rsidR="00861DEC" w:rsidRPr="00A47FCB" w:rsidP="007A2E1C" w14:paraId="5368D8C2" w14:textId="77777777">
      <w:pPr>
        <w:pStyle w:val="EndNoteBibliography"/>
        <w:spacing w:after="120" w:line="276" w:lineRule="auto"/>
        <w:ind w:left="720" w:hanging="720"/>
        <w:rPr>
          <w:rFonts w:ascii="Arial" w:hAnsi="Arial" w:cs="Arial"/>
        </w:rPr>
      </w:pPr>
      <w:r w:rsidRPr="00A47FCB">
        <w:rPr>
          <w:rFonts w:ascii="Arial" w:hAnsi="Arial" w:cs="Arial"/>
        </w:rPr>
        <w:t xml:space="preserve">Firestein, M. R., Shuffrey, L. C., Hu, Y., Kyle, M., Hussain, M., Bianco, C., Hott, V., Hyman, S. P., Kyler, M., &amp; Rodriguez, C. (2023). Assessment of Neurodevelopment in Infants With and Without Exposure to Asymptomatic or Mild Maternal SARS-CoV-2 Infection During Pregnancy. </w:t>
      </w:r>
      <w:r w:rsidRPr="00A47FCB">
        <w:rPr>
          <w:rFonts w:ascii="Arial" w:hAnsi="Arial" w:cs="Arial"/>
          <w:i/>
        </w:rPr>
        <w:t>JAMA Network Open, 6</w:t>
      </w:r>
      <w:r w:rsidRPr="00A47FCB">
        <w:rPr>
          <w:rFonts w:ascii="Arial" w:hAnsi="Arial" w:cs="Arial"/>
        </w:rPr>
        <w:t xml:space="preserve">(4), e237396-e237396. </w:t>
      </w:r>
    </w:p>
    <w:p w:rsidR="00861DEC" w:rsidRPr="00A47FCB" w:rsidP="0037093A" w14:paraId="789ED979" w14:textId="21C6BDBB">
      <w:pPr>
        <w:pStyle w:val="EndNoteBibliography"/>
        <w:spacing w:after="120" w:line="276" w:lineRule="auto"/>
        <w:ind w:left="720" w:hanging="720"/>
        <w:rPr>
          <w:rFonts w:ascii="Arial" w:hAnsi="Arial" w:cs="Arial"/>
        </w:rPr>
      </w:pPr>
      <w:r w:rsidRPr="00A47FCB">
        <w:rPr>
          <w:rFonts w:ascii="Arial" w:hAnsi="Arial" w:cs="Arial"/>
        </w:rPr>
        <w:t xml:space="preserve">Jang, J., White, S. P., Esler, A. N., Kim, S. H., Klaiman, C., Megerian, J. T., Morse, A., Nadler, C., &amp; Kanne, S. M. (2021). Diagnostic evaluations of autism spectrum disorder during the COVID-19 pandemic. </w:t>
      </w:r>
      <w:r w:rsidRPr="00A47FCB">
        <w:rPr>
          <w:rFonts w:ascii="Arial" w:hAnsi="Arial" w:cs="Arial"/>
          <w:i/>
        </w:rPr>
        <w:t>Journal of Autism and Developmental Disorders</w:t>
      </w:r>
      <w:r w:rsidRPr="00A47FCB">
        <w:rPr>
          <w:rFonts w:ascii="Arial" w:hAnsi="Arial" w:cs="Arial"/>
        </w:rPr>
        <w:t xml:space="preserve">, 1-12.  </w:t>
      </w:r>
    </w:p>
    <w:p w:rsidR="00861DEC" w:rsidP="007A2E1C" w14:paraId="21E9E448" w14:textId="77777777">
      <w:pPr>
        <w:pStyle w:val="EndNoteBibliography"/>
        <w:spacing w:after="120" w:line="276" w:lineRule="auto"/>
        <w:ind w:left="720" w:hanging="720"/>
        <w:rPr>
          <w:rFonts w:ascii="Arial" w:hAnsi="Arial" w:cs="Arial"/>
        </w:rPr>
      </w:pPr>
      <w:r w:rsidRPr="00A47FCB">
        <w:rPr>
          <w:rFonts w:ascii="Arial" w:hAnsi="Arial" w:cs="Arial"/>
        </w:rPr>
        <w:t xml:space="preserve">Maitre, N. L., Benninger, K. L., Neel, M. L., Haase, J. A., Pietruszewski, L., Levengood, K., Adderley, K., Batterson, N., Hague, K., &amp; Lightfoot, M. (2021). Standardized neurodevelopmental surveillance of high-risk infants using telehealth: implementation study during COVID-19. </w:t>
      </w:r>
      <w:r w:rsidRPr="00A47FCB">
        <w:rPr>
          <w:rFonts w:ascii="Arial" w:hAnsi="Arial" w:cs="Arial"/>
          <w:i/>
        </w:rPr>
        <w:t>Pediatric Quality &amp; Safety, 6</w:t>
      </w:r>
      <w:r w:rsidRPr="00A47FCB">
        <w:rPr>
          <w:rFonts w:ascii="Arial" w:hAnsi="Arial" w:cs="Arial"/>
        </w:rPr>
        <w:t xml:space="preserve">(4). </w:t>
      </w:r>
    </w:p>
    <w:p w:rsidR="0037093A" w:rsidRPr="00A47FCB" w:rsidP="0037093A" w14:paraId="06DA5852" w14:textId="34BF3858">
      <w:pPr>
        <w:pStyle w:val="EndNoteBibliography"/>
        <w:spacing w:after="120" w:line="276" w:lineRule="auto"/>
        <w:ind w:left="720" w:hanging="720"/>
        <w:rPr>
          <w:rFonts w:ascii="Arial" w:hAnsi="Arial" w:cs="Arial"/>
        </w:rPr>
      </w:pPr>
      <w:bookmarkStart w:id="18" w:name="_Hlk164379614"/>
      <w:r w:rsidRPr="0037093A">
        <w:rPr>
          <w:rFonts w:ascii="Arial" w:hAnsi="Arial" w:cs="Arial"/>
        </w:rPr>
        <w:t>Reynolds, C. R., &amp; Kamphaus, R. W. (2015). Behavior assessment system for children (3rd ed.). Bloomington: NCS Pearson, Inc. (BASC–3).</w:t>
      </w:r>
    </w:p>
    <w:bookmarkEnd w:id="18"/>
    <w:p w:rsidR="00861DEC" w:rsidRPr="00A47FCB" w:rsidP="007A2E1C" w14:paraId="590E2734" w14:textId="59A7F6E8">
      <w:pPr>
        <w:pStyle w:val="EndNoteBibliography"/>
        <w:spacing w:after="120" w:line="276" w:lineRule="auto"/>
        <w:ind w:left="720" w:hanging="720"/>
        <w:rPr>
          <w:rFonts w:ascii="Arial" w:hAnsi="Arial" w:cs="Arial"/>
        </w:rPr>
      </w:pPr>
      <w:r w:rsidRPr="00A47FCB">
        <w:rPr>
          <w:rFonts w:ascii="Arial" w:hAnsi="Arial" w:cs="Arial"/>
        </w:rPr>
        <w:t xml:space="preserve">The Children's Society (2022). </w:t>
      </w:r>
      <w:r w:rsidRPr="00A47FCB">
        <w:rPr>
          <w:rFonts w:ascii="Arial" w:hAnsi="Arial" w:cs="Arial"/>
          <w:i/>
        </w:rPr>
        <w:t>The Good Childhood Report 2022</w:t>
      </w:r>
      <w:r w:rsidRPr="00A47FCB">
        <w:rPr>
          <w:rFonts w:ascii="Arial" w:hAnsi="Arial" w:cs="Arial"/>
        </w:rPr>
        <w:t xml:space="preserve">. </w:t>
      </w:r>
      <w:r>
        <w:fldChar w:fldCharType="begin"/>
      </w:r>
      <w:r w:rsidRPr="00A47FCB">
        <w:rPr>
          <w:rStyle w:val="Hyperlink"/>
          <w:rFonts w:ascii="Arial" w:hAnsi="Arial" w:cs="Arial"/>
        </w:rPr>
        <w:instrText xml:space="preserve"> HYPERLINK "https://www.childrenssociety.org.uk/sites/default/files/2022-09/GCR-2022-Full-Report.pdf" </w:instrText>
      </w:r>
      <w:r>
        <w:fldChar w:fldCharType="separate"/>
      </w:r>
      <w:r w:rsidRPr="00A47FCB">
        <w:rPr>
          <w:rStyle w:val="Hyperlink"/>
          <w:rFonts w:ascii="Arial" w:hAnsi="Arial" w:cs="Arial"/>
        </w:rPr>
        <w:t>https://www.childrenssociety.org.uk/sites/default/files/2022-09/GCR-2022-Full-Report.pdf</w:t>
      </w:r>
      <w:r>
        <w:fldChar w:fldCharType="end"/>
      </w:r>
    </w:p>
    <w:p w:rsidR="001B6768" w:rsidRPr="00A47FCB" w:rsidP="007A2E1C" w14:paraId="4D80D1BD" w14:textId="22CF2264">
      <w:pPr>
        <w:spacing w:after="120"/>
        <w:rPr>
          <w:rFonts w:ascii="Arial" w:hAnsi="Arial" w:cs="Arial"/>
          <w:sz w:val="20"/>
          <w:szCs w:val="20"/>
        </w:rPr>
      </w:pPr>
      <w:r w:rsidRPr="00A47FCB">
        <w:rPr>
          <w:rFonts w:ascii="Arial" w:hAnsi="Arial" w:cs="Arial"/>
        </w:rPr>
        <w:fldChar w:fldCharType="end"/>
      </w:r>
    </w:p>
    <w:sectPr w:rsidSect="00723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rFonts w:ascii="Arial" w:hAnsi="Arial" w:cs="Arial"/>
        <w:noProof/>
      </w:rPr>
    </w:sdtEndPr>
    <w:sdtContent>
      <w:p w:rsidR="00BD702B" w:rsidRPr="00616E4E" w14:paraId="03A5A331" w14:textId="250B85AE">
        <w:pPr>
          <w:pStyle w:val="Footer"/>
          <w:jc w:val="right"/>
          <w:rPr>
            <w:rFonts w:ascii="Arial" w:hAnsi="Arial" w:cs="Arial"/>
          </w:rPr>
        </w:pPr>
        <w:r w:rsidRPr="00616E4E">
          <w:rPr>
            <w:rFonts w:ascii="Arial" w:hAnsi="Arial" w:cs="Arial"/>
          </w:rPr>
          <w:fldChar w:fldCharType="begin"/>
        </w:r>
        <w:r w:rsidRPr="00616E4E">
          <w:rPr>
            <w:rFonts w:ascii="Arial" w:hAnsi="Arial" w:cs="Arial"/>
          </w:rPr>
          <w:instrText xml:space="preserve"> PAGE   \* MERGEFORMAT </w:instrText>
        </w:r>
        <w:r w:rsidRPr="00616E4E">
          <w:rPr>
            <w:rFonts w:ascii="Arial" w:hAnsi="Arial" w:cs="Arial"/>
          </w:rPr>
          <w:fldChar w:fldCharType="separate"/>
        </w:r>
        <w:r w:rsidRPr="00616E4E" w:rsidR="00405075">
          <w:rPr>
            <w:rFonts w:ascii="Arial" w:hAnsi="Arial" w:cs="Arial"/>
            <w:noProof/>
          </w:rPr>
          <w:t>4</w:t>
        </w:r>
        <w:r w:rsidRPr="00616E4E">
          <w:rPr>
            <w:rFonts w:ascii="Arial" w:hAnsi="Arial" w:cs="Arial"/>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7520" w:rsidP="0004063C" w14:paraId="149550DC" w14:textId="77777777">
      <w:pPr>
        <w:spacing w:after="0" w:line="240" w:lineRule="auto"/>
      </w:pPr>
      <w:r>
        <w:separator/>
      </w:r>
    </w:p>
  </w:footnote>
  <w:footnote w:type="continuationSeparator" w:id="1">
    <w:p w:rsidR="007D7520" w:rsidP="0004063C" w14:paraId="59103654" w14:textId="77777777">
      <w:pPr>
        <w:spacing w:after="0" w:line="240" w:lineRule="auto"/>
      </w:pPr>
      <w:r>
        <w:continuationSeparator/>
      </w:r>
    </w:p>
  </w:footnote>
  <w:footnote w:type="continuationNotice" w:id="2">
    <w:p w:rsidR="007D7520" w14:paraId="68D89301" w14:textId="77777777">
      <w:pPr>
        <w:spacing w:after="0" w:line="240" w:lineRule="auto"/>
      </w:pPr>
    </w:p>
  </w:footnote>
  <w:footnote w:id="3">
    <w:p w:rsidR="000E07B8" w:rsidRPr="00AF3ECE" w14:paraId="764EAB6C" w14:textId="5C6577DA">
      <w:pPr>
        <w:pStyle w:val="FootnoteText"/>
        <w:rPr>
          <w:rFonts w:ascii="Arial" w:hAnsi="Arial" w:cs="Arial"/>
        </w:rPr>
      </w:pPr>
      <w:r w:rsidRPr="0087560F">
        <w:rPr>
          <w:rStyle w:val="FootnoteReference"/>
          <w:rFonts w:ascii="Arial" w:hAnsi="Arial" w:cs="Arial"/>
        </w:rPr>
        <w:footnoteRef/>
      </w:r>
      <w:r w:rsidRPr="0087560F">
        <w:rPr>
          <w:rFonts w:ascii="Arial" w:hAnsi="Arial" w:cs="Arial"/>
        </w:rPr>
        <w:t xml:space="preserve"> </w:t>
      </w:r>
      <w:r w:rsidRPr="00AF3ECE">
        <w:rPr>
          <w:rFonts w:ascii="Arial" w:hAnsi="Arial" w:cs="Arial"/>
        </w:rPr>
        <w:t>Because our target number of completed interviews (</w:t>
      </w:r>
      <w:r w:rsidR="00803F3C">
        <w:rPr>
          <w:rFonts w:ascii="Arial" w:hAnsi="Arial" w:cs="Arial"/>
        </w:rPr>
        <w:t xml:space="preserve">including </w:t>
      </w:r>
      <w:r w:rsidRPr="00AF3ECE">
        <w:rPr>
          <w:rFonts w:ascii="Arial" w:hAnsi="Arial" w:cs="Arial"/>
        </w:rPr>
        <w:t>both remote activities and in-person activities) is 60, we anticipate needing to screen 70 parents to account for any ineligible or withdrawing participants.</w:t>
      </w:r>
    </w:p>
  </w:footnote>
  <w:footnote w:id="4">
    <w:p w:rsidR="002560D7" w:rsidRPr="009577B8" w:rsidP="002560D7" w14:paraId="4F110D3D" w14:textId="06A31467">
      <w:pPr>
        <w:pStyle w:val="FootnoteText"/>
        <w:rPr>
          <w:rFonts w:ascii="Arial" w:hAnsi="Arial" w:cs="Arial"/>
          <w:sz w:val="16"/>
          <w:szCs w:val="16"/>
        </w:rPr>
      </w:pPr>
      <w:r w:rsidRPr="00D82755">
        <w:rPr>
          <w:rStyle w:val="FootnoteReference"/>
        </w:rPr>
        <w:footnoteRef/>
      </w:r>
      <w:r w:rsidRPr="00D82755">
        <w:t xml:space="preserve"> </w:t>
      </w:r>
      <w:r w:rsidRPr="007B110F">
        <w:rPr>
          <w:rFonts w:ascii="Arial" w:hAnsi="Arial" w:cs="Arial"/>
          <w:sz w:val="16"/>
          <w:szCs w:val="16"/>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7B110F" w:rsidR="00D30B6F">
        <w:rPr>
          <w:rFonts w:ascii="Arial" w:hAnsi="Arial" w:cs="Arial"/>
          <w:sz w:val="16"/>
          <w:szCs w:val="16"/>
        </w:rPr>
        <w:t xml:space="preserve">; </w:t>
      </w:r>
      <w:r w:rsidRPr="009577B8" w:rsidR="00D30B6F">
        <w:rPr>
          <w:rFonts w:ascii="Arial" w:hAnsi="Arial" w:cs="Arial"/>
          <w:sz w:val="16"/>
          <w:szCs w:val="16"/>
        </w:rPr>
        <w:t>immigration/citizenship status</w:t>
      </w:r>
      <w:r w:rsidRPr="009577B8">
        <w:rPr>
          <w:rFonts w:ascii="Arial" w:hAnsi="Arial" w:cs="Arial"/>
          <w:sz w:val="16"/>
          <w:szCs w:val="16"/>
        </w:rPr>
        <w:t>.</w:t>
      </w:r>
    </w:p>
  </w:footnote>
  <w:footnote w:id="5">
    <w:p w:rsidR="006B29C8" w:rsidRPr="0087560F" w:rsidP="006B29C8" w14:paraId="161D9E78" w14:textId="77777777">
      <w:pPr>
        <w:pStyle w:val="FootnoteText"/>
        <w:rPr>
          <w:sz w:val="16"/>
          <w:szCs w:val="16"/>
        </w:rPr>
      </w:pPr>
      <w:r w:rsidRPr="00A979C2">
        <w:rPr>
          <w:rStyle w:val="FootnoteReference"/>
          <w:rFonts w:ascii="Arial" w:hAnsi="Arial" w:cs="Arial"/>
          <w:sz w:val="15"/>
          <w:szCs w:val="15"/>
        </w:rPr>
        <w:footnoteRef/>
      </w:r>
      <w:r w:rsidRPr="00A979C2">
        <w:rPr>
          <w:rFonts w:ascii="Arial" w:hAnsi="Arial" w:cs="Arial"/>
          <w:sz w:val="15"/>
          <w:szCs w:val="15"/>
        </w:rPr>
        <w:t xml:space="preserve"> </w:t>
      </w:r>
      <w:r w:rsidRPr="0087560F">
        <w:rPr>
          <w:rFonts w:ascii="Arial" w:hAnsi="Arial" w:cs="Arial"/>
          <w:sz w:val="16"/>
          <w:szCs w:val="16"/>
        </w:rPr>
        <w:t>Because these activities are planned to occur over the span of less than one year, only total costs are reported.</w:t>
      </w:r>
      <w:r w:rsidRPr="0087560F">
        <w:rPr>
          <w:sz w:val="16"/>
          <w:szCs w:val="16"/>
        </w:rPr>
        <w:t xml:space="preserve">  </w:t>
      </w:r>
    </w:p>
  </w:footnote>
  <w:footnote w:id="6">
    <w:p w:rsidR="007A1633" w:rsidRPr="007A2E1C" w:rsidP="007A1633" w14:paraId="6C632DC6" w14:textId="77777777">
      <w:pPr>
        <w:pStyle w:val="FootnoteText"/>
        <w:rPr>
          <w:rFonts w:ascii="Arial" w:hAnsi="Arial" w:cs="Arial"/>
          <w:sz w:val="16"/>
          <w:szCs w:val="16"/>
        </w:rPr>
      </w:pPr>
      <w:r w:rsidRPr="0087560F">
        <w:rPr>
          <w:rStyle w:val="FootnoteReference"/>
          <w:rFonts w:ascii="Arial" w:hAnsi="Arial" w:cs="Arial"/>
          <w:sz w:val="16"/>
          <w:szCs w:val="16"/>
        </w:rPr>
        <w:footnoteRef/>
      </w:r>
      <w:r w:rsidRPr="0087560F">
        <w:rPr>
          <w:rFonts w:ascii="Arial" w:hAnsi="Arial" w:cs="Arial"/>
          <w:sz w:val="16"/>
          <w:szCs w:val="16"/>
        </w:rPr>
        <w:t xml:space="preserve"> Bureau of Labor Statistics, U.S. Department of Labor, The Economics Daily, Median weekly earnings $721 for workers without high school diploma, $1,864 for advanced degree at https://www.bls.gov/opub/ted/2023/median-weekly-earnings-721-for-workers-without-high-school-diploma-1864-for-advanced-degree.htm (visited March 09,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5C74E8" w:rsidP="0054255A" w14:paraId="04E0524A" w14:textId="37B92EA3">
    <w:pPr>
      <w:spacing w:after="0" w:line="240" w:lineRule="auto"/>
      <w:jc w:val="center"/>
      <w:rPr>
        <w:rFonts w:ascii="Arial" w:hAnsi="Arial" w:cs="Arial"/>
        <w:b/>
        <w:sz w:val="20"/>
        <w:szCs w:val="20"/>
      </w:rPr>
    </w:pPr>
    <w:r w:rsidRPr="005C74E8">
      <w:rPr>
        <w:rFonts w:ascii="Arial" w:hAnsi="Arial" w:cs="Arial"/>
        <w:b/>
        <w:sz w:val="20"/>
        <w:szCs w:val="20"/>
      </w:rPr>
      <w:t xml:space="preserve">Alternative Supporting Statement for Information Collections Designed for </w:t>
    </w:r>
  </w:p>
  <w:p w:rsidR="0054255A" w:rsidRPr="005C74E8" w:rsidP="0054255A" w14:paraId="5FEB8BF9" w14:textId="2CC18B12">
    <w:pPr>
      <w:pStyle w:val="Header"/>
      <w:jc w:val="center"/>
      <w:rPr>
        <w:rFonts w:ascii="Arial" w:hAnsi="Arial" w:cs="Arial"/>
        <w:sz w:val="20"/>
        <w:szCs w:val="20"/>
      </w:rPr>
    </w:pPr>
    <w:r w:rsidRPr="005C74E8">
      <w:rPr>
        <w:rFonts w:ascii="Arial" w:hAnsi="Arial" w:cs="Arial"/>
        <w:b/>
        <w:sz w:val="20"/>
        <w:szCs w:val="20"/>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647"/>
    <w:multiLevelType w:val="hybridMultilevel"/>
    <w:tmpl w:val="C7CC7F86"/>
    <w:lvl w:ilvl="0">
      <w:start w:val="1"/>
      <w:numFmt w:val="bullet"/>
      <w:lvlText w:val=""/>
      <w:lvlJc w:val="left"/>
      <w:pPr>
        <w:ind w:left="777" w:hanging="360"/>
      </w:pPr>
      <w:rPr>
        <w:rFonts w:ascii="Symbol" w:hAnsi="Symbol" w:hint="default"/>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A125F2"/>
    <w:multiLevelType w:val="hybridMultilevel"/>
    <w:tmpl w:val="0FA0D2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F84050"/>
    <w:multiLevelType w:val="hybridMultilevel"/>
    <w:tmpl w:val="17604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BE72BF"/>
    <w:multiLevelType w:val="hybridMultilevel"/>
    <w:tmpl w:val="98E05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0A799E"/>
    <w:multiLevelType w:val="hybridMultilevel"/>
    <w:tmpl w:val="848EB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882687"/>
    <w:multiLevelType w:val="multilevel"/>
    <w:tmpl w:val="A70AA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B0AB0"/>
    <w:multiLevelType w:val="hybridMultilevel"/>
    <w:tmpl w:val="938E487C"/>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AE5E31"/>
    <w:multiLevelType w:val="hybridMultilevel"/>
    <w:tmpl w:val="8F24F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41D565B"/>
    <w:multiLevelType w:val="hybridMultilevel"/>
    <w:tmpl w:val="2B5E3FDA"/>
    <w:lvl w:ilvl="0">
      <w:start w:val="1"/>
      <w:numFmt w:val="decimal"/>
      <w:lvlText w:val="%1)"/>
      <w:lvlJc w:val="left"/>
      <w:pPr>
        <w:ind w:left="720" w:hanging="360"/>
      </w:pPr>
      <w:rPr>
        <w:rFonts w:ascii="Arial" w:hAnsi="Arial" w:eastAsiaTheme="minorHAnsi" w:cs="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3B4153"/>
    <w:multiLevelType w:val="hybridMultilevel"/>
    <w:tmpl w:val="9A4278FC"/>
    <w:lvl w:ilvl="0">
      <w:start w:val="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3B7A81"/>
    <w:multiLevelType w:val="hybridMultilevel"/>
    <w:tmpl w:val="1A42999E"/>
    <w:lvl w:ilvl="0">
      <w:start w:val="2"/>
      <w:numFmt w:val="bullet"/>
      <w:lvlText w:val="-"/>
      <w:lvlJc w:val="left"/>
      <w:pPr>
        <w:ind w:left="720" w:hanging="360"/>
      </w:pPr>
      <w:rPr>
        <w:rFonts w:ascii="Arial" w:hAnsi="Arial" w:eastAsiaTheme="minorHAns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457D9D"/>
    <w:multiLevelType w:val="hybridMultilevel"/>
    <w:tmpl w:val="831C3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096756"/>
    <w:multiLevelType w:val="hybridMultilevel"/>
    <w:tmpl w:val="3E4A20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27F7452"/>
    <w:multiLevelType w:val="hybridMultilevel"/>
    <w:tmpl w:val="E22C59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883D4C"/>
    <w:multiLevelType w:val="hybridMultilevel"/>
    <w:tmpl w:val="6F209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60314F"/>
    <w:multiLevelType w:val="hybridMultilevel"/>
    <w:tmpl w:val="6B44AB8C"/>
    <w:lvl w:ilvl="0">
      <w:start w:val="4"/>
      <w:numFmt w:val="bullet"/>
      <w:lvlText w:val="-"/>
      <w:lvlJc w:val="left"/>
      <w:pPr>
        <w:tabs>
          <w:tab w:val="num" w:pos="288"/>
        </w:tabs>
        <w:ind w:left="288" w:hanging="144"/>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766C55"/>
    <w:multiLevelType w:val="hybridMultilevel"/>
    <w:tmpl w:val="9DE044D6"/>
    <w:lvl w:ilvl="0">
      <w:start w:val="1"/>
      <w:numFmt w:val="lowerLetter"/>
      <w:lvlText w:val="%1."/>
      <w:lvlJc w:val="left"/>
      <w:pPr>
        <w:ind w:left="1080" w:hanging="360"/>
      </w:pPr>
    </w:lvl>
    <w:lvl w:ilvl="1">
      <w:start w:val="1"/>
      <w:numFmt w:val="lowerLetter"/>
      <w:lvlText w:val="%2."/>
      <w:lvlJc w:val="left"/>
      <w:pPr>
        <w:ind w:left="1080" w:hanging="360"/>
      </w:pPr>
    </w:lvl>
    <w:lvl w:ilvl="2">
      <w:start w:val="1"/>
      <w:numFmt w:val="lowerLetter"/>
      <w:lvlText w:val="%3."/>
      <w:lvlJc w:val="left"/>
      <w:pPr>
        <w:ind w:left="1080" w:hanging="360"/>
      </w:pPr>
    </w:lvl>
    <w:lvl w:ilvl="3">
      <w:start w:val="1"/>
      <w:numFmt w:val="lowerLetter"/>
      <w:lvlText w:val="%4."/>
      <w:lvlJc w:val="left"/>
      <w:pPr>
        <w:ind w:left="1080" w:hanging="360"/>
      </w:pPr>
    </w:lvl>
    <w:lvl w:ilvl="4">
      <w:start w:val="1"/>
      <w:numFmt w:val="lowerLetter"/>
      <w:lvlText w:val="%5."/>
      <w:lvlJc w:val="left"/>
      <w:pPr>
        <w:ind w:left="1080" w:hanging="360"/>
      </w:pPr>
    </w:lvl>
    <w:lvl w:ilvl="5">
      <w:start w:val="1"/>
      <w:numFmt w:val="lowerLetter"/>
      <w:lvlText w:val="%6."/>
      <w:lvlJc w:val="left"/>
      <w:pPr>
        <w:ind w:left="1080" w:hanging="360"/>
      </w:pPr>
    </w:lvl>
    <w:lvl w:ilvl="6">
      <w:start w:val="1"/>
      <w:numFmt w:val="lowerLetter"/>
      <w:lvlText w:val="%7."/>
      <w:lvlJc w:val="left"/>
      <w:pPr>
        <w:ind w:left="1080" w:hanging="360"/>
      </w:pPr>
    </w:lvl>
    <w:lvl w:ilvl="7">
      <w:start w:val="1"/>
      <w:numFmt w:val="lowerLetter"/>
      <w:lvlText w:val="%8."/>
      <w:lvlJc w:val="left"/>
      <w:pPr>
        <w:ind w:left="1080" w:hanging="360"/>
      </w:pPr>
    </w:lvl>
    <w:lvl w:ilvl="8">
      <w:start w:val="1"/>
      <w:numFmt w:val="lowerLetter"/>
      <w:lvlText w:val="%9."/>
      <w:lvlJc w:val="left"/>
      <w:pPr>
        <w:ind w:left="1080" w:hanging="360"/>
      </w:pPr>
    </w:lvl>
  </w:abstractNum>
  <w:abstractNum w:abstractNumId="29">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0">
    <w:nsid w:val="77E43C98"/>
    <w:multiLevelType w:val="hybridMultilevel"/>
    <w:tmpl w:val="01FC66DA"/>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226A21"/>
    <w:multiLevelType w:val="hybridMultilevel"/>
    <w:tmpl w:val="6CFEB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4F28B1"/>
    <w:multiLevelType w:val="hybridMultilevel"/>
    <w:tmpl w:val="9F588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5163946">
    <w:abstractNumId w:val="13"/>
  </w:num>
  <w:num w:numId="2" w16cid:durableId="1403989233">
    <w:abstractNumId w:val="1"/>
  </w:num>
  <w:num w:numId="3" w16cid:durableId="371811866">
    <w:abstractNumId w:val="9"/>
  </w:num>
  <w:num w:numId="4" w16cid:durableId="1081104474">
    <w:abstractNumId w:val="8"/>
  </w:num>
  <w:num w:numId="5" w16cid:durableId="647250017">
    <w:abstractNumId w:val="2"/>
  </w:num>
  <w:num w:numId="6" w16cid:durableId="2116320050">
    <w:abstractNumId w:val="18"/>
  </w:num>
  <w:num w:numId="7" w16cid:durableId="1560360351">
    <w:abstractNumId w:val="7"/>
  </w:num>
  <w:num w:numId="8" w16cid:durableId="671026825">
    <w:abstractNumId w:val="14"/>
  </w:num>
  <w:num w:numId="9" w16cid:durableId="1836990813">
    <w:abstractNumId w:val="10"/>
  </w:num>
  <w:num w:numId="10" w16cid:durableId="589504773">
    <w:abstractNumId w:val="24"/>
  </w:num>
  <w:num w:numId="11" w16cid:durableId="260261054">
    <w:abstractNumId w:val="19"/>
  </w:num>
  <w:num w:numId="12" w16cid:durableId="85275184">
    <w:abstractNumId w:val="32"/>
  </w:num>
  <w:num w:numId="13" w16cid:durableId="196821854">
    <w:abstractNumId w:val="26"/>
  </w:num>
  <w:num w:numId="14" w16cid:durableId="117529837">
    <w:abstractNumId w:val="34"/>
  </w:num>
  <w:num w:numId="15" w16cid:durableId="1497572377">
    <w:abstractNumId w:val="6"/>
  </w:num>
  <w:num w:numId="16" w16cid:durableId="517306129">
    <w:abstractNumId w:val="29"/>
  </w:num>
  <w:num w:numId="17" w16cid:durableId="1217593957">
    <w:abstractNumId w:val="5"/>
  </w:num>
  <w:num w:numId="18" w16cid:durableId="1999845769">
    <w:abstractNumId w:val="31"/>
  </w:num>
  <w:num w:numId="19" w16cid:durableId="334650999">
    <w:abstractNumId w:val="11"/>
  </w:num>
  <w:num w:numId="20" w16cid:durableId="1728718460">
    <w:abstractNumId w:val="11"/>
  </w:num>
  <w:num w:numId="21">
    <w:abstractNumId w:val="11"/>
  </w:num>
  <w:num w:numId="22" w16cid:durableId="1016036999">
    <w:abstractNumId w:val="20"/>
  </w:num>
  <w:num w:numId="23" w16cid:durableId="1835798308">
    <w:abstractNumId w:val="4"/>
  </w:num>
  <w:num w:numId="24" w16cid:durableId="1437360086">
    <w:abstractNumId w:val="23"/>
  </w:num>
  <w:num w:numId="25" w16cid:durableId="1295522168">
    <w:abstractNumId w:val="15"/>
  </w:num>
  <w:num w:numId="26" w16cid:durableId="848064497">
    <w:abstractNumId w:val="16"/>
  </w:num>
  <w:num w:numId="27" w16cid:durableId="42558890">
    <w:abstractNumId w:val="3"/>
  </w:num>
  <w:num w:numId="28" w16cid:durableId="293222433">
    <w:abstractNumId w:val="27"/>
  </w:num>
  <w:num w:numId="29" w16cid:durableId="1690254957">
    <w:abstractNumId w:val="28"/>
  </w:num>
  <w:num w:numId="30" w16cid:durableId="2112162646">
    <w:abstractNumId w:val="0"/>
  </w:num>
  <w:num w:numId="31" w16cid:durableId="2146771992">
    <w:abstractNumId w:val="22"/>
  </w:num>
  <w:num w:numId="32" w16cid:durableId="700588462">
    <w:abstractNumId w:val="21"/>
  </w:num>
  <w:num w:numId="33" w16cid:durableId="850413637">
    <w:abstractNumId w:val="17"/>
  </w:num>
  <w:num w:numId="34" w16cid:durableId="780955781">
    <w:abstractNumId w:val="30"/>
  </w:num>
  <w:num w:numId="35" w16cid:durableId="986857488">
    <w:abstractNumId w:val="12"/>
  </w:num>
  <w:num w:numId="36" w16cid:durableId="1470129891">
    <w:abstractNumId w:val="33"/>
  </w:num>
  <w:num w:numId="37" w16cid:durableId="108634331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AC0"/>
    <w:rsid w:val="000012C9"/>
    <w:rsid w:val="0001255D"/>
    <w:rsid w:val="00013419"/>
    <w:rsid w:val="00013714"/>
    <w:rsid w:val="00014EDC"/>
    <w:rsid w:val="00016422"/>
    <w:rsid w:val="000164FB"/>
    <w:rsid w:val="00021F8A"/>
    <w:rsid w:val="00023C79"/>
    <w:rsid w:val="00023ED4"/>
    <w:rsid w:val="00026150"/>
    <w:rsid w:val="00026192"/>
    <w:rsid w:val="00026433"/>
    <w:rsid w:val="00026A90"/>
    <w:rsid w:val="00027E79"/>
    <w:rsid w:val="000307A8"/>
    <w:rsid w:val="000309FF"/>
    <w:rsid w:val="00031101"/>
    <w:rsid w:val="0003432C"/>
    <w:rsid w:val="00036289"/>
    <w:rsid w:val="00037AFE"/>
    <w:rsid w:val="0004063C"/>
    <w:rsid w:val="00041D50"/>
    <w:rsid w:val="0004247F"/>
    <w:rsid w:val="00044DA4"/>
    <w:rsid w:val="0005076E"/>
    <w:rsid w:val="00051ADB"/>
    <w:rsid w:val="000552AA"/>
    <w:rsid w:val="00055FAF"/>
    <w:rsid w:val="00060B30"/>
    <w:rsid w:val="00060C59"/>
    <w:rsid w:val="00062AFB"/>
    <w:rsid w:val="00063264"/>
    <w:rsid w:val="000655DD"/>
    <w:rsid w:val="00070C19"/>
    <w:rsid w:val="00071F79"/>
    <w:rsid w:val="00072504"/>
    <w:rsid w:val="0007251B"/>
    <w:rsid w:val="000730AD"/>
    <w:rsid w:val="000733A5"/>
    <w:rsid w:val="00076008"/>
    <w:rsid w:val="00082C5B"/>
    <w:rsid w:val="00083227"/>
    <w:rsid w:val="000854CF"/>
    <w:rsid w:val="00086C4A"/>
    <w:rsid w:val="00086CBE"/>
    <w:rsid w:val="00090812"/>
    <w:rsid w:val="00091C1D"/>
    <w:rsid w:val="000921F0"/>
    <w:rsid w:val="00094CFA"/>
    <w:rsid w:val="000A012A"/>
    <w:rsid w:val="000A61DA"/>
    <w:rsid w:val="000A6A43"/>
    <w:rsid w:val="000B00F5"/>
    <w:rsid w:val="000B15E4"/>
    <w:rsid w:val="000B4DAB"/>
    <w:rsid w:val="000C1656"/>
    <w:rsid w:val="000C21F4"/>
    <w:rsid w:val="000C4145"/>
    <w:rsid w:val="000C4EDE"/>
    <w:rsid w:val="000C5DF4"/>
    <w:rsid w:val="000C64AC"/>
    <w:rsid w:val="000D0363"/>
    <w:rsid w:val="000D0E53"/>
    <w:rsid w:val="000D3B29"/>
    <w:rsid w:val="000D4AC9"/>
    <w:rsid w:val="000D4E9A"/>
    <w:rsid w:val="000D6877"/>
    <w:rsid w:val="000D6BCC"/>
    <w:rsid w:val="000D73C8"/>
    <w:rsid w:val="000D7D44"/>
    <w:rsid w:val="000E07B8"/>
    <w:rsid w:val="000E2D70"/>
    <w:rsid w:val="000E6E8E"/>
    <w:rsid w:val="000F0665"/>
    <w:rsid w:val="000F1E4A"/>
    <w:rsid w:val="000F2F0B"/>
    <w:rsid w:val="000F4DEE"/>
    <w:rsid w:val="000F5234"/>
    <w:rsid w:val="000F64F1"/>
    <w:rsid w:val="00100D34"/>
    <w:rsid w:val="00101F29"/>
    <w:rsid w:val="00103EFD"/>
    <w:rsid w:val="0010632B"/>
    <w:rsid w:val="00107D87"/>
    <w:rsid w:val="001101E2"/>
    <w:rsid w:val="001111DD"/>
    <w:rsid w:val="00111CAA"/>
    <w:rsid w:val="00112F39"/>
    <w:rsid w:val="001146F4"/>
    <w:rsid w:val="00115818"/>
    <w:rsid w:val="00116014"/>
    <w:rsid w:val="0011695E"/>
    <w:rsid w:val="00117CCC"/>
    <w:rsid w:val="001203F0"/>
    <w:rsid w:val="00120A58"/>
    <w:rsid w:val="0012149B"/>
    <w:rsid w:val="00121C16"/>
    <w:rsid w:val="001223F8"/>
    <w:rsid w:val="001224E5"/>
    <w:rsid w:val="001229FC"/>
    <w:rsid w:val="001253F4"/>
    <w:rsid w:val="001270C8"/>
    <w:rsid w:val="00132A34"/>
    <w:rsid w:val="00145BFD"/>
    <w:rsid w:val="001470B4"/>
    <w:rsid w:val="00150B51"/>
    <w:rsid w:val="00152F55"/>
    <w:rsid w:val="001544CF"/>
    <w:rsid w:val="00155EB7"/>
    <w:rsid w:val="00157482"/>
    <w:rsid w:val="0016172A"/>
    <w:rsid w:val="00161AB7"/>
    <w:rsid w:val="0016680F"/>
    <w:rsid w:val="001707D8"/>
    <w:rsid w:val="001726ED"/>
    <w:rsid w:val="00173360"/>
    <w:rsid w:val="001761B8"/>
    <w:rsid w:val="0018652E"/>
    <w:rsid w:val="00191397"/>
    <w:rsid w:val="00191934"/>
    <w:rsid w:val="00191D43"/>
    <w:rsid w:val="00192567"/>
    <w:rsid w:val="00194D67"/>
    <w:rsid w:val="0019548A"/>
    <w:rsid w:val="00195EE5"/>
    <w:rsid w:val="001A08FF"/>
    <w:rsid w:val="001A1D7E"/>
    <w:rsid w:val="001A29AA"/>
    <w:rsid w:val="001A38FD"/>
    <w:rsid w:val="001A7350"/>
    <w:rsid w:val="001B0A76"/>
    <w:rsid w:val="001B39E4"/>
    <w:rsid w:val="001B473B"/>
    <w:rsid w:val="001B6768"/>
    <w:rsid w:val="001B6E1A"/>
    <w:rsid w:val="001C48FE"/>
    <w:rsid w:val="001C5E3D"/>
    <w:rsid w:val="001D29D1"/>
    <w:rsid w:val="001D37C7"/>
    <w:rsid w:val="001D694B"/>
    <w:rsid w:val="001D7761"/>
    <w:rsid w:val="001E1D3D"/>
    <w:rsid w:val="001E2C29"/>
    <w:rsid w:val="001E5397"/>
    <w:rsid w:val="001E5399"/>
    <w:rsid w:val="001E5F9A"/>
    <w:rsid w:val="001F0446"/>
    <w:rsid w:val="001F14C1"/>
    <w:rsid w:val="001F1AD8"/>
    <w:rsid w:val="001F57F5"/>
    <w:rsid w:val="002033C1"/>
    <w:rsid w:val="0020401C"/>
    <w:rsid w:val="002048B3"/>
    <w:rsid w:val="0020629A"/>
    <w:rsid w:val="00206E11"/>
    <w:rsid w:val="00206FE3"/>
    <w:rsid w:val="00207554"/>
    <w:rsid w:val="00210869"/>
    <w:rsid w:val="00211261"/>
    <w:rsid w:val="00213109"/>
    <w:rsid w:val="0021330A"/>
    <w:rsid w:val="002143D6"/>
    <w:rsid w:val="002144AD"/>
    <w:rsid w:val="002156AB"/>
    <w:rsid w:val="00215EF0"/>
    <w:rsid w:val="002160C3"/>
    <w:rsid w:val="00225A12"/>
    <w:rsid w:val="00227286"/>
    <w:rsid w:val="00230CAA"/>
    <w:rsid w:val="0023119E"/>
    <w:rsid w:val="0023166E"/>
    <w:rsid w:val="002331C9"/>
    <w:rsid w:val="00234A2E"/>
    <w:rsid w:val="00236482"/>
    <w:rsid w:val="00243B0D"/>
    <w:rsid w:val="00247603"/>
    <w:rsid w:val="002517BB"/>
    <w:rsid w:val="00252835"/>
    <w:rsid w:val="002536AD"/>
    <w:rsid w:val="002537DF"/>
    <w:rsid w:val="002560D7"/>
    <w:rsid w:val="0025686F"/>
    <w:rsid w:val="00256E24"/>
    <w:rsid w:val="00257D20"/>
    <w:rsid w:val="00261030"/>
    <w:rsid w:val="00265491"/>
    <w:rsid w:val="00265F87"/>
    <w:rsid w:val="00272B56"/>
    <w:rsid w:val="00273523"/>
    <w:rsid w:val="0027483E"/>
    <w:rsid w:val="00274EC1"/>
    <w:rsid w:val="00276CE2"/>
    <w:rsid w:val="0028209E"/>
    <w:rsid w:val="002828B2"/>
    <w:rsid w:val="00282BF7"/>
    <w:rsid w:val="002863C3"/>
    <w:rsid w:val="00286640"/>
    <w:rsid w:val="00287AF1"/>
    <w:rsid w:val="002929A0"/>
    <w:rsid w:val="00293FD1"/>
    <w:rsid w:val="0029678E"/>
    <w:rsid w:val="002A0E16"/>
    <w:rsid w:val="002A1213"/>
    <w:rsid w:val="002A32C7"/>
    <w:rsid w:val="002A41C6"/>
    <w:rsid w:val="002A571D"/>
    <w:rsid w:val="002A706E"/>
    <w:rsid w:val="002A763F"/>
    <w:rsid w:val="002B146C"/>
    <w:rsid w:val="002B1AAE"/>
    <w:rsid w:val="002B5DBE"/>
    <w:rsid w:val="002B785B"/>
    <w:rsid w:val="002D2ADD"/>
    <w:rsid w:val="002D7D18"/>
    <w:rsid w:val="002E4661"/>
    <w:rsid w:val="002E6CCF"/>
    <w:rsid w:val="002F33D0"/>
    <w:rsid w:val="002F5770"/>
    <w:rsid w:val="002F6162"/>
    <w:rsid w:val="00300722"/>
    <w:rsid w:val="0030316D"/>
    <w:rsid w:val="00303F7C"/>
    <w:rsid w:val="003052FA"/>
    <w:rsid w:val="00306028"/>
    <w:rsid w:val="003070B0"/>
    <w:rsid w:val="00311113"/>
    <w:rsid w:val="00315A8F"/>
    <w:rsid w:val="0031651A"/>
    <w:rsid w:val="003203E1"/>
    <w:rsid w:val="00320F41"/>
    <w:rsid w:val="00320FE5"/>
    <w:rsid w:val="003307E3"/>
    <w:rsid w:val="00335717"/>
    <w:rsid w:val="003363B8"/>
    <w:rsid w:val="00341BD2"/>
    <w:rsid w:val="0034638C"/>
    <w:rsid w:val="003465AB"/>
    <w:rsid w:val="0034749B"/>
    <w:rsid w:val="003514D4"/>
    <w:rsid w:val="00355E06"/>
    <w:rsid w:val="00357B31"/>
    <w:rsid w:val="00360284"/>
    <w:rsid w:val="003611D6"/>
    <w:rsid w:val="003664F6"/>
    <w:rsid w:val="0037093A"/>
    <w:rsid w:val="00373D2F"/>
    <w:rsid w:val="0037472D"/>
    <w:rsid w:val="0037593F"/>
    <w:rsid w:val="00381ACF"/>
    <w:rsid w:val="00382A4D"/>
    <w:rsid w:val="00383029"/>
    <w:rsid w:val="00383B26"/>
    <w:rsid w:val="00384D85"/>
    <w:rsid w:val="00386B81"/>
    <w:rsid w:val="003964AC"/>
    <w:rsid w:val="003979C0"/>
    <w:rsid w:val="003A1C3E"/>
    <w:rsid w:val="003A6D26"/>
    <w:rsid w:val="003A7774"/>
    <w:rsid w:val="003B3658"/>
    <w:rsid w:val="003B4936"/>
    <w:rsid w:val="003B4B50"/>
    <w:rsid w:val="003C15FB"/>
    <w:rsid w:val="003C21A1"/>
    <w:rsid w:val="003C34F3"/>
    <w:rsid w:val="003C411C"/>
    <w:rsid w:val="003C5FBD"/>
    <w:rsid w:val="003C697E"/>
    <w:rsid w:val="003C7358"/>
    <w:rsid w:val="003C7EF8"/>
    <w:rsid w:val="003D63CF"/>
    <w:rsid w:val="003D6428"/>
    <w:rsid w:val="003E3083"/>
    <w:rsid w:val="003E322A"/>
    <w:rsid w:val="003E36D4"/>
    <w:rsid w:val="003E61F6"/>
    <w:rsid w:val="003E668F"/>
    <w:rsid w:val="003E6C6D"/>
    <w:rsid w:val="003F1894"/>
    <w:rsid w:val="003F265C"/>
    <w:rsid w:val="003F41DD"/>
    <w:rsid w:val="003F5DD8"/>
    <w:rsid w:val="003F656C"/>
    <w:rsid w:val="003F6907"/>
    <w:rsid w:val="004004D3"/>
    <w:rsid w:val="00401D0C"/>
    <w:rsid w:val="00405075"/>
    <w:rsid w:val="00407537"/>
    <w:rsid w:val="00411DA6"/>
    <w:rsid w:val="004122DC"/>
    <w:rsid w:val="00412389"/>
    <w:rsid w:val="004165BD"/>
    <w:rsid w:val="0042220D"/>
    <w:rsid w:val="0042451D"/>
    <w:rsid w:val="00424C0E"/>
    <w:rsid w:val="00430527"/>
    <w:rsid w:val="004319C8"/>
    <w:rsid w:val="004328A4"/>
    <w:rsid w:val="0043377A"/>
    <w:rsid w:val="00436DB3"/>
    <w:rsid w:val="004379B6"/>
    <w:rsid w:val="00443493"/>
    <w:rsid w:val="00444289"/>
    <w:rsid w:val="0044428E"/>
    <w:rsid w:val="00446153"/>
    <w:rsid w:val="00446465"/>
    <w:rsid w:val="00446873"/>
    <w:rsid w:val="004479F0"/>
    <w:rsid w:val="00451DC7"/>
    <w:rsid w:val="00452937"/>
    <w:rsid w:val="00452DB4"/>
    <w:rsid w:val="00453A86"/>
    <w:rsid w:val="00460D54"/>
    <w:rsid w:val="00461907"/>
    <w:rsid w:val="00461D3E"/>
    <w:rsid w:val="00465173"/>
    <w:rsid w:val="004663ED"/>
    <w:rsid w:val="00466BB6"/>
    <w:rsid w:val="004706CC"/>
    <w:rsid w:val="00471B43"/>
    <w:rsid w:val="00472336"/>
    <w:rsid w:val="00472D45"/>
    <w:rsid w:val="004763FE"/>
    <w:rsid w:val="00477C9F"/>
    <w:rsid w:val="00485F4D"/>
    <w:rsid w:val="00486912"/>
    <w:rsid w:val="00487606"/>
    <w:rsid w:val="0048766B"/>
    <w:rsid w:val="00495A15"/>
    <w:rsid w:val="004A20D2"/>
    <w:rsid w:val="004A6772"/>
    <w:rsid w:val="004B44ED"/>
    <w:rsid w:val="004B4839"/>
    <w:rsid w:val="004B6F6E"/>
    <w:rsid w:val="004B75AC"/>
    <w:rsid w:val="004C00B5"/>
    <w:rsid w:val="004C3644"/>
    <w:rsid w:val="004C431A"/>
    <w:rsid w:val="004C6D3E"/>
    <w:rsid w:val="004C7B9F"/>
    <w:rsid w:val="004D12DD"/>
    <w:rsid w:val="004D16B5"/>
    <w:rsid w:val="004D3E83"/>
    <w:rsid w:val="004E09C8"/>
    <w:rsid w:val="004E23C2"/>
    <w:rsid w:val="004E32AC"/>
    <w:rsid w:val="004E348C"/>
    <w:rsid w:val="004E5778"/>
    <w:rsid w:val="004E5A7F"/>
    <w:rsid w:val="004E7ED8"/>
    <w:rsid w:val="004F1912"/>
    <w:rsid w:val="004F5A1B"/>
    <w:rsid w:val="004F5BD2"/>
    <w:rsid w:val="004F6BEF"/>
    <w:rsid w:val="0050376D"/>
    <w:rsid w:val="005043F6"/>
    <w:rsid w:val="00504468"/>
    <w:rsid w:val="00504BF9"/>
    <w:rsid w:val="00505871"/>
    <w:rsid w:val="00505E21"/>
    <w:rsid w:val="00510BC3"/>
    <w:rsid w:val="005119CA"/>
    <w:rsid w:val="00512C25"/>
    <w:rsid w:val="00515129"/>
    <w:rsid w:val="00520C65"/>
    <w:rsid w:val="00523E9A"/>
    <w:rsid w:val="005248AD"/>
    <w:rsid w:val="005302CB"/>
    <w:rsid w:val="005366E7"/>
    <w:rsid w:val="005373DF"/>
    <w:rsid w:val="00541885"/>
    <w:rsid w:val="0054255A"/>
    <w:rsid w:val="00546A59"/>
    <w:rsid w:val="00546F2E"/>
    <w:rsid w:val="005517A6"/>
    <w:rsid w:val="00552432"/>
    <w:rsid w:val="0055434C"/>
    <w:rsid w:val="00554BA7"/>
    <w:rsid w:val="00555BE5"/>
    <w:rsid w:val="00557C2B"/>
    <w:rsid w:val="00561538"/>
    <w:rsid w:val="00561770"/>
    <w:rsid w:val="00563337"/>
    <w:rsid w:val="00564A46"/>
    <w:rsid w:val="00565BAD"/>
    <w:rsid w:val="00570404"/>
    <w:rsid w:val="0057095F"/>
    <w:rsid w:val="0057719B"/>
    <w:rsid w:val="00577243"/>
    <w:rsid w:val="00586C8E"/>
    <w:rsid w:val="00586ED1"/>
    <w:rsid w:val="00591283"/>
    <w:rsid w:val="00596E10"/>
    <w:rsid w:val="005A1BF5"/>
    <w:rsid w:val="005A2870"/>
    <w:rsid w:val="005A59F3"/>
    <w:rsid w:val="005A61CE"/>
    <w:rsid w:val="005A699D"/>
    <w:rsid w:val="005A7E5A"/>
    <w:rsid w:val="005B0B43"/>
    <w:rsid w:val="005B1285"/>
    <w:rsid w:val="005B1410"/>
    <w:rsid w:val="005B1A67"/>
    <w:rsid w:val="005B35A2"/>
    <w:rsid w:val="005B4FFF"/>
    <w:rsid w:val="005B5FCC"/>
    <w:rsid w:val="005C05BB"/>
    <w:rsid w:val="005C2890"/>
    <w:rsid w:val="005C374A"/>
    <w:rsid w:val="005C600D"/>
    <w:rsid w:val="005C74E8"/>
    <w:rsid w:val="005C7DA6"/>
    <w:rsid w:val="005D025B"/>
    <w:rsid w:val="005D4A40"/>
    <w:rsid w:val="005E38F4"/>
    <w:rsid w:val="005E3F36"/>
    <w:rsid w:val="005E4890"/>
    <w:rsid w:val="005E493B"/>
    <w:rsid w:val="005E5EBE"/>
    <w:rsid w:val="005F13F7"/>
    <w:rsid w:val="005F1A1F"/>
    <w:rsid w:val="005F247D"/>
    <w:rsid w:val="005F2951"/>
    <w:rsid w:val="005F4F81"/>
    <w:rsid w:val="005F5E54"/>
    <w:rsid w:val="0060041E"/>
    <w:rsid w:val="00600DAA"/>
    <w:rsid w:val="00601548"/>
    <w:rsid w:val="00604131"/>
    <w:rsid w:val="00604C4B"/>
    <w:rsid w:val="006141FD"/>
    <w:rsid w:val="00616E4E"/>
    <w:rsid w:val="006179C0"/>
    <w:rsid w:val="006222B2"/>
    <w:rsid w:val="00622D80"/>
    <w:rsid w:val="00624DDC"/>
    <w:rsid w:val="006253B6"/>
    <w:rsid w:val="006257ED"/>
    <w:rsid w:val="0062686E"/>
    <w:rsid w:val="00627D91"/>
    <w:rsid w:val="006302AB"/>
    <w:rsid w:val="0063061F"/>
    <w:rsid w:val="00630B30"/>
    <w:rsid w:val="00635926"/>
    <w:rsid w:val="00636B7D"/>
    <w:rsid w:val="00641190"/>
    <w:rsid w:val="00641AEE"/>
    <w:rsid w:val="006440C9"/>
    <w:rsid w:val="00647BF3"/>
    <w:rsid w:val="00651677"/>
    <w:rsid w:val="00651FF6"/>
    <w:rsid w:val="00664737"/>
    <w:rsid w:val="006668D2"/>
    <w:rsid w:val="00667586"/>
    <w:rsid w:val="006736F9"/>
    <w:rsid w:val="00677A57"/>
    <w:rsid w:val="0068303E"/>
    <w:rsid w:val="0068383E"/>
    <w:rsid w:val="006839E6"/>
    <w:rsid w:val="00685F90"/>
    <w:rsid w:val="00690BD5"/>
    <w:rsid w:val="00694109"/>
    <w:rsid w:val="00694B3F"/>
    <w:rsid w:val="006A103C"/>
    <w:rsid w:val="006A2B00"/>
    <w:rsid w:val="006A4D02"/>
    <w:rsid w:val="006B11AB"/>
    <w:rsid w:val="006B1BF9"/>
    <w:rsid w:val="006B29C8"/>
    <w:rsid w:val="006B31DA"/>
    <w:rsid w:val="006B4464"/>
    <w:rsid w:val="006B4B00"/>
    <w:rsid w:val="006B53F1"/>
    <w:rsid w:val="006B5AD7"/>
    <w:rsid w:val="006B6037"/>
    <w:rsid w:val="006B6BA7"/>
    <w:rsid w:val="006C0E56"/>
    <w:rsid w:val="006C70E4"/>
    <w:rsid w:val="006D2105"/>
    <w:rsid w:val="006D706C"/>
    <w:rsid w:val="006E4F82"/>
    <w:rsid w:val="006F1ADF"/>
    <w:rsid w:val="006F4F50"/>
    <w:rsid w:val="007038F8"/>
    <w:rsid w:val="00703C4C"/>
    <w:rsid w:val="00703CE5"/>
    <w:rsid w:val="00707B8C"/>
    <w:rsid w:val="00712278"/>
    <w:rsid w:val="00712D5E"/>
    <w:rsid w:val="0071318A"/>
    <w:rsid w:val="00717BDC"/>
    <w:rsid w:val="00720D96"/>
    <w:rsid w:val="00721200"/>
    <w:rsid w:val="00721395"/>
    <w:rsid w:val="007230BE"/>
    <w:rsid w:val="00723A28"/>
    <w:rsid w:val="00723CDE"/>
    <w:rsid w:val="007255EE"/>
    <w:rsid w:val="007266D6"/>
    <w:rsid w:val="007315DD"/>
    <w:rsid w:val="00732EF2"/>
    <w:rsid w:val="007354C7"/>
    <w:rsid w:val="00736B62"/>
    <w:rsid w:val="007372D8"/>
    <w:rsid w:val="0074222D"/>
    <w:rsid w:val="00746140"/>
    <w:rsid w:val="00747C3C"/>
    <w:rsid w:val="0075242F"/>
    <w:rsid w:val="0075785A"/>
    <w:rsid w:val="00757909"/>
    <w:rsid w:val="00760806"/>
    <w:rsid w:val="00764C85"/>
    <w:rsid w:val="007711B5"/>
    <w:rsid w:val="007748BF"/>
    <w:rsid w:val="00776655"/>
    <w:rsid w:val="007813C2"/>
    <w:rsid w:val="00782D0D"/>
    <w:rsid w:val="007862A4"/>
    <w:rsid w:val="007908CD"/>
    <w:rsid w:val="00793E3E"/>
    <w:rsid w:val="00794E33"/>
    <w:rsid w:val="007971A6"/>
    <w:rsid w:val="00797B40"/>
    <w:rsid w:val="007A1633"/>
    <w:rsid w:val="007A29C5"/>
    <w:rsid w:val="007A2E1C"/>
    <w:rsid w:val="007A7DE5"/>
    <w:rsid w:val="007B110F"/>
    <w:rsid w:val="007B4509"/>
    <w:rsid w:val="007C1BF5"/>
    <w:rsid w:val="007C37E4"/>
    <w:rsid w:val="007C3B13"/>
    <w:rsid w:val="007C5751"/>
    <w:rsid w:val="007C7594"/>
    <w:rsid w:val="007C7B4B"/>
    <w:rsid w:val="007D0F6E"/>
    <w:rsid w:val="007D1774"/>
    <w:rsid w:val="007D335B"/>
    <w:rsid w:val="007D3D41"/>
    <w:rsid w:val="007D54FC"/>
    <w:rsid w:val="007D5782"/>
    <w:rsid w:val="007D6686"/>
    <w:rsid w:val="007D7520"/>
    <w:rsid w:val="007E2976"/>
    <w:rsid w:val="007E461A"/>
    <w:rsid w:val="007F42A0"/>
    <w:rsid w:val="007F431D"/>
    <w:rsid w:val="007F5610"/>
    <w:rsid w:val="00800994"/>
    <w:rsid w:val="008012DD"/>
    <w:rsid w:val="00803B71"/>
    <w:rsid w:val="00803F3C"/>
    <w:rsid w:val="00805BE3"/>
    <w:rsid w:val="0080679A"/>
    <w:rsid w:val="0081068D"/>
    <w:rsid w:val="0081325E"/>
    <w:rsid w:val="008144CF"/>
    <w:rsid w:val="008176A6"/>
    <w:rsid w:val="008226E7"/>
    <w:rsid w:val="00823428"/>
    <w:rsid w:val="0082402D"/>
    <w:rsid w:val="008264D1"/>
    <w:rsid w:val="008267B4"/>
    <w:rsid w:val="0083089D"/>
    <w:rsid w:val="00834C54"/>
    <w:rsid w:val="008369BA"/>
    <w:rsid w:val="00840703"/>
    <w:rsid w:val="00840740"/>
    <w:rsid w:val="00840D32"/>
    <w:rsid w:val="00843933"/>
    <w:rsid w:val="00844BD1"/>
    <w:rsid w:val="008502D9"/>
    <w:rsid w:val="00850F4C"/>
    <w:rsid w:val="00854532"/>
    <w:rsid w:val="0086113D"/>
    <w:rsid w:val="00861DEC"/>
    <w:rsid w:val="00862240"/>
    <w:rsid w:val="00864C1F"/>
    <w:rsid w:val="00866B28"/>
    <w:rsid w:val="00870FA1"/>
    <w:rsid w:val="00872CF1"/>
    <w:rsid w:val="00875220"/>
    <w:rsid w:val="0087560F"/>
    <w:rsid w:val="0088077B"/>
    <w:rsid w:val="00881090"/>
    <w:rsid w:val="00882B6F"/>
    <w:rsid w:val="00891CD9"/>
    <w:rsid w:val="008926C5"/>
    <w:rsid w:val="00892834"/>
    <w:rsid w:val="008929F7"/>
    <w:rsid w:val="00894293"/>
    <w:rsid w:val="008961ED"/>
    <w:rsid w:val="00896425"/>
    <w:rsid w:val="0089774E"/>
    <w:rsid w:val="008A0984"/>
    <w:rsid w:val="008A36D4"/>
    <w:rsid w:val="008A518D"/>
    <w:rsid w:val="008B2D47"/>
    <w:rsid w:val="008B3483"/>
    <w:rsid w:val="008B7BA6"/>
    <w:rsid w:val="008C5191"/>
    <w:rsid w:val="008C7B35"/>
    <w:rsid w:val="008C7CA9"/>
    <w:rsid w:val="008D659F"/>
    <w:rsid w:val="008E0239"/>
    <w:rsid w:val="008E1743"/>
    <w:rsid w:val="008E1897"/>
    <w:rsid w:val="008E1939"/>
    <w:rsid w:val="008E4718"/>
    <w:rsid w:val="008F2446"/>
    <w:rsid w:val="008F24C6"/>
    <w:rsid w:val="008F5CB6"/>
    <w:rsid w:val="008F7779"/>
    <w:rsid w:val="0090032E"/>
    <w:rsid w:val="00901040"/>
    <w:rsid w:val="00901DA5"/>
    <w:rsid w:val="009047E0"/>
    <w:rsid w:val="00905943"/>
    <w:rsid w:val="00906F6A"/>
    <w:rsid w:val="009073D5"/>
    <w:rsid w:val="00910A96"/>
    <w:rsid w:val="00912941"/>
    <w:rsid w:val="0091334F"/>
    <w:rsid w:val="009144F1"/>
    <w:rsid w:val="0091511B"/>
    <w:rsid w:val="00915299"/>
    <w:rsid w:val="00915AFF"/>
    <w:rsid w:val="00916B4F"/>
    <w:rsid w:val="00917D7E"/>
    <w:rsid w:val="00921501"/>
    <w:rsid w:val="009234ED"/>
    <w:rsid w:val="00923F25"/>
    <w:rsid w:val="00925CCF"/>
    <w:rsid w:val="0093010B"/>
    <w:rsid w:val="009309D8"/>
    <w:rsid w:val="00931EBF"/>
    <w:rsid w:val="00932DEB"/>
    <w:rsid w:val="00936139"/>
    <w:rsid w:val="009406B0"/>
    <w:rsid w:val="009446EC"/>
    <w:rsid w:val="00947F70"/>
    <w:rsid w:val="00952088"/>
    <w:rsid w:val="0095570E"/>
    <w:rsid w:val="00955E78"/>
    <w:rsid w:val="00956866"/>
    <w:rsid w:val="009577B8"/>
    <w:rsid w:val="009607A5"/>
    <w:rsid w:val="00960BB6"/>
    <w:rsid w:val="00961C77"/>
    <w:rsid w:val="00962ED9"/>
    <w:rsid w:val="00963503"/>
    <w:rsid w:val="00965DBD"/>
    <w:rsid w:val="00970CAF"/>
    <w:rsid w:val="00971944"/>
    <w:rsid w:val="00971E60"/>
    <w:rsid w:val="00980929"/>
    <w:rsid w:val="009815C6"/>
    <w:rsid w:val="00981AE7"/>
    <w:rsid w:val="009850A6"/>
    <w:rsid w:val="00985835"/>
    <w:rsid w:val="00986B36"/>
    <w:rsid w:val="00987A8E"/>
    <w:rsid w:val="00990B34"/>
    <w:rsid w:val="0099277B"/>
    <w:rsid w:val="00993887"/>
    <w:rsid w:val="00995816"/>
    <w:rsid w:val="009959CF"/>
    <w:rsid w:val="00996201"/>
    <w:rsid w:val="0099679F"/>
    <w:rsid w:val="009968DE"/>
    <w:rsid w:val="009A1308"/>
    <w:rsid w:val="009A2671"/>
    <w:rsid w:val="009A39E1"/>
    <w:rsid w:val="009A3AD8"/>
    <w:rsid w:val="009A43B0"/>
    <w:rsid w:val="009A694D"/>
    <w:rsid w:val="009A6EE8"/>
    <w:rsid w:val="009A6FEC"/>
    <w:rsid w:val="009A7607"/>
    <w:rsid w:val="009B098C"/>
    <w:rsid w:val="009B0F58"/>
    <w:rsid w:val="009B3461"/>
    <w:rsid w:val="009B6DAF"/>
    <w:rsid w:val="009C199C"/>
    <w:rsid w:val="009C3380"/>
    <w:rsid w:val="009C45F3"/>
    <w:rsid w:val="009C4FC3"/>
    <w:rsid w:val="009C694F"/>
    <w:rsid w:val="009C76B7"/>
    <w:rsid w:val="009C7826"/>
    <w:rsid w:val="009D4597"/>
    <w:rsid w:val="009D47DD"/>
    <w:rsid w:val="009D719A"/>
    <w:rsid w:val="009E298A"/>
    <w:rsid w:val="009E746F"/>
    <w:rsid w:val="009E7E38"/>
    <w:rsid w:val="009F000C"/>
    <w:rsid w:val="009F00A7"/>
    <w:rsid w:val="009F265B"/>
    <w:rsid w:val="009F482C"/>
    <w:rsid w:val="009F5735"/>
    <w:rsid w:val="009F68DB"/>
    <w:rsid w:val="009F72D8"/>
    <w:rsid w:val="00A001F4"/>
    <w:rsid w:val="00A035A2"/>
    <w:rsid w:val="00A03E3F"/>
    <w:rsid w:val="00A06540"/>
    <w:rsid w:val="00A06931"/>
    <w:rsid w:val="00A1108E"/>
    <w:rsid w:val="00A122E8"/>
    <w:rsid w:val="00A12FF9"/>
    <w:rsid w:val="00A1536A"/>
    <w:rsid w:val="00A15CB9"/>
    <w:rsid w:val="00A17DD9"/>
    <w:rsid w:val="00A234D7"/>
    <w:rsid w:val="00A248F0"/>
    <w:rsid w:val="00A249DF"/>
    <w:rsid w:val="00A27CD0"/>
    <w:rsid w:val="00A32778"/>
    <w:rsid w:val="00A3401F"/>
    <w:rsid w:val="00A36134"/>
    <w:rsid w:val="00A36279"/>
    <w:rsid w:val="00A362B6"/>
    <w:rsid w:val="00A40236"/>
    <w:rsid w:val="00A40B57"/>
    <w:rsid w:val="00A41DB7"/>
    <w:rsid w:val="00A4273C"/>
    <w:rsid w:val="00A4667F"/>
    <w:rsid w:val="00A466C5"/>
    <w:rsid w:val="00A47FCB"/>
    <w:rsid w:val="00A557EF"/>
    <w:rsid w:val="00A62A37"/>
    <w:rsid w:val="00A64526"/>
    <w:rsid w:val="00A65A1E"/>
    <w:rsid w:val="00A67DFF"/>
    <w:rsid w:val="00A706B8"/>
    <w:rsid w:val="00A70C97"/>
    <w:rsid w:val="00A71475"/>
    <w:rsid w:val="00A714DC"/>
    <w:rsid w:val="00A7179C"/>
    <w:rsid w:val="00A71CDE"/>
    <w:rsid w:val="00A71D77"/>
    <w:rsid w:val="00A74D90"/>
    <w:rsid w:val="00A761CB"/>
    <w:rsid w:val="00A7681A"/>
    <w:rsid w:val="00A8204D"/>
    <w:rsid w:val="00A85701"/>
    <w:rsid w:val="00A85961"/>
    <w:rsid w:val="00A87150"/>
    <w:rsid w:val="00A91359"/>
    <w:rsid w:val="00A974DC"/>
    <w:rsid w:val="00A979C2"/>
    <w:rsid w:val="00AA0300"/>
    <w:rsid w:val="00AA4C69"/>
    <w:rsid w:val="00AA5513"/>
    <w:rsid w:val="00AA5560"/>
    <w:rsid w:val="00AB6820"/>
    <w:rsid w:val="00AC07A6"/>
    <w:rsid w:val="00AC2604"/>
    <w:rsid w:val="00AC2970"/>
    <w:rsid w:val="00AC399F"/>
    <w:rsid w:val="00AC4087"/>
    <w:rsid w:val="00AC40EB"/>
    <w:rsid w:val="00AC442F"/>
    <w:rsid w:val="00AC5AD7"/>
    <w:rsid w:val="00AD0344"/>
    <w:rsid w:val="00AD0CF0"/>
    <w:rsid w:val="00AD238F"/>
    <w:rsid w:val="00AD3261"/>
    <w:rsid w:val="00AD4355"/>
    <w:rsid w:val="00AD4DC1"/>
    <w:rsid w:val="00AD5043"/>
    <w:rsid w:val="00AD6A75"/>
    <w:rsid w:val="00AE0A37"/>
    <w:rsid w:val="00AE3F5F"/>
    <w:rsid w:val="00AE4DD5"/>
    <w:rsid w:val="00AE783E"/>
    <w:rsid w:val="00AF3ECE"/>
    <w:rsid w:val="00AF60D0"/>
    <w:rsid w:val="00AF69D4"/>
    <w:rsid w:val="00B00770"/>
    <w:rsid w:val="00B0079A"/>
    <w:rsid w:val="00B0158A"/>
    <w:rsid w:val="00B026D1"/>
    <w:rsid w:val="00B04785"/>
    <w:rsid w:val="00B05CB9"/>
    <w:rsid w:val="00B07A97"/>
    <w:rsid w:val="00B11179"/>
    <w:rsid w:val="00B11496"/>
    <w:rsid w:val="00B13297"/>
    <w:rsid w:val="00B13DC4"/>
    <w:rsid w:val="00B142AE"/>
    <w:rsid w:val="00B14BDD"/>
    <w:rsid w:val="00B16CFC"/>
    <w:rsid w:val="00B1743E"/>
    <w:rsid w:val="00B17B7C"/>
    <w:rsid w:val="00B20008"/>
    <w:rsid w:val="00B208AF"/>
    <w:rsid w:val="00B23277"/>
    <w:rsid w:val="00B245AD"/>
    <w:rsid w:val="00B24E1C"/>
    <w:rsid w:val="00B25906"/>
    <w:rsid w:val="00B320E4"/>
    <w:rsid w:val="00B34FBA"/>
    <w:rsid w:val="00B353E2"/>
    <w:rsid w:val="00B35564"/>
    <w:rsid w:val="00B355FA"/>
    <w:rsid w:val="00B3652D"/>
    <w:rsid w:val="00B4182B"/>
    <w:rsid w:val="00B4265C"/>
    <w:rsid w:val="00B46C11"/>
    <w:rsid w:val="00B53E8B"/>
    <w:rsid w:val="00B55E54"/>
    <w:rsid w:val="00B56589"/>
    <w:rsid w:val="00B57BC0"/>
    <w:rsid w:val="00B64D05"/>
    <w:rsid w:val="00B6553D"/>
    <w:rsid w:val="00B663B0"/>
    <w:rsid w:val="00B70460"/>
    <w:rsid w:val="00B705DA"/>
    <w:rsid w:val="00B70858"/>
    <w:rsid w:val="00B70DB7"/>
    <w:rsid w:val="00B71001"/>
    <w:rsid w:val="00B758D5"/>
    <w:rsid w:val="00B773A6"/>
    <w:rsid w:val="00B80BFA"/>
    <w:rsid w:val="00B830F4"/>
    <w:rsid w:val="00B86D24"/>
    <w:rsid w:val="00B90038"/>
    <w:rsid w:val="00B9441B"/>
    <w:rsid w:val="00B94DC9"/>
    <w:rsid w:val="00B97C4B"/>
    <w:rsid w:val="00BA4610"/>
    <w:rsid w:val="00BB117A"/>
    <w:rsid w:val="00BB218A"/>
    <w:rsid w:val="00BB4A2F"/>
    <w:rsid w:val="00BB4BF8"/>
    <w:rsid w:val="00BB4E3E"/>
    <w:rsid w:val="00BB60DB"/>
    <w:rsid w:val="00BB63AD"/>
    <w:rsid w:val="00BD702B"/>
    <w:rsid w:val="00BD7963"/>
    <w:rsid w:val="00BD7B78"/>
    <w:rsid w:val="00BE3408"/>
    <w:rsid w:val="00BE371B"/>
    <w:rsid w:val="00BE3B6B"/>
    <w:rsid w:val="00BE773B"/>
    <w:rsid w:val="00BF67F6"/>
    <w:rsid w:val="00C026A5"/>
    <w:rsid w:val="00C05352"/>
    <w:rsid w:val="00C059AF"/>
    <w:rsid w:val="00C0655B"/>
    <w:rsid w:val="00C106C3"/>
    <w:rsid w:val="00C13846"/>
    <w:rsid w:val="00C1598E"/>
    <w:rsid w:val="00C168C0"/>
    <w:rsid w:val="00C23EDE"/>
    <w:rsid w:val="00C32404"/>
    <w:rsid w:val="00C356C0"/>
    <w:rsid w:val="00C35CA6"/>
    <w:rsid w:val="00C4161E"/>
    <w:rsid w:val="00C42088"/>
    <w:rsid w:val="00C42560"/>
    <w:rsid w:val="00C4447C"/>
    <w:rsid w:val="00C4561F"/>
    <w:rsid w:val="00C46D78"/>
    <w:rsid w:val="00C5173A"/>
    <w:rsid w:val="00C528C4"/>
    <w:rsid w:val="00C52CFC"/>
    <w:rsid w:val="00C53499"/>
    <w:rsid w:val="00C53AEC"/>
    <w:rsid w:val="00C563F5"/>
    <w:rsid w:val="00C6102E"/>
    <w:rsid w:val="00C61CDA"/>
    <w:rsid w:val="00C624AA"/>
    <w:rsid w:val="00C67418"/>
    <w:rsid w:val="00C67715"/>
    <w:rsid w:val="00C703E1"/>
    <w:rsid w:val="00C7152E"/>
    <w:rsid w:val="00C73360"/>
    <w:rsid w:val="00C74F78"/>
    <w:rsid w:val="00C835FF"/>
    <w:rsid w:val="00C8423F"/>
    <w:rsid w:val="00C86CB2"/>
    <w:rsid w:val="00C87A7E"/>
    <w:rsid w:val="00C91C71"/>
    <w:rsid w:val="00C91EDB"/>
    <w:rsid w:val="00C947DE"/>
    <w:rsid w:val="00C95126"/>
    <w:rsid w:val="00C970DF"/>
    <w:rsid w:val="00CA152E"/>
    <w:rsid w:val="00CA464A"/>
    <w:rsid w:val="00CA5534"/>
    <w:rsid w:val="00CA5A46"/>
    <w:rsid w:val="00CA72A5"/>
    <w:rsid w:val="00CB0185"/>
    <w:rsid w:val="00CB051A"/>
    <w:rsid w:val="00CB14B2"/>
    <w:rsid w:val="00CB1941"/>
    <w:rsid w:val="00CB1F9B"/>
    <w:rsid w:val="00CB3AD5"/>
    <w:rsid w:val="00CB4358"/>
    <w:rsid w:val="00CB578E"/>
    <w:rsid w:val="00CB57CE"/>
    <w:rsid w:val="00CC07BF"/>
    <w:rsid w:val="00CC2DCE"/>
    <w:rsid w:val="00CC3A0A"/>
    <w:rsid w:val="00CC4651"/>
    <w:rsid w:val="00CC670A"/>
    <w:rsid w:val="00CC7397"/>
    <w:rsid w:val="00CC7B67"/>
    <w:rsid w:val="00CC7F1F"/>
    <w:rsid w:val="00CD42A8"/>
    <w:rsid w:val="00CD4D06"/>
    <w:rsid w:val="00CD523E"/>
    <w:rsid w:val="00CE018E"/>
    <w:rsid w:val="00CE0FAB"/>
    <w:rsid w:val="00CE3FCE"/>
    <w:rsid w:val="00CE4854"/>
    <w:rsid w:val="00CE7A4A"/>
    <w:rsid w:val="00CF1B5B"/>
    <w:rsid w:val="00CF315D"/>
    <w:rsid w:val="00CF3912"/>
    <w:rsid w:val="00CF3AFA"/>
    <w:rsid w:val="00CF5640"/>
    <w:rsid w:val="00D00F0D"/>
    <w:rsid w:val="00D03BB5"/>
    <w:rsid w:val="00D10D5D"/>
    <w:rsid w:val="00D1343F"/>
    <w:rsid w:val="00D1370A"/>
    <w:rsid w:val="00D13AA8"/>
    <w:rsid w:val="00D14B1B"/>
    <w:rsid w:val="00D234C9"/>
    <w:rsid w:val="00D239B5"/>
    <w:rsid w:val="00D25F63"/>
    <w:rsid w:val="00D30B2D"/>
    <w:rsid w:val="00D30B6F"/>
    <w:rsid w:val="00D31133"/>
    <w:rsid w:val="00D32B72"/>
    <w:rsid w:val="00D32E6D"/>
    <w:rsid w:val="00D334B7"/>
    <w:rsid w:val="00D3399A"/>
    <w:rsid w:val="00D35245"/>
    <w:rsid w:val="00D37E1D"/>
    <w:rsid w:val="00D4033C"/>
    <w:rsid w:val="00D41FBE"/>
    <w:rsid w:val="00D437A8"/>
    <w:rsid w:val="00D44D69"/>
    <w:rsid w:val="00D45504"/>
    <w:rsid w:val="00D51CAB"/>
    <w:rsid w:val="00D5346A"/>
    <w:rsid w:val="00D53D7D"/>
    <w:rsid w:val="00D54379"/>
    <w:rsid w:val="00D55767"/>
    <w:rsid w:val="00D5689A"/>
    <w:rsid w:val="00D63251"/>
    <w:rsid w:val="00D635E0"/>
    <w:rsid w:val="00D66AA5"/>
    <w:rsid w:val="00D718A7"/>
    <w:rsid w:val="00D71BA0"/>
    <w:rsid w:val="00D71C42"/>
    <w:rsid w:val="00D732EB"/>
    <w:rsid w:val="00D749DF"/>
    <w:rsid w:val="00D808F2"/>
    <w:rsid w:val="00D82755"/>
    <w:rsid w:val="00D82E67"/>
    <w:rsid w:val="00D831AC"/>
    <w:rsid w:val="00D8435F"/>
    <w:rsid w:val="00D87B09"/>
    <w:rsid w:val="00D9104C"/>
    <w:rsid w:val="00D92D96"/>
    <w:rsid w:val="00D93FFD"/>
    <w:rsid w:val="00D9410B"/>
    <w:rsid w:val="00D94CE7"/>
    <w:rsid w:val="00D951B2"/>
    <w:rsid w:val="00D9635D"/>
    <w:rsid w:val="00D965D9"/>
    <w:rsid w:val="00D96EBD"/>
    <w:rsid w:val="00D97926"/>
    <w:rsid w:val="00DA0A82"/>
    <w:rsid w:val="00DA14BA"/>
    <w:rsid w:val="00DA3557"/>
    <w:rsid w:val="00DA4701"/>
    <w:rsid w:val="00DA5D5F"/>
    <w:rsid w:val="00DB158F"/>
    <w:rsid w:val="00DB39AE"/>
    <w:rsid w:val="00DB4800"/>
    <w:rsid w:val="00DB5F88"/>
    <w:rsid w:val="00DC65F2"/>
    <w:rsid w:val="00DC69B5"/>
    <w:rsid w:val="00DC7869"/>
    <w:rsid w:val="00DC7876"/>
    <w:rsid w:val="00DC7DD5"/>
    <w:rsid w:val="00DD4DAA"/>
    <w:rsid w:val="00DD7704"/>
    <w:rsid w:val="00DE2849"/>
    <w:rsid w:val="00DE288A"/>
    <w:rsid w:val="00DE3ED7"/>
    <w:rsid w:val="00DF0052"/>
    <w:rsid w:val="00DF1291"/>
    <w:rsid w:val="00DF196D"/>
    <w:rsid w:val="00DF2DD3"/>
    <w:rsid w:val="00DF591D"/>
    <w:rsid w:val="00DF655D"/>
    <w:rsid w:val="00DF703D"/>
    <w:rsid w:val="00E04C86"/>
    <w:rsid w:val="00E05CB1"/>
    <w:rsid w:val="00E06DE9"/>
    <w:rsid w:val="00E07CF4"/>
    <w:rsid w:val="00E109CB"/>
    <w:rsid w:val="00E11733"/>
    <w:rsid w:val="00E1392C"/>
    <w:rsid w:val="00E205F9"/>
    <w:rsid w:val="00E218C4"/>
    <w:rsid w:val="00E22AC6"/>
    <w:rsid w:val="00E2384A"/>
    <w:rsid w:val="00E24830"/>
    <w:rsid w:val="00E2610D"/>
    <w:rsid w:val="00E271B3"/>
    <w:rsid w:val="00E2749B"/>
    <w:rsid w:val="00E318A6"/>
    <w:rsid w:val="00E370BB"/>
    <w:rsid w:val="00E37604"/>
    <w:rsid w:val="00E41C62"/>
    <w:rsid w:val="00E41EE9"/>
    <w:rsid w:val="00E43297"/>
    <w:rsid w:val="00E44AB6"/>
    <w:rsid w:val="00E461D4"/>
    <w:rsid w:val="00E507D7"/>
    <w:rsid w:val="00E50E40"/>
    <w:rsid w:val="00E53781"/>
    <w:rsid w:val="00E56244"/>
    <w:rsid w:val="00E56336"/>
    <w:rsid w:val="00E56B0C"/>
    <w:rsid w:val="00E60074"/>
    <w:rsid w:val="00E6062F"/>
    <w:rsid w:val="00E616F0"/>
    <w:rsid w:val="00E617CA"/>
    <w:rsid w:val="00E62285"/>
    <w:rsid w:val="00E62819"/>
    <w:rsid w:val="00E64F91"/>
    <w:rsid w:val="00E6612D"/>
    <w:rsid w:val="00E67589"/>
    <w:rsid w:val="00E71E25"/>
    <w:rsid w:val="00E76498"/>
    <w:rsid w:val="00E7724E"/>
    <w:rsid w:val="00E832B7"/>
    <w:rsid w:val="00E8525A"/>
    <w:rsid w:val="00E8537C"/>
    <w:rsid w:val="00E87215"/>
    <w:rsid w:val="00E87D4A"/>
    <w:rsid w:val="00E87F7A"/>
    <w:rsid w:val="00E9045F"/>
    <w:rsid w:val="00E92CA1"/>
    <w:rsid w:val="00E96B60"/>
    <w:rsid w:val="00E96D2E"/>
    <w:rsid w:val="00EA0D4F"/>
    <w:rsid w:val="00EA405B"/>
    <w:rsid w:val="00EA5991"/>
    <w:rsid w:val="00EA6630"/>
    <w:rsid w:val="00EB407B"/>
    <w:rsid w:val="00EB4909"/>
    <w:rsid w:val="00EB4C26"/>
    <w:rsid w:val="00EB6134"/>
    <w:rsid w:val="00EB7D67"/>
    <w:rsid w:val="00EC1A6C"/>
    <w:rsid w:val="00EC282C"/>
    <w:rsid w:val="00EC2E78"/>
    <w:rsid w:val="00EC32C0"/>
    <w:rsid w:val="00EC462D"/>
    <w:rsid w:val="00EC46E1"/>
    <w:rsid w:val="00EC5B57"/>
    <w:rsid w:val="00ED4CA6"/>
    <w:rsid w:val="00ED7509"/>
    <w:rsid w:val="00EE0729"/>
    <w:rsid w:val="00EE18DB"/>
    <w:rsid w:val="00EE38AF"/>
    <w:rsid w:val="00EE451D"/>
    <w:rsid w:val="00EF254B"/>
    <w:rsid w:val="00EF3243"/>
    <w:rsid w:val="00EF4FF2"/>
    <w:rsid w:val="00F039CF"/>
    <w:rsid w:val="00F053C5"/>
    <w:rsid w:val="00F05CE1"/>
    <w:rsid w:val="00F071DE"/>
    <w:rsid w:val="00F10019"/>
    <w:rsid w:val="00F134C1"/>
    <w:rsid w:val="00F16A6C"/>
    <w:rsid w:val="00F170FC"/>
    <w:rsid w:val="00F20DC7"/>
    <w:rsid w:val="00F23095"/>
    <w:rsid w:val="00F25BB1"/>
    <w:rsid w:val="00F27867"/>
    <w:rsid w:val="00F30352"/>
    <w:rsid w:val="00F32ADD"/>
    <w:rsid w:val="00F36AA9"/>
    <w:rsid w:val="00F4057A"/>
    <w:rsid w:val="00F42246"/>
    <w:rsid w:val="00F429B5"/>
    <w:rsid w:val="00F44FE5"/>
    <w:rsid w:val="00F47532"/>
    <w:rsid w:val="00F47ABE"/>
    <w:rsid w:val="00F50EF9"/>
    <w:rsid w:val="00F51CAC"/>
    <w:rsid w:val="00F525B4"/>
    <w:rsid w:val="00F549D7"/>
    <w:rsid w:val="00F5767B"/>
    <w:rsid w:val="00F61369"/>
    <w:rsid w:val="00F63EE9"/>
    <w:rsid w:val="00F64688"/>
    <w:rsid w:val="00F657B0"/>
    <w:rsid w:val="00F65ED9"/>
    <w:rsid w:val="00F67E53"/>
    <w:rsid w:val="00F70D43"/>
    <w:rsid w:val="00F71681"/>
    <w:rsid w:val="00F74630"/>
    <w:rsid w:val="00F75061"/>
    <w:rsid w:val="00F76B8F"/>
    <w:rsid w:val="00F802D0"/>
    <w:rsid w:val="00F836FB"/>
    <w:rsid w:val="00F855E0"/>
    <w:rsid w:val="00F87CA1"/>
    <w:rsid w:val="00F9122A"/>
    <w:rsid w:val="00F91C5C"/>
    <w:rsid w:val="00F92363"/>
    <w:rsid w:val="00F938CB"/>
    <w:rsid w:val="00F93E8A"/>
    <w:rsid w:val="00F952F3"/>
    <w:rsid w:val="00FA18A4"/>
    <w:rsid w:val="00FA25B7"/>
    <w:rsid w:val="00FA4B92"/>
    <w:rsid w:val="00FA5B1A"/>
    <w:rsid w:val="00FA6D2C"/>
    <w:rsid w:val="00FA72F9"/>
    <w:rsid w:val="00FB0E24"/>
    <w:rsid w:val="00FB1ED3"/>
    <w:rsid w:val="00FB28B7"/>
    <w:rsid w:val="00FB2A4B"/>
    <w:rsid w:val="00FB5BF6"/>
    <w:rsid w:val="00FC2342"/>
    <w:rsid w:val="00FC779A"/>
    <w:rsid w:val="00FD383C"/>
    <w:rsid w:val="00FE188B"/>
    <w:rsid w:val="00FE234E"/>
    <w:rsid w:val="00FE6348"/>
    <w:rsid w:val="00FE65D5"/>
    <w:rsid w:val="00FF3461"/>
    <w:rsid w:val="00FF5C51"/>
    <w:rsid w:val="00FF66DC"/>
    <w:rsid w:val="159BCD21"/>
    <w:rsid w:val="4C80C0D6"/>
    <w:rsid w:val="6117D900"/>
    <w:rsid w:val="64AE7755"/>
    <w:rsid w:val="68FD68D4"/>
  </w:rsids>
  <w:docVars>
    <w:docVar w:name="EN.InstantFormat" w:val="&lt;ENInstantFormat&gt;&lt;Enabled&gt;1&lt;/Enabled&gt;&lt;ScanUnformatted&gt;1&lt;/ScanUnformatted&gt;&lt;ScanChanges&gt;1&lt;/ScanChanges&gt;&lt;Suspended&gt;1&lt;/Suspended&gt;&lt;/ENInstantFormat&gt;"/>
    <w:docVar w:name="EN.Layout" w:val="&lt;ENLayout&gt;&lt;Style&gt;APA 7th_2022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tfa9xx5tfvtuervs4vw5t8ef9pdvwrf2rr&quot;&gt;NSCAW_MasterLibrary&lt;record-ids&gt;&lt;item&gt;1940&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79BC735-1867-4DAF-93A3-C30644A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DC7"/>
  </w:style>
  <w:style w:type="paragraph" w:styleId="Heading2">
    <w:name w:val="heading 2"/>
    <w:basedOn w:val="Normal"/>
    <w:next w:val="Normal"/>
    <w:link w:val="Heading2Char"/>
    <w:uiPriority w:val="9"/>
    <w:semiHidden/>
    <w:unhideWhenUsed/>
    <w:qFormat/>
    <w:rsid w:val="000C41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Primary Bullet List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semiHidden/>
    <w:rsid w:val="000C414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unhideWhenUsed/>
    <w:rsid w:val="007E461A"/>
    <w:rPr>
      <w:color w:val="605E5C"/>
      <w:shd w:val="clear" w:color="auto" w:fill="E1DFDD"/>
    </w:rPr>
  </w:style>
  <w:style w:type="paragraph" w:customStyle="1" w:styleId="pf0">
    <w:name w:val="pf0"/>
    <w:basedOn w:val="Normal"/>
    <w:rsid w:val="003C34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3C34F3"/>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01">
    <w:name w:val="cf01"/>
    <w:basedOn w:val="DefaultParagraphFont"/>
    <w:rsid w:val="003C34F3"/>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861DE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61DEC"/>
    <w:rPr>
      <w:rFonts w:ascii="Calibri" w:hAnsi="Calibri" w:cs="Calibri"/>
      <w:noProof/>
    </w:rPr>
  </w:style>
  <w:style w:type="paragraph" w:customStyle="1" w:styleId="EndNoteBibliography">
    <w:name w:val="EndNote Bibliography"/>
    <w:basedOn w:val="Normal"/>
    <w:link w:val="EndNoteBibliographyChar"/>
    <w:rsid w:val="00861DE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61DEC"/>
    <w:rPr>
      <w:rFonts w:ascii="Calibri" w:hAnsi="Calibri" w:cs="Calibri"/>
      <w:noProof/>
    </w:rPr>
  </w:style>
  <w:style w:type="paragraph" w:customStyle="1" w:styleId="paragraph">
    <w:name w:val="paragraph"/>
    <w:basedOn w:val="Normal"/>
    <w:rsid w:val="00B70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0DB7"/>
  </w:style>
  <w:style w:type="paragraph" w:styleId="BodyText">
    <w:name w:val="Body Text"/>
    <w:basedOn w:val="Normal"/>
    <w:link w:val="BodyTextChar"/>
    <w:rsid w:val="002143D6"/>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143D6"/>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604C4B"/>
    <w:rPr>
      <w:color w:val="800080" w:themeColor="followedHyperlink"/>
      <w:u w:val="single"/>
    </w:rPr>
  </w:style>
  <w:style w:type="character" w:customStyle="1" w:styleId="cf11">
    <w:name w:val="cf11"/>
    <w:basedOn w:val="DefaultParagraphFont"/>
    <w:rsid w:val="00CE4854"/>
    <w:rPr>
      <w:rFonts w:ascii="Segoe UI" w:hAnsi="Segoe UI" w:cs="Segoe UI" w:hint="default"/>
      <w:b/>
      <w:bCs/>
      <w:sz w:val="18"/>
      <w:szCs w:val="18"/>
    </w:rPr>
  </w:style>
  <w:style w:type="character" w:styleId="Mention">
    <w:name w:val="Mention"/>
    <w:basedOn w:val="DefaultParagraphFont"/>
    <w:uiPriority w:val="99"/>
    <w:unhideWhenUsed/>
    <w:rsid w:val="00570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C16AC-7D76-454C-9084-DA0C58D1C7DC}">
  <ds:schemaRefs>
    <ds:schemaRef ds:uri="http://schemas.openxmlformats.org/officeDocument/2006/bibliography"/>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C256EC5E-0968-4DB0-A0CB-6835CBB30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Harris, Sarah</cp:lastModifiedBy>
  <cp:revision>3</cp:revision>
  <dcterms:created xsi:type="dcterms:W3CDTF">2024-06-20T17:20:00Z</dcterms:created>
  <dcterms:modified xsi:type="dcterms:W3CDTF">2024-06-20T17:23:00Z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