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rsidRPr="0067743C" w14:paraId="46C8F908" w14:textId="35268AA0">
      <w:pPr>
        <w:rPr>
          <w:rFonts w:ascii="Roboto" w:hAnsi="Roboto"/>
          <w:b/>
        </w:rPr>
      </w:pPr>
    </w:p>
    <w:p w:rsidR="0054255A" w:rsidRPr="0067743C" w:rsidP="00B13297" w14:paraId="62DEA0B8" w14:textId="0506912E">
      <w:pPr>
        <w:pStyle w:val="ReportCover-Title"/>
        <w:jc w:val="center"/>
        <w:rPr>
          <w:rFonts w:ascii="Roboto" w:hAnsi="Roboto" w:cs="Arial"/>
          <w:color w:val="auto"/>
        </w:rPr>
      </w:pPr>
      <w:r>
        <w:rPr>
          <w:rFonts w:ascii="Roboto" w:eastAsia="Arial Unicode MS" w:hAnsi="Roboto" w:cstheme="minorHAnsi"/>
          <w:noProof/>
          <w:color w:val="auto"/>
        </w:rPr>
        <w:t>Financing for ECE Quality and Access for All (F4EQ)</w:t>
      </w:r>
      <w:r w:rsidRPr="0067743C">
        <w:rPr>
          <w:rStyle w:val="CommentReference"/>
          <w:rFonts w:ascii="Roboto" w:hAnsi="Roboto" w:eastAsiaTheme="minorHAnsi" w:cstheme="minorBidi"/>
          <w:b w:val="0"/>
          <w:color w:val="auto"/>
        </w:rPr>
        <w:t xml:space="preserve"> </w:t>
      </w:r>
    </w:p>
    <w:p w:rsidR="0054255A" w:rsidRPr="0067743C" w:rsidP="00B13297" w14:paraId="11C893CE" w14:textId="77777777">
      <w:pPr>
        <w:pStyle w:val="ReportCover-Title"/>
        <w:rPr>
          <w:rFonts w:ascii="Roboto" w:hAnsi="Roboto" w:cs="Arial"/>
          <w:color w:val="auto"/>
        </w:rPr>
      </w:pPr>
    </w:p>
    <w:p w:rsidR="0054255A" w:rsidRPr="0067743C" w:rsidP="00B13297" w14:paraId="56DAFAF6" w14:textId="77777777">
      <w:pPr>
        <w:pStyle w:val="ReportCover-Title"/>
        <w:rPr>
          <w:rFonts w:ascii="Roboto" w:hAnsi="Roboto" w:cs="Arial"/>
          <w:color w:val="auto"/>
        </w:rPr>
      </w:pPr>
    </w:p>
    <w:p w:rsidR="00B3652D" w:rsidRPr="0067743C" w:rsidP="00B3652D" w14:paraId="025E32B5" w14:textId="77777777">
      <w:pPr>
        <w:pStyle w:val="ReportCover-Title"/>
        <w:jc w:val="center"/>
        <w:rPr>
          <w:rFonts w:ascii="Roboto" w:hAnsi="Roboto" w:cs="Arial"/>
          <w:color w:val="auto"/>
          <w:sz w:val="32"/>
          <w:szCs w:val="32"/>
        </w:rPr>
      </w:pPr>
      <w:r w:rsidRPr="0067743C">
        <w:rPr>
          <w:rFonts w:ascii="Roboto" w:hAnsi="Roboto" w:cs="Arial"/>
          <w:color w:val="auto"/>
          <w:sz w:val="32"/>
          <w:szCs w:val="32"/>
        </w:rPr>
        <w:t>Formative Data Collections for ACF Research</w:t>
      </w:r>
    </w:p>
    <w:p w:rsidR="00B3652D" w:rsidRPr="0067743C" w:rsidP="00B3652D" w14:paraId="16F24FC8" w14:textId="77777777">
      <w:pPr>
        <w:pStyle w:val="ReportCover-Title"/>
        <w:jc w:val="center"/>
        <w:rPr>
          <w:rFonts w:ascii="Roboto" w:hAnsi="Roboto" w:cs="Arial"/>
          <w:color w:val="auto"/>
          <w:sz w:val="32"/>
          <w:szCs w:val="32"/>
        </w:rPr>
      </w:pPr>
    </w:p>
    <w:p w:rsidR="00B3652D" w:rsidRPr="0067743C" w:rsidP="00B3652D" w14:paraId="68EB784E" w14:textId="7A8BC126">
      <w:pPr>
        <w:pStyle w:val="ReportCover-Title"/>
        <w:jc w:val="center"/>
        <w:rPr>
          <w:rFonts w:ascii="Roboto" w:hAnsi="Roboto" w:cs="Arial"/>
          <w:color w:val="auto"/>
          <w:sz w:val="32"/>
          <w:szCs w:val="32"/>
        </w:rPr>
      </w:pPr>
      <w:r w:rsidRPr="0067743C">
        <w:rPr>
          <w:rFonts w:ascii="Roboto" w:hAnsi="Roboto" w:cs="Arial"/>
          <w:color w:val="auto"/>
          <w:sz w:val="32"/>
          <w:szCs w:val="32"/>
        </w:rPr>
        <w:t xml:space="preserve">0970 </w:t>
      </w:r>
      <w:r w:rsidRPr="0067743C" w:rsidR="00F4057A">
        <w:rPr>
          <w:rFonts w:ascii="Roboto" w:hAnsi="Roboto" w:cs="Arial"/>
          <w:color w:val="auto"/>
          <w:sz w:val="32"/>
          <w:szCs w:val="32"/>
        </w:rPr>
        <w:t>–</w:t>
      </w:r>
      <w:r w:rsidRPr="0067743C">
        <w:rPr>
          <w:rFonts w:ascii="Roboto" w:hAnsi="Roboto" w:cs="Arial"/>
          <w:color w:val="auto"/>
          <w:sz w:val="32"/>
          <w:szCs w:val="32"/>
        </w:rPr>
        <w:t xml:space="preserve"> 0</w:t>
      </w:r>
      <w:r w:rsidRPr="0067743C" w:rsidR="00FA5B1A">
        <w:rPr>
          <w:rFonts w:ascii="Roboto" w:hAnsi="Roboto" w:cs="Arial"/>
          <w:color w:val="auto"/>
          <w:sz w:val="32"/>
          <w:szCs w:val="32"/>
        </w:rPr>
        <w:t>356</w:t>
      </w:r>
    </w:p>
    <w:p w:rsidR="0054255A" w:rsidRPr="0067743C" w:rsidP="00B13297" w14:paraId="20B97EA0" w14:textId="77777777">
      <w:pPr>
        <w:rPr>
          <w:rFonts w:ascii="Roboto" w:hAnsi="Roboto" w:cs="Arial"/>
        </w:rPr>
      </w:pPr>
    </w:p>
    <w:p w:rsidR="0054255A" w:rsidRPr="0067743C" w:rsidP="00B13297" w14:paraId="073B8B22" w14:textId="77777777">
      <w:pPr>
        <w:pStyle w:val="ReportCover-Date"/>
        <w:jc w:val="center"/>
        <w:rPr>
          <w:rFonts w:ascii="Roboto" w:hAnsi="Roboto" w:cs="Arial"/>
          <w:color w:val="auto"/>
        </w:rPr>
      </w:pPr>
    </w:p>
    <w:p w:rsidR="0054255A" w:rsidRPr="0067743C" w:rsidP="00B13297" w14:paraId="12554403" w14:textId="77777777">
      <w:pPr>
        <w:pStyle w:val="ReportCover-Date"/>
        <w:spacing w:after="360" w:line="240" w:lineRule="auto"/>
        <w:jc w:val="center"/>
        <w:rPr>
          <w:rFonts w:ascii="Roboto" w:hAnsi="Roboto" w:cs="Arial"/>
          <w:color w:val="auto"/>
          <w:sz w:val="48"/>
          <w:szCs w:val="48"/>
        </w:rPr>
      </w:pPr>
      <w:r w:rsidRPr="0067743C">
        <w:rPr>
          <w:rFonts w:ascii="Roboto" w:hAnsi="Roboto" w:cs="Arial"/>
          <w:color w:val="auto"/>
          <w:sz w:val="48"/>
          <w:szCs w:val="48"/>
        </w:rPr>
        <w:t>Supporting Statement</w:t>
      </w:r>
    </w:p>
    <w:p w:rsidR="0054255A" w:rsidRPr="0067743C" w:rsidP="00B13297" w14:paraId="6C1EE474" w14:textId="77777777">
      <w:pPr>
        <w:pStyle w:val="ReportCover-Date"/>
        <w:spacing w:after="360" w:line="240" w:lineRule="auto"/>
        <w:jc w:val="center"/>
        <w:rPr>
          <w:rFonts w:ascii="Roboto" w:hAnsi="Roboto" w:cs="Arial"/>
          <w:color w:val="auto"/>
          <w:sz w:val="48"/>
          <w:szCs w:val="48"/>
        </w:rPr>
      </w:pPr>
      <w:r w:rsidRPr="0067743C">
        <w:rPr>
          <w:rFonts w:ascii="Roboto" w:hAnsi="Roboto" w:cs="Arial"/>
          <w:color w:val="auto"/>
          <w:sz w:val="48"/>
          <w:szCs w:val="48"/>
        </w:rPr>
        <w:t>Part A</w:t>
      </w:r>
    </w:p>
    <w:p w:rsidR="0054255A" w:rsidRPr="0067743C" w:rsidP="00B13297" w14:paraId="782F2D46" w14:textId="66E16F9A">
      <w:pPr>
        <w:pStyle w:val="ReportCover-Date"/>
        <w:jc w:val="center"/>
        <w:rPr>
          <w:rFonts w:ascii="Roboto" w:hAnsi="Roboto" w:cs="Arial"/>
          <w:color w:val="auto"/>
        </w:rPr>
      </w:pPr>
      <w:r>
        <w:rPr>
          <w:rFonts w:ascii="Roboto" w:hAnsi="Roboto" w:cs="Arial"/>
          <w:color w:val="auto"/>
        </w:rPr>
        <w:t>O</w:t>
      </w:r>
      <w:r w:rsidR="004A4132">
        <w:rPr>
          <w:rFonts w:ascii="Roboto" w:hAnsi="Roboto" w:cs="Arial"/>
          <w:color w:val="auto"/>
        </w:rPr>
        <w:t>CTOBER 2024</w:t>
      </w:r>
    </w:p>
    <w:p w:rsidR="0054255A" w:rsidRPr="0067743C" w:rsidP="00B13297" w14:paraId="44E8CF70" w14:textId="77777777">
      <w:pPr>
        <w:spacing w:after="0" w:line="240" w:lineRule="auto"/>
        <w:jc w:val="center"/>
        <w:rPr>
          <w:rFonts w:ascii="Roboto" w:hAnsi="Roboto" w:cs="Arial"/>
        </w:rPr>
      </w:pPr>
    </w:p>
    <w:p w:rsidR="0054255A" w:rsidRPr="0067743C" w:rsidP="00B13297" w14:paraId="326AE304" w14:textId="77777777">
      <w:pPr>
        <w:spacing w:after="0" w:line="240" w:lineRule="auto"/>
        <w:jc w:val="center"/>
        <w:rPr>
          <w:rFonts w:ascii="Roboto" w:hAnsi="Roboto" w:cs="Arial"/>
        </w:rPr>
      </w:pPr>
      <w:r w:rsidRPr="0067743C">
        <w:rPr>
          <w:rFonts w:ascii="Roboto" w:hAnsi="Roboto" w:cs="Arial"/>
        </w:rPr>
        <w:t>Submitted By:</w:t>
      </w:r>
    </w:p>
    <w:p w:rsidR="0054255A" w:rsidRPr="0067743C" w:rsidP="00B13297" w14:paraId="4993D670" w14:textId="28A31F23">
      <w:pPr>
        <w:spacing w:after="0" w:line="240" w:lineRule="auto"/>
        <w:jc w:val="center"/>
        <w:rPr>
          <w:rFonts w:ascii="Roboto" w:hAnsi="Roboto" w:cs="Arial"/>
        </w:rPr>
      </w:pPr>
      <w:r w:rsidRPr="0067743C">
        <w:rPr>
          <w:rFonts w:ascii="Roboto" w:hAnsi="Roboto" w:cs="Arial"/>
        </w:rPr>
        <w:t>Office of Planning, Research</w:t>
      </w:r>
      <w:r w:rsidRPr="0067743C" w:rsidR="00B13297">
        <w:rPr>
          <w:rFonts w:ascii="Roboto" w:hAnsi="Roboto" w:cs="Arial"/>
        </w:rPr>
        <w:t>,</w:t>
      </w:r>
      <w:r w:rsidRPr="0067743C">
        <w:rPr>
          <w:rFonts w:ascii="Roboto" w:hAnsi="Roboto" w:cs="Arial"/>
        </w:rPr>
        <w:t xml:space="preserve"> and Evaluation</w:t>
      </w:r>
    </w:p>
    <w:p w:rsidR="0054255A" w:rsidRPr="0067743C" w:rsidP="00B13297" w14:paraId="47965330" w14:textId="77777777">
      <w:pPr>
        <w:spacing w:after="0" w:line="240" w:lineRule="auto"/>
        <w:jc w:val="center"/>
        <w:rPr>
          <w:rFonts w:ascii="Roboto" w:hAnsi="Roboto" w:cs="Arial"/>
        </w:rPr>
      </w:pPr>
      <w:r w:rsidRPr="0067743C">
        <w:rPr>
          <w:rFonts w:ascii="Roboto" w:hAnsi="Roboto" w:cs="Arial"/>
        </w:rPr>
        <w:t xml:space="preserve">Administration for Children and Families </w:t>
      </w:r>
    </w:p>
    <w:p w:rsidR="0054255A" w:rsidRPr="0067743C" w:rsidP="00B13297" w14:paraId="6D0243BB" w14:textId="77777777">
      <w:pPr>
        <w:spacing w:after="0" w:line="240" w:lineRule="auto"/>
        <w:jc w:val="center"/>
        <w:rPr>
          <w:rFonts w:ascii="Roboto" w:hAnsi="Roboto" w:cs="Arial"/>
        </w:rPr>
      </w:pPr>
      <w:r w:rsidRPr="0067743C">
        <w:rPr>
          <w:rFonts w:ascii="Roboto" w:hAnsi="Roboto" w:cs="Arial"/>
        </w:rPr>
        <w:t>U.S. Department of Health and Human Services</w:t>
      </w:r>
    </w:p>
    <w:p w:rsidR="0054255A" w:rsidRPr="0067743C" w:rsidP="00B13297" w14:paraId="0AED6156" w14:textId="77777777">
      <w:pPr>
        <w:spacing w:after="0" w:line="240" w:lineRule="auto"/>
        <w:jc w:val="center"/>
        <w:rPr>
          <w:rFonts w:ascii="Roboto" w:hAnsi="Roboto" w:cs="Arial"/>
        </w:rPr>
      </w:pPr>
    </w:p>
    <w:p w:rsidR="0054255A" w:rsidRPr="0067743C" w:rsidP="00B13297" w14:paraId="4FBBD238" w14:textId="77777777">
      <w:pPr>
        <w:spacing w:after="0" w:line="240" w:lineRule="auto"/>
        <w:jc w:val="center"/>
        <w:rPr>
          <w:rFonts w:ascii="Roboto" w:hAnsi="Roboto" w:cs="Arial"/>
        </w:rPr>
      </w:pPr>
      <w:r w:rsidRPr="0067743C">
        <w:rPr>
          <w:rFonts w:ascii="Roboto" w:hAnsi="Roboto" w:cs="Arial"/>
        </w:rPr>
        <w:t>4</w:t>
      </w:r>
      <w:r w:rsidRPr="0067743C">
        <w:rPr>
          <w:rFonts w:ascii="Roboto" w:hAnsi="Roboto" w:cs="Arial"/>
          <w:vertAlign w:val="superscript"/>
        </w:rPr>
        <w:t>th</w:t>
      </w:r>
      <w:r w:rsidRPr="0067743C">
        <w:rPr>
          <w:rFonts w:ascii="Roboto" w:hAnsi="Roboto" w:cs="Arial"/>
        </w:rPr>
        <w:t xml:space="preserve"> Floor, Mary E. Switzer Building</w:t>
      </w:r>
    </w:p>
    <w:p w:rsidR="0054255A" w:rsidRPr="0067743C" w:rsidP="00B13297" w14:paraId="737C8E19" w14:textId="77777777">
      <w:pPr>
        <w:spacing w:after="0" w:line="240" w:lineRule="auto"/>
        <w:jc w:val="center"/>
        <w:rPr>
          <w:rFonts w:ascii="Roboto" w:hAnsi="Roboto" w:cs="Arial"/>
        </w:rPr>
      </w:pPr>
      <w:r w:rsidRPr="0067743C">
        <w:rPr>
          <w:rFonts w:ascii="Roboto" w:hAnsi="Roboto" w:cs="Arial"/>
        </w:rPr>
        <w:t>330 C Street, SW</w:t>
      </w:r>
    </w:p>
    <w:p w:rsidR="0054255A" w:rsidRPr="0067743C" w:rsidP="00B13297" w14:paraId="0C645A88" w14:textId="77777777">
      <w:pPr>
        <w:spacing w:after="0" w:line="240" w:lineRule="auto"/>
        <w:jc w:val="center"/>
        <w:rPr>
          <w:rFonts w:ascii="Roboto" w:hAnsi="Roboto" w:cs="Arial"/>
        </w:rPr>
      </w:pPr>
      <w:r w:rsidRPr="0067743C">
        <w:rPr>
          <w:rFonts w:ascii="Roboto" w:hAnsi="Roboto" w:cs="Arial"/>
        </w:rPr>
        <w:t>Washington, D.C. 20201</w:t>
      </w:r>
    </w:p>
    <w:p w:rsidR="0054255A" w:rsidRPr="0067743C" w:rsidP="00B13297" w14:paraId="00F1DA38" w14:textId="77777777">
      <w:pPr>
        <w:spacing w:after="0" w:line="240" w:lineRule="auto"/>
        <w:jc w:val="center"/>
        <w:rPr>
          <w:rFonts w:ascii="Roboto" w:hAnsi="Roboto" w:cs="Arial"/>
        </w:rPr>
      </w:pPr>
    </w:p>
    <w:p w:rsidR="0054255A" w:rsidRPr="0067743C" w:rsidP="00B13297" w14:paraId="594D3C68" w14:textId="38D53A68">
      <w:pPr>
        <w:spacing w:after="0" w:line="240" w:lineRule="auto"/>
        <w:jc w:val="center"/>
        <w:rPr>
          <w:rFonts w:ascii="Roboto" w:hAnsi="Roboto" w:cs="Arial"/>
        </w:rPr>
      </w:pPr>
      <w:r w:rsidRPr="0067743C">
        <w:rPr>
          <w:rFonts w:ascii="Roboto" w:hAnsi="Roboto" w:cs="Arial"/>
        </w:rPr>
        <w:t>Project Officers:</w:t>
      </w:r>
      <w:r w:rsidR="002E7997">
        <w:rPr>
          <w:rFonts w:ascii="Roboto" w:hAnsi="Roboto" w:cs="Arial"/>
        </w:rPr>
        <w:t xml:space="preserve"> Paula Daneri, PhD</w:t>
      </w:r>
    </w:p>
    <w:p w:rsidR="0054255A" w:rsidRPr="0067743C" w:rsidP="00B13297" w14:paraId="0313461E" w14:textId="77777777">
      <w:pPr>
        <w:spacing w:after="0" w:line="240" w:lineRule="auto"/>
        <w:jc w:val="center"/>
        <w:rPr>
          <w:rFonts w:ascii="Roboto" w:hAnsi="Roboto"/>
          <w:b/>
        </w:rPr>
      </w:pPr>
    </w:p>
    <w:p w:rsidR="0054255A" w:rsidRPr="0067743C" w:rsidP="00B13297" w14:paraId="15758DCB" w14:textId="77777777">
      <w:pPr>
        <w:spacing w:after="0" w:line="240" w:lineRule="auto"/>
        <w:jc w:val="center"/>
        <w:rPr>
          <w:rFonts w:ascii="Roboto" w:hAnsi="Roboto"/>
          <w:b/>
        </w:rPr>
      </w:pPr>
    </w:p>
    <w:p w:rsidR="0054255A" w:rsidRPr="0067743C" w:rsidP="00B13297" w14:paraId="59CD749F" w14:textId="77777777">
      <w:pPr>
        <w:jc w:val="center"/>
        <w:rPr>
          <w:rFonts w:ascii="Roboto" w:hAnsi="Roboto"/>
          <w:b/>
        </w:rPr>
      </w:pPr>
    </w:p>
    <w:p w:rsidR="0054255A" w:rsidRPr="0067743C" w:rsidP="00B13297" w14:paraId="07833600" w14:textId="2B3D80AE">
      <w:pPr>
        <w:rPr>
          <w:rFonts w:ascii="Roboto" w:hAnsi="Roboto"/>
          <w:b/>
        </w:rPr>
      </w:pPr>
    </w:p>
    <w:p w:rsidR="0068303E" w:rsidRPr="0067743C" w14:paraId="49E4A961" w14:textId="5E7DD7B2">
      <w:pPr>
        <w:rPr>
          <w:rFonts w:ascii="Roboto" w:hAnsi="Roboto"/>
          <w:b/>
        </w:rPr>
      </w:pPr>
    </w:p>
    <w:p w:rsidR="00FA5B1A" w:rsidRPr="0067743C" w14:paraId="1CC8C279" w14:textId="77777777">
      <w:pPr>
        <w:rPr>
          <w:rFonts w:ascii="Roboto" w:hAnsi="Roboto"/>
          <w:b/>
        </w:rPr>
      </w:pPr>
    </w:p>
    <w:p w:rsidR="00624DDC" w:rsidRPr="0067743C" w:rsidP="00624DDC" w14:paraId="36C08276" w14:textId="671DC8EB">
      <w:pPr>
        <w:spacing w:after="0" w:line="240" w:lineRule="auto"/>
        <w:jc w:val="center"/>
        <w:rPr>
          <w:rFonts w:ascii="Roboto" w:hAnsi="Roboto"/>
          <w:b/>
          <w:sz w:val="32"/>
          <w:szCs w:val="32"/>
        </w:rPr>
      </w:pPr>
      <w:r w:rsidRPr="0067743C">
        <w:rPr>
          <w:rFonts w:ascii="Roboto" w:hAnsi="Roboto"/>
          <w:b/>
          <w:sz w:val="32"/>
          <w:szCs w:val="32"/>
        </w:rPr>
        <w:t>Part A</w:t>
      </w:r>
    </w:p>
    <w:p w:rsidR="00624DDC" w:rsidRPr="0067743C" w:rsidP="00624DDC" w14:paraId="331767F9" w14:textId="77777777">
      <w:pPr>
        <w:spacing w:after="0" w:line="240" w:lineRule="auto"/>
        <w:jc w:val="center"/>
        <w:rPr>
          <w:rFonts w:ascii="Roboto" w:hAnsi="Roboto"/>
          <w:b/>
        </w:rPr>
      </w:pPr>
    </w:p>
    <w:p w:rsidR="00026192" w:rsidRPr="0067743C" w:rsidP="000F1E4A" w14:paraId="095FF910" w14:textId="77777777">
      <w:pPr>
        <w:spacing w:after="0" w:line="240" w:lineRule="auto"/>
        <w:rPr>
          <w:rFonts w:ascii="Roboto" w:hAnsi="Roboto"/>
          <w:b/>
          <w:u w:val="single"/>
        </w:rPr>
      </w:pPr>
    </w:p>
    <w:p w:rsidR="00026192" w:rsidRPr="0067743C" w:rsidP="00FF3CF6" w14:paraId="4CA5E0BD" w14:textId="77777777">
      <w:pPr>
        <w:spacing w:after="0" w:line="240" w:lineRule="auto"/>
        <w:jc w:val="right"/>
        <w:rPr>
          <w:rFonts w:ascii="Roboto" w:hAnsi="Roboto"/>
          <w:b/>
          <w:u w:val="single"/>
        </w:rPr>
      </w:pPr>
    </w:p>
    <w:p w:rsidR="00840D32" w:rsidRPr="0067743C" w:rsidP="000F1E4A" w14:paraId="5E4659ED" w14:textId="4B12C786">
      <w:pPr>
        <w:spacing w:after="0" w:line="240" w:lineRule="auto"/>
        <w:rPr>
          <w:rFonts w:ascii="Roboto" w:hAnsi="Roboto"/>
          <w:b/>
          <w:sz w:val="28"/>
        </w:rPr>
      </w:pPr>
      <w:r w:rsidRPr="0067743C">
        <w:rPr>
          <w:rFonts w:ascii="Roboto" w:hAnsi="Roboto"/>
          <w:b/>
          <w:sz w:val="28"/>
          <w:u w:val="single"/>
        </w:rPr>
        <w:t>Executive Summary</w:t>
      </w:r>
    </w:p>
    <w:p w:rsidR="00B04785" w:rsidRPr="0067743C" w:rsidP="000F1E4A" w14:paraId="5D7B325A" w14:textId="6F433416">
      <w:pPr>
        <w:spacing w:after="0" w:line="240" w:lineRule="auto"/>
        <w:rPr>
          <w:rFonts w:ascii="Roboto" w:hAnsi="Roboto"/>
          <w:b/>
        </w:rPr>
      </w:pPr>
    </w:p>
    <w:p w:rsidR="00B04785" w:rsidRPr="0067743C" w:rsidP="00906F6A" w14:paraId="00321FF0" w14:textId="5A1B04E1">
      <w:pPr>
        <w:pStyle w:val="ListParagraph"/>
        <w:numPr>
          <w:ilvl w:val="0"/>
          <w:numId w:val="28"/>
        </w:numPr>
        <w:spacing w:after="0" w:line="240" w:lineRule="auto"/>
        <w:rPr>
          <w:rFonts w:ascii="Roboto" w:hAnsi="Roboto"/>
        </w:rPr>
      </w:pPr>
      <w:r w:rsidRPr="0067743C">
        <w:rPr>
          <w:rFonts w:ascii="Roboto" w:hAnsi="Roboto"/>
          <w:b/>
        </w:rPr>
        <w:t xml:space="preserve">Type of Request: </w:t>
      </w:r>
      <w:r w:rsidRPr="0067743C">
        <w:rPr>
          <w:rFonts w:ascii="Roboto" w:hAnsi="Roboto"/>
        </w:rPr>
        <w:t>This Information Collection Request is for a</w:t>
      </w:r>
      <w:r w:rsidRPr="0067743C" w:rsidR="00B3652D">
        <w:rPr>
          <w:rFonts w:ascii="Roboto" w:hAnsi="Roboto"/>
        </w:rPr>
        <w:t xml:space="preserve"> generic information collection under the umbrella generic, </w:t>
      </w:r>
      <w:r w:rsidRPr="0067743C" w:rsidR="00FA5B1A">
        <w:rPr>
          <w:rFonts w:ascii="Roboto" w:hAnsi="Roboto"/>
        </w:rPr>
        <w:t>Formative Data Collections for ACF Research (0970-0356).</w:t>
      </w:r>
    </w:p>
    <w:p w:rsidR="00906F6A" w:rsidRPr="0067743C" w:rsidP="00B3652D" w14:paraId="51CAFB20" w14:textId="5981B6B3">
      <w:pPr>
        <w:spacing w:after="0" w:line="240" w:lineRule="auto"/>
        <w:rPr>
          <w:rFonts w:ascii="Roboto" w:hAnsi="Roboto"/>
        </w:rPr>
      </w:pPr>
    </w:p>
    <w:p w:rsidR="00B3652D" w:rsidRPr="00FD51A5" w:rsidP="00FD51A5" w14:paraId="6D04E0B1" w14:textId="4C7AE769">
      <w:pPr>
        <w:pStyle w:val="ListParagraph"/>
        <w:numPr>
          <w:ilvl w:val="0"/>
          <w:numId w:val="28"/>
        </w:numPr>
        <w:spacing w:after="0" w:line="240" w:lineRule="auto"/>
        <w:rPr>
          <w:rFonts w:ascii="Roboto" w:hAnsi="Roboto" w:cs="Calibri"/>
        </w:rPr>
      </w:pPr>
      <w:r w:rsidRPr="0067743C">
        <w:rPr>
          <w:rFonts w:ascii="Roboto" w:hAnsi="Roboto"/>
          <w:b/>
        </w:rPr>
        <w:t xml:space="preserve">Description of Request: </w:t>
      </w:r>
      <w:r w:rsidRPr="0000001B" w:rsidR="0000001B">
        <w:rPr>
          <w:rFonts w:ascii="Roboto" w:hAnsi="Roboto" w:cs="Calibri"/>
          <w:color w:val="000000"/>
          <w:shd w:val="clear" w:color="auto" w:fill="FFFFFF"/>
        </w:rPr>
        <w:t xml:space="preserve"> </w:t>
      </w:r>
      <w:r w:rsidRPr="001B3269" w:rsidR="0000001B">
        <w:rPr>
          <w:rFonts w:ascii="Roboto" w:hAnsi="Roboto" w:cs="Calibri"/>
          <w:color w:val="000000"/>
          <w:shd w:val="clear" w:color="auto" w:fill="FFFFFF"/>
        </w:rPr>
        <w:t xml:space="preserve">The Office of Planning, Research, and Evaluation (OPRE) at the Administration for Children and Families (ACF) under the U.S. Department of Health and Human Services (HHS) </w:t>
      </w:r>
      <w:r w:rsidRPr="00122BAD" w:rsidR="0000001B">
        <w:rPr>
          <w:rFonts w:ascii="Roboto" w:hAnsi="Roboto" w:cs="Calibri"/>
          <w:color w:val="000000"/>
          <w:shd w:val="clear" w:color="auto" w:fill="FFFFFF"/>
        </w:rPr>
        <w:t>proposes</w:t>
      </w:r>
      <w:r w:rsidR="0000001B">
        <w:rPr>
          <w:rFonts w:ascii="Roboto" w:hAnsi="Roboto" w:cs="Calibri"/>
          <w:color w:val="000000"/>
          <w:shd w:val="clear" w:color="auto" w:fill="FFFFFF"/>
        </w:rPr>
        <w:t xml:space="preserve"> to conduct </w:t>
      </w:r>
      <w:r w:rsidR="005743DE">
        <w:rPr>
          <w:rFonts w:ascii="Roboto" w:hAnsi="Roboto" w:cs="Calibri"/>
          <w:color w:val="000000"/>
          <w:shd w:val="clear" w:color="auto" w:fill="FFFFFF"/>
        </w:rPr>
        <w:t xml:space="preserve">key informant interviews amongst </w:t>
      </w:r>
      <w:r w:rsidR="00FD51A5">
        <w:rPr>
          <w:rFonts w:ascii="Roboto" w:hAnsi="Roboto" w:cs="Calibri"/>
          <w:color w:val="000000"/>
          <w:shd w:val="clear" w:color="auto" w:fill="FFFFFF"/>
        </w:rPr>
        <w:t xml:space="preserve">(1) state early care and education [ECE] agency staff, and (2) local ECE coordinating entity [LCE] staff. </w:t>
      </w:r>
      <w:r w:rsidR="006200AC">
        <w:rPr>
          <w:rFonts w:ascii="Roboto" w:hAnsi="Roboto" w:cs="Calibri"/>
          <w:color w:val="000000"/>
          <w:shd w:val="clear" w:color="auto" w:fill="FFFFFF"/>
        </w:rPr>
        <w:t xml:space="preserve">These key informant interviews will supplement an ongoing environmental scan of state and local/regional </w:t>
      </w:r>
      <w:r w:rsidR="00180E48">
        <w:rPr>
          <w:rFonts w:ascii="Roboto" w:hAnsi="Roboto" w:cs="Calibri"/>
          <w:color w:val="000000"/>
          <w:shd w:val="clear" w:color="auto" w:fill="FFFFFF"/>
        </w:rPr>
        <w:t>ECE governance structures and policies</w:t>
      </w:r>
      <w:r w:rsidR="000F2214">
        <w:rPr>
          <w:rFonts w:ascii="Roboto" w:hAnsi="Roboto" w:cs="Calibri"/>
          <w:color w:val="000000"/>
          <w:shd w:val="clear" w:color="auto" w:fill="FFFFFF"/>
        </w:rPr>
        <w:t xml:space="preserve">. </w:t>
      </w:r>
      <w:r w:rsidR="00FD51A5">
        <w:rPr>
          <w:rFonts w:ascii="Roboto" w:hAnsi="Roboto" w:cs="Calibri"/>
          <w:color w:val="000000"/>
          <w:shd w:val="clear" w:color="auto" w:fill="FFFFFF"/>
        </w:rPr>
        <w:t xml:space="preserve">The collected data will be used solely to inform sampling </w:t>
      </w:r>
      <w:r w:rsidR="005D38C4">
        <w:rPr>
          <w:rFonts w:ascii="Roboto" w:hAnsi="Roboto" w:cs="Calibri"/>
          <w:color w:val="000000"/>
          <w:shd w:val="clear" w:color="auto" w:fill="FFFFFF"/>
        </w:rPr>
        <w:t>and recruitment for</w:t>
      </w:r>
      <w:r w:rsidR="005C7197">
        <w:rPr>
          <w:rFonts w:ascii="Roboto" w:hAnsi="Roboto" w:cs="Calibri"/>
          <w:color w:val="000000"/>
          <w:shd w:val="clear" w:color="auto" w:fill="FFFFFF"/>
        </w:rPr>
        <w:t xml:space="preserve"> future case studies, to be </w:t>
      </w:r>
      <w:r w:rsidR="00A27FA4">
        <w:rPr>
          <w:rFonts w:ascii="Roboto" w:hAnsi="Roboto" w:cs="Calibri"/>
          <w:color w:val="000000"/>
          <w:shd w:val="clear" w:color="auto" w:fill="FFFFFF"/>
        </w:rPr>
        <w:t>submitted for approval as a full information collection request which is in the development stages (comment periods to begin fall 2024)</w:t>
      </w:r>
      <w:r w:rsidR="00024BAA">
        <w:rPr>
          <w:rFonts w:ascii="Roboto" w:hAnsi="Roboto" w:cs="Calibri"/>
          <w:color w:val="000000"/>
          <w:shd w:val="clear" w:color="auto" w:fill="FFFFFF"/>
        </w:rPr>
        <w:t>.</w:t>
      </w:r>
      <w:r w:rsidR="009830BA">
        <w:rPr>
          <w:rFonts w:ascii="Roboto" w:hAnsi="Roboto" w:cs="Calibri"/>
          <w:color w:val="000000"/>
          <w:shd w:val="clear" w:color="auto" w:fill="FFFFFF"/>
        </w:rPr>
        <w:t xml:space="preserve"> The collected data </w:t>
      </w:r>
      <w:r w:rsidR="00D05394">
        <w:rPr>
          <w:rFonts w:ascii="Roboto" w:hAnsi="Roboto" w:cs="Calibri"/>
          <w:color w:val="000000"/>
          <w:shd w:val="clear" w:color="auto" w:fill="FFFFFF"/>
        </w:rPr>
        <w:t>are not intended to be generalized to a broader population.</w:t>
      </w:r>
      <w:r w:rsidR="005D38C4">
        <w:rPr>
          <w:rFonts w:ascii="Roboto" w:hAnsi="Roboto" w:cs="Calibri"/>
          <w:color w:val="000000"/>
          <w:shd w:val="clear" w:color="auto" w:fill="FFFFFF"/>
        </w:rPr>
        <w:t xml:space="preserve"> </w:t>
      </w:r>
      <w:r w:rsidRPr="00FD51A5">
        <w:rPr>
          <w:rFonts w:ascii="Roboto" w:hAnsi="Roboto" w:cs="Calibri"/>
        </w:rPr>
        <w:t>We do not intend for this information to be used as the principal basis for public policy decisions.</w:t>
      </w:r>
    </w:p>
    <w:p w:rsidR="00BD7963" w:rsidRPr="0067743C" w:rsidP="00BD7963" w14:paraId="0B78AB5D" w14:textId="77777777">
      <w:pPr>
        <w:pStyle w:val="ListParagraph"/>
        <w:rPr>
          <w:rFonts w:ascii="Roboto" w:hAnsi="Roboto"/>
        </w:rPr>
      </w:pPr>
    </w:p>
    <w:p w:rsidR="00906F6A" w:rsidRPr="0067743C" w:rsidP="00906F6A" w14:paraId="579C578E" w14:textId="45D344E6">
      <w:pPr>
        <w:pStyle w:val="ListParagraph"/>
        <w:numPr>
          <w:ilvl w:val="0"/>
          <w:numId w:val="28"/>
        </w:numPr>
        <w:spacing w:after="0" w:line="240" w:lineRule="auto"/>
        <w:rPr>
          <w:rFonts w:ascii="Roboto" w:hAnsi="Roboto"/>
          <w:b/>
        </w:rPr>
      </w:pPr>
      <w:r w:rsidRPr="0067743C">
        <w:rPr>
          <w:rFonts w:ascii="Roboto" w:hAnsi="Roboto"/>
          <w:b/>
        </w:rPr>
        <w:t xml:space="preserve">Time Sensitivity: </w:t>
      </w:r>
      <w:r w:rsidRPr="00653AB9" w:rsidR="00653AB9">
        <w:rPr>
          <w:rFonts w:ascii="Roboto" w:hAnsi="Roboto"/>
          <w:bCs/>
        </w:rPr>
        <w:t xml:space="preserve">To </w:t>
      </w:r>
      <w:r w:rsidR="00653AB9">
        <w:rPr>
          <w:rFonts w:ascii="Roboto" w:hAnsi="Roboto"/>
          <w:bCs/>
        </w:rPr>
        <w:t xml:space="preserve">stay on schedule for this project and contract timeline, sampling </w:t>
      </w:r>
      <w:r w:rsidR="00EA2A95">
        <w:rPr>
          <w:rFonts w:ascii="Roboto" w:hAnsi="Roboto"/>
          <w:bCs/>
        </w:rPr>
        <w:t xml:space="preserve">data and </w:t>
      </w:r>
      <w:r w:rsidR="00653AB9">
        <w:rPr>
          <w:rFonts w:ascii="Roboto" w:hAnsi="Roboto"/>
          <w:bCs/>
        </w:rPr>
        <w:t xml:space="preserve">criteria </w:t>
      </w:r>
      <w:r w:rsidR="00EA2A95">
        <w:rPr>
          <w:rFonts w:ascii="Roboto" w:hAnsi="Roboto"/>
          <w:bCs/>
        </w:rPr>
        <w:t xml:space="preserve">must be finalized </w:t>
      </w:r>
      <w:r w:rsidR="00D1576D">
        <w:rPr>
          <w:rFonts w:ascii="Roboto" w:hAnsi="Roboto"/>
          <w:bCs/>
        </w:rPr>
        <w:t xml:space="preserve">in </w:t>
      </w:r>
      <w:r w:rsidR="00D27570">
        <w:rPr>
          <w:rFonts w:ascii="Roboto" w:hAnsi="Roboto"/>
          <w:bCs/>
        </w:rPr>
        <w:t xml:space="preserve">early </w:t>
      </w:r>
      <w:r w:rsidR="00D1576D">
        <w:rPr>
          <w:rFonts w:ascii="Roboto" w:hAnsi="Roboto"/>
          <w:bCs/>
        </w:rPr>
        <w:t xml:space="preserve">winter 2025. </w:t>
      </w:r>
    </w:p>
    <w:p w:rsidR="00624DDC" w:rsidRPr="0067743C" w:rsidP="00624DDC" w14:paraId="64C8BC8B" w14:textId="6B96A5AA">
      <w:pPr>
        <w:spacing w:after="0" w:line="240" w:lineRule="auto"/>
        <w:rPr>
          <w:rFonts w:ascii="Roboto" w:hAnsi="Roboto"/>
          <w:b/>
        </w:rPr>
      </w:pPr>
    </w:p>
    <w:p w:rsidR="00624DDC" w:rsidRPr="0067743C" w:rsidP="00624DDC" w14:paraId="0D5E5383" w14:textId="77777777">
      <w:pPr>
        <w:spacing w:after="0" w:line="240" w:lineRule="auto"/>
        <w:rPr>
          <w:rFonts w:ascii="Roboto" w:hAnsi="Roboto"/>
          <w:b/>
        </w:rPr>
      </w:pPr>
    </w:p>
    <w:p w:rsidR="001A38FD" w:rsidRPr="0067743C" w14:paraId="7EEF528A" w14:textId="156BF329">
      <w:pPr>
        <w:rPr>
          <w:rFonts w:ascii="Roboto" w:hAnsi="Roboto"/>
        </w:rPr>
      </w:pPr>
      <w:r w:rsidRPr="0067743C">
        <w:rPr>
          <w:rFonts w:ascii="Roboto" w:hAnsi="Roboto"/>
        </w:rPr>
        <w:br w:type="page"/>
      </w:r>
    </w:p>
    <w:p w:rsidR="006A0A31" w:rsidP="007D0F6E" w14:paraId="7501C442" w14:textId="77777777">
      <w:pPr>
        <w:spacing w:after="120" w:line="240" w:lineRule="auto"/>
        <w:rPr>
          <w:rFonts w:ascii="Roboto" w:hAnsi="Roboto"/>
          <w:b/>
        </w:rPr>
      </w:pPr>
    </w:p>
    <w:p w:rsidR="004328A4" w:rsidRPr="006A0A31" w:rsidP="007D0F6E" w14:paraId="5CB85B8F" w14:textId="3CE92ABF">
      <w:pPr>
        <w:spacing w:after="120" w:line="240" w:lineRule="auto"/>
        <w:rPr>
          <w:rFonts w:ascii="Roboto" w:hAnsi="Roboto"/>
        </w:rPr>
      </w:pPr>
      <w:r w:rsidRPr="006A0A31">
        <w:rPr>
          <w:rFonts w:ascii="Roboto" w:hAnsi="Roboto"/>
          <w:b/>
        </w:rPr>
        <w:t>A1</w:t>
      </w:r>
      <w:r w:rsidRPr="006A0A31">
        <w:rPr>
          <w:rFonts w:ascii="Roboto" w:hAnsi="Roboto"/>
        </w:rPr>
        <w:t>.</w:t>
      </w:r>
      <w:r w:rsidRPr="006A0A31">
        <w:rPr>
          <w:rFonts w:ascii="Roboto" w:hAnsi="Roboto"/>
        </w:rPr>
        <w:tab/>
      </w:r>
      <w:r w:rsidRPr="006A0A31" w:rsidR="004E5778">
        <w:rPr>
          <w:rFonts w:ascii="Roboto" w:hAnsi="Roboto"/>
          <w:b/>
        </w:rPr>
        <w:t>Necessity for Collection</w:t>
      </w:r>
      <w:r w:rsidRPr="006A0A31" w:rsidR="004E5778">
        <w:rPr>
          <w:rFonts w:ascii="Roboto" w:hAnsi="Roboto"/>
        </w:rPr>
        <w:t xml:space="preserve"> </w:t>
      </w:r>
    </w:p>
    <w:p w:rsidR="004328A4" w:rsidRPr="006A0A31" w:rsidP="006F244D" w14:paraId="55E13569" w14:textId="57FA9BC2">
      <w:pPr>
        <w:spacing w:after="0" w:line="240" w:lineRule="auto"/>
        <w:rPr>
          <w:rFonts w:ascii="Roboto" w:hAnsi="Roboto"/>
        </w:rPr>
      </w:pPr>
      <w:r w:rsidRPr="006A0A31">
        <w:rPr>
          <w:rFonts w:ascii="Roboto" w:hAnsi="Roboto"/>
        </w:rPr>
        <w:t>Across the United States, many early care and education (ECE) leaders piece together multiple funding sources to meet the total cost of delivering high-quality ECE programming.</w:t>
      </w:r>
      <w:r>
        <w:rPr>
          <w:rStyle w:val="FootnoteReference"/>
          <w:rFonts w:ascii="Roboto" w:hAnsi="Roboto"/>
        </w:rPr>
        <w:footnoteReference w:id="3"/>
      </w:r>
      <w:r w:rsidRPr="006A0A31">
        <w:rPr>
          <w:rFonts w:ascii="Roboto" w:hAnsi="Roboto"/>
        </w:rPr>
        <w:t xml:space="preserve"> Bringing together, using, or </w:t>
      </w:r>
      <w:r w:rsidRPr="006A0A31">
        <w:rPr>
          <w:rFonts w:ascii="Roboto" w:hAnsi="Roboto"/>
          <w:i/>
          <w:iCs/>
        </w:rPr>
        <w:t xml:space="preserve">coordinating </w:t>
      </w:r>
      <w:r w:rsidRPr="006A0A31">
        <w:rPr>
          <w:rFonts w:ascii="Roboto" w:hAnsi="Roboto"/>
        </w:rPr>
        <w:t>(at the systems level) these various funding streams requires cooperation across different levels of the ECE system</w:t>
      </w:r>
      <w:r>
        <w:rPr>
          <w:rStyle w:val="FootnoteReference"/>
          <w:rFonts w:ascii="Roboto" w:hAnsi="Roboto"/>
        </w:rPr>
        <w:footnoteReference w:id="4"/>
      </w:r>
      <w:r w:rsidRPr="006A0A31">
        <w:rPr>
          <w:rFonts w:ascii="Roboto" w:hAnsi="Roboto"/>
        </w:rPr>
        <w:t xml:space="preserve"> and </w:t>
      </w:r>
      <w:r w:rsidRPr="006A0A31" w:rsidR="004117FB">
        <w:rPr>
          <w:rFonts w:ascii="Roboto" w:hAnsi="Roboto"/>
        </w:rPr>
        <w:t xml:space="preserve">we theorize </w:t>
      </w:r>
      <w:r w:rsidRPr="006A0A31">
        <w:rPr>
          <w:rFonts w:ascii="Roboto" w:hAnsi="Roboto"/>
        </w:rPr>
        <w:t>has critical implications for program quality, workforce strength, and equity in access and outcomes for young children and their families.</w:t>
      </w:r>
      <w:r>
        <w:rPr>
          <w:rStyle w:val="FootnoteReference"/>
          <w:rFonts w:ascii="Roboto" w:hAnsi="Roboto"/>
        </w:rPr>
        <w:footnoteReference w:id="5"/>
      </w:r>
      <w:r w:rsidRPr="006A0A31">
        <w:rPr>
          <w:rFonts w:ascii="Roboto" w:hAnsi="Roboto"/>
        </w:rPr>
        <w:t xml:space="preserve"> However, very little is known about how Head Start program funding approaches are shaped by system-level approaches and structures</w:t>
      </w:r>
      <w:r w:rsidRPr="006A0A31" w:rsidR="00FE58B0">
        <w:rPr>
          <w:rFonts w:ascii="Roboto" w:hAnsi="Roboto"/>
        </w:rPr>
        <w:t xml:space="preserve">, particularly </w:t>
      </w:r>
      <w:r w:rsidRPr="006A0A31" w:rsidR="009B02B6">
        <w:rPr>
          <w:rFonts w:ascii="Roboto" w:hAnsi="Roboto"/>
        </w:rPr>
        <w:t>those that involve intermediaries between states and ECE programs</w:t>
      </w:r>
      <w:r w:rsidRPr="006A0A31">
        <w:rPr>
          <w:rFonts w:ascii="Roboto" w:hAnsi="Roboto"/>
        </w:rPr>
        <w:t>.</w:t>
      </w:r>
      <w:r>
        <w:rPr>
          <w:rStyle w:val="FootnoteReference"/>
          <w:rFonts w:ascii="Roboto" w:hAnsi="Roboto"/>
        </w:rPr>
        <w:footnoteReference w:id="6"/>
      </w:r>
      <w:r w:rsidRPr="006A0A31" w:rsidR="002F2569">
        <w:rPr>
          <w:rFonts w:ascii="Roboto" w:hAnsi="Roboto"/>
        </w:rPr>
        <w:t xml:space="preserve"> These intermediaries, henceforth referred to as “local coordinating entities,” or LCEs, are st</w:t>
      </w:r>
      <w:r w:rsidRPr="006A0A31" w:rsidR="002C76EE">
        <w:rPr>
          <w:rFonts w:ascii="Roboto" w:hAnsi="Roboto"/>
        </w:rPr>
        <w:t xml:space="preserve">atutorily established, state-based local/regional structures that may be tasked with funding source administration, oversight, or technical support roles. </w:t>
      </w:r>
    </w:p>
    <w:p w:rsidR="00D65175" w:rsidRPr="006A0A31" w:rsidP="006F244D" w14:paraId="3895E7DA" w14:textId="77777777">
      <w:pPr>
        <w:spacing w:after="0" w:line="240" w:lineRule="auto"/>
        <w:rPr>
          <w:rFonts w:ascii="Roboto" w:hAnsi="Roboto"/>
        </w:rPr>
      </w:pPr>
    </w:p>
    <w:p w:rsidR="00DA1AB0" w:rsidRPr="006A0A31" w:rsidP="00DA1AB0" w14:paraId="3F12A18B" w14:textId="72F6F089">
      <w:pPr>
        <w:spacing w:after="0" w:line="240" w:lineRule="auto"/>
        <w:rPr>
          <w:rFonts w:ascii="Roboto" w:eastAsia="Roboto" w:hAnsi="Roboto" w:cs="Roboto"/>
          <w:color w:val="000000" w:themeColor="text1"/>
        </w:rPr>
      </w:pPr>
      <w:r w:rsidRPr="006A0A31">
        <w:rPr>
          <w:rStyle w:val="normaltextrun"/>
          <w:rFonts w:ascii="Roboto" w:hAnsi="Roboto" w:cs="Calibri"/>
          <w:color w:val="000000"/>
          <w:shd w:val="clear" w:color="auto" w:fill="FFFFFF"/>
        </w:rPr>
        <w:t xml:space="preserve">The Office of Planning, Research, and Evaluation (OPRE) at the Administration for Children and Families (ACF) under the U.S. Department of Health and Human Services (HHS) </w:t>
      </w:r>
      <w:r w:rsidRPr="006A0A31">
        <w:rPr>
          <w:rFonts w:ascii="Roboto" w:hAnsi="Roboto" w:cs="Calibri"/>
        </w:rPr>
        <w:t>has contracted with NORC at the University of Chicago, with subcontracts to the Children’s Equity Project, Start Early, and consultant Margery Wallen—henceforth referred to as “the research team”—</w:t>
      </w:r>
      <w:r w:rsidRPr="006A0A31">
        <w:rPr>
          <w:rStyle w:val="normaltextrun"/>
          <w:rFonts w:ascii="Roboto" w:hAnsi="Roboto" w:cs="Calibri"/>
          <w:color w:val="000000"/>
          <w:shd w:val="clear" w:color="auto" w:fill="FFFFFF"/>
        </w:rPr>
        <w:t xml:space="preserve">to conduct a nationwide descriptive study </w:t>
      </w:r>
      <w:r w:rsidRPr="006A0A31">
        <w:rPr>
          <w:rFonts w:ascii="Roboto" w:hAnsi="Roboto" w:cs="Calibri"/>
          <w:color w:val="000000"/>
          <w:shd w:val="clear" w:color="auto" w:fill="FFFFFF"/>
        </w:rPr>
        <w:t>to better understand the landscape of Head Start programs’ use of multiple funding sources and the state policy contexts in which Head Start programs make financing decisions</w:t>
      </w:r>
      <w:r w:rsidRPr="006A0A31">
        <w:rPr>
          <w:rStyle w:val="normaltextrun"/>
          <w:rFonts w:ascii="Roboto" w:hAnsi="Roboto" w:cs="Calibri"/>
          <w:color w:val="000000"/>
          <w:shd w:val="clear" w:color="auto" w:fill="FFFFFF"/>
        </w:rPr>
        <w:t xml:space="preserve">. </w:t>
      </w:r>
      <w:r w:rsidRPr="006A0A31" w:rsidR="00CC0775">
        <w:rPr>
          <w:rFonts w:ascii="Roboto" w:hAnsi="Roboto" w:cs="Calibri"/>
        </w:rPr>
        <w:t xml:space="preserve">To supplement and expand upon the project’s review of the knowledge base, </w:t>
      </w:r>
      <w:r w:rsidRPr="006A0A31" w:rsidR="0062196C">
        <w:rPr>
          <w:rFonts w:ascii="Roboto" w:hAnsi="Roboto" w:cs="Calibri"/>
        </w:rPr>
        <w:t>policy</w:t>
      </w:r>
      <w:r w:rsidRPr="006A0A31" w:rsidR="00CC0775">
        <w:rPr>
          <w:rFonts w:ascii="Roboto" w:hAnsi="Roboto" w:cs="Calibri"/>
        </w:rPr>
        <w:t xml:space="preserve"> scan, and survey data collection (</w:t>
      </w:r>
      <w:r w:rsidRPr="006A0A31" w:rsidR="00CC0775">
        <w:rPr>
          <w:rStyle w:val="normaltextrun"/>
          <w:rFonts w:ascii="Roboto" w:hAnsi="Roboto"/>
          <w:color w:val="000000"/>
        </w:rPr>
        <w:t xml:space="preserve">OMB </w:t>
      </w:r>
      <w:r w:rsidRPr="006A0A31" w:rsidR="00CC0775">
        <w:rPr>
          <w:rStyle w:val="findhit"/>
          <w:rFonts w:ascii="Roboto" w:hAnsi="Roboto"/>
          <w:color w:val="000000"/>
        </w:rPr>
        <w:t>#</w:t>
      </w:r>
      <w:r w:rsidRPr="006A0A31" w:rsidR="00CC0775">
        <w:rPr>
          <w:rStyle w:val="normaltextrun"/>
          <w:rFonts w:ascii="Roboto" w:hAnsi="Roboto"/>
          <w:color w:val="000000"/>
        </w:rPr>
        <w:t>0970-0623)</w:t>
      </w:r>
      <w:r w:rsidRPr="006A0A31" w:rsidR="00CC0775">
        <w:rPr>
          <w:rFonts w:ascii="Roboto" w:hAnsi="Roboto" w:cs="Calibri"/>
        </w:rPr>
        <w:t xml:space="preserve">, the research team </w:t>
      </w:r>
      <w:r w:rsidRPr="006A0A31" w:rsidR="001D1E93">
        <w:rPr>
          <w:rFonts w:ascii="Roboto" w:hAnsi="Roboto" w:cs="Calibri"/>
        </w:rPr>
        <w:t>plans</w:t>
      </w:r>
      <w:r w:rsidRPr="006A0A31" w:rsidR="00C47AD7">
        <w:rPr>
          <w:rFonts w:ascii="Roboto" w:hAnsi="Roboto" w:cs="Calibri"/>
        </w:rPr>
        <w:t xml:space="preserve"> to </w:t>
      </w:r>
      <w:r w:rsidRPr="006A0A31" w:rsidR="00CC0775">
        <w:rPr>
          <w:rFonts w:ascii="Roboto" w:hAnsi="Roboto" w:cs="Calibri"/>
        </w:rPr>
        <w:t>conduct two multi-case studies</w:t>
      </w:r>
      <w:r w:rsidRPr="006A0A31" w:rsidR="001B717B">
        <w:rPr>
          <w:rFonts w:ascii="Roboto" w:hAnsi="Roboto" w:cs="Calibri"/>
        </w:rPr>
        <w:t xml:space="preserve"> that span Head Start programs, state ECE agencies, and </w:t>
      </w:r>
      <w:r w:rsidRPr="006A0A31" w:rsidR="00F36D80">
        <w:rPr>
          <w:rFonts w:ascii="Roboto" w:hAnsi="Roboto" w:cs="Calibri"/>
        </w:rPr>
        <w:t>LCEs</w:t>
      </w:r>
      <w:r w:rsidRPr="006A0A31" w:rsidR="00CC0775">
        <w:rPr>
          <w:rFonts w:ascii="Roboto" w:hAnsi="Roboto" w:cs="Calibri"/>
        </w:rPr>
        <w:t xml:space="preserve"> to address identified knowledge gaps</w:t>
      </w:r>
      <w:r w:rsidRPr="006A0A31" w:rsidR="00A27FA4">
        <w:rPr>
          <w:rFonts w:ascii="Roboto" w:hAnsi="Roboto" w:cs="Calibri"/>
        </w:rPr>
        <w:t xml:space="preserve"> (full request for OMB approval forthcoming; comment periods to begin fall 2024)</w:t>
      </w:r>
      <w:r w:rsidRPr="006A0A31" w:rsidR="00CC0775">
        <w:rPr>
          <w:rFonts w:ascii="Roboto" w:hAnsi="Roboto" w:cs="Calibri"/>
        </w:rPr>
        <w:t xml:space="preserve">. </w:t>
      </w:r>
      <w:r w:rsidRPr="006A0A31" w:rsidR="001B717B">
        <w:rPr>
          <w:rFonts w:ascii="Roboto" w:eastAsia="Roboto" w:hAnsi="Roboto" w:cs="Roboto"/>
          <w:color w:val="000000" w:themeColor="text1"/>
        </w:rPr>
        <w:t xml:space="preserve">To support the </w:t>
      </w:r>
      <w:r w:rsidRPr="006A0A31" w:rsidR="00F36D80">
        <w:rPr>
          <w:rFonts w:ascii="Roboto" w:eastAsia="Roboto" w:hAnsi="Roboto" w:cs="Roboto"/>
          <w:color w:val="000000" w:themeColor="text1"/>
        </w:rPr>
        <w:t>selection of states and LCEs</w:t>
      </w:r>
      <w:r w:rsidRPr="006A0A31" w:rsidR="001D1E93">
        <w:rPr>
          <w:rFonts w:ascii="Roboto" w:eastAsia="Roboto" w:hAnsi="Roboto" w:cs="Roboto"/>
          <w:color w:val="000000" w:themeColor="text1"/>
        </w:rPr>
        <w:t xml:space="preserve"> for those case studies</w:t>
      </w:r>
      <w:r w:rsidRPr="006A0A31" w:rsidR="008962BE">
        <w:rPr>
          <w:rFonts w:ascii="Roboto" w:eastAsia="Roboto" w:hAnsi="Roboto" w:cs="Roboto"/>
          <w:color w:val="000000" w:themeColor="text1"/>
        </w:rPr>
        <w:t xml:space="preserve">, </w:t>
      </w:r>
      <w:r w:rsidRPr="006A0A31" w:rsidR="001266C1">
        <w:rPr>
          <w:rFonts w:ascii="Roboto" w:eastAsia="Roboto" w:hAnsi="Roboto" w:cs="Roboto"/>
          <w:color w:val="000000" w:themeColor="text1"/>
        </w:rPr>
        <w:t xml:space="preserve">the research team </w:t>
      </w:r>
      <w:r w:rsidRPr="006A0A31" w:rsidR="008418CF">
        <w:rPr>
          <w:rFonts w:ascii="Roboto" w:eastAsia="Roboto" w:hAnsi="Roboto" w:cs="Roboto"/>
          <w:color w:val="000000" w:themeColor="text1"/>
        </w:rPr>
        <w:t>proposes the following key informant interviews</w:t>
      </w:r>
      <w:r w:rsidRPr="006A0A31" w:rsidR="00F61CD0">
        <w:rPr>
          <w:rFonts w:ascii="Roboto" w:eastAsia="Roboto" w:hAnsi="Roboto" w:cs="Roboto"/>
          <w:color w:val="000000" w:themeColor="text1"/>
        </w:rPr>
        <w:t xml:space="preserve"> to</w:t>
      </w:r>
      <w:r w:rsidRPr="006A0A31" w:rsidR="00B9564E">
        <w:rPr>
          <w:rFonts w:ascii="Roboto" w:eastAsia="Roboto" w:hAnsi="Roboto" w:cs="Roboto"/>
          <w:color w:val="000000" w:themeColor="text1"/>
        </w:rPr>
        <w:t xml:space="preserve"> </w:t>
      </w:r>
      <w:r w:rsidRPr="006A0A31" w:rsidR="00B9564E">
        <w:rPr>
          <w:rFonts w:ascii="Roboto" w:hAnsi="Roboto"/>
        </w:rPr>
        <w:t xml:space="preserve">clarify or </w:t>
      </w:r>
      <w:r w:rsidRPr="006A0A31" w:rsidR="00BE2571">
        <w:rPr>
          <w:rFonts w:ascii="Roboto" w:hAnsi="Roboto"/>
        </w:rPr>
        <w:t xml:space="preserve">supplement </w:t>
      </w:r>
      <w:r w:rsidRPr="006A0A31" w:rsidR="00B9564E">
        <w:rPr>
          <w:rFonts w:ascii="Roboto" w:hAnsi="Roboto"/>
        </w:rPr>
        <w:t xml:space="preserve">information relevant </w:t>
      </w:r>
      <w:r w:rsidRPr="006A0A31" w:rsidR="00A04FBB">
        <w:rPr>
          <w:rFonts w:ascii="Roboto" w:hAnsi="Roboto"/>
        </w:rPr>
        <w:t>to</w:t>
      </w:r>
      <w:r w:rsidRPr="006A0A31" w:rsidR="00B9564E">
        <w:rPr>
          <w:rFonts w:ascii="Roboto" w:hAnsi="Roboto"/>
        </w:rPr>
        <w:t xml:space="preserve"> sampling that</w:t>
      </w:r>
      <w:r w:rsidRPr="006A0A31" w:rsidR="00F61CD0">
        <w:rPr>
          <w:rFonts w:ascii="Roboto" w:hAnsi="Roboto"/>
        </w:rPr>
        <w:t xml:space="preserve"> </w:t>
      </w:r>
      <w:r w:rsidRPr="006A0A31" w:rsidR="00EA5974">
        <w:rPr>
          <w:rFonts w:ascii="Roboto" w:hAnsi="Roboto"/>
        </w:rPr>
        <w:t>can</w:t>
      </w:r>
      <w:r w:rsidRPr="006A0A31" w:rsidR="00BE2571">
        <w:rPr>
          <w:rFonts w:ascii="Roboto" w:hAnsi="Roboto"/>
        </w:rPr>
        <w:t>not</w:t>
      </w:r>
      <w:r w:rsidRPr="006A0A31" w:rsidR="008D374F">
        <w:rPr>
          <w:rFonts w:ascii="Roboto" w:hAnsi="Roboto"/>
        </w:rPr>
        <w:t xml:space="preserve"> </w:t>
      </w:r>
      <w:r w:rsidRPr="006A0A31" w:rsidR="00EA5974">
        <w:rPr>
          <w:rFonts w:ascii="Roboto" w:hAnsi="Roboto"/>
        </w:rPr>
        <w:t xml:space="preserve">be made </w:t>
      </w:r>
      <w:r w:rsidRPr="006A0A31" w:rsidR="008D374F">
        <w:rPr>
          <w:rFonts w:ascii="Roboto" w:hAnsi="Roboto"/>
        </w:rPr>
        <w:t xml:space="preserve">clear </w:t>
      </w:r>
      <w:r w:rsidRPr="006A0A31" w:rsidR="00EA5974">
        <w:rPr>
          <w:rFonts w:ascii="Roboto" w:hAnsi="Roboto"/>
        </w:rPr>
        <w:t>using</w:t>
      </w:r>
      <w:r w:rsidRPr="006A0A31" w:rsidR="008D374F">
        <w:rPr>
          <w:rFonts w:ascii="Roboto" w:hAnsi="Roboto"/>
        </w:rPr>
        <w:t xml:space="preserve"> publicly</w:t>
      </w:r>
      <w:r w:rsidRPr="006A0A31" w:rsidR="008D374F">
        <w:rPr>
          <w:rFonts w:ascii="Roboto" w:eastAsia="Roboto" w:hAnsi="Roboto" w:cs="Roboto"/>
          <w:color w:val="000000" w:themeColor="text1"/>
        </w:rPr>
        <w:t xml:space="preserve"> available data</w:t>
      </w:r>
      <w:r w:rsidRPr="006A0A31" w:rsidR="00ED3448">
        <w:rPr>
          <w:rFonts w:ascii="Roboto" w:eastAsia="Roboto" w:hAnsi="Roboto" w:cs="Roboto"/>
          <w:color w:val="000000" w:themeColor="text1"/>
        </w:rPr>
        <w:t xml:space="preserve">. </w:t>
      </w:r>
      <w:r w:rsidRPr="006A0A31">
        <w:rPr>
          <w:rFonts w:ascii="Roboto" w:hAnsi="Roboto"/>
        </w:rPr>
        <w:t>There are no legal or administrative requirements that necessitate this collection. ACF is undertaking the collection at the discretion of the agency.</w:t>
      </w:r>
    </w:p>
    <w:p w:rsidR="00DA1AB0" w:rsidRPr="006A0A31" w:rsidP="006F244D" w14:paraId="0487B402" w14:textId="77777777">
      <w:pPr>
        <w:spacing w:after="0" w:line="240" w:lineRule="auto"/>
        <w:rPr>
          <w:rFonts w:ascii="Roboto" w:hAnsi="Roboto"/>
        </w:rPr>
      </w:pPr>
    </w:p>
    <w:p w:rsidR="004328A4" w:rsidRPr="006A0A31" w:rsidP="00DF1291" w14:paraId="778B15CC" w14:textId="77777777">
      <w:pPr>
        <w:pStyle w:val="ListParagraph"/>
        <w:spacing w:after="0" w:line="240" w:lineRule="auto"/>
        <w:ind w:left="360"/>
        <w:rPr>
          <w:rFonts w:ascii="Roboto" w:hAnsi="Roboto"/>
        </w:rPr>
      </w:pPr>
    </w:p>
    <w:p w:rsidR="003D58B8" w:rsidP="007D0F6E" w14:paraId="1B2EBE13" w14:textId="77777777">
      <w:pPr>
        <w:spacing w:after="120" w:line="240" w:lineRule="auto"/>
        <w:rPr>
          <w:rFonts w:ascii="Roboto" w:hAnsi="Roboto"/>
          <w:b/>
        </w:rPr>
      </w:pPr>
    </w:p>
    <w:p w:rsidR="004328A4" w:rsidRPr="006A0A31" w:rsidP="007D0F6E" w14:paraId="77508B66" w14:textId="11022AC0">
      <w:pPr>
        <w:spacing w:after="120" w:line="240" w:lineRule="auto"/>
        <w:rPr>
          <w:rFonts w:ascii="Roboto" w:hAnsi="Roboto"/>
          <w:b/>
        </w:rPr>
      </w:pPr>
      <w:r w:rsidRPr="006A0A31">
        <w:rPr>
          <w:rFonts w:ascii="Roboto" w:hAnsi="Roboto"/>
          <w:b/>
        </w:rPr>
        <w:t>A2</w:t>
      </w:r>
      <w:r w:rsidRPr="006A0A31">
        <w:rPr>
          <w:rFonts w:ascii="Roboto" w:hAnsi="Roboto"/>
        </w:rPr>
        <w:t>.</w:t>
      </w:r>
      <w:r w:rsidRPr="006A0A31">
        <w:rPr>
          <w:rFonts w:ascii="Roboto" w:hAnsi="Roboto"/>
        </w:rPr>
        <w:tab/>
      </w:r>
      <w:r w:rsidRPr="006A0A31" w:rsidR="00107D87">
        <w:rPr>
          <w:rFonts w:ascii="Roboto" w:hAnsi="Roboto"/>
          <w:b/>
        </w:rPr>
        <w:t>Purpose</w:t>
      </w:r>
    </w:p>
    <w:p w:rsidR="004328A4" w:rsidRPr="006A0A31" w:rsidP="007D0F6E" w14:paraId="6DDDCEC8" w14:textId="2DD3EE30">
      <w:pPr>
        <w:spacing w:after="120" w:line="240" w:lineRule="auto"/>
        <w:rPr>
          <w:rFonts w:ascii="Roboto" w:hAnsi="Roboto"/>
          <w:i/>
        </w:rPr>
      </w:pPr>
      <w:r w:rsidRPr="006A0A31">
        <w:rPr>
          <w:rFonts w:ascii="Roboto" w:hAnsi="Roboto"/>
          <w:i/>
        </w:rPr>
        <w:t xml:space="preserve">Purpose and Use </w:t>
      </w:r>
    </w:p>
    <w:p w:rsidR="00E67070" w:rsidRPr="006A0A31" w:rsidP="0071232C" w14:paraId="3B7D0B25" w14:textId="052FE4E2">
      <w:pPr>
        <w:spacing w:after="0"/>
        <w:rPr>
          <w:rFonts w:ascii="Roboto" w:hAnsi="Roboto" w:cstheme="minorHAnsi"/>
        </w:rPr>
      </w:pPr>
      <w:r w:rsidRPr="006A0A31">
        <w:rPr>
          <w:rFonts w:ascii="Roboto" w:hAnsi="Roboto" w:cstheme="minorHAnsi"/>
        </w:rPr>
        <w:t xml:space="preserve">The purpose of the proposed key informant interviews will be to </w:t>
      </w:r>
      <w:r w:rsidRPr="006A0A31">
        <w:rPr>
          <w:rFonts w:ascii="Roboto" w:hAnsi="Roboto" w:cstheme="minorHAnsi"/>
          <w:b/>
          <w:bCs/>
        </w:rPr>
        <w:t>(1)</w:t>
      </w:r>
      <w:r w:rsidRPr="006A0A31">
        <w:rPr>
          <w:rFonts w:ascii="Roboto" w:hAnsi="Roboto" w:cstheme="minorHAnsi"/>
        </w:rPr>
        <w:t xml:space="preserve"> </w:t>
      </w:r>
      <w:r w:rsidRPr="006A0A31" w:rsidR="006B1642">
        <w:rPr>
          <w:rFonts w:ascii="Roboto" w:hAnsi="Roboto" w:cstheme="minorHAnsi"/>
        </w:rPr>
        <w:t xml:space="preserve">confirm </w:t>
      </w:r>
      <w:r w:rsidRPr="006A0A31" w:rsidR="00B558A1">
        <w:rPr>
          <w:rFonts w:ascii="Roboto" w:hAnsi="Roboto" w:cstheme="minorHAnsi"/>
        </w:rPr>
        <w:t xml:space="preserve">the accuracy of </w:t>
      </w:r>
      <w:r w:rsidRPr="006A0A31" w:rsidR="001D4E8F">
        <w:rPr>
          <w:rFonts w:ascii="Roboto" w:hAnsi="Roboto" w:cstheme="minorHAnsi"/>
        </w:rPr>
        <w:t xml:space="preserve">information </w:t>
      </w:r>
      <w:r w:rsidRPr="006A0A31" w:rsidR="00B558A1">
        <w:rPr>
          <w:rFonts w:ascii="Roboto" w:hAnsi="Roboto" w:cstheme="minorHAnsi"/>
        </w:rPr>
        <w:t xml:space="preserve">collected from publicly available data sources to be </w:t>
      </w:r>
      <w:r w:rsidRPr="006A0A31" w:rsidR="001D4E8F">
        <w:rPr>
          <w:rFonts w:ascii="Roboto" w:hAnsi="Roboto" w:cstheme="minorHAnsi"/>
        </w:rPr>
        <w:t xml:space="preserve">used for </w:t>
      </w:r>
      <w:r w:rsidRPr="006A0A31" w:rsidR="002844A9">
        <w:rPr>
          <w:rFonts w:ascii="Roboto" w:hAnsi="Roboto" w:cstheme="minorHAnsi"/>
        </w:rPr>
        <w:t>sampling</w:t>
      </w:r>
      <w:r w:rsidRPr="006A0A31">
        <w:rPr>
          <w:rFonts w:ascii="Roboto" w:hAnsi="Roboto" w:cstheme="minorHAnsi"/>
        </w:rPr>
        <w:t xml:space="preserve">, </w:t>
      </w:r>
      <w:r w:rsidRPr="006A0A31">
        <w:rPr>
          <w:rFonts w:ascii="Roboto" w:hAnsi="Roboto" w:cstheme="minorHAnsi"/>
          <w:b/>
          <w:bCs/>
        </w:rPr>
        <w:t>(2)</w:t>
      </w:r>
      <w:r w:rsidRPr="006A0A31">
        <w:rPr>
          <w:rFonts w:ascii="Roboto" w:hAnsi="Roboto" w:cstheme="minorHAnsi"/>
        </w:rPr>
        <w:t xml:space="preserve"> fill </w:t>
      </w:r>
      <w:r w:rsidRPr="006A0A31" w:rsidR="00032F9E">
        <w:rPr>
          <w:rFonts w:ascii="Roboto" w:hAnsi="Roboto" w:cstheme="minorHAnsi"/>
        </w:rPr>
        <w:t xml:space="preserve">remaining </w:t>
      </w:r>
      <w:r w:rsidRPr="006A0A31">
        <w:rPr>
          <w:rFonts w:ascii="Roboto" w:hAnsi="Roboto" w:cstheme="minorHAnsi"/>
        </w:rPr>
        <w:t>knowledge gaps</w:t>
      </w:r>
      <w:r w:rsidRPr="006A0A31" w:rsidR="002844A9">
        <w:rPr>
          <w:rFonts w:ascii="Roboto" w:hAnsi="Roboto" w:cstheme="minorHAnsi"/>
        </w:rPr>
        <w:t xml:space="preserve"> after publicly available data sources have been exhausted</w:t>
      </w:r>
      <w:r w:rsidRPr="006A0A31" w:rsidR="00032F9E">
        <w:rPr>
          <w:rFonts w:ascii="Roboto" w:hAnsi="Roboto" w:cstheme="minorHAnsi"/>
        </w:rPr>
        <w:t xml:space="preserve">, and </w:t>
      </w:r>
      <w:r w:rsidRPr="006A0A31" w:rsidR="00032F9E">
        <w:rPr>
          <w:rFonts w:ascii="Roboto" w:hAnsi="Roboto" w:cstheme="minorHAnsi"/>
          <w:b/>
          <w:bCs/>
        </w:rPr>
        <w:t>(3)</w:t>
      </w:r>
      <w:r w:rsidRPr="006A0A31" w:rsidR="00032F9E">
        <w:rPr>
          <w:rFonts w:ascii="Roboto" w:hAnsi="Roboto" w:cstheme="minorHAnsi"/>
        </w:rPr>
        <w:t xml:space="preserve"> </w:t>
      </w:r>
      <w:r w:rsidRPr="006A0A31" w:rsidR="003D0CCB">
        <w:rPr>
          <w:rFonts w:ascii="Roboto" w:hAnsi="Roboto" w:cstheme="minorHAnsi"/>
        </w:rPr>
        <w:t xml:space="preserve">inquire </w:t>
      </w:r>
      <w:r w:rsidRPr="006A0A31" w:rsidR="00B0041F">
        <w:rPr>
          <w:rFonts w:ascii="Roboto" w:hAnsi="Roboto" w:cstheme="minorHAnsi"/>
        </w:rPr>
        <w:t xml:space="preserve">about </w:t>
      </w:r>
      <w:r w:rsidRPr="006A0A31" w:rsidR="00787DA3">
        <w:rPr>
          <w:rFonts w:ascii="Roboto" w:hAnsi="Roboto" w:cstheme="minorHAnsi"/>
        </w:rPr>
        <w:t xml:space="preserve">which ECE administration roles within a state would be most appropriate to </w:t>
      </w:r>
      <w:r w:rsidRPr="006A0A31" w:rsidR="00F51EAF">
        <w:rPr>
          <w:rFonts w:ascii="Roboto" w:hAnsi="Roboto" w:cstheme="minorHAnsi"/>
        </w:rPr>
        <w:t xml:space="preserve">interview for future case studies. </w:t>
      </w:r>
      <w:r w:rsidRPr="006A0A31" w:rsidR="0011221E">
        <w:rPr>
          <w:rFonts w:ascii="Roboto" w:hAnsi="Roboto" w:cstheme="minorHAnsi"/>
        </w:rPr>
        <w:t>The data collected will inform the selection of states and LCEs in future case studies</w:t>
      </w:r>
      <w:r w:rsidRPr="006A0A31" w:rsidR="00A27FA4">
        <w:rPr>
          <w:rFonts w:ascii="Roboto" w:hAnsi="Roboto" w:cstheme="minorHAnsi"/>
        </w:rPr>
        <w:t xml:space="preserve"> which will be submitted as a full information collection request in early 2025</w:t>
      </w:r>
      <w:r w:rsidRPr="006A0A31" w:rsidR="0011221E">
        <w:rPr>
          <w:rFonts w:ascii="Roboto" w:hAnsi="Roboto" w:cstheme="minorHAnsi"/>
        </w:rPr>
        <w:t xml:space="preserve">. </w:t>
      </w:r>
    </w:p>
    <w:p w:rsidR="0071232C" w:rsidRPr="006A0A31" w:rsidP="00A50483" w14:paraId="034E167E" w14:textId="77777777">
      <w:pPr>
        <w:spacing w:after="0"/>
        <w:rPr>
          <w:rFonts w:ascii="Roboto" w:hAnsi="Roboto" w:cstheme="minorHAnsi"/>
        </w:rPr>
      </w:pPr>
    </w:p>
    <w:p w:rsidR="004328A4" w:rsidRPr="006A0A31" w:rsidP="0071232C" w14:paraId="36656807" w14:textId="6AA7EA6D">
      <w:pPr>
        <w:spacing w:after="0"/>
        <w:rPr>
          <w:rFonts w:ascii="Roboto" w:hAnsi="Roboto"/>
        </w:rPr>
      </w:pPr>
      <w:r w:rsidRPr="006A0A31">
        <w:rPr>
          <w:rFonts w:ascii="Roboto" w:hAnsi="Roboto"/>
        </w:rPr>
        <w:t>This proposed information collection meets the following goal of ACF’s generic clearance for formative data collections for research and evaluation (0970-0356):</w:t>
      </w:r>
      <w:r w:rsidRPr="006A0A31" w:rsidR="00EE0665">
        <w:rPr>
          <w:rFonts w:ascii="Roboto" w:hAnsi="Roboto"/>
          <w:b/>
          <w:bCs/>
        </w:rPr>
        <w:t xml:space="preserve"> </w:t>
      </w:r>
      <w:r w:rsidRPr="006A0A31">
        <w:rPr>
          <w:rFonts w:ascii="Roboto" w:hAnsi="Roboto"/>
        </w:rPr>
        <w:t>inform the development of ACF research</w:t>
      </w:r>
      <w:r w:rsidRPr="006A0A31" w:rsidR="00EE0665">
        <w:rPr>
          <w:rFonts w:ascii="Roboto" w:hAnsi="Roboto"/>
        </w:rPr>
        <w:t>.</w:t>
      </w:r>
    </w:p>
    <w:p w:rsidR="0071232C" w:rsidRPr="006A0A31" w:rsidP="00A50483" w14:paraId="569E4970" w14:textId="77777777">
      <w:pPr>
        <w:spacing w:after="0"/>
        <w:rPr>
          <w:rFonts w:ascii="Roboto" w:hAnsi="Roboto"/>
          <w:b/>
          <w:bCs/>
        </w:rPr>
      </w:pPr>
    </w:p>
    <w:p w:rsidR="00A36134" w:rsidRPr="006A0A31" w:rsidP="00A36134" w14:paraId="12840CC4" w14:textId="567A194B">
      <w:pPr>
        <w:spacing w:after="0" w:line="240" w:lineRule="auto"/>
        <w:rPr>
          <w:rFonts w:ascii="Roboto" w:hAnsi="Roboto" w:cstheme="minorHAnsi"/>
        </w:rPr>
      </w:pPr>
      <w:r w:rsidRPr="006A0A31">
        <w:rPr>
          <w:rFonts w:ascii="Roboto" w:hAnsi="Roboto" w:cstheme="minorHAnsi"/>
        </w:rPr>
        <w:t>The information collected is meant to contribute to the body of knowledge on ACF programs. It is not intended to be used as the principal basis for a decision by a federal decision-</w:t>
      </w:r>
      <w:r w:rsidRPr="006A0A31" w:rsidR="00803C45">
        <w:rPr>
          <w:rFonts w:ascii="Roboto" w:hAnsi="Roboto" w:cstheme="minorHAnsi"/>
        </w:rPr>
        <w:t>maker and</w:t>
      </w:r>
      <w:r w:rsidRPr="006A0A31">
        <w:rPr>
          <w:rFonts w:ascii="Roboto" w:hAnsi="Roboto" w:cstheme="minorHAnsi"/>
        </w:rPr>
        <w:t xml:space="preserve"> is not expected to meet the threshold of influential or highly influential scientific information.  </w:t>
      </w:r>
    </w:p>
    <w:p w:rsidR="007D0F6E" w:rsidRPr="006A0A31" w:rsidP="00DF1291" w14:paraId="3D05813B" w14:textId="77777777">
      <w:pPr>
        <w:spacing w:after="0" w:line="240" w:lineRule="auto"/>
        <w:rPr>
          <w:rFonts w:ascii="Roboto" w:hAnsi="Roboto"/>
          <w:i/>
        </w:rPr>
      </w:pPr>
    </w:p>
    <w:p w:rsidR="004328A4" w:rsidRPr="006A0A31" w:rsidP="007D0F6E" w14:paraId="57EB8C37" w14:textId="4EFC1ADC">
      <w:pPr>
        <w:spacing w:after="120" w:line="240" w:lineRule="auto"/>
        <w:rPr>
          <w:rFonts w:ascii="Roboto" w:hAnsi="Roboto"/>
          <w:i/>
        </w:rPr>
      </w:pPr>
      <w:r w:rsidRPr="006A0A31">
        <w:rPr>
          <w:rFonts w:ascii="Roboto" w:hAnsi="Roboto"/>
          <w:i/>
        </w:rPr>
        <w:t>Guiding</w:t>
      </w:r>
      <w:r w:rsidRPr="006A0A31">
        <w:rPr>
          <w:rFonts w:ascii="Roboto" w:hAnsi="Roboto"/>
          <w:i/>
        </w:rPr>
        <w:t xml:space="preserve"> Questions</w:t>
      </w:r>
    </w:p>
    <w:p w:rsidR="00E4329F" w:rsidRPr="006A0A31" w:rsidP="001A0365" w14:paraId="1D6FC363" w14:textId="04FD2D5C">
      <w:pPr>
        <w:pStyle w:val="ListParagraph"/>
        <w:numPr>
          <w:ilvl w:val="0"/>
          <w:numId w:val="48"/>
        </w:numPr>
        <w:spacing w:after="0" w:line="240" w:lineRule="auto"/>
        <w:rPr>
          <w:rFonts w:ascii="Roboto" w:hAnsi="Roboto"/>
          <w:iCs/>
        </w:rPr>
      </w:pPr>
      <w:r w:rsidRPr="006A0A31">
        <w:rPr>
          <w:rFonts w:ascii="Roboto" w:hAnsi="Roboto"/>
          <w:iCs/>
        </w:rPr>
        <w:t xml:space="preserve">What </w:t>
      </w:r>
      <w:r w:rsidRPr="006A0A31" w:rsidR="008361FB">
        <w:rPr>
          <w:rFonts w:ascii="Roboto" w:hAnsi="Roboto"/>
          <w:iCs/>
        </w:rPr>
        <w:t xml:space="preserve">information about </w:t>
      </w:r>
      <w:r w:rsidRPr="006A0A31" w:rsidR="00282C2C">
        <w:rPr>
          <w:rFonts w:ascii="Roboto" w:hAnsi="Roboto"/>
          <w:iCs/>
        </w:rPr>
        <w:t xml:space="preserve">state ECE system characteristics—including </w:t>
      </w:r>
      <w:r w:rsidRPr="006A0A31" w:rsidR="008361FB">
        <w:rPr>
          <w:rFonts w:ascii="Roboto" w:hAnsi="Roboto"/>
          <w:iCs/>
        </w:rPr>
        <w:t xml:space="preserve">governance structures, rules &amp; regulations, and </w:t>
      </w:r>
      <w:r w:rsidRPr="006A0A31" w:rsidR="0050213A">
        <w:rPr>
          <w:rFonts w:ascii="Roboto" w:hAnsi="Roboto"/>
          <w:iCs/>
        </w:rPr>
        <w:t xml:space="preserve">ECE </w:t>
      </w:r>
      <w:r w:rsidRPr="006A0A31" w:rsidR="00282C2C">
        <w:rPr>
          <w:rFonts w:ascii="Roboto" w:hAnsi="Roboto"/>
          <w:iCs/>
        </w:rPr>
        <w:t>funding</w:t>
      </w:r>
      <w:r w:rsidRPr="006A0A31" w:rsidR="0050213A">
        <w:rPr>
          <w:rFonts w:ascii="Roboto" w:hAnsi="Roboto"/>
          <w:iCs/>
        </w:rPr>
        <w:t xml:space="preserve"> processes</w:t>
      </w:r>
      <w:r w:rsidRPr="006A0A31" w:rsidR="00282C2C">
        <w:rPr>
          <w:rFonts w:ascii="Roboto" w:hAnsi="Roboto"/>
          <w:iCs/>
        </w:rPr>
        <w:t>—are not</w:t>
      </w:r>
      <w:r w:rsidRPr="006A0A31" w:rsidR="008555C0">
        <w:rPr>
          <w:rFonts w:ascii="Roboto" w:hAnsi="Roboto"/>
          <w:iCs/>
        </w:rPr>
        <w:t xml:space="preserve"> clearly</w:t>
      </w:r>
      <w:r w:rsidRPr="006A0A31" w:rsidR="00282C2C">
        <w:rPr>
          <w:rFonts w:ascii="Roboto" w:hAnsi="Roboto"/>
          <w:iCs/>
        </w:rPr>
        <w:t xml:space="preserve"> recorded </w:t>
      </w:r>
      <w:r w:rsidRPr="006A0A31" w:rsidR="00B22AE8">
        <w:rPr>
          <w:rFonts w:ascii="Roboto" w:hAnsi="Roboto"/>
          <w:iCs/>
        </w:rPr>
        <w:t>in</w:t>
      </w:r>
      <w:r w:rsidRPr="006A0A31" w:rsidR="00282C2C">
        <w:rPr>
          <w:rFonts w:ascii="Roboto" w:hAnsi="Roboto"/>
          <w:iCs/>
        </w:rPr>
        <w:t xml:space="preserve"> publicly</w:t>
      </w:r>
      <w:r w:rsidRPr="006A0A31" w:rsidR="00B22AE8">
        <w:rPr>
          <w:rFonts w:ascii="Roboto" w:hAnsi="Roboto"/>
          <w:iCs/>
        </w:rPr>
        <w:t xml:space="preserve"> available</w:t>
      </w:r>
      <w:r w:rsidRPr="006A0A31" w:rsidR="00282C2C">
        <w:rPr>
          <w:rFonts w:ascii="Roboto" w:hAnsi="Roboto"/>
          <w:iCs/>
        </w:rPr>
        <w:t xml:space="preserve"> </w:t>
      </w:r>
      <w:r w:rsidRPr="006A0A31" w:rsidR="00B22AE8">
        <w:rPr>
          <w:rFonts w:ascii="Roboto" w:hAnsi="Roboto"/>
          <w:iCs/>
        </w:rPr>
        <w:t>data sources?</w:t>
      </w:r>
    </w:p>
    <w:p w:rsidR="004328A4" w:rsidRPr="006A0A31" w:rsidP="001A0365" w14:paraId="5B5CEC90" w14:textId="423F9CD1">
      <w:pPr>
        <w:pStyle w:val="ListParagraph"/>
        <w:numPr>
          <w:ilvl w:val="0"/>
          <w:numId w:val="48"/>
        </w:numPr>
        <w:spacing w:after="0" w:line="240" w:lineRule="auto"/>
        <w:rPr>
          <w:rFonts w:ascii="Roboto" w:hAnsi="Roboto"/>
          <w:iCs/>
        </w:rPr>
      </w:pPr>
      <w:r w:rsidRPr="006A0A31">
        <w:rPr>
          <w:rFonts w:ascii="Roboto" w:hAnsi="Roboto"/>
          <w:iCs/>
        </w:rPr>
        <w:t xml:space="preserve">What are the most appropriate roles within state ECE </w:t>
      </w:r>
      <w:r w:rsidRPr="006A0A31" w:rsidR="001915AC">
        <w:rPr>
          <w:rFonts w:ascii="Roboto" w:hAnsi="Roboto"/>
          <w:iCs/>
        </w:rPr>
        <w:t xml:space="preserve">agencies </w:t>
      </w:r>
      <w:r w:rsidRPr="006A0A31">
        <w:rPr>
          <w:rFonts w:ascii="Roboto" w:hAnsi="Roboto"/>
          <w:iCs/>
        </w:rPr>
        <w:t xml:space="preserve">and local </w:t>
      </w:r>
      <w:r w:rsidRPr="006A0A31" w:rsidR="001915AC">
        <w:rPr>
          <w:rFonts w:ascii="Roboto" w:hAnsi="Roboto"/>
          <w:iCs/>
        </w:rPr>
        <w:t xml:space="preserve">ECE </w:t>
      </w:r>
      <w:r w:rsidRPr="006A0A31">
        <w:rPr>
          <w:rFonts w:ascii="Roboto" w:hAnsi="Roboto"/>
          <w:iCs/>
        </w:rPr>
        <w:t xml:space="preserve">coordinating entities </w:t>
      </w:r>
      <w:r w:rsidRPr="006A0A31" w:rsidR="001915AC">
        <w:rPr>
          <w:rFonts w:ascii="Roboto" w:hAnsi="Roboto"/>
          <w:iCs/>
        </w:rPr>
        <w:t xml:space="preserve">to participate in case study interviews around the use of multiple funding sources in ECE programs? </w:t>
      </w:r>
    </w:p>
    <w:p w:rsidR="007D0F6E" w:rsidRPr="006A0A31" w:rsidP="00DF1291" w14:paraId="074BB4AA" w14:textId="77777777">
      <w:pPr>
        <w:spacing w:after="0" w:line="240" w:lineRule="auto"/>
        <w:rPr>
          <w:rFonts w:ascii="Roboto" w:hAnsi="Roboto"/>
          <w:i/>
        </w:rPr>
      </w:pPr>
    </w:p>
    <w:p w:rsidR="004328A4" w:rsidRPr="006A0A31" w:rsidP="007D0F6E" w14:paraId="5C99A251" w14:textId="06F137D6">
      <w:pPr>
        <w:spacing w:after="120" w:line="240" w:lineRule="auto"/>
        <w:rPr>
          <w:rFonts w:ascii="Roboto" w:hAnsi="Roboto"/>
          <w:i/>
        </w:rPr>
      </w:pPr>
      <w:r w:rsidRPr="006A0A31">
        <w:rPr>
          <w:rFonts w:ascii="Roboto" w:hAnsi="Roboto"/>
          <w:i/>
        </w:rPr>
        <w:t>Study Design</w:t>
      </w:r>
    </w:p>
    <w:p w:rsidR="008C2E25" w:rsidRPr="006A0A31" w:rsidP="00A27FA4" w14:paraId="1F9A95FA" w14:textId="2A66262B">
      <w:pPr>
        <w:spacing w:after="0" w:line="240" w:lineRule="auto"/>
        <w:rPr>
          <w:rFonts w:ascii="Roboto" w:hAnsi="Roboto"/>
          <w:iCs/>
        </w:rPr>
      </w:pPr>
      <w:r w:rsidRPr="006A0A31">
        <w:rPr>
          <w:rFonts w:ascii="Roboto" w:hAnsi="Roboto"/>
          <w:iCs/>
        </w:rPr>
        <w:t xml:space="preserve">The research team will conduct key informant interviews </w:t>
      </w:r>
      <w:r w:rsidRPr="006A0A31" w:rsidR="00E7532A">
        <w:rPr>
          <w:rFonts w:ascii="Roboto" w:hAnsi="Roboto"/>
          <w:iCs/>
        </w:rPr>
        <w:t xml:space="preserve">(KIIs) </w:t>
      </w:r>
      <w:r w:rsidRPr="006A0A31">
        <w:rPr>
          <w:rFonts w:ascii="Roboto" w:hAnsi="Roboto"/>
          <w:iCs/>
        </w:rPr>
        <w:t>to address the guiding questions</w:t>
      </w:r>
      <w:r w:rsidRPr="006A0A31" w:rsidR="00754B1D">
        <w:rPr>
          <w:rFonts w:ascii="Roboto" w:hAnsi="Roboto"/>
          <w:iCs/>
        </w:rPr>
        <w:t xml:space="preserve"> of this study. </w:t>
      </w:r>
      <w:r w:rsidRPr="006A0A31">
        <w:rPr>
          <w:rFonts w:ascii="Roboto" w:hAnsi="Roboto"/>
          <w:iCs/>
        </w:rPr>
        <w:t>KIIs are a qualitative research method used to gather detailed insights from individuals who have specific knowledge or expertise on a particular subject or within a community. These individuals, known as key informants, are often leaders, practitioners, or community members who possess in-depth knowledge due to their position, experience, or relationships within the target population. The purpose of KIIs is to obtain rich, context-specific information that may not be accessible</w:t>
      </w:r>
      <w:r w:rsidRPr="006A0A31" w:rsidR="001F4A5D">
        <w:rPr>
          <w:rFonts w:ascii="Roboto" w:hAnsi="Roboto"/>
          <w:iCs/>
        </w:rPr>
        <w:t xml:space="preserve"> or clear</w:t>
      </w:r>
      <w:r w:rsidRPr="006A0A31">
        <w:rPr>
          <w:rFonts w:ascii="Roboto" w:hAnsi="Roboto"/>
          <w:iCs/>
        </w:rPr>
        <w:t xml:space="preserve"> through quantitative methods</w:t>
      </w:r>
      <w:r w:rsidRPr="006A0A31" w:rsidR="001F4A5D">
        <w:rPr>
          <w:rFonts w:ascii="Roboto" w:hAnsi="Roboto"/>
          <w:iCs/>
        </w:rPr>
        <w:t xml:space="preserve">, </w:t>
      </w:r>
      <w:r w:rsidRPr="006A0A31">
        <w:rPr>
          <w:rFonts w:ascii="Roboto" w:hAnsi="Roboto"/>
          <w:iCs/>
        </w:rPr>
        <w:t>surveys</w:t>
      </w:r>
      <w:r w:rsidRPr="006A0A31" w:rsidR="001F4A5D">
        <w:rPr>
          <w:rFonts w:ascii="Roboto" w:hAnsi="Roboto"/>
          <w:iCs/>
        </w:rPr>
        <w:t>, or document review</w:t>
      </w:r>
      <w:r w:rsidRPr="006A0A31">
        <w:rPr>
          <w:rFonts w:ascii="Roboto" w:hAnsi="Roboto"/>
          <w:iCs/>
        </w:rPr>
        <w:t>.</w:t>
      </w:r>
      <w:r>
        <w:rPr>
          <w:rStyle w:val="FootnoteReference"/>
          <w:rFonts w:ascii="Roboto" w:hAnsi="Roboto"/>
          <w:iCs/>
        </w:rPr>
        <w:footnoteReference w:id="7"/>
      </w:r>
      <w:r w:rsidRPr="006A0A31">
        <w:rPr>
          <w:rFonts w:ascii="Roboto" w:hAnsi="Roboto"/>
          <w:iCs/>
        </w:rPr>
        <w:t xml:space="preserve"> This approach </w:t>
      </w:r>
      <w:r w:rsidRPr="006A0A31" w:rsidR="001F4A5D">
        <w:rPr>
          <w:rFonts w:ascii="Roboto" w:hAnsi="Roboto"/>
          <w:iCs/>
        </w:rPr>
        <w:t xml:space="preserve">will allow the research team to </w:t>
      </w:r>
      <w:r w:rsidRPr="006A0A31" w:rsidR="00EE0592">
        <w:rPr>
          <w:rFonts w:ascii="Roboto" w:hAnsi="Roboto"/>
          <w:iCs/>
        </w:rPr>
        <w:t xml:space="preserve">gain clarity </w:t>
      </w:r>
      <w:r w:rsidRPr="006A0A31" w:rsidR="00570C78">
        <w:rPr>
          <w:rFonts w:ascii="Roboto" w:hAnsi="Roboto"/>
          <w:iCs/>
        </w:rPr>
        <w:t>and nuanced descriptions of</w:t>
      </w:r>
      <w:r w:rsidRPr="006A0A31" w:rsidR="00EE0592">
        <w:rPr>
          <w:rFonts w:ascii="Roboto" w:hAnsi="Roboto"/>
          <w:iCs/>
        </w:rPr>
        <w:t xml:space="preserve"> </w:t>
      </w:r>
      <w:r w:rsidRPr="006A0A31" w:rsidR="0038585F">
        <w:rPr>
          <w:rFonts w:ascii="Roboto" w:hAnsi="Roboto"/>
          <w:iCs/>
        </w:rPr>
        <w:t xml:space="preserve">ECE </w:t>
      </w:r>
      <w:r w:rsidRPr="006A0A31" w:rsidR="00EE0592">
        <w:rPr>
          <w:rFonts w:ascii="Roboto" w:hAnsi="Roboto"/>
          <w:iCs/>
        </w:rPr>
        <w:t xml:space="preserve">public policy and administrative implementation that may not be clearly written </w:t>
      </w:r>
      <w:r w:rsidRPr="006A0A31" w:rsidR="00D00FC4">
        <w:rPr>
          <w:rFonts w:ascii="Roboto" w:hAnsi="Roboto"/>
          <w:iCs/>
        </w:rPr>
        <w:t xml:space="preserve">down </w:t>
      </w:r>
      <w:r w:rsidRPr="006A0A31" w:rsidR="00EE0592">
        <w:rPr>
          <w:rFonts w:ascii="Roboto" w:hAnsi="Roboto"/>
          <w:iCs/>
        </w:rPr>
        <w:t>and published via public sources</w:t>
      </w:r>
      <w:r w:rsidRPr="006A0A31">
        <w:rPr>
          <w:rFonts w:ascii="Roboto" w:hAnsi="Roboto"/>
          <w:iCs/>
        </w:rPr>
        <w:t xml:space="preserve">. </w:t>
      </w:r>
    </w:p>
    <w:p w:rsidR="00A27FA4" w:rsidRPr="006A0A31" w:rsidP="00A50483" w14:paraId="5572D2AF" w14:textId="77777777">
      <w:pPr>
        <w:spacing w:after="0" w:line="240" w:lineRule="auto"/>
        <w:rPr>
          <w:rFonts w:ascii="Roboto" w:hAnsi="Roboto"/>
          <w:iCs/>
        </w:rPr>
      </w:pPr>
    </w:p>
    <w:p w:rsidR="00C766D6" w:rsidP="00A50483" w14:paraId="4F7CB4FC" w14:textId="7BC13D7F">
      <w:pPr>
        <w:spacing w:after="0" w:line="240" w:lineRule="auto"/>
        <w:rPr>
          <w:rFonts w:ascii="Roboto" w:hAnsi="Roboto"/>
          <w:iCs/>
        </w:rPr>
      </w:pPr>
      <w:r w:rsidRPr="006A0A31">
        <w:rPr>
          <w:rFonts w:ascii="Roboto" w:hAnsi="Roboto"/>
          <w:iCs/>
        </w:rPr>
        <w:t>Through an initial environmental scan of publicly available data sources, t</w:t>
      </w:r>
      <w:r w:rsidRPr="006A0A31" w:rsidR="008825A4">
        <w:rPr>
          <w:rFonts w:ascii="Roboto" w:hAnsi="Roboto"/>
          <w:iCs/>
        </w:rPr>
        <w:t xml:space="preserve">he research team </w:t>
      </w:r>
      <w:r w:rsidRPr="006A0A31">
        <w:rPr>
          <w:rFonts w:ascii="Roboto" w:hAnsi="Roboto"/>
          <w:iCs/>
        </w:rPr>
        <w:t xml:space="preserve">identified 29 states as </w:t>
      </w:r>
      <w:r w:rsidRPr="006A0A31" w:rsidR="00E333E2">
        <w:rPr>
          <w:rFonts w:ascii="Roboto" w:hAnsi="Roboto"/>
          <w:iCs/>
        </w:rPr>
        <w:t>potential candidates for future case study selection</w:t>
      </w:r>
      <w:r w:rsidRPr="006A0A31" w:rsidR="008469DE">
        <w:rPr>
          <w:rFonts w:ascii="Roboto" w:hAnsi="Roboto"/>
          <w:iCs/>
        </w:rPr>
        <w:t xml:space="preserve">. </w:t>
      </w:r>
      <w:r w:rsidRPr="006A0A31" w:rsidR="00EE2222">
        <w:rPr>
          <w:rFonts w:ascii="Roboto" w:hAnsi="Roboto"/>
          <w:iCs/>
        </w:rPr>
        <w:t xml:space="preserve">The research team proposes to conduct KIIs to confirm, clarify, or fill in information identified through the environmental scan. </w:t>
      </w:r>
      <w:r w:rsidRPr="006A0A31" w:rsidR="008469DE">
        <w:rPr>
          <w:rFonts w:ascii="Roboto" w:hAnsi="Roboto"/>
          <w:iCs/>
        </w:rPr>
        <w:t xml:space="preserve">We propose up to </w:t>
      </w:r>
      <w:r w:rsidRPr="006A0A31" w:rsidR="00A400B3">
        <w:rPr>
          <w:rFonts w:ascii="Roboto" w:hAnsi="Roboto"/>
          <w:iCs/>
        </w:rPr>
        <w:t xml:space="preserve">29 </w:t>
      </w:r>
      <w:r w:rsidRPr="006A0A31" w:rsidR="008469DE">
        <w:rPr>
          <w:rFonts w:ascii="Roboto" w:hAnsi="Roboto"/>
          <w:iCs/>
        </w:rPr>
        <w:t>interviews to allow for the potential of at least</w:t>
      </w:r>
      <w:r w:rsidRPr="006A0A31" w:rsidR="00335623">
        <w:rPr>
          <w:rFonts w:ascii="Roboto" w:hAnsi="Roboto"/>
          <w:iCs/>
        </w:rPr>
        <w:t xml:space="preserve"> </w:t>
      </w:r>
      <w:r w:rsidRPr="006A0A31" w:rsidR="008469DE">
        <w:rPr>
          <w:rFonts w:ascii="Roboto" w:hAnsi="Roboto"/>
          <w:iCs/>
        </w:rPr>
        <w:t xml:space="preserve">one interview per </w:t>
      </w:r>
      <w:r w:rsidRPr="006A0A31" w:rsidR="00F51D58">
        <w:rPr>
          <w:rFonts w:ascii="Roboto" w:hAnsi="Roboto"/>
          <w:iCs/>
        </w:rPr>
        <w:t>state</w:t>
      </w:r>
      <w:r w:rsidRPr="006A0A31" w:rsidR="00BB105E">
        <w:rPr>
          <w:rFonts w:ascii="Roboto" w:hAnsi="Roboto"/>
          <w:iCs/>
        </w:rPr>
        <w:t xml:space="preserve">. For those states where </w:t>
      </w:r>
      <w:r w:rsidRPr="006A0A31" w:rsidR="003C3845">
        <w:rPr>
          <w:rFonts w:ascii="Roboto" w:hAnsi="Roboto"/>
          <w:iCs/>
        </w:rPr>
        <w:t>information</w:t>
      </w:r>
      <w:r w:rsidRPr="006A0A31" w:rsidR="00BB105E">
        <w:rPr>
          <w:rFonts w:ascii="Roboto" w:hAnsi="Roboto"/>
          <w:iCs/>
        </w:rPr>
        <w:t xml:space="preserve"> is readily available and clearly defined in publicly available</w:t>
      </w:r>
      <w:r w:rsidR="00BB105E">
        <w:rPr>
          <w:rFonts w:ascii="Roboto" w:hAnsi="Roboto"/>
          <w:iCs/>
        </w:rPr>
        <w:t xml:space="preserve"> data sources, the research team may choose not to </w:t>
      </w:r>
      <w:r w:rsidR="00BE0B3F">
        <w:rPr>
          <w:rFonts w:ascii="Roboto" w:hAnsi="Roboto"/>
          <w:iCs/>
        </w:rPr>
        <w:t xml:space="preserve">conduct a </w:t>
      </w:r>
      <w:r w:rsidR="002A654A">
        <w:rPr>
          <w:rFonts w:ascii="Roboto" w:hAnsi="Roboto"/>
          <w:iCs/>
        </w:rPr>
        <w:t>KII</w:t>
      </w:r>
      <w:r w:rsidR="00BE0B3F">
        <w:rPr>
          <w:rFonts w:ascii="Roboto" w:hAnsi="Roboto"/>
          <w:iCs/>
        </w:rPr>
        <w:t>.</w:t>
      </w:r>
      <w:r w:rsidR="002A654A">
        <w:rPr>
          <w:rFonts w:ascii="Roboto" w:hAnsi="Roboto"/>
          <w:iCs/>
        </w:rPr>
        <w:t xml:space="preserve"> </w:t>
      </w:r>
      <w:r w:rsidR="00BE0B3F">
        <w:rPr>
          <w:rFonts w:ascii="Roboto" w:hAnsi="Roboto"/>
          <w:iCs/>
        </w:rPr>
        <w:t xml:space="preserve">For those states where multiple individuals within one or more state agencies </w:t>
      </w:r>
      <w:r w:rsidR="000B229A">
        <w:rPr>
          <w:rFonts w:ascii="Roboto" w:hAnsi="Roboto"/>
          <w:iCs/>
        </w:rPr>
        <w:t>may hold the necessary knowledge, the research team may choose to conduct more than one key informant interview</w:t>
      </w:r>
      <w:r w:rsidR="00E333E2">
        <w:rPr>
          <w:rFonts w:ascii="Roboto" w:hAnsi="Roboto"/>
          <w:iCs/>
        </w:rPr>
        <w:t>; however, the research team will not exceed a total of 29 total interviews</w:t>
      </w:r>
      <w:r w:rsidR="000B229A">
        <w:rPr>
          <w:rFonts w:ascii="Roboto" w:hAnsi="Roboto"/>
          <w:iCs/>
        </w:rPr>
        <w:t xml:space="preserve">. </w:t>
      </w:r>
    </w:p>
    <w:p w:rsidR="00F22F71" w:rsidRPr="00725C3B" w:rsidP="007D0F6E" w14:paraId="3E75196C" w14:textId="3D0A0A7E">
      <w:pPr>
        <w:spacing w:after="120" w:line="240" w:lineRule="auto"/>
        <w:rPr>
          <w:rFonts w:ascii="Roboto" w:hAnsi="Roboto"/>
          <w:iCs/>
        </w:rPr>
      </w:pPr>
    </w:p>
    <w:tbl>
      <w:tblPr>
        <w:tblStyle w:val="TableGrid"/>
        <w:tblW w:w="9445" w:type="dxa"/>
        <w:tblInd w:w="0" w:type="dxa"/>
        <w:tblLook w:val="04A0"/>
      </w:tblPr>
      <w:tblGrid>
        <w:gridCol w:w="1615"/>
        <w:gridCol w:w="1440"/>
        <w:gridCol w:w="4680"/>
        <w:gridCol w:w="1710"/>
      </w:tblGrid>
      <w:tr w14:paraId="51FF2E50" w14:textId="77777777" w:rsidTr="003D58B8">
        <w:tblPrEx>
          <w:tblW w:w="9445" w:type="dxa"/>
          <w:tblInd w:w="0" w:type="dxa"/>
          <w:tblLook w:val="04A0"/>
        </w:tblPrEx>
        <w:tc>
          <w:tcPr>
            <w:tcW w:w="1615" w:type="dxa"/>
            <w:shd w:val="clear" w:color="auto" w:fill="D9D9D9" w:themeFill="background1" w:themeFillShade="D9"/>
          </w:tcPr>
          <w:p w:rsidR="00A36134" w:rsidRPr="0067743C" w14:paraId="3C96822A" w14:textId="77777777">
            <w:pPr>
              <w:rPr>
                <w:rFonts w:ascii="Roboto" w:hAnsi="Roboto" w:cstheme="minorHAnsi"/>
                <w:i/>
              </w:rPr>
            </w:pPr>
            <w:r w:rsidRPr="0067743C">
              <w:rPr>
                <w:rFonts w:ascii="Roboto" w:hAnsi="Roboto" w:cstheme="minorHAnsi"/>
                <w:i/>
              </w:rPr>
              <w:t>Data Collection Activity</w:t>
            </w:r>
          </w:p>
        </w:tc>
        <w:tc>
          <w:tcPr>
            <w:tcW w:w="1440" w:type="dxa"/>
            <w:shd w:val="clear" w:color="auto" w:fill="D9D9D9" w:themeFill="background1" w:themeFillShade="D9"/>
          </w:tcPr>
          <w:p w:rsidR="00A36134" w:rsidRPr="0067743C" w14:paraId="750C64CA" w14:textId="46D936AE">
            <w:pPr>
              <w:rPr>
                <w:rFonts w:ascii="Roboto" w:hAnsi="Roboto" w:cstheme="minorHAnsi"/>
                <w:i/>
              </w:rPr>
            </w:pPr>
            <w:r w:rsidRPr="0067743C">
              <w:rPr>
                <w:rFonts w:ascii="Roboto" w:hAnsi="Roboto" w:cstheme="minorHAnsi"/>
                <w:i/>
              </w:rPr>
              <w:t>Instrument</w:t>
            </w:r>
          </w:p>
        </w:tc>
        <w:tc>
          <w:tcPr>
            <w:tcW w:w="4680" w:type="dxa"/>
            <w:shd w:val="clear" w:color="auto" w:fill="D9D9D9" w:themeFill="background1" w:themeFillShade="D9"/>
          </w:tcPr>
          <w:p w:rsidR="00A36134" w:rsidRPr="0067743C" w14:paraId="778389EC" w14:textId="77777777">
            <w:pPr>
              <w:rPr>
                <w:rFonts w:ascii="Roboto" w:hAnsi="Roboto" w:cstheme="minorHAnsi"/>
                <w:i/>
              </w:rPr>
            </w:pPr>
            <w:r w:rsidRPr="0067743C">
              <w:rPr>
                <w:rFonts w:ascii="Roboto" w:hAnsi="Roboto" w:cstheme="minorHAnsi"/>
                <w:i/>
              </w:rPr>
              <w:t>Respondent, Content, Purpose of Collection</w:t>
            </w:r>
          </w:p>
        </w:tc>
        <w:tc>
          <w:tcPr>
            <w:tcW w:w="1710" w:type="dxa"/>
            <w:shd w:val="clear" w:color="auto" w:fill="D9D9D9" w:themeFill="background1" w:themeFillShade="D9"/>
          </w:tcPr>
          <w:p w:rsidR="00A36134" w:rsidRPr="0067743C" w14:paraId="0C4F1C59" w14:textId="77777777">
            <w:pPr>
              <w:rPr>
                <w:rFonts w:ascii="Roboto" w:hAnsi="Roboto" w:cstheme="minorHAnsi"/>
                <w:i/>
              </w:rPr>
            </w:pPr>
            <w:r w:rsidRPr="0067743C">
              <w:rPr>
                <w:rFonts w:ascii="Roboto" w:hAnsi="Roboto" w:cstheme="minorHAnsi"/>
                <w:i/>
              </w:rPr>
              <w:t>Mode and Duration</w:t>
            </w:r>
          </w:p>
        </w:tc>
      </w:tr>
      <w:tr w14:paraId="7460439D" w14:textId="77777777" w:rsidTr="003D58B8">
        <w:tblPrEx>
          <w:tblW w:w="9445" w:type="dxa"/>
          <w:tblInd w:w="0" w:type="dxa"/>
          <w:tblLook w:val="04A0"/>
        </w:tblPrEx>
        <w:tc>
          <w:tcPr>
            <w:tcW w:w="1615" w:type="dxa"/>
          </w:tcPr>
          <w:p w:rsidR="00A36134" w:rsidRPr="0067743C" w14:paraId="45A0A4CE" w14:textId="52FD51AE">
            <w:pPr>
              <w:rPr>
                <w:rFonts w:ascii="Roboto" w:hAnsi="Roboto" w:cstheme="minorHAnsi"/>
              </w:rPr>
            </w:pPr>
            <w:r>
              <w:rPr>
                <w:rFonts w:ascii="Roboto" w:hAnsi="Roboto" w:cstheme="minorHAnsi"/>
              </w:rPr>
              <w:t>One-time s</w:t>
            </w:r>
            <w:r w:rsidR="008F4257">
              <w:rPr>
                <w:rFonts w:ascii="Roboto" w:hAnsi="Roboto" w:cstheme="minorHAnsi"/>
              </w:rPr>
              <w:t>emi-structured key informant interviews with staff</w:t>
            </w:r>
          </w:p>
        </w:tc>
        <w:tc>
          <w:tcPr>
            <w:tcW w:w="1440" w:type="dxa"/>
          </w:tcPr>
          <w:p w:rsidR="00A36134" w:rsidRPr="0067743C" w14:paraId="3EDF4256" w14:textId="1F3E98E9">
            <w:pPr>
              <w:rPr>
                <w:rFonts w:ascii="Roboto" w:hAnsi="Roboto" w:cstheme="minorHAnsi"/>
              </w:rPr>
            </w:pPr>
            <w:r>
              <w:rPr>
                <w:rFonts w:ascii="Roboto" w:hAnsi="Roboto" w:cstheme="minorHAnsi"/>
              </w:rPr>
              <w:t>Instrument 1 – Key Informant Interview Protocol</w:t>
            </w:r>
          </w:p>
        </w:tc>
        <w:tc>
          <w:tcPr>
            <w:tcW w:w="4680" w:type="dxa"/>
          </w:tcPr>
          <w:p w:rsidR="00A36134" w:rsidRPr="0067743C" w14:paraId="1600AC5F" w14:textId="09AD0229">
            <w:pPr>
              <w:rPr>
                <w:rFonts w:ascii="Roboto" w:hAnsi="Roboto" w:cstheme="minorHAnsi"/>
              </w:rPr>
            </w:pPr>
            <w:r w:rsidRPr="0067743C">
              <w:rPr>
                <w:rFonts w:ascii="Roboto" w:hAnsi="Roboto" w:cstheme="minorHAnsi"/>
                <w:b/>
              </w:rPr>
              <w:t>Respondents</w:t>
            </w:r>
            <w:r w:rsidRPr="0067743C">
              <w:rPr>
                <w:rFonts w:ascii="Roboto" w:hAnsi="Roboto" w:cstheme="minorHAnsi"/>
              </w:rPr>
              <w:t xml:space="preserve">: </w:t>
            </w:r>
            <w:r w:rsidR="008B194E">
              <w:rPr>
                <w:rFonts w:ascii="Roboto" w:hAnsi="Roboto" w:cstheme="minorHAnsi"/>
              </w:rPr>
              <w:t>2</w:t>
            </w:r>
            <w:r w:rsidR="00A400B3">
              <w:rPr>
                <w:rFonts w:ascii="Roboto" w:hAnsi="Roboto" w:cstheme="minorHAnsi"/>
              </w:rPr>
              <w:t>9</w:t>
            </w:r>
            <w:r w:rsidR="008B194E">
              <w:rPr>
                <w:rFonts w:ascii="Roboto" w:hAnsi="Roboto" w:cstheme="minorHAnsi"/>
              </w:rPr>
              <w:t xml:space="preserve"> </w:t>
            </w:r>
            <w:r w:rsidR="0077768D">
              <w:rPr>
                <w:rFonts w:ascii="Roboto" w:hAnsi="Roboto" w:cstheme="minorHAnsi"/>
              </w:rPr>
              <w:t>state ECE agency administrators and staff, LCE administrators and staff</w:t>
            </w:r>
          </w:p>
          <w:p w:rsidR="00A36134" w:rsidRPr="0067743C" w14:paraId="32E164CC" w14:textId="77777777">
            <w:pPr>
              <w:rPr>
                <w:rFonts w:ascii="Roboto" w:hAnsi="Roboto" w:cstheme="minorHAnsi"/>
              </w:rPr>
            </w:pPr>
          </w:p>
          <w:p w:rsidR="00A36134" w:rsidRPr="0067743C" w14:paraId="11DAEC14" w14:textId="485DD0AC">
            <w:pPr>
              <w:rPr>
                <w:rFonts w:ascii="Roboto" w:hAnsi="Roboto" w:cstheme="minorHAnsi"/>
              </w:rPr>
            </w:pPr>
            <w:r w:rsidRPr="0067743C">
              <w:rPr>
                <w:rFonts w:ascii="Roboto" w:hAnsi="Roboto" w:cstheme="minorHAnsi"/>
                <w:b/>
              </w:rPr>
              <w:t>Content</w:t>
            </w:r>
            <w:r w:rsidR="00062209">
              <w:rPr>
                <w:rFonts w:ascii="Roboto" w:hAnsi="Roboto" w:cstheme="minorHAnsi"/>
                <w:b/>
              </w:rPr>
              <w:t xml:space="preserve"> &amp; </w:t>
            </w:r>
            <w:r w:rsidRPr="0067743C">
              <w:rPr>
                <w:rFonts w:ascii="Roboto" w:hAnsi="Roboto" w:cstheme="minorHAnsi"/>
                <w:b/>
              </w:rPr>
              <w:t>Purpose</w:t>
            </w:r>
            <w:r w:rsidRPr="0067743C">
              <w:rPr>
                <w:rFonts w:ascii="Roboto" w:hAnsi="Roboto" w:cstheme="minorHAnsi"/>
              </w:rPr>
              <w:t>:</w:t>
            </w:r>
            <w:r w:rsidR="00495AB1">
              <w:rPr>
                <w:rFonts w:ascii="Roboto" w:hAnsi="Roboto" w:cstheme="minorHAnsi"/>
              </w:rPr>
              <w:t xml:space="preserve"> The interview guides are flexibly designed to allow the research team to confirm </w:t>
            </w:r>
            <w:r w:rsidR="007B0BED">
              <w:rPr>
                <w:rFonts w:ascii="Roboto" w:hAnsi="Roboto" w:cstheme="minorHAnsi"/>
              </w:rPr>
              <w:t xml:space="preserve">the accuracy of </w:t>
            </w:r>
            <w:r w:rsidR="002B13F5">
              <w:rPr>
                <w:rFonts w:ascii="Roboto" w:hAnsi="Roboto" w:cstheme="minorHAnsi"/>
              </w:rPr>
              <w:t xml:space="preserve">or fill in gaps in </w:t>
            </w:r>
            <w:r w:rsidR="00C0144B">
              <w:rPr>
                <w:rFonts w:ascii="Roboto" w:hAnsi="Roboto" w:cstheme="minorHAnsi"/>
              </w:rPr>
              <w:t>information</w:t>
            </w:r>
            <w:r w:rsidR="00B22AE8">
              <w:rPr>
                <w:rFonts w:ascii="Roboto" w:hAnsi="Roboto" w:cstheme="minorHAnsi"/>
              </w:rPr>
              <w:t xml:space="preserve"> gathered through publicly available data sources</w:t>
            </w:r>
            <w:r w:rsidR="002B13F5">
              <w:rPr>
                <w:rFonts w:ascii="Roboto" w:hAnsi="Roboto" w:cstheme="minorHAnsi"/>
              </w:rPr>
              <w:t xml:space="preserve">, as well as inquire about the most appropriate roles within each state and/or LCE to participate in future case studies around </w:t>
            </w:r>
            <w:r w:rsidR="00037509">
              <w:rPr>
                <w:rFonts w:ascii="Roboto" w:hAnsi="Roboto" w:cstheme="minorHAnsi"/>
              </w:rPr>
              <w:t xml:space="preserve">the use of multiple funding sources within ECE programs. </w:t>
            </w:r>
          </w:p>
        </w:tc>
        <w:tc>
          <w:tcPr>
            <w:tcW w:w="1710" w:type="dxa"/>
          </w:tcPr>
          <w:p w:rsidR="00A36134" w:rsidRPr="0067743C" w14:paraId="169F7FD4" w14:textId="4C7D78B6">
            <w:pPr>
              <w:rPr>
                <w:rFonts w:ascii="Roboto" w:hAnsi="Roboto" w:cstheme="minorHAnsi"/>
              </w:rPr>
            </w:pPr>
            <w:r w:rsidRPr="0067743C">
              <w:rPr>
                <w:rFonts w:ascii="Roboto" w:hAnsi="Roboto" w:cstheme="minorHAnsi"/>
                <w:b/>
              </w:rPr>
              <w:t>Mode</w:t>
            </w:r>
            <w:r w:rsidRPr="0067743C">
              <w:rPr>
                <w:rFonts w:ascii="Roboto" w:hAnsi="Roboto" w:cstheme="minorHAnsi"/>
              </w:rPr>
              <w:t xml:space="preserve">: </w:t>
            </w:r>
            <w:r w:rsidR="0077768D">
              <w:rPr>
                <w:rFonts w:ascii="Roboto" w:hAnsi="Roboto" w:cstheme="minorHAnsi"/>
              </w:rPr>
              <w:t>Virtual</w:t>
            </w:r>
            <w:r w:rsidR="00AA5449">
              <w:rPr>
                <w:rFonts w:ascii="Roboto" w:hAnsi="Roboto" w:cstheme="minorHAnsi"/>
              </w:rPr>
              <w:t xml:space="preserve">, </w:t>
            </w:r>
            <w:r w:rsidR="00062209">
              <w:rPr>
                <w:rFonts w:ascii="Roboto" w:hAnsi="Roboto" w:cstheme="minorHAnsi"/>
              </w:rPr>
              <w:t>semi-</w:t>
            </w:r>
            <w:r w:rsidR="00AA5449">
              <w:rPr>
                <w:rFonts w:ascii="Roboto" w:hAnsi="Roboto" w:cstheme="minorHAnsi"/>
              </w:rPr>
              <w:t>structured interview</w:t>
            </w:r>
          </w:p>
          <w:p w:rsidR="00A36134" w:rsidRPr="0067743C" w14:paraId="7FF7A335" w14:textId="77777777">
            <w:pPr>
              <w:rPr>
                <w:rFonts w:ascii="Roboto" w:hAnsi="Roboto" w:cstheme="minorHAnsi"/>
              </w:rPr>
            </w:pPr>
          </w:p>
          <w:p w:rsidR="00A36134" w:rsidRPr="0067743C" w14:paraId="5A3D1520" w14:textId="08F25A0F">
            <w:pPr>
              <w:rPr>
                <w:rFonts w:ascii="Roboto" w:hAnsi="Roboto" w:cstheme="minorHAnsi"/>
              </w:rPr>
            </w:pPr>
            <w:r w:rsidRPr="0067743C">
              <w:rPr>
                <w:rFonts w:ascii="Roboto" w:hAnsi="Roboto" w:cstheme="minorHAnsi"/>
                <w:b/>
              </w:rPr>
              <w:t>Duration</w:t>
            </w:r>
            <w:r w:rsidRPr="0067743C">
              <w:rPr>
                <w:rFonts w:ascii="Roboto" w:hAnsi="Roboto" w:cstheme="minorHAnsi"/>
              </w:rPr>
              <w:t>:</w:t>
            </w:r>
            <w:r w:rsidR="0077768D">
              <w:rPr>
                <w:rFonts w:ascii="Roboto" w:hAnsi="Roboto" w:cstheme="minorHAnsi"/>
              </w:rPr>
              <w:t xml:space="preserve"> 60 minutes</w:t>
            </w:r>
          </w:p>
        </w:tc>
      </w:tr>
    </w:tbl>
    <w:p w:rsidR="004328A4" w:rsidRPr="006A0A31" w:rsidP="00DF1291" w14:paraId="6EF7AE4F" w14:textId="27A95D57">
      <w:pPr>
        <w:spacing w:after="0" w:line="240" w:lineRule="auto"/>
        <w:rPr>
          <w:rFonts w:ascii="Roboto" w:hAnsi="Roboto"/>
          <w:i/>
        </w:rPr>
      </w:pPr>
    </w:p>
    <w:p w:rsidR="0082780B" w:rsidRPr="006A0A31" w:rsidP="00A50483" w14:paraId="0E5A1261" w14:textId="77777777">
      <w:pPr>
        <w:spacing w:after="0" w:line="240" w:lineRule="auto"/>
        <w:rPr>
          <w:rFonts w:ascii="Roboto" w:hAnsi="Roboto"/>
          <w:iCs/>
        </w:rPr>
      </w:pPr>
      <w:r w:rsidRPr="006A0A31">
        <w:rPr>
          <w:rFonts w:ascii="Roboto" w:hAnsi="Roboto"/>
          <w:iCs/>
        </w:rPr>
        <w:t>One of the primary limitations of KIIs is the potential for selection bias. Since the method relies on purposively selecting individuals with specific expertise or knowledge, the information gathered may reflect the views of a small, non-representative segment of the population.</w:t>
      </w:r>
      <w:r>
        <w:rPr>
          <w:rStyle w:val="FootnoteReference"/>
          <w:rFonts w:ascii="Roboto" w:hAnsi="Roboto"/>
          <w:iCs/>
        </w:rPr>
        <w:footnoteReference w:id="8"/>
      </w:r>
      <w:r w:rsidRPr="006A0A31">
        <w:rPr>
          <w:rFonts w:ascii="Roboto" w:hAnsi="Roboto"/>
          <w:iCs/>
        </w:rPr>
        <w:t xml:space="preserve"> Thus, these key informant interviews will not be representative of or generalizable to the broader population of ECE staff within a single state or across states. To compensate for the potential subjectivity of key informant interview responses, the research team will cross check information across available data sources. </w:t>
      </w:r>
    </w:p>
    <w:p w:rsidR="007D0F6E" w:rsidRPr="006A0A31" w:rsidP="00DF1291" w14:paraId="276E8AA7" w14:textId="77777777">
      <w:pPr>
        <w:spacing w:after="0" w:line="240" w:lineRule="auto"/>
        <w:rPr>
          <w:rFonts w:ascii="Roboto" w:hAnsi="Roboto"/>
          <w:i/>
        </w:rPr>
      </w:pPr>
    </w:p>
    <w:p w:rsidR="004328A4" w:rsidRPr="006A0A31" w:rsidP="007D0F6E" w14:paraId="6B7E22CE" w14:textId="14554C6B">
      <w:pPr>
        <w:spacing w:after="120" w:line="240" w:lineRule="auto"/>
        <w:rPr>
          <w:rFonts w:ascii="Roboto" w:hAnsi="Roboto"/>
          <w:i/>
        </w:rPr>
      </w:pPr>
      <w:r w:rsidRPr="006A0A31">
        <w:rPr>
          <w:rFonts w:ascii="Roboto" w:hAnsi="Roboto"/>
          <w:i/>
        </w:rPr>
        <w:t>Other Data Sources and Uses of Information</w:t>
      </w:r>
    </w:p>
    <w:p w:rsidR="000D7D44" w:rsidRPr="006A0A31" w:rsidP="007D0F6E" w14:paraId="37B1551D" w14:textId="23C77FAD">
      <w:pPr>
        <w:spacing w:after="0" w:line="240" w:lineRule="auto"/>
        <w:rPr>
          <w:rFonts w:ascii="Roboto" w:hAnsi="Roboto"/>
        </w:rPr>
      </w:pPr>
      <w:r w:rsidRPr="006A0A31">
        <w:rPr>
          <w:rFonts w:ascii="Roboto" w:hAnsi="Roboto"/>
        </w:rPr>
        <w:t xml:space="preserve">The research team will </w:t>
      </w:r>
      <w:r w:rsidRPr="006A0A31" w:rsidR="00F35B1C">
        <w:rPr>
          <w:rFonts w:ascii="Roboto" w:hAnsi="Roboto"/>
        </w:rPr>
        <w:t xml:space="preserve">also </w:t>
      </w:r>
      <w:r w:rsidRPr="006A0A31">
        <w:rPr>
          <w:rFonts w:ascii="Roboto" w:hAnsi="Roboto"/>
        </w:rPr>
        <w:t xml:space="preserve">collect sampling information from the project’s </w:t>
      </w:r>
      <w:r w:rsidRPr="006A0A31" w:rsidR="00B5694E">
        <w:rPr>
          <w:rFonts w:ascii="Roboto" w:hAnsi="Roboto"/>
        </w:rPr>
        <w:t xml:space="preserve">review of the knowledge base, policy scan, and </w:t>
      </w:r>
      <w:r w:rsidRPr="006A0A31">
        <w:rPr>
          <w:rFonts w:ascii="Roboto" w:hAnsi="Roboto"/>
        </w:rPr>
        <w:t xml:space="preserve">nationwide surveys (OMB #0970-0623), as well as publicly available data through the Office of Head Start’s Program Information Report (PIR) </w:t>
      </w:r>
      <w:r w:rsidRPr="006A0A31" w:rsidR="00565F29">
        <w:rPr>
          <w:rFonts w:ascii="Roboto" w:hAnsi="Roboto"/>
        </w:rPr>
        <w:t xml:space="preserve">(OMB #0970-0427) </w:t>
      </w:r>
      <w:r w:rsidRPr="006A0A31">
        <w:rPr>
          <w:rFonts w:ascii="Roboto" w:hAnsi="Roboto"/>
        </w:rPr>
        <w:t>and the US Department of Education’s Common Core of Data (CCD</w:t>
      </w:r>
      <w:r w:rsidR="00C453AB">
        <w:rPr>
          <w:rFonts w:ascii="Roboto" w:hAnsi="Roboto"/>
        </w:rPr>
        <w:t xml:space="preserve"> </w:t>
      </w:r>
      <w:r w:rsidR="00C453AB">
        <w:rPr>
          <w:rFonts w:ascii="Roboto" w:hAnsi="Roboto"/>
        </w:rPr>
        <w:t>EdFacts</w:t>
      </w:r>
      <w:r w:rsidR="00A50483">
        <w:rPr>
          <w:rFonts w:ascii="Roboto" w:hAnsi="Roboto"/>
        </w:rPr>
        <w:t>)</w:t>
      </w:r>
      <w:r w:rsidRPr="006A0A31" w:rsidR="00565F29">
        <w:rPr>
          <w:rFonts w:ascii="Roboto" w:hAnsi="Roboto"/>
        </w:rPr>
        <w:t xml:space="preserve"> (OMB #1850-09</w:t>
      </w:r>
      <w:r w:rsidR="00AA6BC2">
        <w:rPr>
          <w:rFonts w:ascii="Roboto" w:hAnsi="Roboto"/>
        </w:rPr>
        <w:t>25</w:t>
      </w:r>
      <w:r w:rsidRPr="006A0A31">
        <w:rPr>
          <w:rFonts w:ascii="Roboto" w:hAnsi="Roboto"/>
        </w:rPr>
        <w:t>). Sampling information also includes non-governmental and administrative data from the National Institute for Early Education Research (NIEER), the National Head Start Association (NHSA), state statutes, and various state and local government websites.</w:t>
      </w:r>
      <w:r w:rsidRPr="006A0A31" w:rsidR="00FC7573">
        <w:rPr>
          <w:rFonts w:ascii="Roboto" w:hAnsi="Roboto"/>
        </w:rPr>
        <w:t xml:space="preserve"> In cases where the research team cannot find information, or finds conflicting information, across these sources, </w:t>
      </w:r>
      <w:r w:rsidRPr="006A0A31" w:rsidR="00AA440C">
        <w:rPr>
          <w:rFonts w:ascii="Roboto" w:hAnsi="Roboto"/>
        </w:rPr>
        <w:t>the research team will consider conducting</w:t>
      </w:r>
      <w:r w:rsidRPr="006A0A31" w:rsidR="00FC7573">
        <w:rPr>
          <w:rFonts w:ascii="Roboto" w:hAnsi="Roboto"/>
        </w:rPr>
        <w:t xml:space="preserve"> a KII</w:t>
      </w:r>
      <w:r w:rsidRPr="006A0A31" w:rsidR="0052613E">
        <w:rPr>
          <w:rFonts w:ascii="Roboto" w:hAnsi="Roboto"/>
        </w:rPr>
        <w:t xml:space="preserve"> </w:t>
      </w:r>
      <w:r w:rsidRPr="006A0A31" w:rsidR="00D3626B">
        <w:rPr>
          <w:rFonts w:ascii="Roboto" w:hAnsi="Roboto"/>
        </w:rPr>
        <w:t xml:space="preserve">with agency staff in that state </w:t>
      </w:r>
      <w:r w:rsidRPr="006A0A31" w:rsidR="0052613E">
        <w:rPr>
          <w:rFonts w:ascii="Roboto" w:hAnsi="Roboto"/>
        </w:rPr>
        <w:t xml:space="preserve">to fill in gaps </w:t>
      </w:r>
      <w:r w:rsidRPr="006A0A31" w:rsidR="00D3626B">
        <w:rPr>
          <w:rFonts w:ascii="Roboto" w:hAnsi="Roboto"/>
        </w:rPr>
        <w:t>or clarify inconsistencies</w:t>
      </w:r>
      <w:r w:rsidRPr="006A0A31" w:rsidR="0052613E">
        <w:rPr>
          <w:rFonts w:ascii="Roboto" w:hAnsi="Roboto"/>
        </w:rPr>
        <w:t>.</w:t>
      </w:r>
    </w:p>
    <w:p w:rsidR="007D0F6E" w:rsidRPr="006A0A31" w:rsidP="007D0F6E" w14:paraId="6B426E89" w14:textId="5857DAD9">
      <w:pPr>
        <w:spacing w:after="0" w:line="240" w:lineRule="auto"/>
        <w:rPr>
          <w:rFonts w:ascii="Roboto" w:hAnsi="Roboto"/>
        </w:rPr>
      </w:pPr>
    </w:p>
    <w:p w:rsidR="00CB1F9B" w:rsidRPr="006A0A31" w:rsidP="007D0F6E" w14:paraId="3D73964B" w14:textId="77777777">
      <w:pPr>
        <w:spacing w:after="0" w:line="240" w:lineRule="auto"/>
        <w:rPr>
          <w:rFonts w:ascii="Roboto" w:hAnsi="Roboto"/>
        </w:rPr>
      </w:pPr>
    </w:p>
    <w:p w:rsidR="007D0F6E" w:rsidRPr="006A0A31" w:rsidP="007D0F6E" w14:paraId="14276DBE" w14:textId="517D48DC">
      <w:pPr>
        <w:spacing w:after="120" w:line="240" w:lineRule="auto"/>
        <w:rPr>
          <w:rFonts w:ascii="Roboto" w:hAnsi="Roboto"/>
          <w:b/>
        </w:rPr>
      </w:pPr>
      <w:r w:rsidRPr="006A0A31">
        <w:rPr>
          <w:rFonts w:ascii="Roboto" w:hAnsi="Roboto"/>
          <w:b/>
        </w:rPr>
        <w:t>A3</w:t>
      </w:r>
      <w:r w:rsidRPr="006A0A31">
        <w:rPr>
          <w:rFonts w:ascii="Roboto" w:hAnsi="Roboto"/>
        </w:rPr>
        <w:t>.</w:t>
      </w:r>
      <w:r w:rsidRPr="006A0A31">
        <w:rPr>
          <w:rFonts w:ascii="Roboto" w:hAnsi="Roboto"/>
        </w:rPr>
        <w:tab/>
      </w:r>
      <w:r w:rsidRPr="006A0A31" w:rsidR="004E5778">
        <w:rPr>
          <w:rFonts w:ascii="Roboto" w:hAnsi="Roboto"/>
          <w:b/>
        </w:rPr>
        <w:t>Use of Information Technology to Reduce Burden</w:t>
      </w:r>
    </w:p>
    <w:p w:rsidR="008F6692" w:rsidRPr="006A0A31" w:rsidP="008F6692" w14:paraId="2D8CDA1F" w14:textId="270AD2D8">
      <w:pPr>
        <w:spacing w:after="0" w:line="240" w:lineRule="auto"/>
        <w:rPr>
          <w:rFonts w:ascii="Roboto" w:hAnsi="Roboto"/>
        </w:rPr>
      </w:pPr>
      <w:r w:rsidRPr="006A0A31">
        <w:rPr>
          <w:rFonts w:ascii="Roboto" w:hAnsi="Roboto"/>
        </w:rPr>
        <w:t>The research team will employ information technology as appropriate to reduce the burden on respondents who agree to participate.</w:t>
      </w:r>
      <w:r w:rsidRPr="006A0A31">
        <w:rPr>
          <w:rFonts w:ascii="Roboto" w:hAnsi="Roboto"/>
        </w:rPr>
        <w:t xml:space="preserve"> We will conduct data collection efforts via a video or conference call</w:t>
      </w:r>
      <w:r w:rsidRPr="006A0A31" w:rsidR="00B82BE3">
        <w:rPr>
          <w:rFonts w:ascii="Roboto" w:hAnsi="Roboto"/>
        </w:rPr>
        <w:t xml:space="preserve"> at convenient times for respondents. </w:t>
      </w:r>
    </w:p>
    <w:p w:rsidR="008F6692" w:rsidRPr="006A0A31" w:rsidP="008F6692" w14:paraId="0F98B2C1" w14:textId="77777777">
      <w:pPr>
        <w:spacing w:after="0" w:line="240" w:lineRule="auto"/>
        <w:rPr>
          <w:rFonts w:ascii="Roboto" w:hAnsi="Roboto"/>
        </w:rPr>
      </w:pPr>
    </w:p>
    <w:p w:rsidR="008F6692" w:rsidRPr="006A0A31" w:rsidP="008F6692" w14:paraId="1AA7DA88" w14:textId="700E4145">
      <w:pPr>
        <w:spacing w:after="0" w:line="240" w:lineRule="auto"/>
        <w:rPr>
          <w:rFonts w:ascii="Roboto" w:hAnsi="Roboto"/>
        </w:rPr>
      </w:pPr>
      <w:r w:rsidRPr="006A0A31">
        <w:rPr>
          <w:rFonts w:ascii="Roboto" w:hAnsi="Roboto"/>
        </w:rPr>
        <w:t>With respondent consent, all interviews will be recorded and transcribed, reducing burden by not needing to confirm responses post-data collection (which would require additional respondent time) and by not needing to pause for notetaking, which also minimizes the time needed during the interviews.</w:t>
      </w:r>
    </w:p>
    <w:p w:rsidR="005B5FCC" w:rsidRPr="006A0A31" w:rsidP="00DF1291" w14:paraId="3BD5DB6D" w14:textId="77777777">
      <w:pPr>
        <w:pStyle w:val="ListParagraph"/>
        <w:spacing w:after="0" w:line="240" w:lineRule="auto"/>
        <w:ind w:left="360"/>
        <w:rPr>
          <w:rFonts w:ascii="Roboto" w:hAnsi="Roboto"/>
        </w:rPr>
      </w:pPr>
    </w:p>
    <w:p w:rsidR="0071232C" w:rsidRPr="006A0A31" w:rsidP="00DF1291" w14:paraId="3E50CFA1" w14:textId="77777777">
      <w:pPr>
        <w:pStyle w:val="ListParagraph"/>
        <w:spacing w:after="0" w:line="240" w:lineRule="auto"/>
        <w:ind w:left="360"/>
        <w:rPr>
          <w:rFonts w:ascii="Roboto" w:hAnsi="Roboto"/>
        </w:rPr>
      </w:pPr>
    </w:p>
    <w:p w:rsidR="00891CD9" w:rsidRPr="006A0A31" w:rsidP="007D0F6E" w14:paraId="1F639D74" w14:textId="4176EB33">
      <w:pPr>
        <w:spacing w:after="120" w:line="240" w:lineRule="auto"/>
        <w:ind w:left="720" w:hanging="720"/>
        <w:rPr>
          <w:rFonts w:ascii="Roboto" w:hAnsi="Roboto"/>
          <w:b/>
        </w:rPr>
      </w:pPr>
      <w:r w:rsidRPr="006A0A31">
        <w:rPr>
          <w:rFonts w:ascii="Roboto" w:hAnsi="Roboto"/>
          <w:b/>
        </w:rPr>
        <w:t>A4</w:t>
      </w:r>
      <w:r w:rsidRPr="006A0A31">
        <w:rPr>
          <w:rFonts w:ascii="Roboto" w:hAnsi="Roboto"/>
        </w:rPr>
        <w:t>.</w:t>
      </w:r>
      <w:r w:rsidRPr="006A0A31">
        <w:rPr>
          <w:rFonts w:ascii="Roboto" w:hAnsi="Roboto"/>
        </w:rPr>
        <w:tab/>
      </w:r>
      <w:r w:rsidRPr="006A0A31" w:rsidR="004E5778">
        <w:rPr>
          <w:rFonts w:ascii="Roboto" w:hAnsi="Roboto"/>
          <w:b/>
        </w:rPr>
        <w:t xml:space="preserve">Use of Existing Data: </w:t>
      </w:r>
      <w:r w:rsidRPr="006A0A31" w:rsidR="0068303E">
        <w:rPr>
          <w:rFonts w:ascii="Roboto" w:hAnsi="Roboto"/>
          <w:b/>
        </w:rPr>
        <w:t>E</w:t>
      </w:r>
      <w:r w:rsidRPr="006A0A31" w:rsidR="00CC4651">
        <w:rPr>
          <w:rFonts w:ascii="Roboto" w:hAnsi="Roboto"/>
          <w:b/>
        </w:rPr>
        <w:t>fforts to</w:t>
      </w:r>
      <w:r w:rsidRPr="006A0A31">
        <w:rPr>
          <w:rFonts w:ascii="Roboto" w:hAnsi="Roboto"/>
          <w:b/>
        </w:rPr>
        <w:t xml:space="preserve"> reduce duplication</w:t>
      </w:r>
      <w:r w:rsidRPr="006A0A31" w:rsidR="009A3AD8">
        <w:rPr>
          <w:rFonts w:ascii="Roboto" w:hAnsi="Roboto"/>
          <w:b/>
        </w:rPr>
        <w:t>,</w:t>
      </w:r>
      <w:r w:rsidRPr="006A0A31" w:rsidR="00EA0D4F">
        <w:rPr>
          <w:rFonts w:ascii="Roboto" w:hAnsi="Roboto"/>
          <w:b/>
        </w:rPr>
        <w:t xml:space="preserve"> minimize burden</w:t>
      </w:r>
      <w:r w:rsidRPr="006A0A31" w:rsidR="009A3AD8">
        <w:rPr>
          <w:rFonts w:ascii="Roboto" w:hAnsi="Roboto"/>
          <w:b/>
        </w:rPr>
        <w:t>,</w:t>
      </w:r>
      <w:r w:rsidRPr="006A0A31" w:rsidR="00A03E3F">
        <w:rPr>
          <w:rFonts w:ascii="Roboto" w:hAnsi="Roboto"/>
          <w:b/>
        </w:rPr>
        <w:t xml:space="preserve"> and</w:t>
      </w:r>
      <w:r w:rsidRPr="006A0A31" w:rsidR="00EA0D4F">
        <w:rPr>
          <w:rFonts w:ascii="Roboto" w:hAnsi="Roboto"/>
          <w:b/>
        </w:rPr>
        <w:t xml:space="preserve"> increase</w:t>
      </w:r>
      <w:r w:rsidRPr="006A0A31" w:rsidR="00D55767">
        <w:rPr>
          <w:rFonts w:ascii="Roboto" w:hAnsi="Roboto"/>
          <w:b/>
        </w:rPr>
        <w:t xml:space="preserve"> utility and</w:t>
      </w:r>
      <w:r w:rsidRPr="006A0A31" w:rsidR="00EA0D4F">
        <w:rPr>
          <w:rFonts w:ascii="Roboto" w:hAnsi="Roboto"/>
          <w:b/>
        </w:rPr>
        <w:t xml:space="preserve"> government </w:t>
      </w:r>
      <w:r w:rsidRPr="006A0A31" w:rsidR="00591283">
        <w:rPr>
          <w:rFonts w:ascii="Roboto" w:hAnsi="Roboto"/>
          <w:b/>
        </w:rPr>
        <w:t>efficiency</w:t>
      </w:r>
    </w:p>
    <w:p w:rsidR="00B232F2" w:rsidRPr="006A0A31" w:rsidP="00B232F2" w14:paraId="0AEEF482" w14:textId="057924AC">
      <w:pPr>
        <w:spacing w:after="0" w:line="240" w:lineRule="auto"/>
        <w:rPr>
          <w:rFonts w:ascii="Roboto" w:hAnsi="Roboto"/>
        </w:rPr>
      </w:pPr>
      <w:r w:rsidRPr="006A0A31">
        <w:rPr>
          <w:rFonts w:ascii="Roboto" w:hAnsi="Roboto"/>
        </w:rPr>
        <w:t xml:space="preserve">The proposed </w:t>
      </w:r>
      <w:r w:rsidRPr="006A0A31" w:rsidR="00467335">
        <w:rPr>
          <w:rFonts w:ascii="Roboto" w:hAnsi="Roboto"/>
        </w:rPr>
        <w:t>key informant interviews</w:t>
      </w:r>
      <w:r w:rsidRPr="006A0A31">
        <w:rPr>
          <w:rFonts w:ascii="Roboto" w:hAnsi="Roboto"/>
        </w:rPr>
        <w:t xml:space="preserve"> do not duplicate any other work being done by ACF and do not duplicate any other data sources.</w:t>
      </w:r>
      <w:r w:rsidRPr="006A0A31" w:rsidR="00E06CE2">
        <w:rPr>
          <w:rFonts w:ascii="Roboto" w:hAnsi="Roboto"/>
        </w:rPr>
        <w:t xml:space="preserve"> </w:t>
      </w:r>
      <w:r w:rsidRPr="006A0A31">
        <w:rPr>
          <w:rFonts w:ascii="Roboto" w:hAnsi="Roboto"/>
        </w:rPr>
        <w:t xml:space="preserve">The purpose of this data collection is to better inform the quality of future ACF research, </w:t>
      </w:r>
      <w:r w:rsidRPr="006A0A31" w:rsidR="00E06CE2">
        <w:rPr>
          <w:rFonts w:ascii="Roboto" w:hAnsi="Roboto"/>
        </w:rPr>
        <w:t>which includes the research team’s anticipated future case studies</w:t>
      </w:r>
      <w:r w:rsidRPr="006A0A31">
        <w:rPr>
          <w:rFonts w:ascii="Roboto" w:hAnsi="Roboto"/>
        </w:rPr>
        <w:t xml:space="preserve">. </w:t>
      </w:r>
      <w:r w:rsidRPr="006A0A31" w:rsidR="00050D6B">
        <w:rPr>
          <w:rFonts w:ascii="Roboto" w:hAnsi="Roboto"/>
        </w:rPr>
        <w:t xml:space="preserve">To prepare for these </w:t>
      </w:r>
      <w:r w:rsidRPr="006A0A31" w:rsidR="00410E9E">
        <w:rPr>
          <w:rFonts w:ascii="Roboto" w:hAnsi="Roboto"/>
        </w:rPr>
        <w:t>multi-</w:t>
      </w:r>
      <w:r w:rsidRPr="006A0A31" w:rsidR="00050D6B">
        <w:rPr>
          <w:rFonts w:ascii="Roboto" w:hAnsi="Roboto"/>
        </w:rPr>
        <w:t>case studies</w:t>
      </w:r>
      <w:r w:rsidRPr="006A0A31" w:rsidR="00A46E87">
        <w:rPr>
          <w:rFonts w:ascii="Roboto" w:hAnsi="Roboto"/>
        </w:rPr>
        <w:t>,</w:t>
      </w:r>
      <w:r w:rsidRPr="006A0A31" w:rsidR="00050D6B">
        <w:rPr>
          <w:rFonts w:ascii="Roboto" w:hAnsi="Roboto"/>
        </w:rPr>
        <w:t xml:space="preserve"> the research team has conducted an online </w:t>
      </w:r>
      <w:r w:rsidRPr="006A0A31" w:rsidR="00410E9E">
        <w:rPr>
          <w:rFonts w:ascii="Roboto" w:hAnsi="Roboto"/>
        </w:rPr>
        <w:t xml:space="preserve">review of available documentation, including administrative data, legislation, and policy documents. Further information is needed to </w:t>
      </w:r>
      <w:r w:rsidRPr="006A0A31" w:rsidR="00C87735">
        <w:rPr>
          <w:rFonts w:ascii="Roboto" w:hAnsi="Roboto"/>
        </w:rPr>
        <w:t xml:space="preserve">confirm </w:t>
      </w:r>
      <w:r w:rsidRPr="006A0A31" w:rsidR="00A46E87">
        <w:rPr>
          <w:rFonts w:ascii="Roboto" w:hAnsi="Roboto"/>
        </w:rPr>
        <w:t xml:space="preserve">the accuracy of </w:t>
      </w:r>
      <w:r w:rsidRPr="006A0A31" w:rsidR="00C87735">
        <w:rPr>
          <w:rFonts w:ascii="Roboto" w:hAnsi="Roboto"/>
        </w:rPr>
        <w:t xml:space="preserve">and </w:t>
      </w:r>
      <w:r w:rsidRPr="006A0A31" w:rsidR="009344E2">
        <w:rPr>
          <w:rFonts w:ascii="Roboto" w:hAnsi="Roboto"/>
        </w:rPr>
        <w:t xml:space="preserve">supplement the publicly available information about the </w:t>
      </w:r>
      <w:r w:rsidRPr="006A0A31" w:rsidR="00C87735">
        <w:rPr>
          <w:rFonts w:ascii="Roboto" w:hAnsi="Roboto"/>
        </w:rPr>
        <w:t xml:space="preserve">policies, structures, and supports at the state and local/regional level for </w:t>
      </w:r>
      <w:r w:rsidRPr="006A0A31" w:rsidR="00B91160">
        <w:rPr>
          <w:rFonts w:ascii="Roboto" w:hAnsi="Roboto"/>
        </w:rPr>
        <w:t xml:space="preserve">ECE programs related to using multiple funding sources. </w:t>
      </w:r>
    </w:p>
    <w:p w:rsidR="005B5FCC" w:rsidRPr="006A0A31" w:rsidP="00DF1291" w14:paraId="4F2D0E37" w14:textId="473AA606">
      <w:pPr>
        <w:spacing w:after="0" w:line="240" w:lineRule="auto"/>
        <w:rPr>
          <w:rFonts w:ascii="Roboto" w:hAnsi="Roboto"/>
        </w:rPr>
      </w:pPr>
    </w:p>
    <w:p w:rsidR="00CB1F9B" w:rsidRPr="006A0A31" w:rsidP="00DF1291" w14:paraId="3000107E" w14:textId="77777777">
      <w:pPr>
        <w:spacing w:after="0" w:line="240" w:lineRule="auto"/>
        <w:rPr>
          <w:rFonts w:ascii="Roboto" w:hAnsi="Roboto"/>
        </w:rPr>
      </w:pPr>
    </w:p>
    <w:p w:rsidR="00B9441B" w:rsidRPr="006A0A31" w:rsidP="00060B30" w14:paraId="0F92E2E6" w14:textId="7DC386E7">
      <w:pPr>
        <w:spacing w:after="120" w:line="240" w:lineRule="auto"/>
        <w:rPr>
          <w:rFonts w:ascii="Roboto" w:hAnsi="Roboto"/>
        </w:rPr>
      </w:pPr>
      <w:r w:rsidRPr="006A0A31">
        <w:rPr>
          <w:rFonts w:ascii="Roboto" w:hAnsi="Roboto"/>
          <w:b/>
        </w:rPr>
        <w:t>A5</w:t>
      </w:r>
      <w:r w:rsidRPr="006A0A31">
        <w:rPr>
          <w:rFonts w:ascii="Roboto" w:hAnsi="Roboto"/>
        </w:rPr>
        <w:t>.</w:t>
      </w:r>
      <w:r w:rsidRPr="006A0A31">
        <w:rPr>
          <w:rFonts w:ascii="Roboto" w:hAnsi="Roboto"/>
        </w:rPr>
        <w:tab/>
      </w:r>
      <w:r w:rsidRPr="006A0A31" w:rsidR="004E5778">
        <w:rPr>
          <w:rFonts w:ascii="Roboto" w:hAnsi="Roboto"/>
          <w:b/>
        </w:rPr>
        <w:t>Impact on Small Businesses</w:t>
      </w:r>
      <w:r w:rsidRPr="006A0A31" w:rsidR="004E5778">
        <w:rPr>
          <w:rFonts w:ascii="Roboto" w:hAnsi="Roboto"/>
        </w:rPr>
        <w:t xml:space="preserve"> </w:t>
      </w:r>
    </w:p>
    <w:p w:rsidR="00B9441B" w:rsidRPr="006A0A31" w:rsidP="00DF1291" w14:paraId="111749C1" w14:textId="42C7D990">
      <w:pPr>
        <w:spacing w:after="0" w:line="240" w:lineRule="auto"/>
        <w:rPr>
          <w:rFonts w:ascii="Roboto" w:hAnsi="Roboto"/>
        </w:rPr>
      </w:pPr>
      <w:r w:rsidRPr="006A0A31">
        <w:rPr>
          <w:rFonts w:ascii="Roboto" w:hAnsi="Roboto"/>
        </w:rPr>
        <w:t>No small businesses will be involved with this information collection.</w:t>
      </w:r>
    </w:p>
    <w:p w:rsidR="00CB1F9B" w:rsidRPr="006A0A31" w:rsidP="00DF1291" w14:paraId="3D31203C" w14:textId="77777777">
      <w:pPr>
        <w:spacing w:after="0" w:line="240" w:lineRule="auto"/>
        <w:rPr>
          <w:rFonts w:ascii="Roboto" w:hAnsi="Roboto"/>
        </w:rPr>
      </w:pPr>
    </w:p>
    <w:p w:rsidR="005B5FCC" w:rsidRPr="006A0A31" w:rsidP="00DF1291" w14:paraId="373D68B1" w14:textId="77777777">
      <w:pPr>
        <w:spacing w:after="0" w:line="240" w:lineRule="auto"/>
        <w:rPr>
          <w:rFonts w:ascii="Roboto" w:hAnsi="Roboto"/>
        </w:rPr>
      </w:pPr>
    </w:p>
    <w:p w:rsidR="00CC4651" w:rsidRPr="006A0A31" w:rsidP="00060B30" w14:paraId="0B3334AC" w14:textId="7368B523">
      <w:pPr>
        <w:spacing w:after="120"/>
        <w:rPr>
          <w:rFonts w:ascii="Roboto" w:hAnsi="Roboto"/>
        </w:rPr>
      </w:pPr>
      <w:r w:rsidRPr="006A0A31">
        <w:rPr>
          <w:rFonts w:ascii="Roboto" w:hAnsi="Roboto"/>
          <w:b/>
        </w:rPr>
        <w:t>A6</w:t>
      </w:r>
      <w:r w:rsidRPr="006A0A31">
        <w:rPr>
          <w:rFonts w:ascii="Roboto" w:hAnsi="Roboto"/>
        </w:rPr>
        <w:t>.</w:t>
      </w:r>
      <w:r w:rsidRPr="006A0A31">
        <w:rPr>
          <w:rFonts w:ascii="Roboto" w:hAnsi="Roboto"/>
        </w:rPr>
        <w:tab/>
      </w:r>
      <w:r w:rsidRPr="006A0A31" w:rsidR="004E5778">
        <w:rPr>
          <w:rFonts w:ascii="Roboto" w:hAnsi="Roboto"/>
          <w:b/>
        </w:rPr>
        <w:t>Consequences of Less Frequent Collection</w:t>
      </w:r>
      <w:r w:rsidRPr="006A0A31" w:rsidR="004E5778">
        <w:rPr>
          <w:rFonts w:ascii="Roboto" w:hAnsi="Roboto"/>
        </w:rPr>
        <w:t xml:space="preserve"> </w:t>
      </w:r>
      <w:r w:rsidRPr="006A0A31" w:rsidR="001253F4">
        <w:rPr>
          <w:rFonts w:ascii="Roboto" w:hAnsi="Roboto"/>
        </w:rPr>
        <w:t xml:space="preserve"> </w:t>
      </w:r>
    </w:p>
    <w:p w:rsidR="00060B30" w:rsidRPr="006A0A31" w:rsidP="00060B30" w14:paraId="12F9F55B" w14:textId="078628F5">
      <w:pPr>
        <w:spacing w:after="0"/>
        <w:rPr>
          <w:rFonts w:ascii="Roboto" w:hAnsi="Roboto"/>
        </w:rPr>
      </w:pPr>
      <w:r w:rsidRPr="006A0A31">
        <w:rPr>
          <w:rFonts w:ascii="Roboto" w:hAnsi="Roboto"/>
        </w:rPr>
        <w:t>This is a one-time data collection.</w:t>
      </w:r>
    </w:p>
    <w:p w:rsidR="005B5FCC" w:rsidRPr="006A0A31" w:rsidP="00060B30" w14:paraId="70B0C11F" w14:textId="11E23DC9">
      <w:pPr>
        <w:spacing w:after="0"/>
        <w:rPr>
          <w:rFonts w:ascii="Roboto" w:hAnsi="Roboto"/>
        </w:rPr>
      </w:pPr>
    </w:p>
    <w:p w:rsidR="00CB1F9B" w:rsidRPr="006A0A31" w:rsidP="00060B30" w14:paraId="2092E3EA" w14:textId="77777777">
      <w:pPr>
        <w:spacing w:after="0"/>
        <w:rPr>
          <w:rFonts w:ascii="Roboto" w:hAnsi="Roboto"/>
        </w:rPr>
      </w:pPr>
    </w:p>
    <w:p w:rsidR="00B9441B" w:rsidRPr="006A0A31" w:rsidP="00060B30" w14:paraId="109190DF" w14:textId="24A5C3A1">
      <w:pPr>
        <w:spacing w:after="120" w:line="240" w:lineRule="auto"/>
        <w:rPr>
          <w:rFonts w:ascii="Roboto" w:hAnsi="Roboto"/>
          <w:b/>
        </w:rPr>
      </w:pPr>
      <w:r w:rsidRPr="006A0A31">
        <w:rPr>
          <w:rFonts w:ascii="Roboto" w:hAnsi="Roboto"/>
          <w:b/>
        </w:rPr>
        <w:t>A7</w:t>
      </w:r>
      <w:r w:rsidRPr="006A0A31">
        <w:rPr>
          <w:rFonts w:ascii="Roboto" w:hAnsi="Roboto"/>
        </w:rPr>
        <w:t>.</w:t>
      </w:r>
      <w:r w:rsidRPr="006A0A31">
        <w:rPr>
          <w:rFonts w:ascii="Roboto" w:hAnsi="Roboto"/>
        </w:rPr>
        <w:tab/>
      </w:r>
      <w:r w:rsidRPr="006A0A31">
        <w:rPr>
          <w:rFonts w:ascii="Roboto" w:hAnsi="Roboto"/>
          <w:b/>
        </w:rPr>
        <w:t>Now subsumed under 2(b) above and 10 (below)</w:t>
      </w:r>
    </w:p>
    <w:p w:rsidR="008267B4" w:rsidRPr="006A0A31" w:rsidP="008267B4" w14:paraId="064ED048" w14:textId="0C5A8376">
      <w:pPr>
        <w:spacing w:after="0" w:line="240" w:lineRule="auto"/>
        <w:rPr>
          <w:rFonts w:ascii="Roboto" w:hAnsi="Roboto"/>
          <w:b/>
        </w:rPr>
      </w:pPr>
    </w:p>
    <w:p w:rsidR="008267B4" w:rsidRPr="006A0A31" w:rsidP="008267B4" w14:paraId="07720509" w14:textId="77777777">
      <w:pPr>
        <w:spacing w:after="0" w:line="240" w:lineRule="auto"/>
        <w:rPr>
          <w:rFonts w:ascii="Roboto" w:hAnsi="Roboto"/>
          <w:b/>
        </w:rPr>
      </w:pPr>
    </w:p>
    <w:p w:rsidR="00B9441B" w:rsidRPr="006A0A31" w:rsidP="00060B30" w14:paraId="3B6F8604" w14:textId="28A5BD20">
      <w:pPr>
        <w:spacing w:after="120"/>
        <w:rPr>
          <w:rFonts w:ascii="Roboto" w:hAnsi="Roboto"/>
          <w:b/>
        </w:rPr>
      </w:pPr>
      <w:r w:rsidRPr="006A0A31">
        <w:rPr>
          <w:rFonts w:ascii="Roboto" w:hAnsi="Roboto"/>
          <w:b/>
        </w:rPr>
        <w:t>A8</w:t>
      </w:r>
      <w:r w:rsidRPr="006A0A31">
        <w:rPr>
          <w:rFonts w:ascii="Roboto" w:hAnsi="Roboto"/>
        </w:rPr>
        <w:t>.</w:t>
      </w:r>
      <w:r w:rsidRPr="006A0A31">
        <w:rPr>
          <w:rFonts w:ascii="Roboto" w:hAnsi="Roboto"/>
        </w:rPr>
        <w:tab/>
      </w:r>
      <w:r w:rsidRPr="006A0A31">
        <w:rPr>
          <w:rFonts w:ascii="Roboto" w:hAnsi="Roboto"/>
          <w:b/>
        </w:rPr>
        <w:t>Consultation</w:t>
      </w:r>
    </w:p>
    <w:p w:rsidR="00060B30" w:rsidRPr="006A0A31" w:rsidP="00060B30" w14:paraId="2F3836D2" w14:textId="77777777">
      <w:pPr>
        <w:spacing w:after="120"/>
        <w:rPr>
          <w:rFonts w:ascii="Roboto" w:hAnsi="Roboto"/>
          <w:i/>
        </w:rPr>
      </w:pPr>
      <w:r w:rsidRPr="006A0A31">
        <w:rPr>
          <w:rFonts w:ascii="Roboto" w:hAnsi="Roboto"/>
          <w:i/>
        </w:rPr>
        <w:t>Federal Register Notice and Comments</w:t>
      </w:r>
    </w:p>
    <w:p w:rsidR="00014EDC" w:rsidRPr="006A0A31" w:rsidP="00453A86" w14:paraId="59ED9214" w14:textId="7B9E0D1E">
      <w:pPr>
        <w:spacing w:after="0"/>
        <w:rPr>
          <w:rFonts w:ascii="Roboto" w:hAnsi="Roboto"/>
        </w:rPr>
      </w:pPr>
      <w:r w:rsidRPr="006A0A31">
        <w:rPr>
          <w:rFonts w:ascii="Roboto" w:hAnsi="Roboto"/>
        </w:rPr>
        <w:t xml:space="preserve">In accordance with the Paperwork Reduction Act of 1995 (Pub. L. 104-13) and Office of Management and Budget (OMB) regulations at 5 CFR Part 1320 (60 FR 44978, August 29, 1995), ACF published </w:t>
      </w:r>
      <w:r w:rsidRPr="006A0A31" w:rsidR="00405075">
        <w:rPr>
          <w:rFonts w:ascii="Roboto" w:hAnsi="Roboto"/>
        </w:rPr>
        <w:t xml:space="preserve">two </w:t>
      </w:r>
      <w:r w:rsidRPr="006A0A31">
        <w:rPr>
          <w:rFonts w:ascii="Roboto" w:hAnsi="Roboto"/>
        </w:rPr>
        <w:t>notice</w:t>
      </w:r>
      <w:r w:rsidRPr="006A0A31" w:rsidR="00405075">
        <w:rPr>
          <w:rFonts w:ascii="Roboto" w:hAnsi="Roboto"/>
        </w:rPr>
        <w:t>s</w:t>
      </w:r>
      <w:r w:rsidRPr="006A0A31">
        <w:rPr>
          <w:rFonts w:ascii="Roboto" w:hAnsi="Roboto"/>
        </w:rPr>
        <w:t xml:space="preserve"> in the Federal Register announcing the agency’s intention to request an OMB review of the overarching generic clearance for formative information collection. This </w:t>
      </w:r>
      <w:r w:rsidRPr="006A0A31" w:rsidR="00405075">
        <w:rPr>
          <w:rFonts w:ascii="Roboto" w:hAnsi="Roboto"/>
        </w:rPr>
        <w:t xml:space="preserve">first </w:t>
      </w:r>
      <w:r w:rsidRPr="006A0A31">
        <w:rPr>
          <w:rFonts w:ascii="Roboto" w:hAnsi="Roboto"/>
        </w:rPr>
        <w:t xml:space="preserve">notice was published on </w:t>
      </w:r>
      <w:r w:rsidRPr="00A50483" w:rsidR="00BF7AF9">
        <w:rPr>
          <w:rFonts w:ascii="Roboto" w:hAnsi="Roboto"/>
        </w:rPr>
        <w:t xml:space="preserve">August 11, 2023 (88 FR 54614) and provided a sixty-day period for public comment. The second notice published on December 14, 2023 (88 FR 86656) and provided a thirty-day period for public comment. </w:t>
      </w:r>
      <w:r w:rsidRPr="00A50483" w:rsidR="00405075">
        <w:rPr>
          <w:rFonts w:ascii="Roboto" w:hAnsi="Roboto"/>
        </w:rPr>
        <w:t>ACF did not receive any substantive comments</w:t>
      </w:r>
      <w:r w:rsidRPr="00A50483">
        <w:rPr>
          <w:rFonts w:ascii="Roboto" w:hAnsi="Roboto"/>
        </w:rPr>
        <w:t>.</w:t>
      </w:r>
      <w:r w:rsidRPr="006A0A31">
        <w:rPr>
          <w:rFonts w:ascii="Roboto" w:hAnsi="Roboto"/>
        </w:rPr>
        <w:t xml:space="preserve"> </w:t>
      </w:r>
    </w:p>
    <w:p w:rsidR="00453A86" w:rsidRPr="006A0A31" w:rsidP="00453A86" w14:paraId="4014F733" w14:textId="77777777">
      <w:pPr>
        <w:spacing w:after="0"/>
        <w:rPr>
          <w:rFonts w:ascii="Roboto" w:hAnsi="Roboto"/>
        </w:rPr>
      </w:pPr>
    </w:p>
    <w:p w:rsidR="00060B30" w:rsidRPr="00A50483" w:rsidP="00060B30" w14:paraId="678F3F3E" w14:textId="77777777">
      <w:pPr>
        <w:pStyle w:val="Heading4"/>
        <w:spacing w:before="0" w:after="120"/>
        <w:rPr>
          <w:rFonts w:ascii="Roboto" w:hAnsi="Roboto" w:cstheme="minorHAnsi"/>
          <w:b w:val="0"/>
          <w:i/>
          <w:sz w:val="22"/>
          <w:szCs w:val="22"/>
        </w:rPr>
      </w:pPr>
      <w:r w:rsidRPr="00A50483">
        <w:rPr>
          <w:rFonts w:ascii="Roboto" w:hAnsi="Roboto" w:cstheme="minorHAnsi"/>
          <w:b w:val="0"/>
          <w:i/>
          <w:sz w:val="22"/>
          <w:szCs w:val="22"/>
        </w:rPr>
        <w:t>Consultation with Experts Outside of the Study</w:t>
      </w:r>
    </w:p>
    <w:p w:rsidR="00060B30" w:rsidRPr="006A0A31" w:rsidP="002560D7" w14:paraId="7D7A0EA1" w14:textId="48BBF416">
      <w:pPr>
        <w:spacing w:after="0"/>
        <w:rPr>
          <w:rFonts w:ascii="Roboto" w:eastAsia="Calibri" w:hAnsi="Roboto" w:cs="Calibri"/>
          <w:color w:val="000000" w:themeColor="text1"/>
        </w:rPr>
      </w:pPr>
      <w:r w:rsidRPr="006A0A31">
        <w:rPr>
          <w:rFonts w:ascii="Roboto" w:eastAsia="Calibri" w:hAnsi="Roboto" w:cs="Calibri"/>
          <w:color w:val="000000" w:themeColor="text1"/>
        </w:rPr>
        <w:t>Policy, practice, and research experts were briefed on the study and given opportunities to provide feedback on study constructs, instrument development, and dissemination channels.</w:t>
      </w:r>
    </w:p>
    <w:p w:rsidR="00D213C5" w:rsidRPr="0067743C" w:rsidP="002560D7" w14:paraId="786A3AAE" w14:textId="77777777">
      <w:pPr>
        <w:spacing w:after="0"/>
        <w:rPr>
          <w:rFonts w:ascii="Roboto" w:hAnsi="Roboto"/>
          <w:highlight w:val="yellow"/>
        </w:rPr>
      </w:pPr>
    </w:p>
    <w:tbl>
      <w:tblPr>
        <w:tblStyle w:val="TableGrid"/>
        <w:tblW w:w="0" w:type="auto"/>
        <w:tblInd w:w="-3" w:type="dxa"/>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tblPr>
      <w:tblGrid>
        <w:gridCol w:w="2883"/>
        <w:gridCol w:w="6467"/>
      </w:tblGrid>
      <w:tr w14:paraId="705719AF" w14:textId="77777777">
        <w:tblPrEx>
          <w:tblW w:w="0" w:type="auto"/>
          <w:tblInd w:w="-3" w:type="dxa"/>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tblPrEx>
        <w:tc>
          <w:tcPr>
            <w:tcW w:w="2883" w:type="dxa"/>
            <w:tcBorders>
              <w:top w:val="nil"/>
              <w:left w:val="nil"/>
              <w:bottom w:val="single" w:sz="4" w:space="0" w:color="7F7F7F" w:themeColor="text1" w:themeTint="80"/>
              <w:right w:val="single" w:sz="4" w:space="0" w:color="7F7F7F" w:themeColor="text1" w:themeTint="80"/>
            </w:tcBorders>
            <w:shd w:val="clear" w:color="auto" w:fill="BFBFBF" w:themeFill="background1" w:themeFillShade="BF"/>
            <w:hideMark/>
          </w:tcPr>
          <w:p w:rsidR="00D213C5" w14:paraId="0F6B693D" w14:textId="77777777">
            <w:pPr>
              <w:spacing w:line="256" w:lineRule="auto"/>
              <w:rPr>
                <w:rFonts w:ascii="Roboto" w:hAnsi="Roboto" w:cstheme="minorHAnsi"/>
                <w:b/>
              </w:rPr>
            </w:pPr>
            <w:r>
              <w:rPr>
                <w:rFonts w:ascii="Roboto" w:hAnsi="Roboto" w:cstheme="minorHAnsi"/>
                <w:b/>
              </w:rPr>
              <w:t>Name</w:t>
            </w:r>
          </w:p>
        </w:tc>
        <w:tc>
          <w:tcPr>
            <w:tcW w:w="6467" w:type="dxa"/>
            <w:tcBorders>
              <w:top w:val="nil"/>
              <w:left w:val="single" w:sz="4" w:space="0" w:color="7F7F7F" w:themeColor="text1" w:themeTint="80"/>
              <w:bottom w:val="single" w:sz="4" w:space="0" w:color="7F7F7F" w:themeColor="text1" w:themeTint="80"/>
              <w:right w:val="nil"/>
            </w:tcBorders>
            <w:shd w:val="clear" w:color="auto" w:fill="BFBFBF" w:themeFill="background1" w:themeFillShade="BF"/>
            <w:hideMark/>
          </w:tcPr>
          <w:p w:rsidR="00D213C5" w14:paraId="26B1069A" w14:textId="77777777">
            <w:pPr>
              <w:spacing w:line="256" w:lineRule="auto"/>
              <w:rPr>
                <w:rFonts w:ascii="Roboto" w:hAnsi="Roboto" w:cstheme="minorHAnsi"/>
                <w:b/>
              </w:rPr>
            </w:pPr>
            <w:r>
              <w:rPr>
                <w:rFonts w:ascii="Roboto" w:hAnsi="Roboto" w:cstheme="minorHAnsi"/>
                <w:b/>
              </w:rPr>
              <w:t>Organization</w:t>
            </w:r>
          </w:p>
        </w:tc>
      </w:tr>
      <w:tr w14:paraId="0BE808DA" w14:textId="77777777">
        <w:tblPrEx>
          <w:tblW w:w="0" w:type="auto"/>
          <w:tblInd w:w="-3" w:type="dxa"/>
          <w:tblLook w:val="04A0"/>
        </w:tblPrEx>
        <w:tc>
          <w:tcPr>
            <w:tcW w:w="2883" w:type="dxa"/>
            <w:tcBorders>
              <w:top w:val="single" w:sz="4" w:space="0" w:color="7F7F7F" w:themeColor="text1" w:themeTint="80"/>
              <w:left w:val="nil"/>
              <w:bottom w:val="single" w:sz="4" w:space="0" w:color="auto"/>
              <w:right w:val="single" w:sz="4" w:space="0" w:color="7F7F7F" w:themeColor="text1" w:themeTint="80"/>
            </w:tcBorders>
            <w:hideMark/>
          </w:tcPr>
          <w:p w:rsidR="00D213C5" w14:paraId="58814350" w14:textId="77777777">
            <w:pPr>
              <w:spacing w:line="254" w:lineRule="auto"/>
              <w:rPr>
                <w:rFonts w:ascii="Roboto" w:hAnsi="Roboto"/>
              </w:rPr>
            </w:pPr>
            <w:r>
              <w:rPr>
                <w:rFonts w:ascii="Roboto" w:hAnsi="Roboto"/>
              </w:rPr>
              <w:t xml:space="preserve">Pia </w:t>
            </w:r>
            <w:r>
              <w:rPr>
                <w:rFonts w:ascii="Roboto" w:hAnsi="Roboto"/>
              </w:rPr>
              <w:t>Caronongan</w:t>
            </w:r>
          </w:p>
        </w:tc>
        <w:tc>
          <w:tcPr>
            <w:tcW w:w="6467" w:type="dxa"/>
            <w:tcBorders>
              <w:top w:val="single" w:sz="4" w:space="0" w:color="7F7F7F" w:themeColor="text1" w:themeTint="80"/>
              <w:left w:val="single" w:sz="4" w:space="0" w:color="7F7F7F" w:themeColor="text1" w:themeTint="80"/>
              <w:bottom w:val="single" w:sz="4" w:space="0" w:color="auto"/>
              <w:right w:val="nil"/>
            </w:tcBorders>
            <w:hideMark/>
          </w:tcPr>
          <w:p w:rsidR="00D213C5" w14:paraId="72002DC0" w14:textId="77777777">
            <w:pPr>
              <w:spacing w:line="254" w:lineRule="auto"/>
              <w:rPr>
                <w:rFonts w:ascii="Roboto" w:hAnsi="Roboto"/>
              </w:rPr>
            </w:pPr>
            <w:r>
              <w:rPr>
                <w:rFonts w:ascii="Roboto" w:hAnsi="Roboto"/>
              </w:rPr>
              <w:t>Mathematica Policy Research</w:t>
            </w:r>
          </w:p>
        </w:tc>
      </w:tr>
      <w:tr w14:paraId="10100A8E" w14:textId="77777777">
        <w:tblPrEx>
          <w:tblW w:w="0" w:type="auto"/>
          <w:tblInd w:w="-3" w:type="dxa"/>
          <w:tblLook w:val="04A0"/>
        </w:tblPrEx>
        <w:tc>
          <w:tcPr>
            <w:tcW w:w="2883" w:type="dxa"/>
            <w:tcBorders>
              <w:top w:val="single" w:sz="4" w:space="0" w:color="auto"/>
              <w:left w:val="nil"/>
              <w:bottom w:val="nil"/>
              <w:right w:val="single" w:sz="4" w:space="0" w:color="7F7F7F" w:themeColor="text1" w:themeTint="80"/>
            </w:tcBorders>
            <w:hideMark/>
          </w:tcPr>
          <w:p w:rsidR="00D213C5" w14:paraId="5FA84E76" w14:textId="77777777">
            <w:pPr>
              <w:spacing w:line="254" w:lineRule="auto"/>
              <w:rPr>
                <w:rFonts w:ascii="Roboto" w:hAnsi="Roboto"/>
              </w:rPr>
            </w:pPr>
            <w:r w:rsidRPr="0086546C">
              <w:rPr>
                <w:rFonts w:ascii="Roboto" w:hAnsi="Roboto"/>
              </w:rPr>
              <w:t>Jeanna Capito</w:t>
            </w:r>
          </w:p>
        </w:tc>
        <w:tc>
          <w:tcPr>
            <w:tcW w:w="6467" w:type="dxa"/>
            <w:tcBorders>
              <w:top w:val="single" w:sz="4" w:space="0" w:color="auto"/>
              <w:left w:val="single" w:sz="4" w:space="0" w:color="7F7F7F" w:themeColor="text1" w:themeTint="80"/>
              <w:bottom w:val="nil"/>
              <w:right w:val="nil"/>
            </w:tcBorders>
            <w:hideMark/>
          </w:tcPr>
          <w:p w:rsidR="00D213C5" w14:paraId="56D6F8B5" w14:textId="77777777">
            <w:pPr>
              <w:spacing w:line="254" w:lineRule="auto"/>
              <w:rPr>
                <w:rFonts w:ascii="Roboto" w:hAnsi="Roboto"/>
              </w:rPr>
            </w:pPr>
            <w:r>
              <w:rPr>
                <w:rFonts w:ascii="Roboto" w:hAnsi="Roboto"/>
              </w:rPr>
              <w:t>Prenatal to Five Fiscal Strategies</w:t>
            </w:r>
          </w:p>
        </w:tc>
      </w:tr>
      <w:tr w14:paraId="1E7EE083" w14:textId="77777777">
        <w:tblPrEx>
          <w:tblW w:w="0" w:type="auto"/>
          <w:tblInd w:w="-3" w:type="dxa"/>
          <w:tblLook w:val="04A0"/>
        </w:tblPrEx>
        <w:tc>
          <w:tcPr>
            <w:tcW w:w="2883" w:type="dxa"/>
            <w:tcBorders>
              <w:top w:val="single" w:sz="4" w:space="0" w:color="7F7F7F" w:themeColor="text1" w:themeTint="80"/>
              <w:left w:val="nil"/>
              <w:bottom w:val="single" w:sz="4" w:space="0" w:color="7F7F7F" w:themeColor="text1" w:themeTint="80"/>
              <w:right w:val="single" w:sz="4" w:space="0" w:color="7F7F7F" w:themeColor="text1" w:themeTint="80"/>
            </w:tcBorders>
            <w:hideMark/>
          </w:tcPr>
          <w:p w:rsidR="00D213C5" w14:paraId="5271920C" w14:textId="77777777">
            <w:pPr>
              <w:spacing w:line="256" w:lineRule="auto"/>
              <w:rPr>
                <w:rFonts w:ascii="Roboto" w:hAnsi="Roboto"/>
              </w:rPr>
            </w:pPr>
            <w:r>
              <w:rPr>
                <w:rFonts w:ascii="Roboto" w:hAnsi="Roboto"/>
              </w:rPr>
              <w:t>Lori Connors-Tadros</w:t>
            </w:r>
          </w:p>
        </w:tc>
        <w:tc>
          <w:tcPr>
            <w:tcW w:w="6467" w:type="dxa"/>
            <w:tcBorders>
              <w:top w:val="single" w:sz="4" w:space="0" w:color="7F7F7F" w:themeColor="text1" w:themeTint="80"/>
              <w:left w:val="single" w:sz="4" w:space="0" w:color="7F7F7F" w:themeColor="text1" w:themeTint="80"/>
              <w:bottom w:val="single" w:sz="4" w:space="0" w:color="7F7F7F" w:themeColor="text1" w:themeTint="80"/>
              <w:right w:val="nil"/>
            </w:tcBorders>
            <w:hideMark/>
          </w:tcPr>
          <w:p w:rsidR="00D213C5" w14:paraId="69FCB37E" w14:textId="77777777">
            <w:pPr>
              <w:spacing w:line="256" w:lineRule="auto"/>
              <w:rPr>
                <w:rFonts w:ascii="Roboto" w:hAnsi="Roboto"/>
              </w:rPr>
            </w:pPr>
            <w:r>
              <w:rPr>
                <w:rFonts w:ascii="Roboto" w:hAnsi="Roboto"/>
              </w:rPr>
              <w:t>National Institute for Early Education Research (NIEER)</w:t>
            </w:r>
          </w:p>
        </w:tc>
      </w:tr>
      <w:tr w14:paraId="5E09B192" w14:textId="77777777">
        <w:tblPrEx>
          <w:tblW w:w="0" w:type="auto"/>
          <w:tblInd w:w="-3" w:type="dxa"/>
          <w:tblLook w:val="04A0"/>
        </w:tblPrEx>
        <w:tc>
          <w:tcPr>
            <w:tcW w:w="2883" w:type="dxa"/>
            <w:tcBorders>
              <w:top w:val="single" w:sz="4" w:space="0" w:color="7F7F7F" w:themeColor="text1" w:themeTint="80"/>
              <w:left w:val="nil"/>
              <w:bottom w:val="single" w:sz="4" w:space="0" w:color="7F7F7F" w:themeColor="text1" w:themeTint="80"/>
              <w:right w:val="single" w:sz="4" w:space="0" w:color="7F7F7F" w:themeColor="text1" w:themeTint="80"/>
            </w:tcBorders>
            <w:hideMark/>
          </w:tcPr>
          <w:p w:rsidR="00D213C5" w14:paraId="0477BF1C" w14:textId="77777777">
            <w:pPr>
              <w:spacing w:line="256" w:lineRule="auto"/>
              <w:rPr>
                <w:rFonts w:ascii="Roboto" w:hAnsi="Roboto"/>
              </w:rPr>
            </w:pPr>
            <w:r>
              <w:rPr>
                <w:rFonts w:ascii="Roboto" w:hAnsi="Roboto"/>
              </w:rPr>
              <w:t>Theresa Hawley</w:t>
            </w:r>
          </w:p>
        </w:tc>
        <w:tc>
          <w:tcPr>
            <w:tcW w:w="6467" w:type="dxa"/>
            <w:tcBorders>
              <w:top w:val="single" w:sz="4" w:space="0" w:color="7F7F7F" w:themeColor="text1" w:themeTint="80"/>
              <w:left w:val="single" w:sz="4" w:space="0" w:color="7F7F7F" w:themeColor="text1" w:themeTint="80"/>
              <w:bottom w:val="single" w:sz="4" w:space="0" w:color="7F7F7F" w:themeColor="text1" w:themeTint="80"/>
              <w:right w:val="nil"/>
            </w:tcBorders>
            <w:hideMark/>
          </w:tcPr>
          <w:p w:rsidR="00D213C5" w14:paraId="00EB4D86" w14:textId="77777777">
            <w:pPr>
              <w:spacing w:line="256" w:lineRule="auto"/>
              <w:rPr>
                <w:rFonts w:ascii="Roboto" w:hAnsi="Roboto"/>
              </w:rPr>
            </w:pPr>
            <w:r>
              <w:rPr>
                <w:rFonts w:ascii="Roboto" w:hAnsi="Roboto"/>
              </w:rPr>
              <w:t>Center for Early Learning Funding Equity</w:t>
            </w:r>
          </w:p>
        </w:tc>
      </w:tr>
      <w:tr w14:paraId="32F3E36C" w14:textId="77777777">
        <w:tblPrEx>
          <w:tblW w:w="0" w:type="auto"/>
          <w:tblInd w:w="-3" w:type="dxa"/>
          <w:tblLook w:val="04A0"/>
        </w:tblPrEx>
        <w:tc>
          <w:tcPr>
            <w:tcW w:w="2883" w:type="dxa"/>
            <w:tcBorders>
              <w:top w:val="nil"/>
              <w:left w:val="nil"/>
              <w:bottom w:val="nil"/>
              <w:right w:val="single" w:sz="4" w:space="0" w:color="7F7F7F" w:themeColor="text1" w:themeTint="80"/>
            </w:tcBorders>
            <w:hideMark/>
          </w:tcPr>
          <w:p w:rsidR="00D213C5" w14:paraId="34EE081B" w14:textId="77777777">
            <w:pPr>
              <w:spacing w:line="254" w:lineRule="auto"/>
              <w:rPr>
                <w:rFonts w:ascii="Roboto" w:hAnsi="Roboto"/>
              </w:rPr>
            </w:pPr>
            <w:r>
              <w:rPr>
                <w:rFonts w:ascii="Roboto" w:hAnsi="Roboto"/>
              </w:rPr>
              <w:t>Mindy Zapata</w:t>
            </w:r>
          </w:p>
        </w:tc>
        <w:tc>
          <w:tcPr>
            <w:tcW w:w="6467" w:type="dxa"/>
            <w:tcBorders>
              <w:top w:val="nil"/>
              <w:left w:val="single" w:sz="4" w:space="0" w:color="7F7F7F" w:themeColor="text1" w:themeTint="80"/>
              <w:bottom w:val="nil"/>
              <w:right w:val="nil"/>
            </w:tcBorders>
            <w:hideMark/>
          </w:tcPr>
          <w:p w:rsidR="00D213C5" w14:paraId="2AB9BF7D" w14:textId="77777777">
            <w:pPr>
              <w:spacing w:line="254" w:lineRule="auto"/>
              <w:rPr>
                <w:rFonts w:ascii="Roboto" w:hAnsi="Roboto"/>
              </w:rPr>
            </w:pPr>
            <w:r>
              <w:rPr>
                <w:rFonts w:ascii="Roboto" w:hAnsi="Roboto"/>
              </w:rPr>
              <w:t>Southwest Human Development Head Start</w:t>
            </w:r>
          </w:p>
        </w:tc>
      </w:tr>
    </w:tbl>
    <w:p w:rsidR="002560D7" w:rsidRPr="006A0A31" w:rsidP="002560D7" w14:paraId="4F415BD5" w14:textId="77777777">
      <w:pPr>
        <w:spacing w:after="0" w:line="240" w:lineRule="auto"/>
        <w:rPr>
          <w:rFonts w:ascii="Roboto" w:hAnsi="Roboto"/>
        </w:rPr>
      </w:pPr>
    </w:p>
    <w:p w:rsidR="0071232C" w:rsidRPr="006A0A31" w:rsidP="002560D7" w14:paraId="0239BEC8" w14:textId="77777777">
      <w:pPr>
        <w:spacing w:after="0" w:line="240" w:lineRule="auto"/>
        <w:rPr>
          <w:rFonts w:ascii="Roboto" w:hAnsi="Roboto"/>
        </w:rPr>
      </w:pPr>
    </w:p>
    <w:p w:rsidR="009A39E1" w:rsidRPr="006A0A31" w:rsidP="002560D7" w14:paraId="4ADF0CCE" w14:textId="50F60419">
      <w:pPr>
        <w:spacing w:after="120" w:line="240" w:lineRule="auto"/>
        <w:rPr>
          <w:rFonts w:ascii="Roboto" w:hAnsi="Roboto"/>
        </w:rPr>
      </w:pPr>
      <w:r w:rsidRPr="006A0A31">
        <w:rPr>
          <w:rFonts w:ascii="Roboto" w:hAnsi="Roboto"/>
          <w:b/>
        </w:rPr>
        <w:t>A9</w:t>
      </w:r>
      <w:r w:rsidRPr="006A0A31">
        <w:rPr>
          <w:rFonts w:ascii="Roboto" w:hAnsi="Roboto"/>
        </w:rPr>
        <w:t>.</w:t>
      </w:r>
      <w:r w:rsidRPr="006A0A31">
        <w:rPr>
          <w:rFonts w:ascii="Roboto" w:hAnsi="Roboto"/>
        </w:rPr>
        <w:tab/>
      </w:r>
      <w:r w:rsidRPr="006A0A31">
        <w:rPr>
          <w:rFonts w:ascii="Roboto" w:hAnsi="Roboto"/>
          <w:b/>
        </w:rPr>
        <w:t>Tokens of App</w:t>
      </w:r>
      <w:r w:rsidRPr="006A0A31" w:rsidR="005B5FCC">
        <w:rPr>
          <w:rFonts w:ascii="Roboto" w:hAnsi="Roboto"/>
          <w:b/>
        </w:rPr>
        <w:t>reciation</w:t>
      </w:r>
    </w:p>
    <w:p w:rsidR="009A39E1" w:rsidRPr="006A0A31" w:rsidP="002560D7" w14:paraId="3B4604AB" w14:textId="37A6B8EB">
      <w:pPr>
        <w:spacing w:after="0"/>
        <w:rPr>
          <w:rFonts w:ascii="Roboto" w:hAnsi="Roboto"/>
        </w:rPr>
      </w:pPr>
      <w:r w:rsidRPr="006A0A31">
        <w:rPr>
          <w:rFonts w:ascii="Roboto" w:hAnsi="Roboto"/>
        </w:rPr>
        <w:t>No tokens of appreciation will be offered.</w:t>
      </w:r>
    </w:p>
    <w:p w:rsidR="002560D7" w:rsidRPr="006A0A31" w:rsidP="002560D7" w14:paraId="144C58E3" w14:textId="6BD5E76E">
      <w:pPr>
        <w:spacing w:after="0"/>
        <w:rPr>
          <w:rFonts w:ascii="Roboto" w:hAnsi="Roboto"/>
        </w:rPr>
      </w:pPr>
    </w:p>
    <w:p w:rsidR="002560D7" w:rsidRPr="006A0A31" w:rsidP="002560D7" w14:paraId="081C54E2" w14:textId="77777777">
      <w:pPr>
        <w:spacing w:after="0"/>
        <w:rPr>
          <w:rFonts w:ascii="Roboto" w:hAnsi="Roboto"/>
        </w:rPr>
      </w:pPr>
    </w:p>
    <w:p w:rsidR="007C7B4B" w:rsidRPr="006A0A31" w:rsidP="00CB57CE" w14:paraId="50697237" w14:textId="0229A4F6">
      <w:pPr>
        <w:spacing w:after="120" w:line="240" w:lineRule="auto"/>
        <w:rPr>
          <w:rFonts w:ascii="Roboto" w:hAnsi="Roboto"/>
        </w:rPr>
      </w:pPr>
      <w:r w:rsidRPr="006A0A31">
        <w:rPr>
          <w:rFonts w:ascii="Roboto" w:hAnsi="Roboto"/>
          <w:b/>
        </w:rPr>
        <w:t>A10</w:t>
      </w:r>
      <w:r w:rsidRPr="006A0A31">
        <w:rPr>
          <w:rFonts w:ascii="Roboto" w:hAnsi="Roboto"/>
        </w:rPr>
        <w:t>.</w:t>
      </w:r>
      <w:r w:rsidRPr="006A0A31">
        <w:rPr>
          <w:rFonts w:ascii="Roboto" w:hAnsi="Roboto"/>
        </w:rPr>
        <w:tab/>
      </w:r>
      <w:r w:rsidRPr="006A0A31" w:rsidR="002A41C6">
        <w:rPr>
          <w:rFonts w:ascii="Roboto" w:hAnsi="Roboto"/>
          <w:b/>
        </w:rPr>
        <w:t xml:space="preserve">Privacy:  </w:t>
      </w:r>
      <w:r w:rsidRPr="006A0A31" w:rsidR="00FB5BF6">
        <w:rPr>
          <w:rFonts w:ascii="Roboto" w:hAnsi="Roboto"/>
          <w:b/>
        </w:rPr>
        <w:t>Procedures to p</w:t>
      </w:r>
      <w:r w:rsidRPr="006A0A31" w:rsidR="004B75AC">
        <w:rPr>
          <w:rFonts w:ascii="Roboto" w:hAnsi="Roboto"/>
          <w:b/>
        </w:rPr>
        <w:t xml:space="preserve">rotect </w:t>
      </w:r>
      <w:r w:rsidRPr="006A0A31" w:rsidR="00FB5BF6">
        <w:rPr>
          <w:rFonts w:ascii="Roboto" w:hAnsi="Roboto"/>
          <w:b/>
        </w:rPr>
        <w:t>p</w:t>
      </w:r>
      <w:r w:rsidRPr="006A0A31" w:rsidR="00083227">
        <w:rPr>
          <w:rFonts w:ascii="Roboto" w:hAnsi="Roboto"/>
          <w:b/>
        </w:rPr>
        <w:t>rivacy</w:t>
      </w:r>
      <w:r w:rsidRPr="006A0A31" w:rsidR="004B75AC">
        <w:rPr>
          <w:rFonts w:ascii="Roboto" w:hAnsi="Roboto"/>
          <w:b/>
        </w:rPr>
        <w:t xml:space="preserve"> of </w:t>
      </w:r>
      <w:r w:rsidRPr="006A0A31" w:rsidR="00FB5BF6">
        <w:rPr>
          <w:rFonts w:ascii="Roboto" w:hAnsi="Roboto"/>
          <w:b/>
        </w:rPr>
        <w:t>i</w:t>
      </w:r>
      <w:r w:rsidRPr="006A0A31" w:rsidR="004B75AC">
        <w:rPr>
          <w:rFonts w:ascii="Roboto" w:hAnsi="Roboto"/>
          <w:b/>
        </w:rPr>
        <w:t>nformation</w:t>
      </w:r>
      <w:r w:rsidRPr="006A0A31" w:rsidR="00FB5BF6">
        <w:rPr>
          <w:rFonts w:ascii="Roboto" w:hAnsi="Roboto"/>
          <w:b/>
        </w:rPr>
        <w:t>, while maximizing data sharing</w:t>
      </w:r>
    </w:p>
    <w:p w:rsidR="004276ED" w:rsidRPr="006A0A31" w:rsidP="00CB57CE" w14:paraId="58C08617" w14:textId="79A69AE7">
      <w:pPr>
        <w:spacing w:after="120" w:line="240" w:lineRule="auto"/>
        <w:rPr>
          <w:rFonts w:ascii="Roboto" w:hAnsi="Roboto" w:cstheme="minorHAnsi"/>
        </w:rPr>
      </w:pPr>
      <w:r w:rsidRPr="006A0A31">
        <w:rPr>
          <w:rFonts w:ascii="Roboto" w:hAnsi="Roboto"/>
          <w:i/>
        </w:rPr>
        <w:t>Personally Identifiable Information</w:t>
      </w:r>
      <w:r w:rsidRPr="006A0A31">
        <w:rPr>
          <w:rFonts w:ascii="Roboto" w:hAnsi="Roboto" w:cstheme="minorHAnsi"/>
        </w:rPr>
        <w:t xml:space="preserve"> </w:t>
      </w:r>
    </w:p>
    <w:p w:rsidR="00CB57CE" w:rsidRPr="006A0A31" w:rsidP="0071232C" w14:paraId="6433E3BC" w14:textId="7E4AFF92">
      <w:pPr>
        <w:spacing w:after="0" w:line="240" w:lineRule="auto"/>
        <w:rPr>
          <w:rFonts w:ascii="Roboto" w:hAnsi="Roboto" w:cstheme="minorHAnsi"/>
        </w:rPr>
      </w:pPr>
      <w:r w:rsidRPr="006A0A31">
        <w:rPr>
          <w:rFonts w:ascii="Roboto" w:hAnsi="Roboto" w:cstheme="minorHAnsi"/>
        </w:rPr>
        <w:t>The research team will collect the names and contact information (phone numbers and/or email addresses) for all state ECE agency staff</w:t>
      </w:r>
      <w:r w:rsidRPr="006A0A31" w:rsidR="00551ED1">
        <w:rPr>
          <w:rFonts w:ascii="Roboto" w:hAnsi="Roboto" w:cstheme="minorHAnsi"/>
        </w:rPr>
        <w:t xml:space="preserve"> in positions to answer questions about the research team’s </w:t>
      </w:r>
      <w:r w:rsidRPr="006A0A31" w:rsidR="004B3C6B">
        <w:rPr>
          <w:rFonts w:ascii="Roboto" w:hAnsi="Roboto" w:cstheme="minorHAnsi"/>
        </w:rPr>
        <w:t xml:space="preserve">future case study </w:t>
      </w:r>
      <w:r w:rsidRPr="006A0A31" w:rsidR="00551ED1">
        <w:rPr>
          <w:rFonts w:ascii="Roboto" w:hAnsi="Roboto" w:cstheme="minorHAnsi"/>
        </w:rPr>
        <w:t>sampling criteria</w:t>
      </w:r>
      <w:r w:rsidRPr="006A0A31">
        <w:rPr>
          <w:rFonts w:ascii="Roboto" w:hAnsi="Roboto" w:cstheme="minorHAnsi"/>
        </w:rPr>
        <w:t xml:space="preserve">. We will </w:t>
      </w:r>
      <w:r w:rsidRPr="006A0A31" w:rsidR="0025063D">
        <w:rPr>
          <w:rFonts w:ascii="Roboto" w:hAnsi="Roboto" w:cstheme="minorHAnsi"/>
        </w:rPr>
        <w:t>collect</w:t>
      </w:r>
      <w:r w:rsidRPr="006A0A31">
        <w:rPr>
          <w:rFonts w:ascii="Roboto" w:hAnsi="Roboto" w:cstheme="minorHAnsi"/>
        </w:rPr>
        <w:t xml:space="preserve"> this information from </w:t>
      </w:r>
      <w:r w:rsidRPr="006A0A31" w:rsidR="0025063D">
        <w:rPr>
          <w:rFonts w:ascii="Roboto" w:hAnsi="Roboto" w:cstheme="minorHAnsi"/>
        </w:rPr>
        <w:t>publicly available contact information</w:t>
      </w:r>
      <w:r w:rsidRPr="006A0A31" w:rsidR="00C00DD4">
        <w:rPr>
          <w:rFonts w:ascii="Roboto" w:hAnsi="Roboto" w:cstheme="minorHAnsi"/>
        </w:rPr>
        <w:t xml:space="preserve"> on state agency websites</w:t>
      </w:r>
      <w:r w:rsidRPr="006A0A31">
        <w:rPr>
          <w:rFonts w:ascii="Roboto" w:hAnsi="Roboto" w:cstheme="minorHAnsi"/>
        </w:rPr>
        <w:t>. Contact information will also be collected for the receipt of honorarium.</w:t>
      </w:r>
      <w:r w:rsidRPr="006A0A31" w:rsidR="00E8075E">
        <w:rPr>
          <w:rFonts w:ascii="Roboto" w:hAnsi="Roboto" w:cstheme="minorHAnsi"/>
        </w:rPr>
        <w:t xml:space="preserve"> </w:t>
      </w:r>
      <w:r w:rsidRPr="006A0A31" w:rsidR="005215DF">
        <w:rPr>
          <w:rFonts w:ascii="Roboto" w:hAnsi="Roboto" w:cstheme="minorHAnsi"/>
        </w:rPr>
        <w:t xml:space="preserve">No other personally identifiable information will be collected. </w:t>
      </w:r>
    </w:p>
    <w:p w:rsidR="0071232C" w:rsidRPr="006A0A31" w:rsidP="00A50483" w14:paraId="45F1F777" w14:textId="77777777">
      <w:pPr>
        <w:spacing w:after="0" w:line="240" w:lineRule="auto"/>
        <w:rPr>
          <w:rFonts w:ascii="Roboto" w:hAnsi="Roboto"/>
          <w:i/>
        </w:rPr>
      </w:pPr>
    </w:p>
    <w:p w:rsidR="008267B4" w:rsidRPr="006A0A31" w:rsidP="008267B4" w14:paraId="6E09F31B" w14:textId="7D9258A3">
      <w:pPr>
        <w:spacing w:after="0" w:line="240" w:lineRule="auto"/>
        <w:rPr>
          <w:rFonts w:ascii="Roboto" w:hAnsi="Roboto"/>
          <w:i/>
        </w:rPr>
      </w:pPr>
      <w:r w:rsidRPr="006A0A31">
        <w:rPr>
          <w:rFonts w:ascii="Roboto" w:hAnsi="Roboto" w:cstheme="minorHAnsi"/>
        </w:rPr>
        <w:t>Information will not be maintained in a paper or electronic system from which data are actually or directly retrieved by an individual</w:t>
      </w:r>
      <w:r w:rsidRPr="006A0A31" w:rsidR="002A7EA1">
        <w:rPr>
          <w:rFonts w:ascii="Roboto" w:hAnsi="Roboto" w:cstheme="minorHAnsi"/>
        </w:rPr>
        <w:t>’</w:t>
      </w:r>
      <w:r w:rsidRPr="006A0A31">
        <w:rPr>
          <w:rFonts w:ascii="Roboto" w:hAnsi="Roboto" w:cstheme="minorHAnsi"/>
        </w:rPr>
        <w:t>s personal identifier.</w:t>
      </w:r>
    </w:p>
    <w:p w:rsidR="002560D7" w:rsidRPr="006A0A31" w:rsidP="002560D7" w14:paraId="3A9E2882" w14:textId="4963E902">
      <w:pPr>
        <w:spacing w:after="0" w:line="240" w:lineRule="auto"/>
        <w:rPr>
          <w:rFonts w:ascii="Roboto" w:hAnsi="Roboto"/>
          <w:i/>
        </w:rPr>
      </w:pPr>
    </w:p>
    <w:p w:rsidR="002560D7" w:rsidRPr="006A0A31" w:rsidP="00CB57CE" w14:paraId="28D37A40" w14:textId="7557B9D2">
      <w:pPr>
        <w:spacing w:after="120" w:line="240" w:lineRule="auto"/>
        <w:rPr>
          <w:rFonts w:ascii="Roboto" w:hAnsi="Roboto"/>
          <w:i/>
        </w:rPr>
      </w:pPr>
      <w:r w:rsidRPr="006A0A31">
        <w:rPr>
          <w:rFonts w:ascii="Roboto" w:hAnsi="Roboto"/>
          <w:i/>
        </w:rPr>
        <w:t>Assurances of Privacy</w:t>
      </w:r>
    </w:p>
    <w:p w:rsidR="002560D7" w:rsidRPr="006A0A31" w:rsidP="1241ADAB" w14:paraId="4180ABFE" w14:textId="3F9202CC">
      <w:pPr>
        <w:spacing w:after="0" w:line="240" w:lineRule="auto"/>
        <w:rPr>
          <w:rFonts w:ascii="Roboto" w:hAnsi="Roboto"/>
        </w:rPr>
      </w:pPr>
      <w:r w:rsidRPr="006A0A31">
        <w:rPr>
          <w:rFonts w:ascii="Roboto" w:hAnsi="Roboto"/>
        </w:rPr>
        <w:t xml:space="preserve">Information collected will be kept private </w:t>
      </w:r>
      <w:r w:rsidRPr="006A0A31">
        <w:rPr>
          <w:rFonts w:ascii="Roboto" w:eastAsia="Calibri" w:hAnsi="Roboto" w:cs="Calibri"/>
        </w:rPr>
        <w:t>to the extent permitted by law</w:t>
      </w:r>
      <w:r w:rsidRPr="006A0A31">
        <w:rPr>
          <w:rFonts w:ascii="Roboto" w:hAnsi="Roboto"/>
        </w:rPr>
        <w:t xml:space="preserve">. Respondents will be informed of all planned uses of data, that their participation is voluntary, and that their information will be kept private </w:t>
      </w:r>
      <w:r w:rsidRPr="006A0A31">
        <w:rPr>
          <w:rFonts w:ascii="Roboto" w:eastAsia="Calibri" w:hAnsi="Roboto" w:cs="Calibri"/>
        </w:rPr>
        <w:t>to the extent permitted by law</w:t>
      </w:r>
      <w:r w:rsidRPr="006A0A31">
        <w:rPr>
          <w:rFonts w:ascii="Roboto" w:hAnsi="Roboto"/>
        </w:rPr>
        <w:t>. As specified in the contract, the Contractor will comply with all Federal and Departmental regulations for private information.</w:t>
      </w:r>
    </w:p>
    <w:p w:rsidR="00692603" w:rsidRPr="006A0A31" w:rsidP="1241ADAB" w14:paraId="7C198750" w14:textId="77777777">
      <w:pPr>
        <w:spacing w:after="0" w:line="240" w:lineRule="auto"/>
        <w:rPr>
          <w:rFonts w:ascii="Roboto" w:hAnsi="Roboto"/>
        </w:rPr>
      </w:pPr>
    </w:p>
    <w:p w:rsidR="00CA3A1D" w:rsidRPr="006A0A31" w:rsidP="00692603" w14:paraId="48AEC733" w14:textId="664C86EC">
      <w:pPr>
        <w:spacing w:after="0" w:line="240" w:lineRule="auto"/>
        <w:rPr>
          <w:rFonts w:ascii="Roboto" w:hAnsi="Roboto"/>
        </w:rPr>
      </w:pPr>
      <w:r w:rsidRPr="006A0A31">
        <w:rPr>
          <w:rFonts w:ascii="Roboto" w:hAnsi="Roboto"/>
        </w:rPr>
        <w:t xml:space="preserve">Informed consent will be obtained from participants to ensure that they understand the nature of the research being conducted, that their participation is voluntary, and their rights as participants (see </w:t>
      </w:r>
      <w:r w:rsidRPr="006A0A31" w:rsidR="00880A9D">
        <w:rPr>
          <w:rFonts w:ascii="Roboto" w:hAnsi="Roboto"/>
        </w:rPr>
        <w:t xml:space="preserve">introductory text within “Instrument 1 – </w:t>
      </w:r>
      <w:r w:rsidRPr="006A0A31" w:rsidR="00A25A5A">
        <w:rPr>
          <w:rFonts w:ascii="Roboto" w:hAnsi="Roboto"/>
        </w:rPr>
        <w:t>Key Informant Interview Protocol”</w:t>
      </w:r>
      <w:r w:rsidRPr="006A0A31">
        <w:rPr>
          <w:rFonts w:ascii="Roboto" w:hAnsi="Roboto"/>
        </w:rPr>
        <w:t xml:space="preserve">). The consent script will be read aloud during interviews. The research team will obtain verbal informed consent. </w:t>
      </w:r>
      <w:r w:rsidRPr="006A0A31">
        <w:rPr>
          <w:rFonts w:ascii="Roboto" w:hAnsi="Roboto"/>
        </w:rPr>
        <w:t>With respondent permission</w:t>
      </w:r>
      <w:r w:rsidRPr="006A0A31" w:rsidR="00363991">
        <w:rPr>
          <w:rFonts w:ascii="Roboto" w:hAnsi="Roboto"/>
        </w:rPr>
        <w:t xml:space="preserve"> requested in</w:t>
      </w:r>
      <w:r w:rsidRPr="006A0A31" w:rsidR="00443FFE">
        <w:rPr>
          <w:rFonts w:ascii="Roboto" w:hAnsi="Roboto"/>
        </w:rPr>
        <w:t xml:space="preserve"> the consent script</w:t>
      </w:r>
      <w:r w:rsidRPr="006A0A31" w:rsidR="00DC7196">
        <w:rPr>
          <w:rFonts w:ascii="Roboto" w:hAnsi="Roboto"/>
        </w:rPr>
        <w:t xml:space="preserve"> (Instrument 1)</w:t>
      </w:r>
      <w:r w:rsidRPr="006A0A31">
        <w:rPr>
          <w:rFonts w:ascii="Roboto" w:hAnsi="Roboto"/>
        </w:rPr>
        <w:t xml:space="preserve">, the research team will audio-record and transcribe interviews. </w:t>
      </w:r>
    </w:p>
    <w:p w:rsidR="00CA3A1D" w:rsidRPr="006A0A31" w:rsidP="00692603" w14:paraId="0A6308C5" w14:textId="77777777">
      <w:pPr>
        <w:spacing w:after="0" w:line="240" w:lineRule="auto"/>
        <w:rPr>
          <w:rFonts w:ascii="Roboto" w:hAnsi="Roboto"/>
        </w:rPr>
      </w:pPr>
    </w:p>
    <w:p w:rsidR="00692603" w:rsidRPr="006A0A31" w:rsidP="00692603" w14:paraId="299D13F8" w14:textId="5CE80277">
      <w:pPr>
        <w:spacing w:after="0" w:line="240" w:lineRule="auto"/>
        <w:rPr>
          <w:rFonts w:ascii="Roboto" w:hAnsi="Roboto"/>
        </w:rPr>
      </w:pPr>
      <w:r w:rsidRPr="006A0A31">
        <w:rPr>
          <w:rFonts w:ascii="Roboto" w:hAnsi="Roboto"/>
        </w:rPr>
        <w:t xml:space="preserve">The research team will obtain Institutional Review Board (IRB) approval </w:t>
      </w:r>
      <w:r w:rsidRPr="006A0A31" w:rsidR="00BF7AF9">
        <w:rPr>
          <w:rFonts w:ascii="Roboto" w:hAnsi="Roboto"/>
        </w:rPr>
        <w:t>prior to beginning data collection</w:t>
      </w:r>
      <w:r w:rsidRPr="006A0A31">
        <w:rPr>
          <w:rFonts w:ascii="Roboto" w:hAnsi="Roboto"/>
        </w:rPr>
        <w:t xml:space="preserve">. Participants who have questions about the consent statement or other aspects of the study will be instructed to call the NORC at the University of Chicago’s (NORC) principal investigators or the administrator of NORC’s IRB. The research team will also obtain any necessary approvals from individual stage agencies or local coordinating entities who have independent research review boards. </w:t>
      </w:r>
    </w:p>
    <w:p w:rsidR="00993FDE" w:rsidRPr="006A0A31" w:rsidP="002560D7" w14:paraId="00CC041B" w14:textId="77777777">
      <w:pPr>
        <w:spacing w:after="0" w:line="240" w:lineRule="auto"/>
        <w:rPr>
          <w:rFonts w:ascii="Roboto" w:hAnsi="Roboto"/>
        </w:rPr>
      </w:pPr>
    </w:p>
    <w:p w:rsidR="002560D7" w:rsidRPr="006A0A31" w:rsidP="002560D7" w14:paraId="2490F478" w14:textId="3CF9D7B9">
      <w:pPr>
        <w:spacing w:after="120" w:line="240" w:lineRule="auto"/>
        <w:rPr>
          <w:rFonts w:ascii="Roboto" w:hAnsi="Roboto"/>
          <w:i/>
        </w:rPr>
      </w:pPr>
      <w:r w:rsidRPr="006A0A31">
        <w:rPr>
          <w:rFonts w:ascii="Roboto" w:hAnsi="Roboto"/>
          <w:i/>
        </w:rPr>
        <w:t>Data Security and Monitoring</w:t>
      </w:r>
    </w:p>
    <w:p w:rsidR="00756E4D" w:rsidRPr="006A0A31" w:rsidP="00756E4D" w14:paraId="2D38931B" w14:textId="60F73F05">
      <w:pPr>
        <w:spacing w:after="0" w:line="240" w:lineRule="auto"/>
        <w:rPr>
          <w:rFonts w:ascii="Roboto" w:hAnsi="Roboto"/>
          <w:iCs/>
        </w:rPr>
      </w:pPr>
      <w:r w:rsidRPr="006A0A31">
        <w:rPr>
          <w:rFonts w:ascii="Roboto" w:hAnsi="Roboto"/>
          <w:iCs/>
        </w:rPr>
        <w:t xml:space="preserve">ID numbers will be assigned to each </w:t>
      </w:r>
      <w:r w:rsidRPr="006A0A31" w:rsidR="002664F0">
        <w:rPr>
          <w:rFonts w:ascii="Roboto" w:hAnsi="Roboto"/>
          <w:iCs/>
        </w:rPr>
        <w:t>key informant</w:t>
      </w:r>
      <w:r w:rsidRPr="006A0A31">
        <w:rPr>
          <w:rFonts w:ascii="Roboto" w:hAnsi="Roboto"/>
          <w:iCs/>
        </w:rPr>
        <w:t xml:space="preserve"> respondent. Names or other identifiers are not attached to the interview data. Contact information and interview data will not be combined into one dataset.</w:t>
      </w:r>
    </w:p>
    <w:p w:rsidR="00756E4D" w:rsidRPr="006A0A31" w:rsidP="00756E4D" w14:paraId="6E7045AD" w14:textId="77777777">
      <w:pPr>
        <w:spacing w:after="0" w:line="240" w:lineRule="auto"/>
        <w:rPr>
          <w:rFonts w:ascii="Roboto" w:hAnsi="Roboto"/>
          <w:iCs/>
        </w:rPr>
      </w:pPr>
    </w:p>
    <w:p w:rsidR="00756E4D" w:rsidRPr="006A0A31" w:rsidP="00756E4D" w14:paraId="642DFA01" w14:textId="77777777">
      <w:pPr>
        <w:spacing w:after="0" w:line="240" w:lineRule="auto"/>
        <w:rPr>
          <w:rFonts w:ascii="Roboto" w:hAnsi="Roboto"/>
          <w:iCs/>
        </w:rPr>
      </w:pPr>
      <w:r w:rsidRPr="006A0A31">
        <w:rPr>
          <w:rFonts w:ascii="Roboto" w:hAnsi="Roboto"/>
          <w:iCs/>
        </w:rPr>
        <w:t xml:space="preserve">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PII. The Contractor shall ensure that all of its employees, subcontractors (at all tiers), and employees of each subcontractor, who perform work under this contract/subcontract, are trained on data privacy issues and comply with the above requirements.  </w:t>
      </w:r>
    </w:p>
    <w:p w:rsidR="00EE0AC6" w:rsidRPr="006A0A31" w:rsidP="00756E4D" w14:paraId="7A3AE9AB" w14:textId="77777777">
      <w:pPr>
        <w:spacing w:after="0" w:line="240" w:lineRule="auto"/>
        <w:rPr>
          <w:rFonts w:ascii="Roboto" w:hAnsi="Roboto"/>
          <w:iCs/>
        </w:rPr>
      </w:pPr>
    </w:p>
    <w:p w:rsidR="00EE0AC6" w:rsidRPr="006A0A31" w:rsidP="00EE0AC6" w14:paraId="237A7723" w14:textId="77777777">
      <w:pPr>
        <w:spacing w:after="0" w:line="240" w:lineRule="auto"/>
        <w:rPr>
          <w:rFonts w:ascii="Roboto" w:hAnsi="Roboto"/>
          <w:iCs/>
        </w:rPr>
      </w:pPr>
      <w:r w:rsidRPr="006A0A31">
        <w:rPr>
          <w:rFonts w:ascii="Roboto" w:hAnsi="Roboto"/>
          <w:iCs/>
        </w:rPr>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00EE0AC6" w:rsidRPr="006A0A31" w:rsidP="00756E4D" w14:paraId="7E0836D9" w14:textId="77777777">
      <w:pPr>
        <w:spacing w:after="0" w:line="240" w:lineRule="auto"/>
        <w:rPr>
          <w:rFonts w:ascii="Roboto" w:hAnsi="Roboto"/>
          <w:iCs/>
        </w:rPr>
      </w:pPr>
    </w:p>
    <w:p w:rsidR="002560D7" w:rsidRPr="006A0A31" w:rsidP="002560D7" w14:paraId="249BE1A4" w14:textId="77777777">
      <w:pPr>
        <w:spacing w:after="0" w:line="240" w:lineRule="auto"/>
        <w:rPr>
          <w:rFonts w:ascii="Roboto" w:hAnsi="Roboto"/>
        </w:rPr>
      </w:pPr>
    </w:p>
    <w:p w:rsidR="00717BDC" w:rsidRPr="006A0A31" w:rsidP="00D32E6D" w14:paraId="38C28436" w14:textId="4298E7E3">
      <w:pPr>
        <w:spacing w:after="120" w:line="240" w:lineRule="auto"/>
        <w:rPr>
          <w:rFonts w:ascii="Roboto" w:hAnsi="Roboto"/>
        </w:rPr>
      </w:pPr>
      <w:r w:rsidRPr="006A0A31">
        <w:rPr>
          <w:rFonts w:ascii="Roboto" w:hAnsi="Roboto"/>
          <w:b/>
        </w:rPr>
        <w:t>A11</w:t>
      </w:r>
      <w:r w:rsidRPr="006A0A31">
        <w:rPr>
          <w:rFonts w:ascii="Roboto" w:hAnsi="Roboto"/>
        </w:rPr>
        <w:t>.</w:t>
      </w:r>
      <w:r w:rsidRPr="006A0A31">
        <w:rPr>
          <w:rFonts w:ascii="Roboto" w:hAnsi="Roboto"/>
        </w:rPr>
        <w:tab/>
      </w:r>
      <w:r w:rsidRPr="006A0A31" w:rsidR="002A41C6">
        <w:rPr>
          <w:rFonts w:ascii="Roboto" w:hAnsi="Roboto"/>
          <w:b/>
        </w:rPr>
        <w:t>Sensitive Information</w:t>
      </w:r>
      <w:r w:rsidRPr="006A0A31" w:rsidR="002560D7">
        <w:rPr>
          <w:rStyle w:val="FootnoteReference"/>
          <w:rFonts w:ascii="Roboto" w:hAnsi="Roboto"/>
        </w:rPr>
        <w:t xml:space="preserve"> </w:t>
      </w:r>
      <w:r>
        <w:rPr>
          <w:rStyle w:val="FootnoteReference"/>
          <w:rFonts w:ascii="Roboto" w:hAnsi="Roboto"/>
        </w:rPr>
        <w:footnoteReference w:id="9"/>
      </w:r>
    </w:p>
    <w:p w:rsidR="00D32E6D" w:rsidRPr="006A0A31" w:rsidP="00D32E6D" w14:paraId="67A048FB" w14:textId="4FD03D3C">
      <w:pPr>
        <w:spacing w:after="0" w:line="240" w:lineRule="auto"/>
        <w:rPr>
          <w:rFonts w:ascii="Roboto" w:hAnsi="Roboto" w:cstheme="minorHAnsi"/>
        </w:rPr>
      </w:pPr>
      <w:r w:rsidRPr="006A0A31">
        <w:rPr>
          <w:rFonts w:ascii="Roboto" w:hAnsi="Roboto" w:cstheme="minorHAnsi"/>
        </w:rPr>
        <w:t xml:space="preserve">This </w:t>
      </w:r>
      <w:r w:rsidRPr="006A0A31" w:rsidR="00C11604">
        <w:rPr>
          <w:rFonts w:ascii="Roboto" w:hAnsi="Roboto" w:cstheme="minorHAnsi"/>
        </w:rPr>
        <w:t>information collection</w:t>
      </w:r>
      <w:r w:rsidRPr="006A0A31" w:rsidR="00BE5341">
        <w:rPr>
          <w:rFonts w:ascii="Roboto" w:hAnsi="Roboto" w:cstheme="minorHAnsi"/>
        </w:rPr>
        <w:t xml:space="preserve"> </w:t>
      </w:r>
      <w:r w:rsidRPr="006A0A31">
        <w:rPr>
          <w:rFonts w:ascii="Roboto" w:hAnsi="Roboto" w:cstheme="minorHAnsi"/>
        </w:rPr>
        <w:t>does not intend to collect sensitive information.</w:t>
      </w:r>
      <w:r w:rsidRPr="006A0A31" w:rsidR="00BE5341">
        <w:rPr>
          <w:rFonts w:ascii="Roboto" w:hAnsi="Roboto" w:cstheme="minorHAnsi"/>
        </w:rPr>
        <w:t xml:space="preserve"> The proposed </w:t>
      </w:r>
      <w:r w:rsidRPr="006A0A31" w:rsidR="00C541ED">
        <w:rPr>
          <w:rFonts w:ascii="Roboto" w:hAnsi="Roboto" w:cstheme="minorHAnsi"/>
        </w:rPr>
        <w:t>protocol (see “Instrument 1 – Key Informant Interview Protocol”)</w:t>
      </w:r>
      <w:r w:rsidRPr="006A0A31" w:rsidR="00626BBB">
        <w:rPr>
          <w:rFonts w:ascii="Roboto" w:hAnsi="Roboto" w:cstheme="minorHAnsi"/>
        </w:rPr>
        <w:t xml:space="preserve"> </w:t>
      </w:r>
      <w:r w:rsidRPr="006A0A31" w:rsidR="006A6336">
        <w:rPr>
          <w:rFonts w:ascii="Roboto" w:hAnsi="Roboto" w:cstheme="minorHAnsi"/>
        </w:rPr>
        <w:t xml:space="preserve">asks about government agency policy and implementation. </w:t>
      </w:r>
      <w:r w:rsidRPr="006A0A31" w:rsidR="0000348F">
        <w:rPr>
          <w:rFonts w:ascii="Roboto" w:hAnsi="Roboto" w:cstheme="minorHAnsi"/>
        </w:rPr>
        <w:t>All information will be protected as described in the Contractor’s Data Security Plan, which states that respondent PII will be stored separately from transcripts. As noted in Section A10, IRB approval is being sought and will be obtained prior to data collection.</w:t>
      </w:r>
    </w:p>
    <w:p w:rsidR="00D32E6D" w:rsidRPr="006A0A31" w:rsidP="00D32E6D" w14:paraId="65524C3D" w14:textId="529DE00D">
      <w:pPr>
        <w:spacing w:after="0" w:line="240" w:lineRule="auto"/>
        <w:rPr>
          <w:rFonts w:ascii="Roboto" w:hAnsi="Roboto" w:cstheme="minorHAnsi"/>
        </w:rPr>
      </w:pPr>
    </w:p>
    <w:p w:rsidR="00D32E6D" w:rsidRPr="006A0A31" w:rsidP="00D32E6D" w14:paraId="0DA926DF" w14:textId="77777777">
      <w:pPr>
        <w:spacing w:after="0" w:line="240" w:lineRule="auto"/>
        <w:rPr>
          <w:rFonts w:ascii="Roboto" w:hAnsi="Roboto" w:cstheme="minorHAnsi"/>
        </w:rPr>
      </w:pPr>
    </w:p>
    <w:p w:rsidR="00230CAA" w:rsidRPr="006A0A31" w:rsidP="001F0446" w14:paraId="1316A99D" w14:textId="4C48D95C">
      <w:pPr>
        <w:spacing w:after="120" w:line="240" w:lineRule="auto"/>
        <w:rPr>
          <w:rFonts w:ascii="Roboto" w:hAnsi="Roboto"/>
          <w:b/>
        </w:rPr>
      </w:pPr>
      <w:r w:rsidRPr="006A0A31">
        <w:rPr>
          <w:rFonts w:ascii="Roboto" w:hAnsi="Roboto"/>
          <w:b/>
        </w:rPr>
        <w:t>A12</w:t>
      </w:r>
      <w:r w:rsidRPr="006A0A31">
        <w:rPr>
          <w:rFonts w:ascii="Roboto" w:hAnsi="Roboto"/>
        </w:rPr>
        <w:t>.</w:t>
      </w:r>
      <w:r w:rsidRPr="006A0A31">
        <w:rPr>
          <w:rFonts w:ascii="Roboto" w:hAnsi="Roboto"/>
        </w:rPr>
        <w:tab/>
      </w:r>
      <w:r w:rsidRPr="006A0A31" w:rsidR="005D4A40">
        <w:rPr>
          <w:rFonts w:ascii="Roboto" w:hAnsi="Roboto"/>
          <w:b/>
        </w:rPr>
        <w:t>Burden</w:t>
      </w:r>
    </w:p>
    <w:p w:rsidR="00230CAA" w:rsidRPr="006A0A31" w:rsidP="001F0446" w14:paraId="5972B4E8" w14:textId="19743EC4">
      <w:pPr>
        <w:spacing w:after="120" w:line="240" w:lineRule="auto"/>
        <w:rPr>
          <w:rFonts w:ascii="Roboto" w:hAnsi="Roboto"/>
          <w:i/>
        </w:rPr>
      </w:pPr>
      <w:r w:rsidRPr="006A0A31">
        <w:rPr>
          <w:rFonts w:ascii="Roboto" w:hAnsi="Roboto"/>
          <w:i/>
        </w:rPr>
        <w:t>Explanation of Burden Estimates</w:t>
      </w:r>
    </w:p>
    <w:p w:rsidR="001F0446" w:rsidRPr="006A0A31" w:rsidP="00230CAA" w14:paraId="1B989E87" w14:textId="3F4F7F64">
      <w:pPr>
        <w:spacing w:after="0" w:line="240" w:lineRule="auto"/>
        <w:rPr>
          <w:rFonts w:ascii="Roboto" w:hAnsi="Roboto"/>
          <w:i/>
        </w:rPr>
      </w:pPr>
      <w:r w:rsidRPr="006A0A31">
        <w:rPr>
          <w:rStyle w:val="normaltextrun"/>
          <w:rFonts w:ascii="Roboto" w:hAnsi="Roboto"/>
        </w:rPr>
        <w:t xml:space="preserve">To estimate the average response time for each proposed instrument, the research team </w:t>
      </w:r>
      <w:r w:rsidRPr="006A0A31" w:rsidR="004A0732">
        <w:rPr>
          <w:rStyle w:val="normaltextrun"/>
          <w:rFonts w:ascii="Roboto" w:hAnsi="Roboto"/>
        </w:rPr>
        <w:t>reviewed</w:t>
      </w:r>
      <w:r w:rsidRPr="006A0A31">
        <w:rPr>
          <w:rStyle w:val="normaltextrun"/>
          <w:rFonts w:ascii="Roboto" w:hAnsi="Roboto"/>
        </w:rPr>
        <w:t xml:space="preserve"> </w:t>
      </w:r>
      <w:r w:rsidRPr="006A0A31" w:rsidR="00991FA7">
        <w:rPr>
          <w:rStyle w:val="normaltextrun"/>
          <w:rFonts w:ascii="Roboto" w:hAnsi="Roboto"/>
        </w:rPr>
        <w:t>the respondent protocol</w:t>
      </w:r>
      <w:r w:rsidRPr="006A0A31">
        <w:rPr>
          <w:rStyle w:val="normaltextrun"/>
          <w:rFonts w:ascii="Roboto" w:hAnsi="Roboto"/>
        </w:rPr>
        <w:t xml:space="preserve"> internally and considered the maximum number and type of questions for each respondent. Interviews are designed to last 60 minutes. No interview will extend past 60 minutes. The goal of each instrument and the data collection effort overall was to maximize the efficiency of data collection activities and minimize burden on participants.</w:t>
      </w:r>
      <w:r w:rsidRPr="006A0A31">
        <w:rPr>
          <w:rStyle w:val="eop"/>
          <w:rFonts w:ascii="Roboto" w:hAnsi="Roboto"/>
        </w:rPr>
        <w:t> </w:t>
      </w:r>
      <w:r w:rsidR="00A057AA">
        <w:rPr>
          <w:rStyle w:val="eop"/>
          <w:rFonts w:ascii="Roboto" w:hAnsi="Roboto"/>
        </w:rPr>
        <w:t>We propose up to 29 interviews to allow for the potential of at least one interview per state.</w:t>
      </w:r>
    </w:p>
    <w:p w:rsidR="001F0446" w:rsidRPr="006A0A31" w:rsidP="00230CAA" w14:paraId="24B69DBB" w14:textId="77777777">
      <w:pPr>
        <w:spacing w:after="0" w:line="240" w:lineRule="auto"/>
        <w:rPr>
          <w:rFonts w:ascii="Roboto" w:hAnsi="Roboto"/>
          <w:i/>
        </w:rPr>
      </w:pPr>
    </w:p>
    <w:p w:rsidR="001F0446" w:rsidRPr="006A0A31" w:rsidP="001F0446" w14:paraId="2DFBEA9F" w14:textId="1258D740">
      <w:pPr>
        <w:spacing w:after="120" w:line="240" w:lineRule="auto"/>
        <w:rPr>
          <w:rFonts w:ascii="Roboto" w:hAnsi="Roboto"/>
          <w:i/>
        </w:rPr>
      </w:pPr>
      <w:r w:rsidRPr="006A0A31">
        <w:rPr>
          <w:rFonts w:ascii="Roboto" w:hAnsi="Roboto"/>
          <w:i/>
        </w:rPr>
        <w:t>Estimated Annualized Cost to Respondents</w:t>
      </w:r>
    </w:p>
    <w:p w:rsidR="00573D5C" w:rsidRPr="006A0A31" w:rsidP="00573D5C" w14:paraId="03D2DC78" w14:textId="33E13667">
      <w:pPr>
        <w:spacing w:after="0" w:line="240" w:lineRule="auto"/>
        <w:rPr>
          <w:rFonts w:ascii="Roboto" w:hAnsi="Roboto"/>
        </w:rPr>
      </w:pPr>
      <w:r w:rsidRPr="006A0A31">
        <w:rPr>
          <w:rFonts w:ascii="Roboto" w:hAnsi="Roboto"/>
        </w:rPr>
        <w:t>The estimated annual cost for respondents is shown in Exhibit A12.1. The source for the mean hourly wage information is Bureau of Labor Statistics, Occupational Employment and Wages, May 2023. </w:t>
      </w:r>
      <w:r w:rsidRPr="006A0A31">
        <w:rPr>
          <w:rFonts w:ascii="Roboto" w:hAnsi="Roboto"/>
        </w:rPr>
        <w:t xml:space="preserve">For state and local ECE administrators, the mean hourly wage of $58.27 was used, based on the wage for 11-3012 Administrative Services Managers. </w:t>
      </w:r>
      <w:hyperlink r:id="rId10">
        <w:r w:rsidRPr="006A0A31">
          <w:rPr>
            <w:rStyle w:val="Hyperlink"/>
            <w:rFonts w:ascii="Roboto" w:hAnsi="Roboto"/>
          </w:rPr>
          <w:t>https://www.bls.gov/oes/current/oes113012.htm</w:t>
        </w:r>
      </w:hyperlink>
      <w:r w:rsidRPr="006A0A31">
        <w:rPr>
          <w:rFonts w:ascii="Roboto" w:hAnsi="Roboto"/>
        </w:rPr>
        <w:t>  </w:t>
      </w:r>
    </w:p>
    <w:p w:rsidR="000D7D44" w:rsidRPr="006A0A31" w:rsidP="001F0446" w14:paraId="4012190D" w14:textId="7ED4938E">
      <w:pPr>
        <w:spacing w:after="0" w:line="240" w:lineRule="auto"/>
        <w:rPr>
          <w:rFonts w:ascii="Roboto" w:hAnsi="Roboto"/>
        </w:rPr>
      </w:pPr>
    </w:p>
    <w:p w:rsidR="001F0446" w:rsidRPr="006A0A31" w:rsidP="001F0446" w14:paraId="380BFA12" w14:textId="06B19308">
      <w:pPr>
        <w:spacing w:after="0" w:line="240" w:lineRule="auto"/>
        <w:rPr>
          <w:rFonts w:ascii="Roboto" w:hAnsi="Roboto"/>
        </w:rPr>
      </w:pPr>
      <w:r w:rsidRPr="006A0A31">
        <w:rPr>
          <w:rFonts w:ascii="Roboto" w:hAnsi="Roboto"/>
        </w:rPr>
        <w:t>Exhibit A12.1</w:t>
      </w:r>
    </w:p>
    <w:tbl>
      <w:tblPr>
        <w:tblStyle w:val="TableGrid"/>
        <w:tblW w:w="9067" w:type="dxa"/>
        <w:tblInd w:w="108" w:type="dxa"/>
        <w:tblLayout w:type="fixed"/>
        <w:tblLook w:val="01E0"/>
      </w:tblPr>
      <w:tblGrid>
        <w:gridCol w:w="1597"/>
        <w:gridCol w:w="1440"/>
        <w:gridCol w:w="1620"/>
        <w:gridCol w:w="1170"/>
        <w:gridCol w:w="900"/>
        <w:gridCol w:w="990"/>
        <w:gridCol w:w="1350"/>
      </w:tblGrid>
      <w:tr w14:paraId="10E15412" w14:textId="77777777" w:rsidTr="006A0A31">
        <w:tblPrEx>
          <w:tblW w:w="9067" w:type="dxa"/>
          <w:tblInd w:w="108" w:type="dxa"/>
          <w:tblLayout w:type="fixed"/>
          <w:tblLook w:val="01E0"/>
        </w:tblPrEx>
        <w:tc>
          <w:tcPr>
            <w:tcW w:w="15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1CC2" w:rsidRPr="00A50483"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b/>
              </w:rPr>
            </w:pPr>
            <w:r w:rsidRPr="00A50483">
              <w:rPr>
                <w:rFonts w:ascii="Roboto" w:hAnsi="Roboto" w:cstheme="minorHAnsi"/>
                <w:b/>
              </w:rPr>
              <w:t xml:space="preserve">Instrument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1CC2" w:rsidRPr="00A50483"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b/>
              </w:rPr>
            </w:pPr>
            <w:r w:rsidRPr="00A50483">
              <w:rPr>
                <w:rFonts w:ascii="Roboto" w:hAnsi="Roboto" w:cstheme="minorHAnsi"/>
                <w:b/>
              </w:rPr>
              <w:t>No. of Respondents (total over request period)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1CC2" w:rsidRPr="00A50483"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b/>
              </w:rPr>
            </w:pPr>
            <w:r w:rsidRPr="00A50483">
              <w:rPr>
                <w:rFonts w:ascii="Roboto" w:hAnsi="Roboto" w:cstheme="minorHAnsi"/>
                <w:b/>
              </w:rPr>
              <w:t>No. of Responses per Respondent (total over request period)</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1CC2" w:rsidRPr="00A50483"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b/>
              </w:rPr>
            </w:pPr>
            <w:r w:rsidRPr="00A50483">
              <w:rPr>
                <w:rFonts w:ascii="Roboto" w:hAnsi="Roboto" w:cstheme="minorHAnsi"/>
                <w:b/>
              </w:rPr>
              <w:t>Avg. Burden per Response (in hours)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F7AF9" w:rsidRPr="00A50483" w:rsidP="00373D2F" w14:paraId="61D642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b/>
              </w:rPr>
            </w:pPr>
            <w:r w:rsidRPr="00A50483">
              <w:rPr>
                <w:rFonts w:ascii="Roboto" w:hAnsi="Roboto" w:cstheme="minorHAnsi"/>
                <w:b/>
              </w:rPr>
              <w:t>Total/</w:t>
            </w:r>
          </w:p>
          <w:p w:rsidR="00F81CC2" w:rsidRPr="00A50483" w:rsidP="00373D2F" w14:paraId="59B5D063" w14:textId="5F0BC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b/>
              </w:rPr>
            </w:pPr>
            <w:r w:rsidRPr="00A50483">
              <w:rPr>
                <w:rFonts w:ascii="Roboto" w:hAnsi="Roboto" w:cstheme="minorHAnsi"/>
                <w:b/>
              </w:rPr>
              <w:t>Annual Burden (in hours)</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1CC2" w:rsidRPr="00A50483"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b/>
              </w:rPr>
            </w:pPr>
            <w:r w:rsidRPr="00A50483">
              <w:rPr>
                <w:rFonts w:ascii="Roboto" w:hAnsi="Roboto" w:cstheme="minorHAnsi"/>
                <w:b/>
              </w:rPr>
              <w:t>Average Hourly Wage Rate</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1CC2" w:rsidRPr="00A50483"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b/>
              </w:rPr>
            </w:pPr>
            <w:r w:rsidRPr="00A50483">
              <w:rPr>
                <w:rFonts w:ascii="Roboto" w:hAnsi="Roboto" w:cstheme="minorHAnsi"/>
                <w:b/>
              </w:rPr>
              <w:t>Total Annual Respondent Cost</w:t>
            </w:r>
          </w:p>
        </w:tc>
      </w:tr>
      <w:tr w14:paraId="6B5B6719" w14:textId="77777777" w:rsidTr="00A50483">
        <w:tblPrEx>
          <w:tblW w:w="9067" w:type="dxa"/>
          <w:tblInd w:w="108" w:type="dxa"/>
          <w:tblLayout w:type="fixed"/>
          <w:tblLook w:val="01E0"/>
        </w:tblPrEx>
        <w:tc>
          <w:tcPr>
            <w:tcW w:w="1597" w:type="dxa"/>
            <w:tcBorders>
              <w:top w:val="single" w:sz="4" w:space="0" w:color="auto"/>
              <w:left w:val="single" w:sz="4" w:space="0" w:color="auto"/>
              <w:bottom w:val="single" w:sz="4" w:space="0" w:color="auto"/>
              <w:right w:val="single" w:sz="4" w:space="0" w:color="auto"/>
            </w:tcBorders>
          </w:tcPr>
          <w:p w:rsidR="00F81CC2" w:rsidRPr="0067743C" w:rsidP="00373D2F" w14:paraId="2F62EEA9" w14:textId="62A1AD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theme="minorHAnsi"/>
                <w:bCs/>
              </w:rPr>
            </w:pPr>
            <w:r>
              <w:rPr>
                <w:rFonts w:ascii="Roboto" w:hAnsi="Roboto" w:cstheme="minorHAnsi"/>
                <w:bCs/>
              </w:rPr>
              <w:t>Instrument 1 – Key Informant Interview Protocol</w:t>
            </w:r>
          </w:p>
        </w:tc>
        <w:tc>
          <w:tcPr>
            <w:tcW w:w="1440" w:type="dxa"/>
            <w:tcBorders>
              <w:top w:val="single" w:sz="4" w:space="0" w:color="auto"/>
              <w:left w:val="single" w:sz="4" w:space="0" w:color="auto"/>
              <w:bottom w:val="single" w:sz="4" w:space="0" w:color="auto"/>
              <w:right w:val="single" w:sz="4" w:space="0" w:color="auto"/>
            </w:tcBorders>
            <w:vAlign w:val="center"/>
          </w:tcPr>
          <w:p w:rsidR="00F81CC2" w:rsidRPr="0067743C" w:rsidP="00373D2F" w14:paraId="734CE33C" w14:textId="2724D1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bCs/>
              </w:rPr>
            </w:pPr>
            <w:r>
              <w:rPr>
                <w:rFonts w:ascii="Roboto" w:hAnsi="Roboto" w:cstheme="minorHAnsi"/>
                <w:bCs/>
              </w:rPr>
              <w:t>2</w:t>
            </w:r>
            <w:r w:rsidR="00A400B3">
              <w:rPr>
                <w:rFonts w:ascii="Roboto" w:hAnsi="Roboto" w:cstheme="minorHAnsi"/>
                <w:bCs/>
              </w:rPr>
              <w:t>9</w:t>
            </w:r>
          </w:p>
        </w:tc>
        <w:tc>
          <w:tcPr>
            <w:tcW w:w="1620" w:type="dxa"/>
            <w:tcBorders>
              <w:top w:val="single" w:sz="4" w:space="0" w:color="auto"/>
              <w:left w:val="single" w:sz="4" w:space="0" w:color="auto"/>
              <w:bottom w:val="single" w:sz="4" w:space="0" w:color="auto"/>
              <w:right w:val="single" w:sz="4" w:space="0" w:color="auto"/>
            </w:tcBorders>
            <w:vAlign w:val="center"/>
          </w:tcPr>
          <w:p w:rsidR="00F81CC2" w:rsidRPr="0067743C" w:rsidP="00373D2F" w14:paraId="67B65A40" w14:textId="022DA6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bCs/>
              </w:rPr>
            </w:pPr>
            <w:r>
              <w:rPr>
                <w:rFonts w:ascii="Roboto" w:hAnsi="Roboto"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F81CC2" w:rsidRPr="0067743C" w:rsidP="00373D2F" w14:paraId="59B12C61" w14:textId="2C605C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bCs/>
              </w:rPr>
            </w:pPr>
            <w:r>
              <w:rPr>
                <w:rFonts w:ascii="Roboto" w:hAnsi="Roboto" w:cstheme="minorHAnsi"/>
                <w:bCs/>
              </w:rPr>
              <w:t>1</w:t>
            </w:r>
          </w:p>
        </w:tc>
        <w:tc>
          <w:tcPr>
            <w:tcW w:w="900" w:type="dxa"/>
            <w:tcBorders>
              <w:top w:val="single" w:sz="4" w:space="0" w:color="auto"/>
              <w:left w:val="single" w:sz="4" w:space="0" w:color="auto"/>
              <w:bottom w:val="single" w:sz="4" w:space="0" w:color="auto"/>
              <w:right w:val="single" w:sz="4" w:space="0" w:color="auto"/>
            </w:tcBorders>
            <w:vAlign w:val="center"/>
          </w:tcPr>
          <w:p w:rsidR="00F81CC2" w:rsidRPr="0067743C" w:rsidP="00373D2F" w14:paraId="7D006AFD" w14:textId="4BB374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bCs/>
              </w:rPr>
            </w:pPr>
            <w:r>
              <w:rPr>
                <w:rFonts w:ascii="Roboto" w:hAnsi="Roboto" w:cstheme="minorHAnsi"/>
                <w:bCs/>
              </w:rPr>
              <w:t>29</w:t>
            </w:r>
          </w:p>
        </w:tc>
        <w:tc>
          <w:tcPr>
            <w:tcW w:w="990" w:type="dxa"/>
            <w:tcBorders>
              <w:top w:val="single" w:sz="4" w:space="0" w:color="auto"/>
              <w:left w:val="single" w:sz="4" w:space="0" w:color="auto"/>
              <w:bottom w:val="single" w:sz="4" w:space="0" w:color="auto"/>
              <w:right w:val="single" w:sz="4" w:space="0" w:color="auto"/>
            </w:tcBorders>
            <w:vAlign w:val="center"/>
            <w:hideMark/>
          </w:tcPr>
          <w:p w:rsidR="00F81CC2" w:rsidRPr="0067743C" w:rsidP="00373D2F" w14:paraId="14155F61" w14:textId="0CA61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bCs/>
              </w:rPr>
            </w:pPr>
            <w:r w:rsidRPr="0067743C">
              <w:rPr>
                <w:rFonts w:ascii="Roboto" w:hAnsi="Roboto" w:cstheme="minorHAnsi"/>
                <w:bCs/>
              </w:rPr>
              <w:t>$</w:t>
            </w:r>
            <w:r>
              <w:rPr>
                <w:rFonts w:ascii="Roboto" w:hAnsi="Roboto" w:cstheme="minorHAnsi"/>
                <w:bCs/>
              </w:rPr>
              <w:t>58.27</w:t>
            </w:r>
          </w:p>
        </w:tc>
        <w:tc>
          <w:tcPr>
            <w:tcW w:w="1350" w:type="dxa"/>
            <w:tcBorders>
              <w:top w:val="single" w:sz="4" w:space="0" w:color="auto"/>
              <w:left w:val="single" w:sz="4" w:space="0" w:color="auto"/>
              <w:bottom w:val="single" w:sz="4" w:space="0" w:color="auto"/>
              <w:right w:val="single" w:sz="4" w:space="0" w:color="auto"/>
            </w:tcBorders>
            <w:vAlign w:val="center"/>
            <w:hideMark/>
          </w:tcPr>
          <w:p w:rsidR="00F81CC2" w:rsidRPr="0067743C" w:rsidP="00373D2F" w14:paraId="12F8BC45" w14:textId="61148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Roboto" w:hAnsi="Roboto" w:cstheme="minorHAnsi"/>
                <w:bCs/>
              </w:rPr>
            </w:pPr>
            <w:r w:rsidRPr="0067743C">
              <w:rPr>
                <w:rFonts w:ascii="Roboto" w:hAnsi="Roboto" w:cstheme="minorHAnsi"/>
                <w:bCs/>
              </w:rPr>
              <w:t>$</w:t>
            </w:r>
            <w:r w:rsidR="00D41E7C">
              <w:rPr>
                <w:rFonts w:ascii="Roboto" w:hAnsi="Roboto" w:cstheme="minorHAnsi"/>
                <w:bCs/>
              </w:rPr>
              <w:t>1,</w:t>
            </w:r>
            <w:r w:rsidR="009A164A">
              <w:rPr>
                <w:rFonts w:ascii="Roboto" w:hAnsi="Roboto" w:cstheme="minorHAnsi"/>
                <w:bCs/>
              </w:rPr>
              <w:t>689.83</w:t>
            </w:r>
          </w:p>
        </w:tc>
      </w:tr>
    </w:tbl>
    <w:p w:rsidR="001F0446" w:rsidRPr="006A0A31" w:rsidP="00373D2F" w14:paraId="4041F8A1" w14:textId="627BEA9A">
      <w:pPr>
        <w:spacing w:after="0" w:line="240" w:lineRule="auto"/>
        <w:rPr>
          <w:rFonts w:ascii="Roboto" w:hAnsi="Roboto"/>
        </w:rPr>
      </w:pPr>
    </w:p>
    <w:p w:rsidR="001F0446" w:rsidRPr="006A0A31" w:rsidP="00373D2F" w14:paraId="6D094BD5" w14:textId="77777777">
      <w:pPr>
        <w:spacing w:after="0" w:line="240" w:lineRule="auto"/>
        <w:rPr>
          <w:rFonts w:ascii="Roboto" w:hAnsi="Roboto"/>
        </w:rPr>
      </w:pPr>
    </w:p>
    <w:p w:rsidR="00373D2F" w:rsidRPr="006A0A31" w:rsidP="00577243" w14:paraId="3D55F30E" w14:textId="079CEC34">
      <w:pPr>
        <w:spacing w:after="120" w:line="240" w:lineRule="auto"/>
        <w:rPr>
          <w:rFonts w:ascii="Roboto" w:hAnsi="Roboto" w:cstheme="minorHAnsi"/>
          <w:b/>
        </w:rPr>
      </w:pPr>
      <w:r w:rsidRPr="006A0A31">
        <w:rPr>
          <w:rFonts w:ascii="Roboto" w:hAnsi="Roboto" w:cstheme="minorHAnsi"/>
          <w:b/>
        </w:rPr>
        <w:t>A13</w:t>
      </w:r>
      <w:r w:rsidRPr="006A0A31">
        <w:rPr>
          <w:rFonts w:ascii="Roboto" w:hAnsi="Roboto" w:cstheme="minorHAnsi"/>
        </w:rPr>
        <w:t>.</w:t>
      </w:r>
      <w:r w:rsidRPr="006A0A31">
        <w:rPr>
          <w:rFonts w:ascii="Roboto" w:hAnsi="Roboto" w:cstheme="minorHAnsi"/>
        </w:rPr>
        <w:tab/>
      </w:r>
      <w:r w:rsidRPr="006A0A31" w:rsidR="00083227">
        <w:rPr>
          <w:rFonts w:ascii="Roboto" w:hAnsi="Roboto" w:cstheme="minorHAnsi"/>
          <w:b/>
        </w:rPr>
        <w:t>Costs</w:t>
      </w:r>
    </w:p>
    <w:p w:rsidR="003B6AD5" w:rsidRPr="006A0A31" w:rsidP="00A50483" w14:paraId="42FB8783" w14:textId="4F2FDCEE">
      <w:pPr>
        <w:spacing w:after="0" w:line="240" w:lineRule="auto"/>
        <w:rPr>
          <w:rFonts w:ascii="Roboto" w:hAnsi="Roboto" w:cstheme="minorHAnsi"/>
          <w:bCs/>
        </w:rPr>
      </w:pPr>
      <w:r w:rsidRPr="006A0A31">
        <w:rPr>
          <w:rFonts w:ascii="Roboto" w:hAnsi="Roboto" w:cstheme="minorHAnsi"/>
          <w:bCs/>
        </w:rPr>
        <w:t>H</w:t>
      </w:r>
      <w:r w:rsidRPr="006A0A31" w:rsidR="005F79BA">
        <w:rPr>
          <w:rFonts w:ascii="Roboto" w:hAnsi="Roboto" w:cstheme="minorHAnsi"/>
          <w:bCs/>
        </w:rPr>
        <w:t xml:space="preserve">onoraria in the amount of $50 will be provided directly to participants as </w:t>
      </w:r>
      <w:r w:rsidRPr="006A0A31" w:rsidR="004C20E0">
        <w:rPr>
          <w:rFonts w:ascii="Roboto" w:hAnsi="Roboto" w:cstheme="minorHAnsi"/>
          <w:bCs/>
        </w:rPr>
        <w:t xml:space="preserve">a token of appreciation </w:t>
      </w:r>
      <w:r w:rsidRPr="006A0A31" w:rsidR="005F79BA">
        <w:rPr>
          <w:rFonts w:ascii="Roboto" w:hAnsi="Roboto" w:cstheme="minorHAnsi"/>
          <w:bCs/>
        </w:rPr>
        <w:t>for their expertise and time participating in the proposed 60-minute interviews.</w:t>
      </w:r>
      <w:r w:rsidRPr="006A0A31" w:rsidR="0019363F">
        <w:rPr>
          <w:rFonts w:ascii="Roboto" w:hAnsi="Roboto"/>
        </w:rPr>
        <w:t xml:space="preserve"> These honoraria are appropriate for these professionals as they have the specialized knowledge and perspectives sought and are being requested to respond to the information collection in addition to their regular duties as administrators, directors, and managers/coordinators. There are no additional costs to respondents.</w:t>
      </w:r>
    </w:p>
    <w:p w:rsidR="00577243" w:rsidRPr="006A0A31" w:rsidP="00577243" w14:paraId="262B006D" w14:textId="77CB1835">
      <w:pPr>
        <w:autoSpaceDE w:val="0"/>
        <w:autoSpaceDN w:val="0"/>
        <w:adjustRightInd w:val="0"/>
        <w:spacing w:after="0" w:line="240" w:lineRule="auto"/>
        <w:rPr>
          <w:rFonts w:ascii="Roboto" w:hAnsi="Roboto" w:cstheme="minorHAnsi"/>
        </w:rPr>
      </w:pPr>
    </w:p>
    <w:p w:rsidR="00577243" w:rsidRPr="006A0A31" w:rsidP="00577243" w14:paraId="456CA4E3" w14:textId="77777777">
      <w:pPr>
        <w:autoSpaceDE w:val="0"/>
        <w:autoSpaceDN w:val="0"/>
        <w:adjustRightInd w:val="0"/>
        <w:spacing w:after="0" w:line="240" w:lineRule="auto"/>
        <w:rPr>
          <w:rFonts w:ascii="Roboto" w:hAnsi="Roboto" w:cstheme="minorHAnsi"/>
        </w:rPr>
      </w:pPr>
    </w:p>
    <w:p w:rsidR="00373D2F" w:rsidRPr="006A0A31" w:rsidP="00577243" w14:paraId="6D7CE77A" w14:textId="01F078C4">
      <w:pPr>
        <w:spacing w:after="120" w:line="240" w:lineRule="auto"/>
        <w:rPr>
          <w:rFonts w:ascii="Roboto" w:hAnsi="Roboto" w:cstheme="minorHAnsi"/>
        </w:rPr>
      </w:pPr>
      <w:r w:rsidRPr="006A0A31">
        <w:rPr>
          <w:rFonts w:ascii="Roboto" w:hAnsi="Roboto" w:cstheme="minorHAnsi"/>
          <w:b/>
        </w:rPr>
        <w:t>A14</w:t>
      </w:r>
      <w:r w:rsidRPr="006A0A31">
        <w:rPr>
          <w:rFonts w:ascii="Roboto" w:hAnsi="Roboto" w:cstheme="minorHAnsi"/>
        </w:rPr>
        <w:t>.</w:t>
      </w:r>
      <w:r w:rsidRPr="006A0A31">
        <w:rPr>
          <w:rFonts w:ascii="Roboto" w:hAnsi="Roboto" w:cstheme="minorHAnsi"/>
        </w:rPr>
        <w:tab/>
      </w:r>
      <w:r w:rsidRPr="006A0A31" w:rsidR="00577243">
        <w:rPr>
          <w:rFonts w:ascii="Roboto" w:hAnsi="Roboto" w:cstheme="minorHAnsi"/>
          <w:b/>
        </w:rPr>
        <w:t>Estimated Annualized Costs to the Federal Government</w:t>
      </w:r>
      <w:r w:rsidRPr="006A0A31" w:rsidR="00577243">
        <w:rPr>
          <w:rFonts w:ascii="Roboto" w:hAnsi="Roboto" w:cstheme="minorHAnsi"/>
        </w:rPr>
        <w:t xml:space="preserve"> </w:t>
      </w:r>
    </w:p>
    <w:p w:rsidR="00373D2F" w:rsidRPr="006A0A31" w:rsidP="00373D2F" w14:paraId="6BC921C3" w14:textId="63800C38">
      <w:pPr>
        <w:spacing w:after="0" w:line="240" w:lineRule="auto"/>
        <w:rPr>
          <w:rFonts w:ascii="Roboto" w:hAnsi="Roboto" w:cstheme="minorHAnsi"/>
        </w:rPr>
      </w:pPr>
      <w:r w:rsidRPr="006A0A31">
        <w:rPr>
          <w:rFonts w:ascii="Roboto" w:hAnsi="Roboto" w:cstheme="minorHAnsi"/>
        </w:rPr>
        <w:t>The total cost for the data collection activities under this current request will be $8</w:t>
      </w:r>
      <w:r w:rsidRPr="006A0A31" w:rsidR="00A8270E">
        <w:rPr>
          <w:rFonts w:ascii="Roboto" w:hAnsi="Roboto" w:cstheme="minorHAnsi"/>
        </w:rPr>
        <w:t>4</w:t>
      </w:r>
      <w:r w:rsidRPr="006A0A31">
        <w:rPr>
          <w:rFonts w:ascii="Roboto" w:hAnsi="Roboto" w:cstheme="minorHAnsi"/>
        </w:rPr>
        <w:t>,</w:t>
      </w:r>
      <w:r w:rsidRPr="006A0A31" w:rsidR="00A8270E">
        <w:rPr>
          <w:rFonts w:ascii="Roboto" w:hAnsi="Roboto" w:cstheme="minorHAnsi"/>
        </w:rPr>
        <w:t>138.16</w:t>
      </w:r>
      <w:r w:rsidRPr="006A0A31">
        <w:rPr>
          <w:rFonts w:ascii="Roboto" w:hAnsi="Roboto" w:cstheme="minorHAnsi"/>
        </w:rPr>
        <w:t xml:space="preserve">. Costs include </w:t>
      </w:r>
      <w:r w:rsidRPr="006A0A31" w:rsidR="009C2027">
        <w:rPr>
          <w:rFonts w:ascii="Roboto" w:hAnsi="Roboto" w:cstheme="minorHAnsi"/>
        </w:rPr>
        <w:t>436.5</w:t>
      </w:r>
      <w:r w:rsidRPr="006A0A31">
        <w:rPr>
          <w:rFonts w:ascii="Roboto" w:hAnsi="Roboto" w:cstheme="minorHAnsi"/>
        </w:rPr>
        <w:t xml:space="preserve"> personnel labor hours and other direct costs </w:t>
      </w:r>
      <w:r w:rsidRPr="006A0A31" w:rsidR="00C7062E">
        <w:rPr>
          <w:rFonts w:ascii="Roboto" w:hAnsi="Roboto" w:cstheme="minorHAnsi"/>
        </w:rPr>
        <w:t>of data collection, including</w:t>
      </w:r>
      <w:r w:rsidRPr="006A0A31">
        <w:rPr>
          <w:rFonts w:ascii="Roboto" w:hAnsi="Roboto" w:cstheme="minorHAnsi"/>
        </w:rPr>
        <w:t xml:space="preserve"> field work and analysis. As noted in section A2, the goal is for the findings to </w:t>
      </w:r>
      <w:r w:rsidRPr="006A0A31" w:rsidR="00FC310B">
        <w:rPr>
          <w:rFonts w:ascii="Roboto" w:hAnsi="Roboto" w:cstheme="minorHAnsi"/>
        </w:rPr>
        <w:t>inform the development of</w:t>
      </w:r>
      <w:r w:rsidRPr="006A0A31">
        <w:rPr>
          <w:rFonts w:ascii="Roboto" w:hAnsi="Roboto" w:cstheme="minorHAnsi"/>
        </w:rPr>
        <w:t xml:space="preserve"> ACF research. The costs for writing up findings to share with ACF are included in the </w:t>
      </w:r>
      <w:r w:rsidRPr="006A0A31" w:rsidR="001A38CA">
        <w:rPr>
          <w:rFonts w:ascii="Roboto" w:hAnsi="Roboto" w:cstheme="minorHAnsi"/>
        </w:rPr>
        <w:t>“Reporting”</w:t>
      </w:r>
      <w:r w:rsidRPr="006A0A31">
        <w:rPr>
          <w:rFonts w:ascii="Roboto" w:hAnsi="Roboto" w:cstheme="minorHAnsi"/>
        </w:rPr>
        <w:t xml:space="preserve"> row. However, findings may be included in a </w:t>
      </w:r>
      <w:r w:rsidRPr="006A0A31" w:rsidR="00696D1F">
        <w:rPr>
          <w:rFonts w:ascii="Roboto" w:hAnsi="Roboto" w:cstheme="minorHAnsi"/>
        </w:rPr>
        <w:t xml:space="preserve">future </w:t>
      </w:r>
      <w:r w:rsidRPr="006A0A31">
        <w:rPr>
          <w:rFonts w:ascii="Roboto" w:hAnsi="Roboto" w:cstheme="minorHAnsi"/>
        </w:rPr>
        <w:t>public-facing brief summarizing the results of the overall environmental scan. Findings may also be shared publicly in service of justifying design decisions for future research activities. Estimated annualized costs to the federal government over the requested one-year approval period are as follows:</w:t>
      </w:r>
    </w:p>
    <w:p w:rsidR="00B13DC4" w:rsidRPr="0067743C" w:rsidP="00A50483" w14:paraId="7ED67F4E" w14:textId="22195280">
      <w:pPr>
        <w:spacing w:after="0"/>
        <w:rPr>
          <w:rFonts w:ascii="Roboto" w:hAnsi="Roboto"/>
        </w:rPr>
      </w:pPr>
    </w:p>
    <w:tbl>
      <w:tblPr>
        <w:tblW w:w="0" w:type="auto"/>
        <w:tblCellMar>
          <w:left w:w="0" w:type="dxa"/>
          <w:right w:w="0" w:type="dxa"/>
        </w:tblCellMar>
        <w:tblLook w:val="04A0"/>
      </w:tblPr>
      <w:tblGrid>
        <w:gridCol w:w="4878"/>
        <w:gridCol w:w="2250"/>
      </w:tblGrid>
      <w:tr w14:paraId="799745E2" w14:textId="77777777">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67743C" w14:paraId="4E01E280" w14:textId="77777777">
            <w:pPr>
              <w:rPr>
                <w:rFonts w:ascii="Roboto" w:hAnsi="Roboto"/>
                <w:b/>
                <w:bCs/>
                <w:sz w:val="20"/>
              </w:rPr>
            </w:pPr>
            <w:r w:rsidRPr="0067743C">
              <w:rPr>
                <w:rFonts w:ascii="Roboto" w:hAnsi="Roboto"/>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13DC4" w:rsidRPr="0067743C" w14:paraId="395B2B42" w14:textId="77777777">
            <w:pPr>
              <w:jc w:val="center"/>
              <w:rPr>
                <w:rFonts w:ascii="Roboto" w:hAnsi="Roboto"/>
                <w:b/>
                <w:bCs/>
                <w:sz w:val="20"/>
              </w:rPr>
            </w:pPr>
            <w:r w:rsidRPr="0067743C">
              <w:rPr>
                <w:rFonts w:ascii="Roboto" w:hAnsi="Roboto"/>
                <w:b/>
                <w:bCs/>
                <w:sz w:val="20"/>
              </w:rPr>
              <w:t>Estimated Costs</w:t>
            </w:r>
          </w:p>
        </w:tc>
      </w:tr>
      <w:tr w14:paraId="6918C1CC" w14:textId="77777777" w:rsidTr="00CB4358">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D6ABC" w:rsidP="00CB4358" w14:paraId="34E0DF60" w14:textId="3DADDAD8">
            <w:pPr>
              <w:spacing w:after="0"/>
              <w:rPr>
                <w:rFonts w:ascii="Roboto" w:hAnsi="Roboto"/>
                <w:sz w:val="20"/>
              </w:rPr>
            </w:pPr>
            <w:r>
              <w:rPr>
                <w:rFonts w:ascii="Roboto" w:hAnsi="Roboto"/>
                <w:sz w:val="20"/>
              </w:rPr>
              <w:t>Data Collection</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9D6ABC" w:rsidRPr="0067743C" w:rsidP="00CB4358" w14:paraId="31E63F57" w14:textId="3E741370">
            <w:pPr>
              <w:spacing w:after="0"/>
              <w:jc w:val="center"/>
              <w:rPr>
                <w:rFonts w:ascii="Roboto" w:hAnsi="Roboto"/>
                <w:sz w:val="20"/>
              </w:rPr>
            </w:pPr>
            <w:r w:rsidRPr="0067743C">
              <w:rPr>
                <w:rFonts w:ascii="Roboto" w:hAnsi="Roboto"/>
                <w:sz w:val="20"/>
              </w:rPr>
              <w:t>$</w:t>
            </w:r>
            <w:r w:rsidRPr="00142E34" w:rsidR="00142E34">
              <w:rPr>
                <w:rFonts w:ascii="Roboto" w:hAnsi="Roboto"/>
                <w:sz w:val="20"/>
              </w:rPr>
              <w:t>4</w:t>
            </w:r>
            <w:r w:rsidR="006043ED">
              <w:rPr>
                <w:rFonts w:ascii="Roboto" w:hAnsi="Roboto"/>
                <w:sz w:val="20"/>
              </w:rPr>
              <w:t>1,401.56</w:t>
            </w:r>
          </w:p>
        </w:tc>
      </w:tr>
      <w:tr w14:paraId="2CCC3965" w14:textId="77777777" w:rsidTr="00CB4358">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67743C" w:rsidP="00CB4358" w14:paraId="799DBD69" w14:textId="21BD3F66">
            <w:pPr>
              <w:spacing w:after="0"/>
              <w:rPr>
                <w:rFonts w:ascii="Roboto" w:eastAsia="Calibri" w:hAnsi="Roboto" w:cs="Calibri"/>
                <w:sz w:val="20"/>
              </w:rPr>
            </w:pPr>
            <w:r>
              <w:rPr>
                <w:rFonts w:ascii="Roboto" w:hAnsi="Roboto"/>
                <w:sz w:val="20"/>
              </w:rPr>
              <w:t>Analysis</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358" w:rsidRPr="0067743C" w:rsidP="00CB4358" w14:paraId="33786520" w14:textId="0332FF17">
            <w:pPr>
              <w:spacing w:after="0"/>
              <w:jc w:val="center"/>
              <w:rPr>
                <w:rFonts w:ascii="Roboto" w:hAnsi="Roboto"/>
                <w:sz w:val="20"/>
              </w:rPr>
            </w:pPr>
            <w:r w:rsidRPr="0067743C">
              <w:rPr>
                <w:rFonts w:ascii="Roboto" w:hAnsi="Roboto"/>
                <w:sz w:val="20"/>
              </w:rPr>
              <w:t>$</w:t>
            </w:r>
            <w:r w:rsidR="00142E34">
              <w:rPr>
                <w:rFonts w:ascii="Roboto" w:hAnsi="Roboto"/>
                <w:sz w:val="20"/>
              </w:rPr>
              <w:t>21,368.30</w:t>
            </w:r>
          </w:p>
        </w:tc>
      </w:tr>
      <w:tr w14:paraId="32235541" w14:textId="77777777" w:rsidTr="00CB4358">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B4358" w:rsidRPr="0067743C" w:rsidP="00CB4358" w14:paraId="31C29715" w14:textId="0F021243">
            <w:pPr>
              <w:spacing w:after="0"/>
              <w:rPr>
                <w:rFonts w:ascii="Roboto" w:eastAsia="Calibri" w:hAnsi="Roboto" w:cs="Calibri"/>
                <w:sz w:val="20"/>
              </w:rPr>
            </w:pPr>
            <w:r>
              <w:rPr>
                <w:rFonts w:ascii="Roboto" w:hAnsi="Roboto"/>
                <w:sz w:val="20"/>
              </w:rPr>
              <w:t>Reporting</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B4358" w:rsidRPr="0067743C" w:rsidP="00CB4358" w14:paraId="112ACDBC" w14:textId="7388593E">
            <w:pPr>
              <w:spacing w:after="0"/>
              <w:jc w:val="center"/>
              <w:rPr>
                <w:rFonts w:ascii="Roboto" w:hAnsi="Roboto"/>
                <w:sz w:val="20"/>
              </w:rPr>
            </w:pPr>
            <w:r w:rsidRPr="0067743C">
              <w:rPr>
                <w:rFonts w:ascii="Roboto" w:hAnsi="Roboto"/>
                <w:sz w:val="20"/>
              </w:rPr>
              <w:t>$</w:t>
            </w:r>
            <w:r w:rsidR="00142E34">
              <w:rPr>
                <w:rFonts w:ascii="Roboto" w:hAnsi="Roboto"/>
                <w:sz w:val="20"/>
              </w:rPr>
              <w:t>21,368.30</w:t>
            </w:r>
          </w:p>
        </w:tc>
      </w:tr>
      <w:tr w14:paraId="404E900D" w14:textId="77777777" w:rsidTr="00CB4358">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4358" w:rsidRPr="0067743C" w:rsidP="00CB4358" w14:paraId="460ED502" w14:textId="30CFEC73">
            <w:pPr>
              <w:spacing w:after="0"/>
              <w:jc w:val="right"/>
              <w:rPr>
                <w:rFonts w:ascii="Roboto" w:hAnsi="Roboto"/>
                <w:b/>
                <w:bCs/>
                <w:sz w:val="20"/>
              </w:rPr>
            </w:pPr>
            <w:r>
              <w:rPr>
                <w:rFonts w:ascii="Roboto" w:hAnsi="Roboto"/>
                <w:b/>
                <w:color w:val="000000"/>
                <w:sz w:val="20"/>
              </w:rPr>
              <w:t>Total/</w:t>
            </w:r>
            <w:r w:rsidRPr="0067743C">
              <w:rPr>
                <w:rFonts w:ascii="Roboto" w:hAnsi="Roboto"/>
                <w:b/>
                <w:color w:val="000000"/>
                <w:sz w:val="2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4358" w:rsidRPr="0067743C" w:rsidP="00CB4358" w14:paraId="420E7941" w14:textId="061A9106">
            <w:pPr>
              <w:spacing w:after="0"/>
              <w:jc w:val="center"/>
              <w:rPr>
                <w:rFonts w:ascii="Roboto" w:hAnsi="Roboto"/>
                <w:b/>
                <w:bCs/>
                <w:sz w:val="20"/>
              </w:rPr>
            </w:pPr>
            <w:r w:rsidRPr="0067743C">
              <w:rPr>
                <w:rFonts w:ascii="Roboto" w:hAnsi="Roboto"/>
                <w:sz w:val="20"/>
              </w:rPr>
              <w:t>$</w:t>
            </w:r>
            <w:r w:rsidR="00CE7AFD">
              <w:rPr>
                <w:rFonts w:ascii="Roboto" w:hAnsi="Roboto"/>
                <w:sz w:val="20"/>
              </w:rPr>
              <w:t>8</w:t>
            </w:r>
            <w:r w:rsidR="006043ED">
              <w:rPr>
                <w:rFonts w:ascii="Roboto" w:hAnsi="Roboto"/>
                <w:sz w:val="20"/>
              </w:rPr>
              <w:t>4,138.15</w:t>
            </w:r>
          </w:p>
        </w:tc>
      </w:tr>
    </w:tbl>
    <w:p w:rsidR="008F681F" w:rsidP="006A0A31" w14:paraId="73910DD7" w14:textId="77777777">
      <w:pPr>
        <w:spacing w:after="0" w:line="240" w:lineRule="auto"/>
        <w:rPr>
          <w:rFonts w:ascii="Roboto" w:hAnsi="Roboto" w:cstheme="minorHAnsi"/>
          <w:b/>
        </w:rPr>
      </w:pPr>
    </w:p>
    <w:p w:rsidR="006A0A31" w:rsidP="00A50483" w14:paraId="64F5AF97" w14:textId="77777777">
      <w:pPr>
        <w:spacing w:after="0" w:line="240" w:lineRule="auto"/>
        <w:rPr>
          <w:rFonts w:ascii="Roboto" w:hAnsi="Roboto" w:cstheme="minorHAnsi"/>
          <w:b/>
        </w:rPr>
      </w:pPr>
    </w:p>
    <w:p w:rsidR="0068383E" w:rsidRPr="0067743C" w:rsidP="00CB4358" w14:paraId="3C111F63" w14:textId="790FF0AD">
      <w:pPr>
        <w:spacing w:after="120" w:line="240" w:lineRule="auto"/>
        <w:rPr>
          <w:rFonts w:ascii="Roboto" w:hAnsi="Roboto" w:cstheme="minorHAnsi"/>
        </w:rPr>
      </w:pPr>
      <w:r w:rsidRPr="0067743C">
        <w:rPr>
          <w:rFonts w:ascii="Roboto" w:hAnsi="Roboto" w:cstheme="minorHAnsi"/>
          <w:b/>
        </w:rPr>
        <w:t>A15</w:t>
      </w:r>
      <w:r w:rsidRPr="0067743C">
        <w:rPr>
          <w:rFonts w:ascii="Roboto" w:hAnsi="Roboto" w:cstheme="minorHAnsi"/>
        </w:rPr>
        <w:t>.</w:t>
      </w:r>
      <w:r w:rsidRPr="0067743C">
        <w:rPr>
          <w:rFonts w:ascii="Roboto" w:hAnsi="Roboto" w:cstheme="minorHAnsi"/>
        </w:rPr>
        <w:tab/>
      </w:r>
      <w:r w:rsidRPr="0067743C" w:rsidR="007C7B4B">
        <w:rPr>
          <w:rFonts w:ascii="Roboto" w:hAnsi="Roboto" w:cstheme="minorHAnsi"/>
          <w:b/>
        </w:rPr>
        <w:t>Reasons for changes in burden</w:t>
      </w:r>
      <w:r w:rsidRPr="0067743C" w:rsidR="007C7B4B">
        <w:rPr>
          <w:rFonts w:ascii="Roboto" w:hAnsi="Roboto" w:cstheme="minorHAnsi"/>
        </w:rPr>
        <w:t xml:space="preserve"> </w:t>
      </w:r>
    </w:p>
    <w:p w:rsidR="0068383E" w:rsidRPr="00E447B3" w:rsidP="00A50483" w14:paraId="67DF3E79" w14:textId="76673E0F">
      <w:pPr>
        <w:spacing w:after="0"/>
        <w:rPr>
          <w:rFonts w:ascii="Roboto" w:hAnsi="Roboto"/>
        </w:rPr>
      </w:pPr>
      <w:r w:rsidRPr="0067743C">
        <w:rPr>
          <w:rFonts w:ascii="Roboto" w:hAnsi="Roboto"/>
        </w:rPr>
        <w:t>This is for an individual information collection under the umbrella formative generic clearance for ACF research (0970-0356)</w:t>
      </w:r>
      <w:r w:rsidRPr="0067743C" w:rsidR="00453A86">
        <w:rPr>
          <w:rFonts w:ascii="Roboto" w:hAnsi="Roboto"/>
        </w:rPr>
        <w:t>.</w:t>
      </w:r>
    </w:p>
    <w:p w:rsidR="00CB4358" w:rsidP="00CB4358" w14:paraId="08700A1E" w14:textId="77777777">
      <w:pPr>
        <w:spacing w:after="0" w:line="240" w:lineRule="auto"/>
        <w:rPr>
          <w:rFonts w:ascii="Roboto" w:hAnsi="Roboto" w:cstheme="minorHAnsi"/>
        </w:rPr>
      </w:pPr>
    </w:p>
    <w:p w:rsidR="006A0A31" w:rsidRPr="0067743C" w:rsidP="00CB4358" w14:paraId="2560E1FD" w14:textId="77777777">
      <w:pPr>
        <w:spacing w:after="0" w:line="240" w:lineRule="auto"/>
        <w:rPr>
          <w:rFonts w:ascii="Roboto" w:hAnsi="Roboto" w:cstheme="minorHAnsi"/>
        </w:rPr>
      </w:pPr>
    </w:p>
    <w:p w:rsidR="000D4E9A" w:rsidRPr="0067743C" w:rsidP="00CB4358" w14:paraId="2FB760D1" w14:textId="50337F9C">
      <w:pPr>
        <w:spacing w:after="120" w:line="240" w:lineRule="auto"/>
        <w:rPr>
          <w:rFonts w:ascii="Roboto" w:hAnsi="Roboto" w:cstheme="minorHAnsi"/>
        </w:rPr>
      </w:pPr>
      <w:r w:rsidRPr="0067743C">
        <w:rPr>
          <w:rFonts w:ascii="Roboto" w:hAnsi="Roboto" w:cstheme="minorHAnsi"/>
          <w:b/>
        </w:rPr>
        <w:t>A16</w:t>
      </w:r>
      <w:r w:rsidRPr="0067743C">
        <w:rPr>
          <w:rFonts w:ascii="Roboto" w:hAnsi="Roboto" w:cstheme="minorHAnsi"/>
        </w:rPr>
        <w:t>.</w:t>
      </w:r>
      <w:r w:rsidRPr="0067743C">
        <w:rPr>
          <w:rFonts w:ascii="Roboto" w:hAnsi="Roboto" w:cstheme="minorHAnsi"/>
        </w:rPr>
        <w:tab/>
      </w:r>
      <w:r w:rsidRPr="0067743C" w:rsidR="00083227">
        <w:rPr>
          <w:rFonts w:ascii="Roboto" w:hAnsi="Roboto" w:cstheme="minorHAnsi"/>
          <w:b/>
        </w:rPr>
        <w:t>Timeline</w:t>
      </w:r>
    </w:p>
    <w:tbl>
      <w:tblPr>
        <w:tblStyle w:val="TableGrid"/>
        <w:tblW w:w="5215"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6A0"/>
      </w:tblPr>
      <w:tblGrid>
        <w:gridCol w:w="1738"/>
        <w:gridCol w:w="1738"/>
        <w:gridCol w:w="1739"/>
      </w:tblGrid>
      <w:tr w14:paraId="23396F08" w14:textId="77777777" w:rsidTr="00BA167B">
        <w:tblPrEx>
          <w:tblW w:w="5215"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6A0"/>
        </w:tblPrEx>
        <w:trPr>
          <w:trHeight w:val="161"/>
        </w:trPr>
        <w:tc>
          <w:tcPr>
            <w:tcW w:w="5215" w:type="dxa"/>
            <w:gridSpan w:val="3"/>
            <w:shd w:val="clear" w:color="auto" w:fill="444D78"/>
          </w:tcPr>
          <w:p w:rsidR="00167C47" w:rsidRPr="00FF6D38" w14:paraId="2CD5DAD9" w14:textId="12A90462">
            <w:pPr>
              <w:jc w:val="center"/>
              <w:rPr>
                <w:rFonts w:ascii="Roboto" w:hAnsi="Roboto"/>
                <w:b/>
                <w:bCs/>
                <w:sz w:val="16"/>
                <w:szCs w:val="16"/>
              </w:rPr>
            </w:pPr>
            <w:r w:rsidRPr="00167C47">
              <w:rPr>
                <w:rFonts w:ascii="Roboto" w:hAnsi="Roboto"/>
                <w:b/>
                <w:bCs/>
                <w:color w:val="FFFFFF" w:themeColor="background1"/>
                <w:sz w:val="22"/>
                <w:szCs w:val="22"/>
              </w:rPr>
              <w:t>Estimated Months after OMB Approval</w:t>
            </w:r>
          </w:p>
        </w:tc>
      </w:tr>
      <w:tr w14:paraId="13D766EE" w14:textId="77777777" w:rsidTr="00BA167B">
        <w:tblPrEx>
          <w:tblW w:w="5215" w:type="dxa"/>
          <w:tblInd w:w="0" w:type="dxa"/>
          <w:tblLook w:val="06A0"/>
        </w:tblPrEx>
        <w:trPr>
          <w:trHeight w:val="161"/>
        </w:trPr>
        <w:tc>
          <w:tcPr>
            <w:tcW w:w="1738" w:type="dxa"/>
            <w:shd w:val="clear" w:color="auto" w:fill="D9D9D9" w:themeFill="background1" w:themeFillShade="D9"/>
          </w:tcPr>
          <w:p w:rsidR="00BA167B" w:rsidRPr="00FF6D38" w:rsidP="00BA167B" w14:paraId="349B2887" w14:textId="77012E2B">
            <w:pPr>
              <w:jc w:val="center"/>
              <w:rPr>
                <w:rFonts w:ascii="Roboto" w:eastAsia="Roboto" w:hAnsi="Roboto" w:cs="Roboto"/>
                <w:b/>
                <w:bCs/>
                <w:sz w:val="16"/>
                <w:szCs w:val="16"/>
              </w:rPr>
            </w:pPr>
            <w:r w:rsidRPr="00FF6D38">
              <w:rPr>
                <w:rFonts w:ascii="Roboto" w:eastAsia="Roboto" w:hAnsi="Roboto" w:cs="Roboto"/>
                <w:b/>
                <w:bCs/>
                <w:sz w:val="16"/>
                <w:szCs w:val="16"/>
              </w:rPr>
              <w:t>1</w:t>
            </w:r>
          </w:p>
        </w:tc>
        <w:tc>
          <w:tcPr>
            <w:tcW w:w="1738" w:type="dxa"/>
            <w:shd w:val="clear" w:color="auto" w:fill="D9D9D9" w:themeFill="background1" w:themeFillShade="D9"/>
          </w:tcPr>
          <w:p w:rsidR="00BA167B" w:rsidRPr="00FF6D38" w14:paraId="3F6E9CE2" w14:textId="7583B435">
            <w:pPr>
              <w:jc w:val="center"/>
              <w:rPr>
                <w:rFonts w:ascii="Roboto" w:eastAsia="Roboto" w:hAnsi="Roboto" w:cs="Roboto"/>
                <w:b/>
                <w:bCs/>
                <w:sz w:val="16"/>
                <w:szCs w:val="16"/>
              </w:rPr>
            </w:pPr>
            <w:r>
              <w:rPr>
                <w:rFonts w:ascii="Roboto" w:eastAsia="Roboto" w:hAnsi="Roboto" w:cs="Roboto"/>
                <w:b/>
                <w:bCs/>
                <w:sz w:val="16"/>
                <w:szCs w:val="16"/>
              </w:rPr>
              <w:t>2</w:t>
            </w:r>
          </w:p>
        </w:tc>
        <w:tc>
          <w:tcPr>
            <w:tcW w:w="1739" w:type="dxa"/>
            <w:shd w:val="clear" w:color="auto" w:fill="D9D9D9" w:themeFill="background1" w:themeFillShade="D9"/>
          </w:tcPr>
          <w:p w:rsidR="00BA167B" w:rsidRPr="00FF6D38" w14:paraId="11856747" w14:textId="5A422CCD">
            <w:pPr>
              <w:jc w:val="center"/>
              <w:rPr>
                <w:rFonts w:ascii="Roboto" w:hAnsi="Roboto"/>
                <w:b/>
                <w:bCs/>
                <w:sz w:val="16"/>
                <w:szCs w:val="16"/>
              </w:rPr>
            </w:pPr>
            <w:r>
              <w:rPr>
                <w:rFonts w:ascii="Roboto" w:hAnsi="Roboto"/>
                <w:b/>
                <w:bCs/>
                <w:sz w:val="16"/>
                <w:szCs w:val="16"/>
              </w:rPr>
              <w:t>3</w:t>
            </w:r>
          </w:p>
        </w:tc>
      </w:tr>
      <w:tr w14:paraId="49C75B3C" w14:textId="77777777" w:rsidTr="00E447B3">
        <w:tblPrEx>
          <w:tblW w:w="5215" w:type="dxa"/>
          <w:tblInd w:w="0" w:type="dxa"/>
          <w:tblLook w:val="06A0"/>
        </w:tblPrEx>
        <w:trPr>
          <w:trHeight w:val="377"/>
        </w:trPr>
        <w:tc>
          <w:tcPr>
            <w:tcW w:w="1738" w:type="dxa"/>
            <w:shd w:val="clear" w:color="auto" w:fill="FEB017"/>
            <w:vAlign w:val="center"/>
          </w:tcPr>
          <w:p w:rsidR="00167C47" w:rsidRPr="000F77E4" w14:paraId="0FF6E82E" w14:textId="11BBA288">
            <w:pPr>
              <w:spacing w:before="120" w:after="120"/>
              <w:jc w:val="center"/>
              <w:rPr>
                <w:rFonts w:ascii="Roboto" w:eastAsia="Roboto" w:hAnsi="Roboto" w:cs="Roboto"/>
                <w:b/>
                <w:bCs/>
                <w:color w:val="000000" w:themeColor="text1"/>
              </w:rPr>
            </w:pPr>
            <w:r w:rsidRPr="000F77E4">
              <w:rPr>
                <w:rFonts w:ascii="Roboto" w:eastAsia="Roboto" w:hAnsi="Roboto" w:cs="Roboto"/>
                <w:b/>
                <w:bCs/>
                <w:color w:val="000000" w:themeColor="text1"/>
              </w:rPr>
              <w:t>Data Collection</w:t>
            </w:r>
          </w:p>
        </w:tc>
        <w:tc>
          <w:tcPr>
            <w:tcW w:w="1738" w:type="dxa"/>
            <w:shd w:val="clear" w:color="auto" w:fill="auto"/>
            <w:vAlign w:val="center"/>
          </w:tcPr>
          <w:p w:rsidR="00167C47" w:rsidRPr="000F77E4" w14:paraId="0E35DB18" w14:textId="77777777">
            <w:pPr>
              <w:spacing w:before="120" w:after="120"/>
              <w:jc w:val="center"/>
              <w:rPr>
                <w:rFonts w:ascii="Roboto" w:eastAsia="Roboto" w:hAnsi="Roboto" w:cs="Roboto"/>
                <w:b/>
                <w:bCs/>
                <w:color w:val="000000" w:themeColor="text1"/>
              </w:rPr>
            </w:pPr>
          </w:p>
        </w:tc>
        <w:tc>
          <w:tcPr>
            <w:tcW w:w="1739" w:type="dxa"/>
            <w:shd w:val="clear" w:color="auto" w:fill="auto"/>
            <w:vAlign w:val="center"/>
          </w:tcPr>
          <w:p w:rsidR="00167C47" w:rsidRPr="000F77E4" w14:paraId="4322EBE7" w14:textId="77777777">
            <w:pPr>
              <w:spacing w:before="120" w:after="120"/>
              <w:jc w:val="center"/>
              <w:rPr>
                <w:rFonts w:ascii="Roboto" w:eastAsia="Roboto" w:hAnsi="Roboto" w:cs="Roboto"/>
                <w:b/>
                <w:bCs/>
                <w:color w:val="000000" w:themeColor="text1"/>
              </w:rPr>
            </w:pPr>
          </w:p>
        </w:tc>
      </w:tr>
      <w:tr w14:paraId="1029C0DD" w14:textId="77777777" w:rsidTr="00BA167B">
        <w:tblPrEx>
          <w:tblW w:w="5215" w:type="dxa"/>
          <w:tblInd w:w="0" w:type="dxa"/>
          <w:tblLook w:val="06A0"/>
        </w:tblPrEx>
        <w:trPr>
          <w:trHeight w:val="305"/>
        </w:trPr>
        <w:tc>
          <w:tcPr>
            <w:tcW w:w="1738" w:type="dxa"/>
          </w:tcPr>
          <w:p w:rsidR="00BA167B" w:rsidRPr="009B54F4" w14:paraId="03973627" w14:textId="02366444">
            <w:pPr>
              <w:spacing w:before="120" w:after="120"/>
              <w:jc w:val="center"/>
              <w:rPr>
                <w:rFonts w:ascii="Roboto" w:eastAsia="Roboto" w:hAnsi="Roboto" w:cs="Roboto"/>
                <w:b/>
                <w:bCs/>
                <w:color w:val="FFFFFF" w:themeColor="background1"/>
              </w:rPr>
            </w:pPr>
          </w:p>
        </w:tc>
        <w:tc>
          <w:tcPr>
            <w:tcW w:w="1738" w:type="dxa"/>
            <w:shd w:val="clear" w:color="auto" w:fill="437572"/>
          </w:tcPr>
          <w:p w:rsidR="00BA167B" w:rsidRPr="009B54F4" w14:paraId="3E45E711" w14:textId="7BB1387A">
            <w:pPr>
              <w:spacing w:before="120" w:after="120"/>
              <w:jc w:val="center"/>
              <w:rPr>
                <w:rFonts w:ascii="Roboto" w:eastAsia="Roboto" w:hAnsi="Roboto" w:cs="Roboto"/>
                <w:b/>
                <w:bCs/>
                <w:color w:val="FFFFFF" w:themeColor="background1"/>
              </w:rPr>
            </w:pPr>
            <w:r w:rsidRPr="009B54F4">
              <w:rPr>
                <w:rFonts w:ascii="Roboto" w:eastAsia="Roboto" w:hAnsi="Roboto" w:cs="Roboto"/>
                <w:b/>
                <w:bCs/>
                <w:color w:val="FFFFFF" w:themeColor="background1"/>
              </w:rPr>
              <w:t>Analysis</w:t>
            </w:r>
          </w:p>
        </w:tc>
        <w:tc>
          <w:tcPr>
            <w:tcW w:w="1739" w:type="dxa"/>
          </w:tcPr>
          <w:p w:rsidR="00BA167B" w:rsidRPr="009B54F4" w14:paraId="0172DF8F" w14:textId="77777777">
            <w:pPr>
              <w:spacing w:before="120" w:after="120"/>
              <w:jc w:val="center"/>
              <w:rPr>
                <w:rFonts w:ascii="Roboto" w:eastAsia="Roboto" w:hAnsi="Roboto" w:cs="Roboto"/>
                <w:b/>
                <w:bCs/>
                <w:color w:val="FFFFFF" w:themeColor="background1"/>
              </w:rPr>
            </w:pPr>
          </w:p>
        </w:tc>
      </w:tr>
      <w:tr w14:paraId="54675FB3" w14:textId="77777777" w:rsidTr="00BA167B">
        <w:tblPrEx>
          <w:tblW w:w="5215" w:type="dxa"/>
          <w:tblInd w:w="0" w:type="dxa"/>
          <w:tblLook w:val="06A0"/>
        </w:tblPrEx>
        <w:trPr>
          <w:trHeight w:val="300"/>
        </w:trPr>
        <w:tc>
          <w:tcPr>
            <w:tcW w:w="1738" w:type="dxa"/>
            <w:vAlign w:val="center"/>
          </w:tcPr>
          <w:p w:rsidR="00BA167B" w:rsidRPr="009B54F4" w14:paraId="0EAF913C" w14:textId="77777777">
            <w:pPr>
              <w:spacing w:before="120" w:after="120"/>
              <w:jc w:val="center"/>
              <w:rPr>
                <w:rFonts w:ascii="Roboto" w:eastAsia="Roboto" w:hAnsi="Roboto" w:cs="Roboto"/>
                <w:b/>
                <w:bCs/>
                <w:color w:val="FFFFFF" w:themeColor="background1"/>
              </w:rPr>
            </w:pPr>
          </w:p>
        </w:tc>
        <w:tc>
          <w:tcPr>
            <w:tcW w:w="1738" w:type="dxa"/>
            <w:shd w:val="clear" w:color="auto" w:fill="auto"/>
            <w:vAlign w:val="center"/>
          </w:tcPr>
          <w:p w:rsidR="00BA167B" w:rsidRPr="009B54F4" w14:paraId="178DE773" w14:textId="6F8E85F5">
            <w:pPr>
              <w:spacing w:before="120" w:after="120"/>
              <w:jc w:val="center"/>
              <w:rPr>
                <w:rFonts w:ascii="Roboto" w:eastAsia="Roboto" w:hAnsi="Roboto" w:cs="Roboto"/>
                <w:b/>
                <w:bCs/>
                <w:color w:val="FFFFFF" w:themeColor="background1"/>
              </w:rPr>
            </w:pPr>
          </w:p>
        </w:tc>
        <w:tc>
          <w:tcPr>
            <w:tcW w:w="1739" w:type="dxa"/>
            <w:shd w:val="clear" w:color="auto" w:fill="982625"/>
            <w:vAlign w:val="center"/>
          </w:tcPr>
          <w:p w:rsidR="00BA167B" w:rsidRPr="009B54F4" w14:paraId="003E286F" w14:textId="49B60835">
            <w:pPr>
              <w:spacing w:before="120" w:after="120"/>
              <w:jc w:val="center"/>
              <w:rPr>
                <w:rFonts w:ascii="Roboto" w:eastAsia="Roboto" w:hAnsi="Roboto" w:cs="Roboto"/>
                <w:b/>
                <w:bCs/>
                <w:color w:val="FFFFFF" w:themeColor="background1"/>
              </w:rPr>
            </w:pPr>
            <w:r w:rsidRPr="009B54F4">
              <w:rPr>
                <w:rFonts w:ascii="Roboto" w:eastAsia="Roboto" w:hAnsi="Roboto" w:cs="Roboto"/>
                <w:b/>
                <w:bCs/>
                <w:color w:val="FFFFFF" w:themeColor="background1"/>
              </w:rPr>
              <w:t>Reporting</w:t>
            </w:r>
          </w:p>
        </w:tc>
      </w:tr>
    </w:tbl>
    <w:p w:rsidR="000D4E9A" w:rsidRPr="0067743C" w:rsidP="00CB4358" w14:paraId="48FD0E51" w14:textId="56C26FFE">
      <w:pPr>
        <w:spacing w:after="0" w:line="240" w:lineRule="auto"/>
        <w:rPr>
          <w:rFonts w:ascii="Roboto" w:hAnsi="Roboto" w:cstheme="minorHAnsi"/>
        </w:rPr>
      </w:pPr>
    </w:p>
    <w:p w:rsidR="00CB4358" w:rsidRPr="0067743C" w:rsidP="00CB4358" w14:paraId="7C4F5683" w14:textId="77777777">
      <w:pPr>
        <w:spacing w:after="0" w:line="240" w:lineRule="auto"/>
        <w:rPr>
          <w:rFonts w:ascii="Roboto" w:hAnsi="Roboto" w:cstheme="minorHAnsi"/>
        </w:rPr>
      </w:pPr>
    </w:p>
    <w:p w:rsidR="00C73360" w:rsidRPr="0067743C" w:rsidP="00CB1F9B" w14:paraId="2F1B2639" w14:textId="0320905F">
      <w:pPr>
        <w:spacing w:after="120" w:line="240" w:lineRule="auto"/>
        <w:rPr>
          <w:rFonts w:ascii="Roboto" w:hAnsi="Roboto" w:cstheme="minorHAnsi"/>
        </w:rPr>
      </w:pPr>
      <w:r w:rsidRPr="0067743C">
        <w:rPr>
          <w:rFonts w:ascii="Roboto" w:hAnsi="Roboto" w:cstheme="minorHAnsi"/>
          <w:b/>
        </w:rPr>
        <w:t>A17</w:t>
      </w:r>
      <w:r w:rsidRPr="0067743C">
        <w:rPr>
          <w:rFonts w:ascii="Roboto" w:hAnsi="Roboto" w:cstheme="minorHAnsi"/>
        </w:rPr>
        <w:t>.</w:t>
      </w:r>
      <w:r w:rsidRPr="0067743C">
        <w:rPr>
          <w:rFonts w:ascii="Roboto" w:hAnsi="Roboto" w:cstheme="minorHAnsi"/>
        </w:rPr>
        <w:tab/>
      </w:r>
      <w:r w:rsidRPr="0067743C">
        <w:rPr>
          <w:rFonts w:ascii="Roboto" w:hAnsi="Roboto" w:cstheme="minorHAnsi"/>
          <w:b/>
        </w:rPr>
        <w:t>Exceptions</w:t>
      </w:r>
    </w:p>
    <w:p w:rsidR="00083227" w:rsidRPr="0067743C" w:rsidP="00A50483" w14:paraId="1E574BF6" w14:textId="46F38EE4">
      <w:pPr>
        <w:spacing w:after="0"/>
        <w:rPr>
          <w:rFonts w:ascii="Roboto" w:hAnsi="Roboto"/>
        </w:rPr>
      </w:pPr>
      <w:r w:rsidRPr="0067743C">
        <w:rPr>
          <w:rFonts w:ascii="Roboto" w:hAnsi="Roboto"/>
        </w:rPr>
        <w:t>No exceptions are necessary for this information collection.</w:t>
      </w:r>
      <w:r w:rsidRPr="0067743C">
        <w:rPr>
          <w:rFonts w:ascii="Roboto" w:hAnsi="Roboto"/>
        </w:rPr>
        <w:tab/>
      </w:r>
    </w:p>
    <w:p w:rsidR="006A0A31" w:rsidP="00306028" w14:paraId="06BEC7D5" w14:textId="77777777">
      <w:pPr>
        <w:spacing w:after="0" w:line="240" w:lineRule="auto"/>
        <w:rPr>
          <w:rFonts w:ascii="Roboto" w:hAnsi="Roboto"/>
          <w:b/>
        </w:rPr>
      </w:pPr>
    </w:p>
    <w:p w:rsidR="006A0A31" w:rsidP="00306028" w14:paraId="392E7A53" w14:textId="77777777">
      <w:pPr>
        <w:spacing w:after="0" w:line="240" w:lineRule="auto"/>
        <w:rPr>
          <w:rFonts w:ascii="Roboto" w:hAnsi="Roboto"/>
          <w:b/>
        </w:rPr>
      </w:pPr>
    </w:p>
    <w:p w:rsidR="00306028" w:rsidRPr="0067743C" w:rsidP="00A50483" w14:paraId="503603E8" w14:textId="17D74994">
      <w:pPr>
        <w:spacing w:after="120" w:line="240" w:lineRule="auto"/>
        <w:rPr>
          <w:rFonts w:ascii="Roboto" w:hAnsi="Roboto"/>
          <w:b/>
        </w:rPr>
      </w:pPr>
      <w:r w:rsidRPr="0067743C">
        <w:rPr>
          <w:rFonts w:ascii="Roboto" w:hAnsi="Roboto"/>
          <w:b/>
        </w:rPr>
        <w:t>Attachments</w:t>
      </w:r>
    </w:p>
    <w:p w:rsidR="49704A77" w:rsidP="49704A77" w14:paraId="09F2FA23" w14:textId="0778B7F5">
      <w:pPr>
        <w:rPr>
          <w:rFonts w:ascii="Roboto" w:hAnsi="Roboto"/>
        </w:rPr>
      </w:pPr>
      <w:r w:rsidRPr="49704A77">
        <w:rPr>
          <w:rFonts w:ascii="Roboto" w:hAnsi="Roboto"/>
        </w:rPr>
        <w:t>Instrument 1</w:t>
      </w:r>
      <w:r w:rsidR="00C541ED">
        <w:rPr>
          <w:rFonts w:ascii="Roboto" w:hAnsi="Roboto"/>
        </w:rPr>
        <w:t xml:space="preserve"> –</w:t>
      </w:r>
      <w:r w:rsidRPr="49704A77">
        <w:rPr>
          <w:rFonts w:ascii="Roboto" w:hAnsi="Roboto"/>
        </w:rPr>
        <w:t xml:space="preserve"> </w:t>
      </w:r>
      <w:r w:rsidRPr="49704A77" w:rsidR="00862F7B">
        <w:rPr>
          <w:rFonts w:ascii="Roboto" w:hAnsi="Roboto"/>
        </w:rPr>
        <w:t>Key Informant Interview Protocol</w:t>
      </w:r>
    </w:p>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05B1" w:rsidP="0004063C" w14:paraId="7712FB31" w14:textId="77777777">
      <w:pPr>
        <w:spacing w:after="0" w:line="240" w:lineRule="auto"/>
      </w:pPr>
      <w:r>
        <w:separator/>
      </w:r>
    </w:p>
  </w:footnote>
  <w:footnote w:type="continuationSeparator" w:id="1">
    <w:p w:rsidR="004105B1" w:rsidP="0004063C" w14:paraId="3D46BCA5" w14:textId="77777777">
      <w:pPr>
        <w:spacing w:after="0" w:line="240" w:lineRule="auto"/>
      </w:pPr>
      <w:r>
        <w:continuationSeparator/>
      </w:r>
    </w:p>
  </w:footnote>
  <w:footnote w:type="continuationNotice" w:id="2">
    <w:p w:rsidR="004105B1" w14:paraId="23D0BAA7" w14:textId="77777777">
      <w:pPr>
        <w:spacing w:after="0" w:line="240" w:lineRule="auto"/>
      </w:pPr>
    </w:p>
  </w:footnote>
  <w:footnote w:id="3">
    <w:p w:rsidR="003D08C8" w:rsidRPr="009C6006" w14:paraId="08320069" w14:textId="7B4AED02">
      <w:pPr>
        <w:pStyle w:val="FootnoteText"/>
        <w:rPr>
          <w:rFonts w:ascii="Roboto" w:hAnsi="Roboto"/>
          <w:sz w:val="16"/>
          <w:szCs w:val="16"/>
        </w:rPr>
      </w:pPr>
      <w:r w:rsidRPr="009C6006">
        <w:rPr>
          <w:rStyle w:val="FootnoteReference"/>
          <w:rFonts w:ascii="Roboto" w:hAnsi="Roboto"/>
          <w:sz w:val="16"/>
          <w:szCs w:val="16"/>
        </w:rPr>
        <w:footnoteRef/>
      </w:r>
      <w:r w:rsidRPr="009C6006">
        <w:rPr>
          <w:rFonts w:ascii="Roboto" w:hAnsi="Roboto"/>
          <w:sz w:val="16"/>
          <w:szCs w:val="16"/>
        </w:rPr>
        <w:t xml:space="preserve"> Gonzalez, K., &amp; </w:t>
      </w:r>
      <w:r w:rsidRPr="009C6006">
        <w:rPr>
          <w:rFonts w:ascii="Roboto" w:hAnsi="Roboto"/>
          <w:sz w:val="16"/>
          <w:szCs w:val="16"/>
        </w:rPr>
        <w:t>Caronongan</w:t>
      </w:r>
      <w:r w:rsidRPr="009C6006">
        <w:rPr>
          <w:rFonts w:ascii="Roboto" w:hAnsi="Roboto"/>
          <w:sz w:val="16"/>
          <w:szCs w:val="16"/>
        </w:rPr>
        <w:t>, P. (2021). </w:t>
      </w:r>
      <w:r w:rsidRPr="009C6006">
        <w:rPr>
          <w:rFonts w:ascii="Roboto" w:hAnsi="Roboto"/>
          <w:i/>
          <w:iCs/>
          <w:sz w:val="16"/>
          <w:szCs w:val="16"/>
        </w:rPr>
        <w:t>Braiding federal funding to expand access to quality early care and education and early childhood supports and services: A tool for states and local communities.</w:t>
      </w:r>
      <w:r w:rsidRPr="009C6006">
        <w:rPr>
          <w:rFonts w:ascii="Roboto" w:hAnsi="Roboto"/>
          <w:sz w:val="16"/>
          <w:szCs w:val="16"/>
        </w:rPr>
        <w:t> U.S. Department of Health and Human Services. </w:t>
      </w:r>
      <w:hyperlink r:id="rId1" w:history="1">
        <w:r w:rsidRPr="009C6006">
          <w:rPr>
            <w:rStyle w:val="Hyperlink"/>
            <w:rFonts w:ascii="Roboto" w:hAnsi="Roboto"/>
            <w:sz w:val="16"/>
            <w:szCs w:val="16"/>
          </w:rPr>
          <w:t>https://aspe.hhs.gov/reports/early-childhood-braiding</w:t>
        </w:r>
      </w:hyperlink>
      <w:r w:rsidRPr="009C6006">
        <w:rPr>
          <w:rFonts w:ascii="Roboto" w:hAnsi="Roboto"/>
          <w:sz w:val="16"/>
          <w:szCs w:val="16"/>
        </w:rPr>
        <w:t xml:space="preserve"> </w:t>
      </w:r>
    </w:p>
  </w:footnote>
  <w:footnote w:id="4">
    <w:p w:rsidR="005238D5" w:rsidRPr="00E42815" w:rsidP="005238D5" w14:paraId="5578A557" w14:textId="5F6D435F">
      <w:pPr>
        <w:pStyle w:val="FootnoteText"/>
        <w:rPr>
          <w:rFonts w:ascii="Roboto" w:hAnsi="Roboto"/>
          <w:sz w:val="16"/>
          <w:szCs w:val="16"/>
        </w:rPr>
      </w:pPr>
      <w:r w:rsidRPr="00E42815">
        <w:rPr>
          <w:rStyle w:val="FootnoteReference"/>
          <w:rFonts w:ascii="Roboto" w:hAnsi="Roboto"/>
          <w:sz w:val="16"/>
          <w:szCs w:val="16"/>
        </w:rPr>
        <w:footnoteRef/>
      </w:r>
      <w:r w:rsidRPr="00E42815">
        <w:rPr>
          <w:rFonts w:ascii="Roboto" w:hAnsi="Roboto"/>
          <w:sz w:val="16"/>
          <w:szCs w:val="16"/>
        </w:rPr>
        <w:t xml:space="preserve"> </w:t>
      </w:r>
      <w:r w:rsidRPr="00D2121C">
        <w:rPr>
          <w:rFonts w:ascii="Roboto" w:hAnsi="Roboto"/>
          <w:sz w:val="16"/>
          <w:szCs w:val="16"/>
        </w:rPr>
        <w:t xml:space="preserve">Banghart, P., Cook, M., </w:t>
      </w:r>
      <w:r w:rsidRPr="00D2121C">
        <w:rPr>
          <w:rFonts w:ascii="Roboto" w:hAnsi="Roboto"/>
          <w:sz w:val="16"/>
          <w:szCs w:val="16"/>
        </w:rPr>
        <w:t>Bamdad</w:t>
      </w:r>
      <w:r w:rsidRPr="00D2121C">
        <w:rPr>
          <w:rFonts w:ascii="Roboto" w:hAnsi="Roboto"/>
          <w:sz w:val="16"/>
          <w:szCs w:val="16"/>
        </w:rPr>
        <w:t>, T., Carlson, J., &amp; Lloyd, C. M. (2019). </w:t>
      </w:r>
      <w:r w:rsidRPr="00D2121C">
        <w:rPr>
          <w:rFonts w:ascii="Roboto" w:hAnsi="Roboto"/>
          <w:i/>
          <w:iCs/>
          <w:sz w:val="16"/>
          <w:szCs w:val="16"/>
        </w:rPr>
        <w:t>Early Head Start-Child Care Partnerships: Annotated bibliography</w:t>
      </w:r>
      <w:r w:rsidRPr="00D2121C">
        <w:rPr>
          <w:rFonts w:ascii="Roboto" w:hAnsi="Roboto"/>
          <w:sz w:val="16"/>
          <w:szCs w:val="16"/>
        </w:rPr>
        <w:t>. Child Trends.</w:t>
      </w:r>
      <w:r w:rsidRPr="00E42815">
        <w:rPr>
          <w:rFonts w:ascii="Roboto" w:hAnsi="Roboto"/>
          <w:sz w:val="16"/>
          <w:szCs w:val="16"/>
        </w:rPr>
        <w:t> </w:t>
      </w:r>
      <w:hyperlink r:id="rId2" w:history="1">
        <w:r w:rsidRPr="00E42815">
          <w:rPr>
            <w:rStyle w:val="Hyperlink"/>
            <w:rFonts w:ascii="Roboto" w:hAnsi="Roboto"/>
            <w:sz w:val="16"/>
            <w:szCs w:val="16"/>
          </w:rPr>
          <w:t>https://cms.childtrends.org/wp-content/uploads/2019/01/EHS_CCP_Annotated-Bibliograpy_ChildTrends_January2019.pdf</w:t>
        </w:r>
      </w:hyperlink>
      <w:r w:rsidRPr="00E42815">
        <w:rPr>
          <w:rFonts w:ascii="Roboto" w:hAnsi="Roboto"/>
          <w:sz w:val="16"/>
          <w:szCs w:val="16"/>
        </w:rPr>
        <w:t>; Gonzalez</w:t>
      </w:r>
      <w:r w:rsidR="001E6012">
        <w:rPr>
          <w:rFonts w:ascii="Roboto" w:hAnsi="Roboto"/>
          <w:sz w:val="16"/>
          <w:szCs w:val="16"/>
        </w:rPr>
        <w:t xml:space="preserve"> </w:t>
      </w:r>
      <w:r w:rsidRPr="00E42815">
        <w:rPr>
          <w:rFonts w:ascii="Roboto" w:hAnsi="Roboto"/>
          <w:sz w:val="16"/>
          <w:szCs w:val="16"/>
        </w:rPr>
        <w:t xml:space="preserve">&amp; </w:t>
      </w:r>
      <w:r w:rsidRPr="00E42815">
        <w:rPr>
          <w:rFonts w:ascii="Roboto" w:hAnsi="Roboto"/>
          <w:sz w:val="16"/>
          <w:szCs w:val="16"/>
        </w:rPr>
        <w:t>Caronongan</w:t>
      </w:r>
      <w:r w:rsidR="001E6012">
        <w:rPr>
          <w:rFonts w:ascii="Roboto" w:hAnsi="Roboto"/>
          <w:sz w:val="16"/>
          <w:szCs w:val="16"/>
        </w:rPr>
        <w:t xml:space="preserve">, </w:t>
      </w:r>
      <w:r w:rsidRPr="00E42815">
        <w:rPr>
          <w:rFonts w:ascii="Roboto" w:hAnsi="Roboto"/>
          <w:sz w:val="16"/>
          <w:szCs w:val="16"/>
        </w:rPr>
        <w:t>2021</w:t>
      </w:r>
      <w:r w:rsidR="001E6012">
        <w:rPr>
          <w:rFonts w:ascii="Roboto" w:hAnsi="Roboto"/>
          <w:sz w:val="16"/>
          <w:szCs w:val="16"/>
        </w:rPr>
        <w:t xml:space="preserve">; </w:t>
      </w:r>
      <w:r w:rsidRPr="00E42815">
        <w:rPr>
          <w:rFonts w:ascii="Roboto" w:hAnsi="Roboto"/>
          <w:sz w:val="16"/>
          <w:szCs w:val="16"/>
        </w:rPr>
        <w:t>Potter, H. (2021). </w:t>
      </w:r>
      <w:r w:rsidRPr="00E42815">
        <w:rPr>
          <w:rFonts w:ascii="Roboto" w:hAnsi="Roboto"/>
          <w:i/>
          <w:iCs/>
          <w:sz w:val="16"/>
          <w:szCs w:val="16"/>
        </w:rPr>
        <w:t>We must seize the opportunity for integration in Universal Pre-K</w:t>
      </w:r>
      <w:r w:rsidRPr="00E42815">
        <w:rPr>
          <w:rFonts w:ascii="Roboto" w:hAnsi="Roboto"/>
          <w:sz w:val="16"/>
          <w:szCs w:val="16"/>
        </w:rPr>
        <w:t>. The Century Foundation. </w:t>
      </w:r>
      <w:hyperlink r:id="rId3" w:history="1">
        <w:r w:rsidRPr="00E42815">
          <w:rPr>
            <w:rStyle w:val="Hyperlink"/>
            <w:rFonts w:ascii="Roboto" w:hAnsi="Roboto"/>
            <w:sz w:val="16"/>
            <w:szCs w:val="16"/>
          </w:rPr>
          <w:t>https://tcf.org/content/report/must-seize-opportunity-integration-universal-pre-k/?agreed=1</w:t>
        </w:r>
      </w:hyperlink>
      <w:r w:rsidRPr="00E42815">
        <w:rPr>
          <w:rFonts w:ascii="Roboto" w:hAnsi="Roboto"/>
          <w:sz w:val="16"/>
          <w:szCs w:val="16"/>
        </w:rPr>
        <w:t> </w:t>
      </w:r>
    </w:p>
  </w:footnote>
  <w:footnote w:id="5">
    <w:p w:rsidR="001251EE" w:rsidRPr="001251EE" w:rsidP="001251EE" w14:paraId="1FC4B466" w14:textId="512029D9">
      <w:pPr>
        <w:pStyle w:val="FootnoteText"/>
        <w:rPr>
          <w:rFonts w:ascii="Roboto" w:hAnsi="Roboto"/>
          <w:sz w:val="16"/>
          <w:szCs w:val="16"/>
        </w:rPr>
      </w:pPr>
      <w:r w:rsidRPr="004D36F1">
        <w:rPr>
          <w:rStyle w:val="FootnoteReference"/>
          <w:rFonts w:ascii="Roboto" w:hAnsi="Roboto"/>
          <w:sz w:val="16"/>
          <w:szCs w:val="16"/>
        </w:rPr>
        <w:footnoteRef/>
      </w:r>
      <w:r w:rsidRPr="004D36F1">
        <w:rPr>
          <w:rFonts w:ascii="Roboto" w:hAnsi="Roboto"/>
          <w:sz w:val="16"/>
          <w:szCs w:val="16"/>
        </w:rPr>
        <w:t xml:space="preserve"> </w:t>
      </w:r>
      <w:r w:rsidRPr="004D36F1" w:rsidR="004D36F1">
        <w:rPr>
          <w:rFonts w:ascii="Roboto" w:hAnsi="Roboto"/>
          <w:sz w:val="16"/>
          <w:szCs w:val="16"/>
        </w:rPr>
        <w:t>Banghart</w:t>
      </w:r>
      <w:r w:rsidR="001E6012">
        <w:rPr>
          <w:rFonts w:ascii="Roboto" w:hAnsi="Roboto"/>
          <w:sz w:val="16"/>
          <w:szCs w:val="16"/>
        </w:rPr>
        <w:t xml:space="preserve"> et al.,</w:t>
      </w:r>
      <w:r w:rsidRPr="004D36F1" w:rsidR="004D36F1">
        <w:rPr>
          <w:rFonts w:ascii="Roboto" w:hAnsi="Roboto"/>
          <w:sz w:val="16"/>
          <w:szCs w:val="16"/>
        </w:rPr>
        <w:t xml:space="preserve"> 2019</w:t>
      </w:r>
      <w:r>
        <w:rPr>
          <w:rFonts w:ascii="Roboto" w:hAnsi="Roboto"/>
          <w:sz w:val="16"/>
          <w:szCs w:val="16"/>
        </w:rPr>
        <w:t xml:space="preserve">; </w:t>
      </w:r>
      <w:r w:rsidRPr="001251EE">
        <w:rPr>
          <w:rFonts w:ascii="Roboto" w:hAnsi="Roboto"/>
          <w:sz w:val="16"/>
          <w:szCs w:val="16"/>
        </w:rPr>
        <w:t>Bernstein, S., Reid, N., Harrington, J., &amp; Malone, L. (2022). Head Start's interaction with federal, state, and local systems (Report No. 2022-12). </w:t>
      </w:r>
      <w:r w:rsidRPr="001251EE">
        <w:rPr>
          <w:rFonts w:ascii="Roboto" w:hAnsi="Roboto"/>
          <w:i/>
          <w:iCs/>
          <w:sz w:val="16"/>
          <w:szCs w:val="16"/>
        </w:rPr>
        <w:t>U.S. Department of Health and Human Services</w:t>
      </w:r>
      <w:r w:rsidRPr="001251EE">
        <w:rPr>
          <w:rFonts w:ascii="Roboto" w:hAnsi="Roboto"/>
          <w:sz w:val="16"/>
          <w:szCs w:val="16"/>
        </w:rPr>
        <w:t>. </w:t>
      </w:r>
      <w:hyperlink r:id="rId4" w:history="1">
        <w:r w:rsidRPr="00755370">
          <w:rPr>
            <w:rStyle w:val="Hyperlink"/>
            <w:rFonts w:ascii="Roboto" w:hAnsi="Roboto"/>
            <w:sz w:val="16"/>
            <w:szCs w:val="16"/>
          </w:rPr>
          <w:t>https://files.eric.ed.gov/fulltext/ED622889.pdf</w:t>
        </w:r>
      </w:hyperlink>
      <w:r>
        <w:rPr>
          <w:rFonts w:ascii="Roboto" w:hAnsi="Roboto"/>
          <w:sz w:val="16"/>
          <w:szCs w:val="16"/>
        </w:rPr>
        <w:t xml:space="preserve">; </w:t>
      </w:r>
      <w:r w:rsidRPr="001251EE">
        <w:rPr>
          <w:rFonts w:ascii="Roboto" w:hAnsi="Roboto"/>
          <w:sz w:val="16"/>
          <w:szCs w:val="16"/>
        </w:rPr>
        <w:t xml:space="preserve">Maxwell, K., Warner-Richter, M., Partika, A., </w:t>
      </w:r>
      <w:r w:rsidRPr="001251EE">
        <w:rPr>
          <w:rFonts w:ascii="Roboto" w:hAnsi="Roboto"/>
          <w:sz w:val="16"/>
          <w:szCs w:val="16"/>
        </w:rPr>
        <w:t>Franchett</w:t>
      </w:r>
      <w:r w:rsidRPr="001251EE">
        <w:rPr>
          <w:rFonts w:ascii="Roboto" w:hAnsi="Roboto"/>
          <w:sz w:val="16"/>
          <w:szCs w:val="16"/>
        </w:rPr>
        <w:t xml:space="preserve">, A., &amp; Kane, M. (2019). </w:t>
      </w:r>
      <w:r w:rsidRPr="001251EE">
        <w:rPr>
          <w:rFonts w:ascii="Roboto" w:hAnsi="Roboto"/>
          <w:i/>
          <w:iCs/>
          <w:sz w:val="16"/>
          <w:szCs w:val="16"/>
        </w:rPr>
        <w:t>The connection between head start and state or territory early care and education systems: A scan of existing data</w:t>
      </w:r>
      <w:r w:rsidRPr="001251EE">
        <w:rPr>
          <w:rFonts w:ascii="Roboto" w:hAnsi="Roboto"/>
          <w:sz w:val="16"/>
          <w:szCs w:val="16"/>
        </w:rPr>
        <w:t> (Report No. 2019-73). </w:t>
      </w:r>
      <w:r w:rsidRPr="001251EE">
        <w:rPr>
          <w:rFonts w:ascii="Roboto" w:hAnsi="Roboto"/>
          <w:i/>
          <w:iCs/>
          <w:sz w:val="16"/>
          <w:szCs w:val="16"/>
        </w:rPr>
        <w:t>U.S. Department of Health and Human Services.</w:t>
      </w:r>
      <w:r w:rsidRPr="001251EE">
        <w:rPr>
          <w:rFonts w:ascii="Roboto" w:hAnsi="Roboto"/>
          <w:sz w:val="16"/>
          <w:szCs w:val="16"/>
        </w:rPr>
        <w:t> </w:t>
      </w:r>
      <w:hyperlink r:id="rId5" w:history="1">
        <w:r w:rsidRPr="001251EE">
          <w:rPr>
            <w:rStyle w:val="Hyperlink"/>
            <w:rFonts w:ascii="Roboto" w:hAnsi="Roboto"/>
            <w:sz w:val="16"/>
            <w:szCs w:val="16"/>
          </w:rPr>
          <w:t>https://www.acf.hhs.gov/sites/default/files/documents/opre/cceepra_head_start_and_ece_connections_aug_2019.pdf</w:t>
        </w:r>
      </w:hyperlink>
      <w:r>
        <w:rPr>
          <w:rFonts w:ascii="Roboto" w:hAnsi="Roboto"/>
          <w:sz w:val="16"/>
          <w:szCs w:val="16"/>
        </w:rPr>
        <w:t xml:space="preserve">; </w:t>
      </w:r>
    </w:p>
    <w:p w:rsidR="005238D5" w:rsidRPr="004D36F1" w:rsidP="001251EE" w14:paraId="3F85859F" w14:textId="58496A6B">
      <w:pPr>
        <w:pStyle w:val="FootnoteText"/>
        <w:rPr>
          <w:rFonts w:ascii="Roboto" w:hAnsi="Roboto"/>
          <w:sz w:val="16"/>
          <w:szCs w:val="16"/>
        </w:rPr>
      </w:pPr>
      <w:r w:rsidRPr="001251EE">
        <w:rPr>
          <w:rFonts w:ascii="Roboto" w:hAnsi="Roboto"/>
          <w:sz w:val="16"/>
          <w:szCs w:val="16"/>
        </w:rPr>
        <w:t>National Research Council. (2015). </w:t>
      </w:r>
      <w:r w:rsidRPr="001251EE">
        <w:rPr>
          <w:rFonts w:ascii="Roboto" w:hAnsi="Roboto"/>
          <w:i/>
          <w:iCs/>
          <w:sz w:val="16"/>
          <w:szCs w:val="16"/>
        </w:rPr>
        <w:t>Transforming the workforce for children birth through age 8: A unifying foundation</w:t>
      </w:r>
      <w:r w:rsidRPr="001251EE">
        <w:rPr>
          <w:rFonts w:ascii="Roboto" w:hAnsi="Roboto"/>
          <w:sz w:val="16"/>
          <w:szCs w:val="16"/>
        </w:rPr>
        <w:t>. The National Academies Press.</w:t>
      </w:r>
      <w:r w:rsidRPr="001251EE">
        <w:rPr>
          <w:rFonts w:ascii="Roboto" w:hAnsi="Roboto"/>
          <w:i/>
          <w:iCs/>
          <w:sz w:val="16"/>
          <w:szCs w:val="16"/>
        </w:rPr>
        <w:t> </w:t>
      </w:r>
      <w:hyperlink r:id="rId6" w:history="1">
        <w:r w:rsidRPr="001251EE">
          <w:rPr>
            <w:rStyle w:val="Hyperlink"/>
            <w:rFonts w:ascii="Roboto" w:hAnsi="Roboto"/>
            <w:sz w:val="16"/>
            <w:szCs w:val="16"/>
          </w:rPr>
          <w:t>https://nap.nationalacademies.org/catalog/19401/transforming-the-workforce-for-children-birth-through-age-8-a</w:t>
        </w:r>
      </w:hyperlink>
      <w:r w:rsidRPr="001251EE">
        <w:rPr>
          <w:rFonts w:ascii="Roboto" w:hAnsi="Roboto"/>
          <w:sz w:val="16"/>
          <w:szCs w:val="16"/>
        </w:rPr>
        <w:t> </w:t>
      </w:r>
    </w:p>
  </w:footnote>
  <w:footnote w:id="6">
    <w:p w:rsidR="00C71163" w14:paraId="209611EE" w14:textId="1C2D53CA">
      <w:pPr>
        <w:pStyle w:val="FootnoteText"/>
      </w:pPr>
      <w:r w:rsidRPr="009C6006">
        <w:rPr>
          <w:rStyle w:val="FootnoteReference"/>
          <w:rFonts w:ascii="Roboto" w:hAnsi="Roboto"/>
          <w:sz w:val="16"/>
          <w:szCs w:val="16"/>
        </w:rPr>
        <w:footnoteRef/>
      </w:r>
      <w:r w:rsidRPr="009C6006">
        <w:rPr>
          <w:rFonts w:ascii="Roboto" w:hAnsi="Roboto"/>
          <w:sz w:val="16"/>
          <w:szCs w:val="16"/>
        </w:rPr>
        <w:t xml:space="preserve"> </w:t>
      </w:r>
      <w:r w:rsidRPr="009C6006" w:rsidR="009C6006">
        <w:rPr>
          <w:rFonts w:ascii="Roboto" w:hAnsi="Roboto"/>
          <w:sz w:val="16"/>
          <w:szCs w:val="16"/>
        </w:rPr>
        <w:t xml:space="preserve">Blevins, D., Bucher, E., Kabourek, S. Stein, A.G., Ehrlich Loewe, S.B., Barrows, M.B., &amp; Wallen, M. (2024). </w:t>
      </w:r>
      <w:r w:rsidRPr="009C6006" w:rsidR="009C6006">
        <w:rPr>
          <w:rFonts w:ascii="Roboto" w:hAnsi="Roboto"/>
          <w:i/>
          <w:iCs/>
          <w:sz w:val="16"/>
          <w:szCs w:val="16"/>
        </w:rPr>
        <w:t>Coordinating funding in early care and education: Initial study findings and next steps from the F4EQ project.</w:t>
      </w:r>
      <w:r w:rsidRPr="009C6006" w:rsidR="009C6006">
        <w:rPr>
          <w:rFonts w:ascii="Roboto" w:hAnsi="Roboto"/>
          <w:sz w:val="16"/>
          <w:szCs w:val="16"/>
        </w:rPr>
        <w:t xml:space="preserve"> OPRE Report #2024-117. Washington, DC: Office of Planning, Research, and Evaluation, Administration for Children and Families, U.S. Department of Health and Human Services.</w:t>
      </w:r>
    </w:p>
  </w:footnote>
  <w:footnote w:id="7">
    <w:p w:rsidR="006F3AED" w:rsidRPr="006F3AED" w:rsidP="006F3AED" w14:paraId="0977C72D" w14:textId="7D20A682">
      <w:pPr>
        <w:pStyle w:val="FootnoteText"/>
      </w:pPr>
      <w:r>
        <w:rPr>
          <w:rStyle w:val="FootnoteReference"/>
        </w:rPr>
        <w:footnoteRef/>
      </w:r>
      <w:r>
        <w:t xml:space="preserve"> </w:t>
      </w:r>
      <w:r w:rsidRPr="006F3AED">
        <w:rPr>
          <w:rFonts w:ascii="Roboto" w:hAnsi="Roboto"/>
          <w:sz w:val="16"/>
          <w:szCs w:val="16"/>
        </w:rPr>
        <w:t xml:space="preserve">Akhter S. Key Informants’ Interviews. In: Islam MR, Khan NA, </w:t>
      </w:r>
      <w:r w:rsidRPr="006F3AED">
        <w:rPr>
          <w:rFonts w:ascii="Roboto" w:hAnsi="Roboto"/>
          <w:sz w:val="16"/>
          <w:szCs w:val="16"/>
        </w:rPr>
        <w:t>Baikady</w:t>
      </w:r>
      <w:r w:rsidRPr="006F3AED">
        <w:rPr>
          <w:rFonts w:ascii="Roboto" w:hAnsi="Roboto"/>
          <w:sz w:val="16"/>
          <w:szCs w:val="16"/>
        </w:rPr>
        <w:t xml:space="preserve"> R, eds. </w:t>
      </w:r>
      <w:r w:rsidRPr="006F3AED">
        <w:rPr>
          <w:rFonts w:ascii="Roboto" w:hAnsi="Roboto"/>
          <w:i/>
          <w:iCs/>
          <w:sz w:val="16"/>
          <w:szCs w:val="16"/>
        </w:rPr>
        <w:t>Principles of Social Research Methodology</w:t>
      </w:r>
      <w:r w:rsidRPr="006F3AED">
        <w:rPr>
          <w:rFonts w:ascii="Roboto" w:hAnsi="Roboto"/>
          <w:sz w:val="16"/>
          <w:szCs w:val="16"/>
        </w:rPr>
        <w:t>. Springer Nature Singapore; 2022:389-403. doi:</w:t>
      </w:r>
      <w:hyperlink r:id="rId7" w:history="1">
        <w:r w:rsidRPr="006F3AED">
          <w:rPr>
            <w:rStyle w:val="Hyperlink"/>
            <w:rFonts w:ascii="Roboto" w:hAnsi="Roboto"/>
            <w:sz w:val="16"/>
            <w:szCs w:val="16"/>
          </w:rPr>
          <w:t>10.1007/978-981-19-5441-2_27</w:t>
        </w:r>
      </w:hyperlink>
      <w:r>
        <w:rPr>
          <w:rFonts w:ascii="Roboto" w:hAnsi="Roboto"/>
          <w:sz w:val="16"/>
          <w:szCs w:val="16"/>
        </w:rPr>
        <w:t xml:space="preserve"> </w:t>
      </w:r>
    </w:p>
    <w:p w:rsidR="006F3AED" w14:paraId="20A7AD0B" w14:textId="5320CA89">
      <w:pPr>
        <w:pStyle w:val="FootnoteText"/>
      </w:pPr>
    </w:p>
  </w:footnote>
  <w:footnote w:id="8">
    <w:p w:rsidR="0082780B" w:rsidRPr="00507C3C" w:rsidP="0082780B" w14:paraId="307FBF13" w14:textId="77777777">
      <w:pPr>
        <w:pStyle w:val="FootnoteText"/>
        <w:rPr>
          <w:rFonts w:ascii="Roboto" w:hAnsi="Roboto"/>
          <w:sz w:val="16"/>
          <w:szCs w:val="16"/>
        </w:rPr>
      </w:pPr>
      <w:r w:rsidRPr="00507C3C">
        <w:rPr>
          <w:rStyle w:val="FootnoteReference"/>
          <w:rFonts w:ascii="Roboto" w:hAnsi="Roboto"/>
          <w:sz w:val="16"/>
          <w:szCs w:val="16"/>
        </w:rPr>
        <w:footnoteRef/>
      </w:r>
      <w:r w:rsidRPr="00507C3C">
        <w:rPr>
          <w:rFonts w:ascii="Roboto" w:hAnsi="Roboto"/>
          <w:sz w:val="16"/>
          <w:szCs w:val="16"/>
        </w:rPr>
        <w:t xml:space="preserve"> McKenna, S. A., &amp; Main, D. S. (2013). </w:t>
      </w:r>
      <w:r w:rsidRPr="00CE7A1E">
        <w:rPr>
          <w:rFonts w:ascii="Roboto" w:hAnsi="Roboto"/>
          <w:i/>
          <w:iCs/>
          <w:sz w:val="16"/>
          <w:szCs w:val="16"/>
        </w:rPr>
        <w:t>The role and influence of key informants in community-engaged research: A critical perspective</w:t>
      </w:r>
      <w:r w:rsidRPr="00507C3C">
        <w:rPr>
          <w:rFonts w:ascii="Roboto" w:hAnsi="Roboto"/>
          <w:sz w:val="16"/>
          <w:szCs w:val="16"/>
        </w:rPr>
        <w:t xml:space="preserve">. Action Research, 11(2), 113-124. </w:t>
      </w:r>
      <w:hyperlink r:id="rId8" w:history="1">
        <w:r w:rsidRPr="00755370">
          <w:rPr>
            <w:rStyle w:val="Hyperlink"/>
            <w:rFonts w:ascii="Roboto" w:hAnsi="Roboto"/>
            <w:sz w:val="16"/>
            <w:szCs w:val="16"/>
          </w:rPr>
          <w:t>https://doi.org/10.1177/1476750312473342</w:t>
        </w:r>
      </w:hyperlink>
      <w:r>
        <w:rPr>
          <w:rFonts w:ascii="Roboto" w:hAnsi="Roboto"/>
          <w:sz w:val="16"/>
          <w:szCs w:val="16"/>
        </w:rPr>
        <w:t xml:space="preserve"> </w:t>
      </w:r>
    </w:p>
  </w:footnote>
  <w:footnote w:id="9">
    <w:p w:rsidR="002560D7" w:rsidRPr="00F17908" w:rsidP="002560D7" w14:paraId="4F110D3D" w14:textId="06A31467">
      <w:pPr>
        <w:pStyle w:val="FootnoteText"/>
        <w:rPr>
          <w:rFonts w:ascii="Roboto" w:hAnsi="Roboto"/>
        </w:rPr>
      </w:pPr>
      <w:r w:rsidRPr="00F17908">
        <w:rPr>
          <w:rStyle w:val="FootnoteReference"/>
          <w:rFonts w:ascii="Roboto" w:hAnsi="Roboto"/>
        </w:rPr>
        <w:footnoteRef/>
      </w:r>
      <w:r w:rsidRPr="00F17908">
        <w:rPr>
          <w:rFonts w:ascii="Roboto" w:hAnsi="Roboto"/>
        </w:rPr>
        <w:t xml:space="preserve"> </w:t>
      </w:r>
      <w:r w:rsidRPr="00F17908">
        <w:rPr>
          <w:rFonts w:ascii="Roboto" w:hAnsi="Roboto"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F17908" w:rsidR="00D30B6F">
        <w:rPr>
          <w:rFonts w:ascii="Roboto" w:hAnsi="Roboto" w:cstheme="minorHAnsi"/>
        </w:rPr>
        <w:t>; immigration/citizenship status</w:t>
      </w:r>
      <w:r w:rsidRPr="00F17908">
        <w:rPr>
          <w:rFonts w:ascii="Roboto" w:hAnsi="Roboto"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67743C" w:rsidP="0054255A" w14:paraId="04E0524A" w14:textId="37B92EA3">
    <w:pPr>
      <w:spacing w:after="0" w:line="240" w:lineRule="auto"/>
      <w:jc w:val="center"/>
      <w:rPr>
        <w:rFonts w:ascii="Roboto" w:hAnsi="Roboto"/>
        <w:b/>
      </w:rPr>
    </w:pPr>
    <w:r w:rsidRPr="0067743C">
      <w:rPr>
        <w:rFonts w:ascii="Roboto" w:hAnsi="Roboto"/>
        <w:b/>
      </w:rPr>
      <w:t xml:space="preserve">Alternative Supporting Statement for Information Collections Designed for </w:t>
    </w:r>
  </w:p>
  <w:p w:rsidR="0054255A" w:rsidRPr="0067743C" w:rsidP="0054255A" w14:paraId="5FEB8BF9" w14:textId="2CC18B12">
    <w:pPr>
      <w:pStyle w:val="Header"/>
      <w:jc w:val="center"/>
      <w:rPr>
        <w:rFonts w:ascii="Roboto" w:hAnsi="Roboto"/>
      </w:rPr>
    </w:pPr>
    <w:r w:rsidRPr="0067743C">
      <w:rPr>
        <w:rFonts w:ascii="Roboto" w:hAnsi="Roboto"/>
        <w:b/>
      </w:rPr>
      <w:t>Research, Public Health 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F9160C"/>
    <w:multiLevelType w:val="hybridMultilevel"/>
    <w:tmpl w:val="1F5A4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CF6FCE"/>
    <w:multiLevelType w:val="hybridMultilevel"/>
    <w:tmpl w:val="3EC6B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3">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EA024A8"/>
    <w:multiLevelType w:val="multilevel"/>
    <w:tmpl w:val="098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8">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2">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5018381">
    <w:abstractNumId w:val="6"/>
  </w:num>
  <w:num w:numId="2" w16cid:durableId="2068799938">
    <w:abstractNumId w:val="28"/>
  </w:num>
  <w:num w:numId="3" w16cid:durableId="782117417">
    <w:abstractNumId w:val="5"/>
  </w:num>
  <w:num w:numId="4" w16cid:durableId="1491405155">
    <w:abstractNumId w:val="33"/>
  </w:num>
  <w:num w:numId="5" w16cid:durableId="639729174">
    <w:abstractNumId w:val="22"/>
  </w:num>
  <w:num w:numId="6" w16cid:durableId="876042262">
    <w:abstractNumId w:val="44"/>
  </w:num>
  <w:num w:numId="7" w16cid:durableId="54594196">
    <w:abstractNumId w:val="4"/>
  </w:num>
  <w:num w:numId="8" w16cid:durableId="642539856">
    <w:abstractNumId w:val="14"/>
  </w:num>
  <w:num w:numId="9" w16cid:durableId="1583948539">
    <w:abstractNumId w:val="21"/>
  </w:num>
  <w:num w:numId="10" w16cid:durableId="810052733">
    <w:abstractNumId w:val="42"/>
  </w:num>
  <w:num w:numId="11" w16cid:durableId="1931771330">
    <w:abstractNumId w:val="47"/>
  </w:num>
  <w:num w:numId="12" w16cid:durableId="1080638360">
    <w:abstractNumId w:val="38"/>
  </w:num>
  <w:num w:numId="13" w16cid:durableId="522986343">
    <w:abstractNumId w:val="32"/>
  </w:num>
  <w:num w:numId="14" w16cid:durableId="1606569512">
    <w:abstractNumId w:val="40"/>
  </w:num>
  <w:num w:numId="15" w16cid:durableId="1714381729">
    <w:abstractNumId w:val="24"/>
  </w:num>
  <w:num w:numId="16" w16cid:durableId="1419670801">
    <w:abstractNumId w:val="31"/>
  </w:num>
  <w:num w:numId="17" w16cid:durableId="1987322067">
    <w:abstractNumId w:val="20"/>
  </w:num>
  <w:num w:numId="18" w16cid:durableId="633213967">
    <w:abstractNumId w:val="10"/>
  </w:num>
  <w:num w:numId="19" w16cid:durableId="1796943316">
    <w:abstractNumId w:val="9"/>
  </w:num>
  <w:num w:numId="20" w16cid:durableId="1879051999">
    <w:abstractNumId w:val="30"/>
  </w:num>
  <w:num w:numId="21" w16cid:durableId="1830824886">
    <w:abstractNumId w:val="0"/>
  </w:num>
  <w:num w:numId="22" w16cid:durableId="2009089475">
    <w:abstractNumId w:val="1"/>
  </w:num>
  <w:num w:numId="23" w16cid:durableId="1391808019">
    <w:abstractNumId w:val="25"/>
  </w:num>
  <w:num w:numId="24" w16cid:durableId="872620386">
    <w:abstractNumId w:val="2"/>
  </w:num>
  <w:num w:numId="25" w16cid:durableId="136268373">
    <w:abstractNumId w:val="16"/>
  </w:num>
  <w:num w:numId="26" w16cid:durableId="278687440">
    <w:abstractNumId w:val="46"/>
  </w:num>
  <w:num w:numId="27" w16cid:durableId="1673334896">
    <w:abstractNumId w:val="39"/>
  </w:num>
  <w:num w:numId="28" w16cid:durableId="425151030">
    <w:abstractNumId w:val="18"/>
  </w:num>
  <w:num w:numId="29" w16cid:durableId="1281646916">
    <w:abstractNumId w:val="17"/>
  </w:num>
  <w:num w:numId="30" w16cid:durableId="1367175706">
    <w:abstractNumId w:val="3"/>
  </w:num>
  <w:num w:numId="31" w16cid:durableId="1167744439">
    <w:abstractNumId w:val="12"/>
  </w:num>
  <w:num w:numId="32" w16cid:durableId="1047069046">
    <w:abstractNumId w:val="26"/>
  </w:num>
  <w:num w:numId="33" w16cid:durableId="366610229">
    <w:abstractNumId w:val="34"/>
  </w:num>
  <w:num w:numId="34" w16cid:durableId="1613779948">
    <w:abstractNumId w:val="15"/>
  </w:num>
  <w:num w:numId="35" w16cid:durableId="1647078426">
    <w:abstractNumId w:val="23"/>
  </w:num>
  <w:num w:numId="36" w16cid:durableId="1910842977">
    <w:abstractNumId w:val="19"/>
  </w:num>
  <w:num w:numId="37" w16cid:durableId="504370575">
    <w:abstractNumId w:val="35"/>
  </w:num>
  <w:num w:numId="38" w16cid:durableId="1134443059">
    <w:abstractNumId w:val="27"/>
  </w:num>
  <w:num w:numId="39" w16cid:durableId="1711030590">
    <w:abstractNumId w:val="8"/>
  </w:num>
  <w:num w:numId="40" w16cid:durableId="1163856828">
    <w:abstractNumId w:val="43"/>
  </w:num>
  <w:num w:numId="41" w16cid:durableId="264191712">
    <w:abstractNumId w:val="36"/>
  </w:num>
  <w:num w:numId="42" w16cid:durableId="158621063">
    <w:abstractNumId w:val="7"/>
  </w:num>
  <w:num w:numId="43" w16cid:durableId="1746369166">
    <w:abstractNumId w:val="45"/>
  </w:num>
  <w:num w:numId="44" w16cid:durableId="1289241834">
    <w:abstractNumId w:val="37"/>
  </w:num>
  <w:num w:numId="45" w16cid:durableId="1661541683">
    <w:abstractNumId w:val="13"/>
  </w:num>
  <w:num w:numId="46" w16cid:durableId="1576478700">
    <w:abstractNumId w:val="41"/>
  </w:num>
  <w:num w:numId="47" w16cid:durableId="686060139">
    <w:abstractNumId w:val="29"/>
  </w:num>
  <w:num w:numId="48" w16cid:durableId="178260253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01B"/>
    <w:rsid w:val="0000348F"/>
    <w:rsid w:val="000037A7"/>
    <w:rsid w:val="000110A3"/>
    <w:rsid w:val="00011B31"/>
    <w:rsid w:val="0001255D"/>
    <w:rsid w:val="00014E50"/>
    <w:rsid w:val="00014EDC"/>
    <w:rsid w:val="00024BAA"/>
    <w:rsid w:val="00024DE8"/>
    <w:rsid w:val="00026192"/>
    <w:rsid w:val="00027E79"/>
    <w:rsid w:val="00030B84"/>
    <w:rsid w:val="00032F9E"/>
    <w:rsid w:val="00033246"/>
    <w:rsid w:val="00037509"/>
    <w:rsid w:val="0004063C"/>
    <w:rsid w:val="0004247F"/>
    <w:rsid w:val="00044BA7"/>
    <w:rsid w:val="00050D6B"/>
    <w:rsid w:val="00051A19"/>
    <w:rsid w:val="00052B62"/>
    <w:rsid w:val="000533D1"/>
    <w:rsid w:val="00060B30"/>
    <w:rsid w:val="00060C59"/>
    <w:rsid w:val="00062209"/>
    <w:rsid w:val="00062AFB"/>
    <w:rsid w:val="000655DD"/>
    <w:rsid w:val="00066B00"/>
    <w:rsid w:val="00071F79"/>
    <w:rsid w:val="0007251B"/>
    <w:rsid w:val="000733A5"/>
    <w:rsid w:val="00076B3E"/>
    <w:rsid w:val="00076D16"/>
    <w:rsid w:val="00080906"/>
    <w:rsid w:val="00082C5B"/>
    <w:rsid w:val="00082C64"/>
    <w:rsid w:val="00083227"/>
    <w:rsid w:val="0008345A"/>
    <w:rsid w:val="00084C56"/>
    <w:rsid w:val="00086CBE"/>
    <w:rsid w:val="00090812"/>
    <w:rsid w:val="000921F0"/>
    <w:rsid w:val="00095D50"/>
    <w:rsid w:val="00096C27"/>
    <w:rsid w:val="00097A9F"/>
    <w:rsid w:val="000A012A"/>
    <w:rsid w:val="000A0D29"/>
    <w:rsid w:val="000B046B"/>
    <w:rsid w:val="000B04BB"/>
    <w:rsid w:val="000B1211"/>
    <w:rsid w:val="000B229A"/>
    <w:rsid w:val="000B3B48"/>
    <w:rsid w:val="000C2263"/>
    <w:rsid w:val="000C3AB5"/>
    <w:rsid w:val="000C5CBA"/>
    <w:rsid w:val="000C6121"/>
    <w:rsid w:val="000C7360"/>
    <w:rsid w:val="000D1E73"/>
    <w:rsid w:val="000D2800"/>
    <w:rsid w:val="000D4E9A"/>
    <w:rsid w:val="000D61C1"/>
    <w:rsid w:val="000D7D44"/>
    <w:rsid w:val="000E07CD"/>
    <w:rsid w:val="000E2E4D"/>
    <w:rsid w:val="000E6819"/>
    <w:rsid w:val="000F1720"/>
    <w:rsid w:val="000F1E4A"/>
    <w:rsid w:val="000F2214"/>
    <w:rsid w:val="000F77E4"/>
    <w:rsid w:val="000F7C81"/>
    <w:rsid w:val="00100D34"/>
    <w:rsid w:val="00100FED"/>
    <w:rsid w:val="00102EB1"/>
    <w:rsid w:val="00103EFD"/>
    <w:rsid w:val="0010410F"/>
    <w:rsid w:val="00107D87"/>
    <w:rsid w:val="001110A5"/>
    <w:rsid w:val="0011221E"/>
    <w:rsid w:val="00112FC5"/>
    <w:rsid w:val="00113204"/>
    <w:rsid w:val="0011441D"/>
    <w:rsid w:val="00115818"/>
    <w:rsid w:val="00122BAD"/>
    <w:rsid w:val="0012361B"/>
    <w:rsid w:val="001251EE"/>
    <w:rsid w:val="001253F4"/>
    <w:rsid w:val="0012595A"/>
    <w:rsid w:val="001266C1"/>
    <w:rsid w:val="00133407"/>
    <w:rsid w:val="00133AE8"/>
    <w:rsid w:val="00142E34"/>
    <w:rsid w:val="00144455"/>
    <w:rsid w:val="00147EDF"/>
    <w:rsid w:val="0015720C"/>
    <w:rsid w:val="0015733B"/>
    <w:rsid w:val="00157482"/>
    <w:rsid w:val="001574E4"/>
    <w:rsid w:val="00157A17"/>
    <w:rsid w:val="00163048"/>
    <w:rsid w:val="0016538C"/>
    <w:rsid w:val="00167C47"/>
    <w:rsid w:val="001707D8"/>
    <w:rsid w:val="001741F3"/>
    <w:rsid w:val="00180905"/>
    <w:rsid w:val="00180E48"/>
    <w:rsid w:val="00190254"/>
    <w:rsid w:val="00190697"/>
    <w:rsid w:val="001915AC"/>
    <w:rsid w:val="0019363F"/>
    <w:rsid w:val="001945FC"/>
    <w:rsid w:val="001A0365"/>
    <w:rsid w:val="001A14BF"/>
    <w:rsid w:val="001A38CA"/>
    <w:rsid w:val="001A38FD"/>
    <w:rsid w:val="001A3D28"/>
    <w:rsid w:val="001A5F72"/>
    <w:rsid w:val="001B0A76"/>
    <w:rsid w:val="001B3269"/>
    <w:rsid w:val="001B37B2"/>
    <w:rsid w:val="001B3A23"/>
    <w:rsid w:val="001B6E1A"/>
    <w:rsid w:val="001B717B"/>
    <w:rsid w:val="001C21C8"/>
    <w:rsid w:val="001C621B"/>
    <w:rsid w:val="001D0582"/>
    <w:rsid w:val="001D1E93"/>
    <w:rsid w:val="001D4E8F"/>
    <w:rsid w:val="001D7761"/>
    <w:rsid w:val="001E2439"/>
    <w:rsid w:val="001E6012"/>
    <w:rsid w:val="001F0446"/>
    <w:rsid w:val="001F4A5D"/>
    <w:rsid w:val="001F57F5"/>
    <w:rsid w:val="0020401C"/>
    <w:rsid w:val="00204097"/>
    <w:rsid w:val="002040C7"/>
    <w:rsid w:val="00205E56"/>
    <w:rsid w:val="0020629A"/>
    <w:rsid w:val="00206E11"/>
    <w:rsid w:val="00206FE3"/>
    <w:rsid w:val="00207554"/>
    <w:rsid w:val="00211261"/>
    <w:rsid w:val="00211B81"/>
    <w:rsid w:val="00212730"/>
    <w:rsid w:val="00220145"/>
    <w:rsid w:val="00221632"/>
    <w:rsid w:val="00223F45"/>
    <w:rsid w:val="00230C78"/>
    <w:rsid w:val="00230CAA"/>
    <w:rsid w:val="0023102E"/>
    <w:rsid w:val="00231D5E"/>
    <w:rsid w:val="00246C21"/>
    <w:rsid w:val="0025063D"/>
    <w:rsid w:val="002517BB"/>
    <w:rsid w:val="00252473"/>
    <w:rsid w:val="002560D7"/>
    <w:rsid w:val="00256E24"/>
    <w:rsid w:val="00256ED5"/>
    <w:rsid w:val="00257D23"/>
    <w:rsid w:val="00265175"/>
    <w:rsid w:val="00265491"/>
    <w:rsid w:val="00265BDF"/>
    <w:rsid w:val="002664F0"/>
    <w:rsid w:val="00270F17"/>
    <w:rsid w:val="00274593"/>
    <w:rsid w:val="00274723"/>
    <w:rsid w:val="00276125"/>
    <w:rsid w:val="00276CE2"/>
    <w:rsid w:val="00277E12"/>
    <w:rsid w:val="00282C2C"/>
    <w:rsid w:val="002844A9"/>
    <w:rsid w:val="00287AF1"/>
    <w:rsid w:val="0029218E"/>
    <w:rsid w:val="002935DA"/>
    <w:rsid w:val="002A1726"/>
    <w:rsid w:val="002A41C6"/>
    <w:rsid w:val="002A5539"/>
    <w:rsid w:val="002A654A"/>
    <w:rsid w:val="002A7D2E"/>
    <w:rsid w:val="002A7EA1"/>
    <w:rsid w:val="002B0746"/>
    <w:rsid w:val="002B13F5"/>
    <w:rsid w:val="002B5095"/>
    <w:rsid w:val="002B5DBE"/>
    <w:rsid w:val="002B785B"/>
    <w:rsid w:val="002C4CE4"/>
    <w:rsid w:val="002C60BE"/>
    <w:rsid w:val="002C76EE"/>
    <w:rsid w:val="002D15E6"/>
    <w:rsid w:val="002E2FCB"/>
    <w:rsid w:val="002E6CCF"/>
    <w:rsid w:val="002E726A"/>
    <w:rsid w:val="002E7997"/>
    <w:rsid w:val="002F0336"/>
    <w:rsid w:val="002F04B3"/>
    <w:rsid w:val="002F2569"/>
    <w:rsid w:val="002F33D0"/>
    <w:rsid w:val="002F5D7D"/>
    <w:rsid w:val="003003B4"/>
    <w:rsid w:val="00300722"/>
    <w:rsid w:val="0030316D"/>
    <w:rsid w:val="00306028"/>
    <w:rsid w:val="0031567E"/>
    <w:rsid w:val="00335623"/>
    <w:rsid w:val="003365F1"/>
    <w:rsid w:val="003456BD"/>
    <w:rsid w:val="00363991"/>
    <w:rsid w:val="003664F6"/>
    <w:rsid w:val="00370187"/>
    <w:rsid w:val="00371677"/>
    <w:rsid w:val="00373D2F"/>
    <w:rsid w:val="0037577F"/>
    <w:rsid w:val="0038519F"/>
    <w:rsid w:val="0038585F"/>
    <w:rsid w:val="0039097E"/>
    <w:rsid w:val="00390F9E"/>
    <w:rsid w:val="0039356B"/>
    <w:rsid w:val="003961FC"/>
    <w:rsid w:val="003A0D30"/>
    <w:rsid w:val="003A1C3E"/>
    <w:rsid w:val="003A1F40"/>
    <w:rsid w:val="003A40EE"/>
    <w:rsid w:val="003A7774"/>
    <w:rsid w:val="003B08DE"/>
    <w:rsid w:val="003B6AD5"/>
    <w:rsid w:val="003B7020"/>
    <w:rsid w:val="003C3733"/>
    <w:rsid w:val="003C3845"/>
    <w:rsid w:val="003C3F26"/>
    <w:rsid w:val="003C6AA4"/>
    <w:rsid w:val="003C7358"/>
    <w:rsid w:val="003D028E"/>
    <w:rsid w:val="003D08C8"/>
    <w:rsid w:val="003D0CCB"/>
    <w:rsid w:val="003D25F6"/>
    <w:rsid w:val="003D58B8"/>
    <w:rsid w:val="003D5A4E"/>
    <w:rsid w:val="003D62D6"/>
    <w:rsid w:val="003D7BA7"/>
    <w:rsid w:val="003D7F95"/>
    <w:rsid w:val="003E61F6"/>
    <w:rsid w:val="003E706E"/>
    <w:rsid w:val="003F25B3"/>
    <w:rsid w:val="00401D0C"/>
    <w:rsid w:val="00402940"/>
    <w:rsid w:val="00405075"/>
    <w:rsid w:val="00405758"/>
    <w:rsid w:val="00407537"/>
    <w:rsid w:val="004105B1"/>
    <w:rsid w:val="00410E9E"/>
    <w:rsid w:val="004117FB"/>
    <w:rsid w:val="00413FFA"/>
    <w:rsid w:val="004165BD"/>
    <w:rsid w:val="00420A4D"/>
    <w:rsid w:val="0042220D"/>
    <w:rsid w:val="004276ED"/>
    <w:rsid w:val="004328A4"/>
    <w:rsid w:val="0043377A"/>
    <w:rsid w:val="0043463E"/>
    <w:rsid w:val="004379B6"/>
    <w:rsid w:val="00443B67"/>
    <w:rsid w:val="00443FFE"/>
    <w:rsid w:val="0044428E"/>
    <w:rsid w:val="00446465"/>
    <w:rsid w:val="00453629"/>
    <w:rsid w:val="00453A86"/>
    <w:rsid w:val="00453B29"/>
    <w:rsid w:val="00454103"/>
    <w:rsid w:val="00460D54"/>
    <w:rsid w:val="004618BE"/>
    <w:rsid w:val="00461D3E"/>
    <w:rsid w:val="00467335"/>
    <w:rsid w:val="00467FA2"/>
    <w:rsid w:val="004706CC"/>
    <w:rsid w:val="00470E69"/>
    <w:rsid w:val="00473762"/>
    <w:rsid w:val="00474FBB"/>
    <w:rsid w:val="00475EA4"/>
    <w:rsid w:val="00482AC1"/>
    <w:rsid w:val="0048454D"/>
    <w:rsid w:val="00484D9E"/>
    <w:rsid w:val="00485A1F"/>
    <w:rsid w:val="00486441"/>
    <w:rsid w:val="0049426F"/>
    <w:rsid w:val="00495AB1"/>
    <w:rsid w:val="004A0732"/>
    <w:rsid w:val="004A3258"/>
    <w:rsid w:val="004A4132"/>
    <w:rsid w:val="004B2C42"/>
    <w:rsid w:val="004B3C6B"/>
    <w:rsid w:val="004B3D49"/>
    <w:rsid w:val="004B4839"/>
    <w:rsid w:val="004B5C64"/>
    <w:rsid w:val="004B75AC"/>
    <w:rsid w:val="004C20E0"/>
    <w:rsid w:val="004C3644"/>
    <w:rsid w:val="004D12DD"/>
    <w:rsid w:val="004D36F1"/>
    <w:rsid w:val="004E1AE0"/>
    <w:rsid w:val="004E364E"/>
    <w:rsid w:val="004E3957"/>
    <w:rsid w:val="004E5778"/>
    <w:rsid w:val="004E7DBC"/>
    <w:rsid w:val="004E7ED8"/>
    <w:rsid w:val="004F0B0F"/>
    <w:rsid w:val="004F7FC1"/>
    <w:rsid w:val="0050213A"/>
    <w:rsid w:val="00502EB0"/>
    <w:rsid w:val="005032D1"/>
    <w:rsid w:val="0050376D"/>
    <w:rsid w:val="00507C3C"/>
    <w:rsid w:val="00512C25"/>
    <w:rsid w:val="00513E21"/>
    <w:rsid w:val="005150AA"/>
    <w:rsid w:val="005168D2"/>
    <w:rsid w:val="005215DF"/>
    <w:rsid w:val="005238D5"/>
    <w:rsid w:val="0052613E"/>
    <w:rsid w:val="005302CB"/>
    <w:rsid w:val="0053054E"/>
    <w:rsid w:val="00530DD0"/>
    <w:rsid w:val="00533D26"/>
    <w:rsid w:val="005373C7"/>
    <w:rsid w:val="00541981"/>
    <w:rsid w:val="00542106"/>
    <w:rsid w:val="0054255A"/>
    <w:rsid w:val="00551ED1"/>
    <w:rsid w:val="0055434C"/>
    <w:rsid w:val="00556E5C"/>
    <w:rsid w:val="00560E1B"/>
    <w:rsid w:val="00561FAF"/>
    <w:rsid w:val="00563B79"/>
    <w:rsid w:val="00565F29"/>
    <w:rsid w:val="00570C78"/>
    <w:rsid w:val="00573D5C"/>
    <w:rsid w:val="005743DE"/>
    <w:rsid w:val="00577243"/>
    <w:rsid w:val="00591283"/>
    <w:rsid w:val="00596B29"/>
    <w:rsid w:val="005A040C"/>
    <w:rsid w:val="005A1AFB"/>
    <w:rsid w:val="005A54C4"/>
    <w:rsid w:val="005A61CE"/>
    <w:rsid w:val="005A7E5A"/>
    <w:rsid w:val="005B1285"/>
    <w:rsid w:val="005B1410"/>
    <w:rsid w:val="005B1977"/>
    <w:rsid w:val="005B5E57"/>
    <w:rsid w:val="005B5FCC"/>
    <w:rsid w:val="005C7197"/>
    <w:rsid w:val="005D38C4"/>
    <w:rsid w:val="005D4A40"/>
    <w:rsid w:val="005E0123"/>
    <w:rsid w:val="005E3F36"/>
    <w:rsid w:val="005E493B"/>
    <w:rsid w:val="005F0DC4"/>
    <w:rsid w:val="005F2379"/>
    <w:rsid w:val="005F2951"/>
    <w:rsid w:val="005F3708"/>
    <w:rsid w:val="005F79BA"/>
    <w:rsid w:val="0060146B"/>
    <w:rsid w:val="006043ED"/>
    <w:rsid w:val="0060559A"/>
    <w:rsid w:val="00611AFD"/>
    <w:rsid w:val="006200AC"/>
    <w:rsid w:val="00620E68"/>
    <w:rsid w:val="0062196C"/>
    <w:rsid w:val="00624DDC"/>
    <w:rsid w:val="006253B6"/>
    <w:rsid w:val="006257ED"/>
    <w:rsid w:val="006258C7"/>
    <w:rsid w:val="0062686E"/>
    <w:rsid w:val="00626BBB"/>
    <w:rsid w:val="00626FFB"/>
    <w:rsid w:val="00630153"/>
    <w:rsid w:val="00630AAB"/>
    <w:rsid w:val="00630B30"/>
    <w:rsid w:val="00632020"/>
    <w:rsid w:val="006337C9"/>
    <w:rsid w:val="006344F5"/>
    <w:rsid w:val="00635D66"/>
    <w:rsid w:val="00637E62"/>
    <w:rsid w:val="00640431"/>
    <w:rsid w:val="00644C14"/>
    <w:rsid w:val="00651EB8"/>
    <w:rsid w:val="00651FF6"/>
    <w:rsid w:val="006528D6"/>
    <w:rsid w:val="00653AB9"/>
    <w:rsid w:val="00660480"/>
    <w:rsid w:val="00663E02"/>
    <w:rsid w:val="00667F7C"/>
    <w:rsid w:val="0067743C"/>
    <w:rsid w:val="00680F06"/>
    <w:rsid w:val="0068303E"/>
    <w:rsid w:val="00683221"/>
    <w:rsid w:val="0068383E"/>
    <w:rsid w:val="00692603"/>
    <w:rsid w:val="00693CEB"/>
    <w:rsid w:val="00695C79"/>
    <w:rsid w:val="00696D1F"/>
    <w:rsid w:val="006A0A31"/>
    <w:rsid w:val="006A2B00"/>
    <w:rsid w:val="006A2E55"/>
    <w:rsid w:val="006A4D02"/>
    <w:rsid w:val="006A6336"/>
    <w:rsid w:val="006A6C84"/>
    <w:rsid w:val="006B07EF"/>
    <w:rsid w:val="006B1642"/>
    <w:rsid w:val="006B1BF9"/>
    <w:rsid w:val="006B2223"/>
    <w:rsid w:val="006B31DA"/>
    <w:rsid w:val="006B53F1"/>
    <w:rsid w:val="006B6037"/>
    <w:rsid w:val="006B69A5"/>
    <w:rsid w:val="006B79C8"/>
    <w:rsid w:val="006C0417"/>
    <w:rsid w:val="006C0D02"/>
    <w:rsid w:val="006C0E56"/>
    <w:rsid w:val="006C13A7"/>
    <w:rsid w:val="006D26E3"/>
    <w:rsid w:val="006E3E7F"/>
    <w:rsid w:val="006E4F82"/>
    <w:rsid w:val="006F244D"/>
    <w:rsid w:val="006F32D3"/>
    <w:rsid w:val="006F3AED"/>
    <w:rsid w:val="00710CAF"/>
    <w:rsid w:val="0071232C"/>
    <w:rsid w:val="00717BDC"/>
    <w:rsid w:val="00721395"/>
    <w:rsid w:val="00723A28"/>
    <w:rsid w:val="00725C3B"/>
    <w:rsid w:val="0073137A"/>
    <w:rsid w:val="00731708"/>
    <w:rsid w:val="00736B62"/>
    <w:rsid w:val="0074357E"/>
    <w:rsid w:val="00753D83"/>
    <w:rsid w:val="00754B1D"/>
    <w:rsid w:val="00755370"/>
    <w:rsid w:val="00756E4D"/>
    <w:rsid w:val="00764C85"/>
    <w:rsid w:val="00767AC7"/>
    <w:rsid w:val="007770C6"/>
    <w:rsid w:val="00777620"/>
    <w:rsid w:val="0077768D"/>
    <w:rsid w:val="00782D0D"/>
    <w:rsid w:val="007863E6"/>
    <w:rsid w:val="00786C2E"/>
    <w:rsid w:val="00787DA3"/>
    <w:rsid w:val="007901D7"/>
    <w:rsid w:val="00793E3E"/>
    <w:rsid w:val="007A29C5"/>
    <w:rsid w:val="007A2B0D"/>
    <w:rsid w:val="007B0BED"/>
    <w:rsid w:val="007B1675"/>
    <w:rsid w:val="007B1F51"/>
    <w:rsid w:val="007B634E"/>
    <w:rsid w:val="007C199E"/>
    <w:rsid w:val="007C7B4B"/>
    <w:rsid w:val="007D0F6E"/>
    <w:rsid w:val="007D7ECB"/>
    <w:rsid w:val="007E529B"/>
    <w:rsid w:val="007E65B8"/>
    <w:rsid w:val="008010EA"/>
    <w:rsid w:val="00803B06"/>
    <w:rsid w:val="00803C45"/>
    <w:rsid w:val="00811466"/>
    <w:rsid w:val="00823428"/>
    <w:rsid w:val="008267B4"/>
    <w:rsid w:val="0082780B"/>
    <w:rsid w:val="00834127"/>
    <w:rsid w:val="00834C54"/>
    <w:rsid w:val="008361FB"/>
    <w:rsid w:val="008369BA"/>
    <w:rsid w:val="00840D32"/>
    <w:rsid w:val="008418CF"/>
    <w:rsid w:val="0084196F"/>
    <w:rsid w:val="00843933"/>
    <w:rsid w:val="008469DE"/>
    <w:rsid w:val="008502D9"/>
    <w:rsid w:val="00850F4C"/>
    <w:rsid w:val="008555C0"/>
    <w:rsid w:val="00860AC5"/>
    <w:rsid w:val="00862F7B"/>
    <w:rsid w:val="00864C1F"/>
    <w:rsid w:val="0086546C"/>
    <w:rsid w:val="00870FA1"/>
    <w:rsid w:val="00874B2A"/>
    <w:rsid w:val="00875220"/>
    <w:rsid w:val="00877240"/>
    <w:rsid w:val="00880A9D"/>
    <w:rsid w:val="00881550"/>
    <w:rsid w:val="0088187E"/>
    <w:rsid w:val="008825A4"/>
    <w:rsid w:val="00882717"/>
    <w:rsid w:val="00887E75"/>
    <w:rsid w:val="00891CD9"/>
    <w:rsid w:val="008962BE"/>
    <w:rsid w:val="008A011C"/>
    <w:rsid w:val="008A36D4"/>
    <w:rsid w:val="008A442A"/>
    <w:rsid w:val="008A4A3F"/>
    <w:rsid w:val="008B194E"/>
    <w:rsid w:val="008B6B73"/>
    <w:rsid w:val="008B74B1"/>
    <w:rsid w:val="008C04E3"/>
    <w:rsid w:val="008C2E25"/>
    <w:rsid w:val="008C391C"/>
    <w:rsid w:val="008C5C2F"/>
    <w:rsid w:val="008C6FA9"/>
    <w:rsid w:val="008C7CA9"/>
    <w:rsid w:val="008D374F"/>
    <w:rsid w:val="008D597B"/>
    <w:rsid w:val="008D76A6"/>
    <w:rsid w:val="008E0239"/>
    <w:rsid w:val="008E3DAB"/>
    <w:rsid w:val="008E4718"/>
    <w:rsid w:val="008E7C52"/>
    <w:rsid w:val="008F2446"/>
    <w:rsid w:val="008F378C"/>
    <w:rsid w:val="008F3AD2"/>
    <w:rsid w:val="008F4257"/>
    <w:rsid w:val="008F6692"/>
    <w:rsid w:val="008F681F"/>
    <w:rsid w:val="00901040"/>
    <w:rsid w:val="00901C26"/>
    <w:rsid w:val="00906F6A"/>
    <w:rsid w:val="00915DBA"/>
    <w:rsid w:val="009165BD"/>
    <w:rsid w:val="00921A01"/>
    <w:rsid w:val="00923F25"/>
    <w:rsid w:val="009344E2"/>
    <w:rsid w:val="00935AAB"/>
    <w:rsid w:val="0095665A"/>
    <w:rsid w:val="00963503"/>
    <w:rsid w:val="00965DBA"/>
    <w:rsid w:val="00965DBD"/>
    <w:rsid w:val="00971944"/>
    <w:rsid w:val="0097261D"/>
    <w:rsid w:val="009815C6"/>
    <w:rsid w:val="009830BA"/>
    <w:rsid w:val="00991FA7"/>
    <w:rsid w:val="00993FDE"/>
    <w:rsid w:val="00996201"/>
    <w:rsid w:val="00997933"/>
    <w:rsid w:val="009A1327"/>
    <w:rsid w:val="009A164A"/>
    <w:rsid w:val="009A39E1"/>
    <w:rsid w:val="009A3AD8"/>
    <w:rsid w:val="009A6EE8"/>
    <w:rsid w:val="009B02B6"/>
    <w:rsid w:val="009B0F58"/>
    <w:rsid w:val="009B54F4"/>
    <w:rsid w:val="009C1776"/>
    <w:rsid w:val="009C2027"/>
    <w:rsid w:val="009C3380"/>
    <w:rsid w:val="009C3F68"/>
    <w:rsid w:val="009C6006"/>
    <w:rsid w:val="009D6ABC"/>
    <w:rsid w:val="009E632C"/>
    <w:rsid w:val="009E7E38"/>
    <w:rsid w:val="009F00BB"/>
    <w:rsid w:val="009F265B"/>
    <w:rsid w:val="009F411A"/>
    <w:rsid w:val="009F482C"/>
    <w:rsid w:val="009F62B4"/>
    <w:rsid w:val="009F68DB"/>
    <w:rsid w:val="00A03E3F"/>
    <w:rsid w:val="00A04FBB"/>
    <w:rsid w:val="00A057AA"/>
    <w:rsid w:val="00A1108E"/>
    <w:rsid w:val="00A1441B"/>
    <w:rsid w:val="00A25A5A"/>
    <w:rsid w:val="00A26CEC"/>
    <w:rsid w:val="00A26EB9"/>
    <w:rsid w:val="00A27CD0"/>
    <w:rsid w:val="00A27FA4"/>
    <w:rsid w:val="00A31F05"/>
    <w:rsid w:val="00A338DC"/>
    <w:rsid w:val="00A36134"/>
    <w:rsid w:val="00A362B6"/>
    <w:rsid w:val="00A400B3"/>
    <w:rsid w:val="00A46E87"/>
    <w:rsid w:val="00A50483"/>
    <w:rsid w:val="00A60298"/>
    <w:rsid w:val="00A67DFF"/>
    <w:rsid w:val="00A71475"/>
    <w:rsid w:val="00A714DC"/>
    <w:rsid w:val="00A7179C"/>
    <w:rsid w:val="00A71BB6"/>
    <w:rsid w:val="00A71D77"/>
    <w:rsid w:val="00A72452"/>
    <w:rsid w:val="00A761CB"/>
    <w:rsid w:val="00A81271"/>
    <w:rsid w:val="00A8270E"/>
    <w:rsid w:val="00A84C51"/>
    <w:rsid w:val="00A85701"/>
    <w:rsid w:val="00A871E1"/>
    <w:rsid w:val="00AA218F"/>
    <w:rsid w:val="00AA38BC"/>
    <w:rsid w:val="00AA440C"/>
    <w:rsid w:val="00AA4C3E"/>
    <w:rsid w:val="00AA5449"/>
    <w:rsid w:val="00AA6BC2"/>
    <w:rsid w:val="00AA728E"/>
    <w:rsid w:val="00AA7936"/>
    <w:rsid w:val="00AB0C6E"/>
    <w:rsid w:val="00AB5629"/>
    <w:rsid w:val="00AD0344"/>
    <w:rsid w:val="00AD0A09"/>
    <w:rsid w:val="00AD3261"/>
    <w:rsid w:val="00AD4355"/>
    <w:rsid w:val="00AD5965"/>
    <w:rsid w:val="00AE0A37"/>
    <w:rsid w:val="00AE329E"/>
    <w:rsid w:val="00AE3F5F"/>
    <w:rsid w:val="00AE51C5"/>
    <w:rsid w:val="00AE7FDA"/>
    <w:rsid w:val="00AF24D1"/>
    <w:rsid w:val="00AF3DBA"/>
    <w:rsid w:val="00B0041F"/>
    <w:rsid w:val="00B026D1"/>
    <w:rsid w:val="00B04785"/>
    <w:rsid w:val="00B055A7"/>
    <w:rsid w:val="00B05F63"/>
    <w:rsid w:val="00B0623C"/>
    <w:rsid w:val="00B07732"/>
    <w:rsid w:val="00B13297"/>
    <w:rsid w:val="00B13DC4"/>
    <w:rsid w:val="00B168F4"/>
    <w:rsid w:val="00B17B7C"/>
    <w:rsid w:val="00B22AE8"/>
    <w:rsid w:val="00B23277"/>
    <w:rsid w:val="00B232F2"/>
    <w:rsid w:val="00B245AD"/>
    <w:rsid w:val="00B3199A"/>
    <w:rsid w:val="00B32F1B"/>
    <w:rsid w:val="00B3652D"/>
    <w:rsid w:val="00B369DA"/>
    <w:rsid w:val="00B4182B"/>
    <w:rsid w:val="00B41D92"/>
    <w:rsid w:val="00B530B7"/>
    <w:rsid w:val="00B53311"/>
    <w:rsid w:val="00B55067"/>
    <w:rsid w:val="00B558A1"/>
    <w:rsid w:val="00B55E54"/>
    <w:rsid w:val="00B56515"/>
    <w:rsid w:val="00B56589"/>
    <w:rsid w:val="00B5694E"/>
    <w:rsid w:val="00B63CCB"/>
    <w:rsid w:val="00B64D05"/>
    <w:rsid w:val="00B70460"/>
    <w:rsid w:val="00B82BE3"/>
    <w:rsid w:val="00B82F8A"/>
    <w:rsid w:val="00B87BFD"/>
    <w:rsid w:val="00B91160"/>
    <w:rsid w:val="00B9218D"/>
    <w:rsid w:val="00B9441B"/>
    <w:rsid w:val="00B94950"/>
    <w:rsid w:val="00B9564E"/>
    <w:rsid w:val="00BA167B"/>
    <w:rsid w:val="00BB105E"/>
    <w:rsid w:val="00BB4BF8"/>
    <w:rsid w:val="00BB4C6D"/>
    <w:rsid w:val="00BD139F"/>
    <w:rsid w:val="00BD702B"/>
    <w:rsid w:val="00BD7963"/>
    <w:rsid w:val="00BD7B78"/>
    <w:rsid w:val="00BE0B3F"/>
    <w:rsid w:val="00BE2571"/>
    <w:rsid w:val="00BE2FBD"/>
    <w:rsid w:val="00BE371B"/>
    <w:rsid w:val="00BE5341"/>
    <w:rsid w:val="00BE7496"/>
    <w:rsid w:val="00BE773B"/>
    <w:rsid w:val="00BF13DD"/>
    <w:rsid w:val="00BF7AF9"/>
    <w:rsid w:val="00C0069E"/>
    <w:rsid w:val="00C00CED"/>
    <w:rsid w:val="00C00DD4"/>
    <w:rsid w:val="00C0144B"/>
    <w:rsid w:val="00C05352"/>
    <w:rsid w:val="00C11604"/>
    <w:rsid w:val="00C17562"/>
    <w:rsid w:val="00C22575"/>
    <w:rsid w:val="00C24C40"/>
    <w:rsid w:val="00C25C7D"/>
    <w:rsid w:val="00C32404"/>
    <w:rsid w:val="00C42C07"/>
    <w:rsid w:val="00C44A41"/>
    <w:rsid w:val="00C453AB"/>
    <w:rsid w:val="00C47AD7"/>
    <w:rsid w:val="00C53AEC"/>
    <w:rsid w:val="00C541ED"/>
    <w:rsid w:val="00C624AA"/>
    <w:rsid w:val="00C64FEE"/>
    <w:rsid w:val="00C66AFE"/>
    <w:rsid w:val="00C7062E"/>
    <w:rsid w:val="00C71163"/>
    <w:rsid w:val="00C7152E"/>
    <w:rsid w:val="00C73360"/>
    <w:rsid w:val="00C74B4D"/>
    <w:rsid w:val="00C766D6"/>
    <w:rsid w:val="00C76EBB"/>
    <w:rsid w:val="00C85410"/>
    <w:rsid w:val="00C86CB2"/>
    <w:rsid w:val="00C87735"/>
    <w:rsid w:val="00C91C71"/>
    <w:rsid w:val="00C95126"/>
    <w:rsid w:val="00C9514D"/>
    <w:rsid w:val="00C96CC1"/>
    <w:rsid w:val="00CA2CE6"/>
    <w:rsid w:val="00CA3A1D"/>
    <w:rsid w:val="00CA50DB"/>
    <w:rsid w:val="00CA72A5"/>
    <w:rsid w:val="00CB06F9"/>
    <w:rsid w:val="00CB1F9B"/>
    <w:rsid w:val="00CB4358"/>
    <w:rsid w:val="00CB57CE"/>
    <w:rsid w:val="00CC0775"/>
    <w:rsid w:val="00CC07BF"/>
    <w:rsid w:val="00CC10A9"/>
    <w:rsid w:val="00CC3A0A"/>
    <w:rsid w:val="00CC4651"/>
    <w:rsid w:val="00CC64FF"/>
    <w:rsid w:val="00CE018E"/>
    <w:rsid w:val="00CE4D5D"/>
    <w:rsid w:val="00CE6C28"/>
    <w:rsid w:val="00CE7464"/>
    <w:rsid w:val="00CE7A1E"/>
    <w:rsid w:val="00CE7A4A"/>
    <w:rsid w:val="00CE7AFD"/>
    <w:rsid w:val="00CF315D"/>
    <w:rsid w:val="00D003B1"/>
    <w:rsid w:val="00D00FC4"/>
    <w:rsid w:val="00D05059"/>
    <w:rsid w:val="00D05394"/>
    <w:rsid w:val="00D13395"/>
    <w:rsid w:val="00D1343F"/>
    <w:rsid w:val="00D13630"/>
    <w:rsid w:val="00D13AA8"/>
    <w:rsid w:val="00D1576D"/>
    <w:rsid w:val="00D2121C"/>
    <w:rsid w:val="00D213C5"/>
    <w:rsid w:val="00D239B5"/>
    <w:rsid w:val="00D23F5B"/>
    <w:rsid w:val="00D27570"/>
    <w:rsid w:val="00D30997"/>
    <w:rsid w:val="00D30B6F"/>
    <w:rsid w:val="00D32B72"/>
    <w:rsid w:val="00D32E6D"/>
    <w:rsid w:val="00D3626B"/>
    <w:rsid w:val="00D4033C"/>
    <w:rsid w:val="00D41E7C"/>
    <w:rsid w:val="00D45504"/>
    <w:rsid w:val="00D47795"/>
    <w:rsid w:val="00D533CB"/>
    <w:rsid w:val="00D5346A"/>
    <w:rsid w:val="00D55767"/>
    <w:rsid w:val="00D638A7"/>
    <w:rsid w:val="00D65175"/>
    <w:rsid w:val="00D70A12"/>
    <w:rsid w:val="00D71BA0"/>
    <w:rsid w:val="00D749DF"/>
    <w:rsid w:val="00D81A5E"/>
    <w:rsid w:val="00D82755"/>
    <w:rsid w:val="00D82E67"/>
    <w:rsid w:val="00D831AC"/>
    <w:rsid w:val="00D87ACE"/>
    <w:rsid w:val="00D87B09"/>
    <w:rsid w:val="00D93B92"/>
    <w:rsid w:val="00D9724D"/>
    <w:rsid w:val="00D97926"/>
    <w:rsid w:val="00D97F77"/>
    <w:rsid w:val="00DA1AB0"/>
    <w:rsid w:val="00DA3557"/>
    <w:rsid w:val="00DA4701"/>
    <w:rsid w:val="00DA60AC"/>
    <w:rsid w:val="00DB798E"/>
    <w:rsid w:val="00DC5B41"/>
    <w:rsid w:val="00DC5EAF"/>
    <w:rsid w:val="00DC65F2"/>
    <w:rsid w:val="00DC7196"/>
    <w:rsid w:val="00DC7876"/>
    <w:rsid w:val="00DC7DD5"/>
    <w:rsid w:val="00DE3ED7"/>
    <w:rsid w:val="00DE5052"/>
    <w:rsid w:val="00DE56E7"/>
    <w:rsid w:val="00DF0F7A"/>
    <w:rsid w:val="00DF1291"/>
    <w:rsid w:val="00DF4EB5"/>
    <w:rsid w:val="00DF7872"/>
    <w:rsid w:val="00E00537"/>
    <w:rsid w:val="00E067F2"/>
    <w:rsid w:val="00E06CE2"/>
    <w:rsid w:val="00E1087D"/>
    <w:rsid w:val="00E10B06"/>
    <w:rsid w:val="00E1302E"/>
    <w:rsid w:val="00E132D1"/>
    <w:rsid w:val="00E1392C"/>
    <w:rsid w:val="00E13D7C"/>
    <w:rsid w:val="00E1515F"/>
    <w:rsid w:val="00E218C4"/>
    <w:rsid w:val="00E21A77"/>
    <w:rsid w:val="00E22AC6"/>
    <w:rsid w:val="00E24830"/>
    <w:rsid w:val="00E271B3"/>
    <w:rsid w:val="00E318A6"/>
    <w:rsid w:val="00E333E2"/>
    <w:rsid w:val="00E41C62"/>
    <w:rsid w:val="00E41EE9"/>
    <w:rsid w:val="00E42815"/>
    <w:rsid w:val="00E4316F"/>
    <w:rsid w:val="00E4329F"/>
    <w:rsid w:val="00E447B3"/>
    <w:rsid w:val="00E44AB6"/>
    <w:rsid w:val="00E461D4"/>
    <w:rsid w:val="00E567D4"/>
    <w:rsid w:val="00E600B3"/>
    <w:rsid w:val="00E605B4"/>
    <w:rsid w:val="00E62285"/>
    <w:rsid w:val="00E62819"/>
    <w:rsid w:val="00E67070"/>
    <w:rsid w:val="00E71E25"/>
    <w:rsid w:val="00E74A7D"/>
    <w:rsid w:val="00E7532A"/>
    <w:rsid w:val="00E8075E"/>
    <w:rsid w:val="00E83FEF"/>
    <w:rsid w:val="00E84EB7"/>
    <w:rsid w:val="00E86D3C"/>
    <w:rsid w:val="00E9045F"/>
    <w:rsid w:val="00E9163F"/>
    <w:rsid w:val="00E96396"/>
    <w:rsid w:val="00EA04F8"/>
    <w:rsid w:val="00EA0D4F"/>
    <w:rsid w:val="00EA14AC"/>
    <w:rsid w:val="00EA2A95"/>
    <w:rsid w:val="00EA405B"/>
    <w:rsid w:val="00EA529B"/>
    <w:rsid w:val="00EA5974"/>
    <w:rsid w:val="00EB0491"/>
    <w:rsid w:val="00EB4C26"/>
    <w:rsid w:val="00EB5B19"/>
    <w:rsid w:val="00EB6134"/>
    <w:rsid w:val="00EC0B92"/>
    <w:rsid w:val="00EC1A6C"/>
    <w:rsid w:val="00EC23DA"/>
    <w:rsid w:val="00EC282C"/>
    <w:rsid w:val="00EC46E1"/>
    <w:rsid w:val="00ED0AA2"/>
    <w:rsid w:val="00ED3448"/>
    <w:rsid w:val="00ED376F"/>
    <w:rsid w:val="00ED3E44"/>
    <w:rsid w:val="00ED5185"/>
    <w:rsid w:val="00ED6037"/>
    <w:rsid w:val="00ED61F6"/>
    <w:rsid w:val="00ED6B97"/>
    <w:rsid w:val="00ED7051"/>
    <w:rsid w:val="00ED7509"/>
    <w:rsid w:val="00EE0592"/>
    <w:rsid w:val="00EE0665"/>
    <w:rsid w:val="00EE0AC6"/>
    <w:rsid w:val="00EE1061"/>
    <w:rsid w:val="00EE2222"/>
    <w:rsid w:val="00EE38AF"/>
    <w:rsid w:val="00EE61B4"/>
    <w:rsid w:val="00EE6D7C"/>
    <w:rsid w:val="00EF254B"/>
    <w:rsid w:val="00EF2886"/>
    <w:rsid w:val="00EF4FF2"/>
    <w:rsid w:val="00F014B2"/>
    <w:rsid w:val="00F03427"/>
    <w:rsid w:val="00F04ECE"/>
    <w:rsid w:val="00F05155"/>
    <w:rsid w:val="00F053BD"/>
    <w:rsid w:val="00F071DE"/>
    <w:rsid w:val="00F11947"/>
    <w:rsid w:val="00F121BA"/>
    <w:rsid w:val="00F14B08"/>
    <w:rsid w:val="00F14C45"/>
    <w:rsid w:val="00F17908"/>
    <w:rsid w:val="00F22393"/>
    <w:rsid w:val="00F22F71"/>
    <w:rsid w:val="00F27C97"/>
    <w:rsid w:val="00F35B1C"/>
    <w:rsid w:val="00F36D80"/>
    <w:rsid w:val="00F4057A"/>
    <w:rsid w:val="00F42246"/>
    <w:rsid w:val="00F44BD6"/>
    <w:rsid w:val="00F51D58"/>
    <w:rsid w:val="00F51EAF"/>
    <w:rsid w:val="00F57247"/>
    <w:rsid w:val="00F605C3"/>
    <w:rsid w:val="00F6187E"/>
    <w:rsid w:val="00F61CD0"/>
    <w:rsid w:val="00F621F2"/>
    <w:rsid w:val="00F70FB1"/>
    <w:rsid w:val="00F74630"/>
    <w:rsid w:val="00F75061"/>
    <w:rsid w:val="00F8187F"/>
    <w:rsid w:val="00F81CC2"/>
    <w:rsid w:val="00F872C1"/>
    <w:rsid w:val="00F87CA1"/>
    <w:rsid w:val="00F9122A"/>
    <w:rsid w:val="00F94DC8"/>
    <w:rsid w:val="00F972FA"/>
    <w:rsid w:val="00FA5375"/>
    <w:rsid w:val="00FA5B1A"/>
    <w:rsid w:val="00FA6D2C"/>
    <w:rsid w:val="00FB3036"/>
    <w:rsid w:val="00FB5BF6"/>
    <w:rsid w:val="00FC310B"/>
    <w:rsid w:val="00FC67A0"/>
    <w:rsid w:val="00FC72E5"/>
    <w:rsid w:val="00FC7573"/>
    <w:rsid w:val="00FC779A"/>
    <w:rsid w:val="00FC78F7"/>
    <w:rsid w:val="00FD1360"/>
    <w:rsid w:val="00FD2231"/>
    <w:rsid w:val="00FD51A5"/>
    <w:rsid w:val="00FD6A9B"/>
    <w:rsid w:val="00FE0F40"/>
    <w:rsid w:val="00FE3074"/>
    <w:rsid w:val="00FE3A76"/>
    <w:rsid w:val="00FE58B0"/>
    <w:rsid w:val="00FF3CF6"/>
    <w:rsid w:val="00FF45EF"/>
    <w:rsid w:val="00FF5C51"/>
    <w:rsid w:val="00FF65FC"/>
    <w:rsid w:val="00FF6D38"/>
    <w:rsid w:val="1241ADAB"/>
    <w:rsid w:val="1ED6511D"/>
    <w:rsid w:val="49704A77"/>
    <w:rsid w:val="51450BE6"/>
    <w:rsid w:val="5606F293"/>
    <w:rsid w:val="5DEA1BC0"/>
    <w:rsid w:val="5F46B426"/>
    <w:rsid w:val="6DE3163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8EC8CD1C-1B62-4ADC-8963-3AE7B0A4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aliases w:val="NASHP Table Grid"/>
    <w:basedOn w:val="TableNormal"/>
    <w:uiPriority w:val="39"/>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commentcontentpara">
    <w:name w:val="commentcontentpara"/>
    <w:basedOn w:val="Normal"/>
    <w:rsid w:val="00993FDE"/>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6F244D"/>
    <w:rPr>
      <w:color w:val="2B579A"/>
      <w:shd w:val="clear" w:color="auto" w:fill="E1DFDD"/>
    </w:rPr>
  </w:style>
  <w:style w:type="character" w:customStyle="1" w:styleId="normaltextrun">
    <w:name w:val="normaltextrun"/>
    <w:basedOn w:val="DefaultParagraphFont"/>
    <w:rsid w:val="00D65175"/>
  </w:style>
  <w:style w:type="character" w:customStyle="1" w:styleId="findhit">
    <w:name w:val="findhit"/>
    <w:basedOn w:val="DefaultParagraphFont"/>
    <w:rsid w:val="00CC0775"/>
  </w:style>
  <w:style w:type="character" w:customStyle="1" w:styleId="eop">
    <w:name w:val="eop"/>
    <w:basedOn w:val="DefaultParagraphFont"/>
    <w:rsid w:val="00D97F77"/>
  </w:style>
  <w:style w:type="paragraph" w:customStyle="1" w:styleId="pf0">
    <w:name w:val="pf0"/>
    <w:basedOn w:val="Normal"/>
    <w:rsid w:val="00DA1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A1AB0"/>
    <w:rPr>
      <w:rFonts w:ascii="Segoe UI" w:hAnsi="Segoe UI" w:cs="Segoe UI" w:hint="default"/>
      <w:sz w:val="18"/>
      <w:szCs w:val="18"/>
    </w:rPr>
  </w:style>
  <w:style w:type="character" w:styleId="UnresolvedMention">
    <w:name w:val="Unresolved Mention"/>
    <w:basedOn w:val="DefaultParagraphFont"/>
    <w:uiPriority w:val="99"/>
    <w:semiHidden/>
    <w:unhideWhenUsed/>
    <w:rsid w:val="00220145"/>
    <w:rPr>
      <w:color w:val="605E5C"/>
      <w:shd w:val="clear" w:color="auto" w:fill="E1DFDD"/>
    </w:rPr>
  </w:style>
  <w:style w:type="character" w:styleId="FollowedHyperlink">
    <w:name w:val="FollowedHyperlink"/>
    <w:basedOn w:val="DefaultParagraphFont"/>
    <w:uiPriority w:val="99"/>
    <w:semiHidden/>
    <w:unhideWhenUsed/>
    <w:rsid w:val="00E428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mcas-proxyweb.mcas.ms/certificate-checker?login=false&amp;originalUrl=https%3A%2F%2Fwww.bls.gov.mcas.ms%2Foes%2Fcurrent%2Foes113012.htm%3FMcasTsid%3D20892&amp;McasCSRF=cf9c62c2bec1b810c58ae6275d126c4ca8a62964b6a0e22c5d4d31c4ba6f9090"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aspe.hhs.gov/reports/early-childhood-braiding" TargetMode="External" /><Relationship Id="rId2" Type="http://schemas.openxmlformats.org/officeDocument/2006/relationships/hyperlink" Target="https://cms.childtrends.org/wp-content/uploads/2019/01/EHS_CCP_Annotated-Bibliograpy_ChildTrends_January2019.pdf" TargetMode="External" /><Relationship Id="rId3" Type="http://schemas.openxmlformats.org/officeDocument/2006/relationships/hyperlink" Target="https://tcf.org/content/report/must-seize-opportunity-integration-universal-pre-k/?agreed=1" TargetMode="External" /><Relationship Id="rId4" Type="http://schemas.openxmlformats.org/officeDocument/2006/relationships/hyperlink" Target="https://files.eric.ed.gov/fulltext/ED622889.pdf" TargetMode="External" /><Relationship Id="rId5" Type="http://schemas.openxmlformats.org/officeDocument/2006/relationships/hyperlink" Target="https://www.acf.hhs.gov/sites/default/files/documents/opre/cceepra_head_start_and_ece_connections_aug_2019.pdf" TargetMode="External" /><Relationship Id="rId6" Type="http://schemas.openxmlformats.org/officeDocument/2006/relationships/hyperlink" Target="https://nap.nationalacademies.org/catalog/19401/transforming-the-workforce-for-children-birth-through-age-8-a" TargetMode="External" /><Relationship Id="rId7" Type="http://schemas.openxmlformats.org/officeDocument/2006/relationships/hyperlink" Target="https://doi.org/10.1007/978-981-19-5441-2_27" TargetMode="External" /><Relationship Id="rId8" Type="http://schemas.openxmlformats.org/officeDocument/2006/relationships/hyperlink" Target="https://doi.org/10.1177/147675031247334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EA2A66F1C41B44807E87D667A3C782" ma:contentTypeVersion="24" ma:contentTypeDescription="Create a new document." ma:contentTypeScope="" ma:versionID="29df8f0037a78dc3959d3a8e9d8be1f8">
  <xsd:schema xmlns:xsd="http://www.w3.org/2001/XMLSchema" xmlns:xs="http://www.w3.org/2001/XMLSchema" xmlns:p="http://schemas.microsoft.com/office/2006/metadata/properties" xmlns:ns2="9a99d4e7-d057-4e9e-8fd4-8db33f89e441" xmlns:ns3="6ac3f2fe-54b9-4c53-9208-02d48b305fd4" xmlns:ns4="a05937c2-c72e-4da0-8099-8e72a155abb7" targetNamespace="http://schemas.microsoft.com/office/2006/metadata/properties" ma:root="true" ma:fieldsID="26be500c1721ecb93c56df1ca4c3e0cc" ns2:_="" ns3:_="" ns4:_="">
    <xsd:import namespace="9a99d4e7-d057-4e9e-8fd4-8db33f89e441"/>
    <xsd:import namespace="6ac3f2fe-54b9-4c53-9208-02d48b305fd4"/>
    <xsd:import namespace="a05937c2-c72e-4da0-8099-8e72a155a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9d4e7-d057-4e9e-8fd4-8db33f89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c3f2fe-54b9-4c53-9208-02d48b305f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586bc32-27d5-495c-b048-69225c1e7b17}" ma:internalName="TaxCatchAll" ma:showField="CatchAllData" ma:web="6ac3f2fe-54b9-4c53-9208-02d48b30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5937c2-c72e-4da0-8099-8e72a155abb7" xsi:nil="true"/>
    <lcf76f155ced4ddcb4097134ff3c332f xmlns="9a99d4e7-d057-4e9e-8fd4-8db33f89e441">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2.xml><?xml version="1.0" encoding="utf-8"?>
<ds:datastoreItem xmlns:ds="http://schemas.openxmlformats.org/officeDocument/2006/customXml" ds:itemID="{14C73CC6-5AB4-4EC9-99BC-61C845359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9d4e7-d057-4e9e-8fd4-8db33f89e441"/>
    <ds:schemaRef ds:uri="6ac3f2fe-54b9-4c53-9208-02d48b305fd4"/>
    <ds:schemaRef ds:uri="a05937c2-c72e-4da0-8099-8e72a155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a05937c2-c72e-4da0-8099-8e72a155abb7"/>
    <ds:schemaRef ds:uri="9a99d4e7-d057-4e9e-8fd4-8db33f89e441"/>
  </ds:schemaRefs>
</ds:datastoreItem>
</file>

<file path=customXml/itemProps4.xml><?xml version="1.0" encoding="utf-8"?>
<ds:datastoreItem xmlns:ds="http://schemas.openxmlformats.org/officeDocument/2006/customXml" ds:itemID="{08E04A0D-E37E-45D9-95BB-DD31E1D9DA68}">
  <ds:schemaRefs>
    <ds:schemaRef ds:uri="Microsoft.SharePoint.Taxonomy.ContentTypeSync"/>
  </ds:schemaRefs>
</ds:datastoreItem>
</file>

<file path=customXml/itemProps5.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Kabourek</dc:creator>
  <cp:lastModifiedBy>ACF PRA</cp:lastModifiedBy>
  <cp:revision>20</cp:revision>
  <dcterms:created xsi:type="dcterms:W3CDTF">2024-10-07T16:10:00Z</dcterms:created>
  <dcterms:modified xsi:type="dcterms:W3CDTF">2024-10-21T13:44:00Z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0x01010089EA2A66F1C41B44807E87D667A3C782</vt:lpwstr>
  </property>
  <property fmtid="{D5CDD505-2E9C-101B-9397-08002B2CF9AE}" pid="3" name="MediaServiceImageTags">
    <vt:lpwstr/>
  </property>
</Properties>
</file>