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00D51337" w:rsidRPr="00B13297" w:rsidP="006A140B" w14:paraId="6AFF1AEC" w14:textId="695595CB">
      <w:pPr>
        <w:pStyle w:val="ReportCover-Title"/>
        <w:jc w:val="center"/>
        <w:rPr>
          <w:rFonts w:ascii="Arial" w:hAnsi="Arial" w:cs="Arial"/>
          <w:color w:val="auto"/>
        </w:rPr>
      </w:pPr>
      <w:r>
        <w:rPr>
          <w:rFonts w:ascii="Arial" w:eastAsia="Arial Unicode MS" w:hAnsi="Arial" w:cs="Arial"/>
          <w:noProof/>
          <w:color w:val="auto"/>
        </w:rPr>
        <w:t>Sexual Risk Avoidance Education National Evaluat</w:t>
      </w:r>
      <w:r w:rsidR="00D93FBF">
        <w:rPr>
          <w:rFonts w:ascii="Arial" w:eastAsia="Arial Unicode MS" w:hAnsi="Arial" w:cs="Arial"/>
          <w:noProof/>
          <w:color w:val="auto"/>
        </w:rPr>
        <w:t>i</w:t>
      </w:r>
      <w:r>
        <w:rPr>
          <w:rFonts w:ascii="Arial" w:eastAsia="Arial Unicode MS" w:hAnsi="Arial" w:cs="Arial"/>
          <w:noProof/>
          <w:color w:val="auto"/>
        </w:rPr>
        <w:t>on: Co-regulation Guidance Pilot Study</w:t>
      </w:r>
    </w:p>
    <w:p w:rsidR="00D51337" w:rsidRPr="00B13297" w:rsidP="006A140B" w14:paraId="57B8C8E4" w14:textId="77777777">
      <w:pPr>
        <w:pStyle w:val="ReportCover-Title"/>
        <w:jc w:val="center"/>
        <w:rPr>
          <w:rFonts w:ascii="Arial" w:hAnsi="Arial" w:cs="Arial"/>
          <w:color w:val="auto"/>
        </w:rPr>
      </w:pPr>
    </w:p>
    <w:p w:rsidR="009B3DFB" w:rsidRPr="008D105A" w:rsidP="009B3DFB" w14:paraId="7B3B50B5" w14:textId="5465BE76">
      <w:pPr>
        <w:pStyle w:val="ReportCover-Title"/>
        <w:jc w:val="center"/>
        <w:rPr>
          <w:rFonts w:ascii="Arial" w:hAnsi="Arial" w:cs="Arial"/>
          <w:color w:val="auto"/>
          <w:sz w:val="32"/>
          <w:szCs w:val="32"/>
        </w:rPr>
      </w:pPr>
    </w:p>
    <w:p w:rsidR="009B3DFB" w:rsidRPr="008D105A" w:rsidP="009B3DFB" w14:paraId="2D942086" w14:textId="77777777">
      <w:pPr>
        <w:pStyle w:val="ReportCover-Title"/>
        <w:jc w:val="center"/>
        <w:rPr>
          <w:rFonts w:ascii="Arial" w:hAnsi="Arial" w:cs="Arial"/>
          <w:color w:val="auto"/>
          <w:sz w:val="32"/>
          <w:szCs w:val="32"/>
        </w:rPr>
      </w:pPr>
      <w:r w:rsidRPr="008D105A">
        <w:rPr>
          <w:rFonts w:ascii="Arial" w:hAnsi="Arial" w:cs="Arial"/>
          <w:color w:val="auto"/>
          <w:sz w:val="32"/>
          <w:szCs w:val="32"/>
        </w:rPr>
        <w:t>Formative Data Collections for ACF Research</w:t>
      </w:r>
    </w:p>
    <w:p w:rsidR="009B3DFB" w:rsidRPr="008D105A" w:rsidP="009B3DFB" w14:paraId="5ABABFA1" w14:textId="77777777">
      <w:pPr>
        <w:pStyle w:val="ReportCover-Title"/>
        <w:jc w:val="center"/>
        <w:rPr>
          <w:rFonts w:ascii="Arial" w:hAnsi="Arial" w:cs="Arial"/>
          <w:color w:val="auto"/>
          <w:sz w:val="32"/>
          <w:szCs w:val="32"/>
        </w:rPr>
      </w:pPr>
    </w:p>
    <w:p w:rsidR="009B3DFB" w:rsidRPr="002C4F75" w:rsidP="009B3DFB" w14:paraId="49567381" w14:textId="6DB0C463">
      <w:pPr>
        <w:pStyle w:val="ReportCover-Title"/>
        <w:jc w:val="center"/>
        <w:rPr>
          <w:rFonts w:ascii="Arial" w:hAnsi="Arial" w:cs="Arial"/>
          <w:color w:val="auto"/>
          <w:sz w:val="32"/>
          <w:szCs w:val="32"/>
        </w:rPr>
      </w:pPr>
      <w:r w:rsidRPr="008D105A">
        <w:rPr>
          <w:rFonts w:ascii="Arial" w:hAnsi="Arial" w:cs="Arial"/>
          <w:color w:val="auto"/>
          <w:sz w:val="32"/>
          <w:szCs w:val="32"/>
        </w:rPr>
        <w:t>0970 - 035</w:t>
      </w:r>
      <w:r w:rsidRPr="008D105A" w:rsidR="008D105A">
        <w:rPr>
          <w:rFonts w:ascii="Arial" w:hAnsi="Arial" w:cs="Arial"/>
          <w:color w:val="auto"/>
          <w:sz w:val="32"/>
          <w:szCs w:val="32"/>
        </w:rPr>
        <w:t>6</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53BBC4B6">
      <w:pPr>
        <w:pStyle w:val="ReportCover-Date"/>
        <w:jc w:val="center"/>
        <w:rPr>
          <w:rFonts w:ascii="Arial" w:hAnsi="Arial" w:cs="Arial"/>
          <w:color w:val="auto"/>
        </w:rPr>
      </w:pPr>
      <w:r>
        <w:rPr>
          <w:rFonts w:ascii="Arial" w:hAnsi="Arial" w:cs="Arial"/>
          <w:color w:val="auto"/>
        </w:rPr>
        <w:t>January 2025</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375698" w:rsidP="00375698" w14:paraId="1261527D" w14:textId="77777777">
      <w:pPr>
        <w:spacing w:after="0" w:line="240" w:lineRule="auto"/>
        <w:jc w:val="center"/>
        <w:rPr>
          <w:rFonts w:ascii="Arial" w:hAnsi="Arial" w:cs="Arial"/>
        </w:rPr>
      </w:pPr>
      <w:r w:rsidRPr="00B13297">
        <w:rPr>
          <w:rFonts w:ascii="Arial" w:hAnsi="Arial" w:cs="Arial"/>
        </w:rPr>
        <w:t>Project Officers:</w:t>
      </w:r>
    </w:p>
    <w:p w:rsidR="00375698" w:rsidP="00375698" w14:paraId="3AA64493" w14:textId="77777777">
      <w:pPr>
        <w:spacing w:after="0" w:line="240" w:lineRule="auto"/>
        <w:jc w:val="center"/>
        <w:rPr>
          <w:rFonts w:ascii="Arial" w:hAnsi="Arial" w:cs="Arial"/>
        </w:rPr>
      </w:pPr>
      <w:r>
        <w:rPr>
          <w:rFonts w:ascii="Arial" w:hAnsi="Arial" w:cs="Arial"/>
        </w:rPr>
        <w:t>Calonie Gray</w:t>
      </w:r>
    </w:p>
    <w:p w:rsidR="00375698" w:rsidP="00375698" w14:paraId="17A199F7" w14:textId="77777777">
      <w:pPr>
        <w:spacing w:after="0" w:line="240" w:lineRule="auto"/>
        <w:jc w:val="center"/>
        <w:rPr>
          <w:rFonts w:ascii="Arial" w:hAnsi="Arial" w:cs="Arial"/>
        </w:rPr>
      </w:pPr>
      <w:r>
        <w:rPr>
          <w:rFonts w:ascii="Arial" w:hAnsi="Arial" w:cs="Arial"/>
        </w:rPr>
        <w:t>Tia Brown</w:t>
      </w:r>
    </w:p>
    <w:p w:rsidR="00375698" w:rsidP="00375698" w14:paraId="2D9C550D" w14:textId="77777777">
      <w:pPr>
        <w:spacing w:after="0" w:line="240" w:lineRule="auto"/>
        <w:jc w:val="center"/>
        <w:rPr>
          <w:rFonts w:ascii="Arial" w:hAnsi="Arial" w:cs="Arial"/>
        </w:rPr>
      </w:pPr>
      <w:r>
        <w:rPr>
          <w:rFonts w:ascii="Arial" w:hAnsi="Arial" w:cs="Arial"/>
        </w:rPr>
        <w:t>Kathleen McCoy</w:t>
      </w:r>
    </w:p>
    <w:p w:rsidR="00375698" w:rsidP="00375698" w14:paraId="61778FAA" w14:textId="77777777">
      <w:pPr>
        <w:spacing w:after="0" w:line="240" w:lineRule="auto"/>
        <w:jc w:val="center"/>
        <w:rPr>
          <w:rFonts w:ascii="Arial" w:hAnsi="Arial" w:cs="Arial"/>
        </w:rPr>
      </w:pPr>
      <w:r>
        <w:rPr>
          <w:rFonts w:ascii="Arial" w:hAnsi="Arial" w:cs="Arial"/>
        </w:rPr>
        <w:t>MeGan Hill</w:t>
      </w:r>
    </w:p>
    <w:p w:rsidR="00375698" w:rsidP="00375698" w14:paraId="42CF5296" w14:textId="77777777">
      <w:pPr>
        <w:spacing w:after="0" w:line="240" w:lineRule="auto"/>
        <w:jc w:val="center"/>
        <w:rPr>
          <w:rFonts w:ascii="Arial" w:hAnsi="Arial" w:cs="Arial"/>
        </w:rPr>
      </w:pPr>
      <w:r>
        <w:rPr>
          <w:rFonts w:ascii="Arial" w:hAnsi="Arial" w:cs="Arial"/>
        </w:rPr>
        <w:t>Nakia Martin-Wright</w:t>
      </w:r>
    </w:p>
    <w:p w:rsidR="00D51337" w:rsidP="00D51337" w14:paraId="27872D1C" w14:textId="77777777">
      <w:pPr>
        <w:spacing w:after="0" w:line="240" w:lineRule="auto"/>
        <w:jc w:val="center"/>
        <w:rPr>
          <w:b/>
        </w:rPr>
      </w:pPr>
    </w:p>
    <w:p w:rsidR="001253F4" w:rsidRPr="00624DDC" w:rsidP="00624DDC" w14:paraId="71A43DA4" w14:textId="77777777">
      <w:pPr>
        <w:jc w:val="center"/>
        <w:rPr>
          <w:b/>
          <w:sz w:val="32"/>
          <w:szCs w:val="32"/>
        </w:rPr>
      </w:pPr>
      <w:r>
        <w:br w:type="page"/>
      </w:r>
      <w:r w:rsidRPr="00624DDC">
        <w:rPr>
          <w:b/>
          <w:sz w:val="32"/>
          <w:szCs w:val="32"/>
        </w:rPr>
        <w:t>Part B</w:t>
      </w:r>
    </w:p>
    <w:p w:rsidR="00EE38AF" w:rsidP="008369BA" w14:paraId="66C05F3B" w14:textId="77777777">
      <w:pPr>
        <w:spacing w:after="0" w:line="240" w:lineRule="auto"/>
        <w:rPr>
          <w:b/>
        </w:rPr>
      </w:pPr>
    </w:p>
    <w:p w:rsidR="0072072F" w:rsidP="00F85D35" w14:paraId="23F27413" w14:textId="33345C07">
      <w:pPr>
        <w:spacing w:after="120" w:line="240" w:lineRule="auto"/>
      </w:pPr>
      <w:r>
        <w:rPr>
          <w:b/>
        </w:rPr>
        <w:t>B1.</w:t>
      </w:r>
      <w:r>
        <w:rPr>
          <w:b/>
        </w:rPr>
        <w:tab/>
      </w:r>
      <w:r w:rsidRPr="008369BA" w:rsidR="0020629A">
        <w:rPr>
          <w:b/>
        </w:rPr>
        <w:t>O</w:t>
      </w:r>
      <w:r w:rsidRPr="008369BA" w:rsidR="008369BA">
        <w:rPr>
          <w:b/>
        </w:rPr>
        <w:t>bjectives</w:t>
      </w:r>
    </w:p>
    <w:p w:rsidR="0072072F" w:rsidRPr="0072072F" w:rsidP="00F85D35" w14:paraId="40621335" w14:textId="77777777">
      <w:pPr>
        <w:spacing w:after="60" w:line="240" w:lineRule="auto"/>
        <w:rPr>
          <w:i/>
        </w:rPr>
      </w:pPr>
      <w:r w:rsidRPr="0072072F">
        <w:rPr>
          <w:i/>
        </w:rPr>
        <w:t>Study Objectives</w:t>
      </w:r>
    </w:p>
    <w:p w:rsidR="00BB2925" w:rsidP="0072072F" w14:paraId="36F663AB" w14:textId="51D01680">
      <w:pPr>
        <w:spacing w:after="0" w:line="240" w:lineRule="auto"/>
      </w:pPr>
      <w:r>
        <w:t xml:space="preserve">The </w:t>
      </w:r>
      <w:r w:rsidR="00521E67">
        <w:rPr>
          <w:bCs/>
        </w:rPr>
        <w:t>Sexual Risk Avoidance Education National Evaluation (</w:t>
      </w:r>
      <w:r w:rsidR="00514E9A">
        <w:t>SRAENE</w:t>
      </w:r>
      <w:r w:rsidR="00521E67">
        <w:t>)</w:t>
      </w:r>
      <w:r w:rsidR="00514E9A">
        <w:t xml:space="preserve"> </w:t>
      </w:r>
      <w:r w:rsidR="00A74071">
        <w:t xml:space="preserve">core components </w:t>
      </w:r>
      <w:r w:rsidR="00514E9A">
        <w:t>impact study</w:t>
      </w:r>
      <w:r w:rsidR="00F64CF3">
        <w:t xml:space="preserve"> (CIS)</w:t>
      </w:r>
      <w:r w:rsidR="00A74071">
        <w:t xml:space="preserve"> seeks to refine and test improvements to one or more </w:t>
      </w:r>
      <w:r w:rsidR="00C14716">
        <w:t>program</w:t>
      </w:r>
      <w:r w:rsidR="00A74071">
        <w:t xml:space="preserve"> components Sexual Risk Avoidance Education (SRAE) programs to ultimately improve youth outcomes</w:t>
      </w:r>
      <w:r w:rsidR="000D0989">
        <w:t xml:space="preserve"> related to sexual risk avoidance, healthy relationships, </w:t>
      </w:r>
      <w:r w:rsidR="0015550B">
        <w:t>and well-being</w:t>
      </w:r>
      <w:r w:rsidR="00A74071">
        <w:t xml:space="preserve">. </w:t>
      </w:r>
      <w:r w:rsidR="006A68C3">
        <w:t xml:space="preserve">The SRAENE team is </w:t>
      </w:r>
      <w:r w:rsidR="00F64CF3">
        <w:t xml:space="preserve">currently </w:t>
      </w:r>
      <w:r w:rsidR="006A68C3">
        <w:t xml:space="preserve">focused on improving the component of facilitation </w:t>
      </w:r>
      <w:r w:rsidR="00A83240">
        <w:t>by training facilitators to use</w:t>
      </w:r>
      <w:r w:rsidR="006A68C3">
        <w:t xml:space="preserve"> a set of six co-regulation strategies</w:t>
      </w:r>
      <w:r w:rsidR="00A83240">
        <w:t xml:space="preserve"> designed to support youth self-regulation. </w:t>
      </w:r>
      <w:r w:rsidR="00A74071">
        <w:t xml:space="preserve">This request is specific to a </w:t>
      </w:r>
      <w:r w:rsidR="0063472D">
        <w:t xml:space="preserve">co-regulation guidance </w:t>
      </w:r>
      <w:r w:rsidR="00A74071">
        <w:t xml:space="preserve">pilot study </w:t>
      </w:r>
      <w:r w:rsidR="007019E7">
        <w:t xml:space="preserve">that </w:t>
      </w:r>
      <w:r w:rsidR="00A74071">
        <w:t xml:space="preserve">aims to: (1) </w:t>
      </w:r>
      <w:r w:rsidR="00103267">
        <w:t xml:space="preserve">gather evidence to inform the direction of a future large-scale evaluation of the effectiveness of using co-regulation strategies, (2) </w:t>
      </w:r>
      <w:r w:rsidR="00FA4236">
        <w:rPr>
          <w:bCs/>
        </w:rPr>
        <w:t xml:space="preserve">assess the feasibility of </w:t>
      </w:r>
      <w:r w:rsidR="00BB0DF0">
        <w:rPr>
          <w:bCs/>
        </w:rPr>
        <w:t xml:space="preserve">facilitators consistently </w:t>
      </w:r>
      <w:r w:rsidR="00FA4236">
        <w:rPr>
          <w:bCs/>
        </w:rPr>
        <w:t>implementing the co-regulation strategies</w:t>
      </w:r>
      <w:r w:rsidR="00792512">
        <w:t xml:space="preserve">, and (3) help to further ACF’s co-regulation learning agenda. </w:t>
      </w:r>
    </w:p>
    <w:p w:rsidR="00792512" w:rsidP="0072072F" w14:paraId="507989DC" w14:textId="77777777">
      <w:pPr>
        <w:spacing w:after="0" w:line="240" w:lineRule="auto"/>
      </w:pPr>
    </w:p>
    <w:p w:rsidR="00792512" w:rsidP="0072072F" w14:paraId="674CD52F" w14:textId="6FF41C0C">
      <w:pPr>
        <w:spacing w:after="0" w:line="240" w:lineRule="auto"/>
      </w:pPr>
      <w:r>
        <w:t>Specifically,</w:t>
      </w:r>
      <w:r>
        <w:t xml:space="preserve"> </w:t>
      </w:r>
      <w:r w:rsidR="00FF774D">
        <w:t xml:space="preserve">the co-regulation guidance </w:t>
      </w:r>
      <w:r>
        <w:t xml:space="preserve">pilot study </w:t>
      </w:r>
      <w:r w:rsidR="0045528B">
        <w:t xml:space="preserve">seeks to </w:t>
      </w:r>
      <w:r>
        <w:t xml:space="preserve">document the </w:t>
      </w:r>
      <w:r w:rsidR="004D5A35">
        <w:t xml:space="preserve">feasibility of using guidance </w:t>
      </w:r>
      <w:r w:rsidR="00A27B63">
        <w:t xml:space="preserve">that describes </w:t>
      </w:r>
      <w:r w:rsidR="000915B0">
        <w:t>where facilitators should integrate the</w:t>
      </w:r>
      <w:r w:rsidR="004D5A35">
        <w:t xml:space="preserve"> co-re</w:t>
      </w:r>
      <w:r w:rsidR="00D1451C">
        <w:t>gulation strategies</w:t>
      </w:r>
      <w:r w:rsidR="000915B0">
        <w:t xml:space="preserve"> into </w:t>
      </w:r>
      <w:r w:rsidR="00B17EEA">
        <w:t xml:space="preserve">a SRAE </w:t>
      </w:r>
      <w:r w:rsidR="00067FE2">
        <w:t>curriculum</w:t>
      </w:r>
      <w:r w:rsidR="00831A51">
        <w:t xml:space="preserve">. This builds on prior work </w:t>
      </w:r>
      <w:r w:rsidR="000915B0">
        <w:t xml:space="preserve">in using </w:t>
      </w:r>
      <w:r w:rsidR="00831A51">
        <w:t>co-regulation facilitation strateg</w:t>
      </w:r>
      <w:r w:rsidR="000915B0">
        <w:t>ies</w:t>
      </w:r>
      <w:r>
        <w:t xml:space="preserve"> (see </w:t>
      </w:r>
      <w:r w:rsidR="00831A51">
        <w:t>p</w:t>
      </w:r>
      <w:r>
        <w:t xml:space="preserve">roof of </w:t>
      </w:r>
      <w:r w:rsidR="00831A51">
        <w:t>c</w:t>
      </w:r>
      <w:r>
        <w:t xml:space="preserve">oncept </w:t>
      </w:r>
      <w:r w:rsidR="00831A51">
        <w:t>p</w:t>
      </w:r>
      <w:r>
        <w:t xml:space="preserve">ilot </w:t>
      </w:r>
      <w:r w:rsidR="00831A51">
        <w:t>s</w:t>
      </w:r>
      <w:r>
        <w:t>tudy</w:t>
      </w:r>
      <w:r w:rsidR="008624FB">
        <w:t>,</w:t>
      </w:r>
      <w:r>
        <w:t xml:space="preserve"> OMB#: 0</w:t>
      </w:r>
      <w:r w:rsidR="008624FB">
        <w:t xml:space="preserve">970-0531; </w:t>
      </w:r>
      <w:r w:rsidR="00831A51">
        <w:t>f</w:t>
      </w:r>
      <w:r w:rsidR="008624FB">
        <w:t xml:space="preserve">ormative </w:t>
      </w:r>
      <w:r w:rsidR="00831A51">
        <w:t>e</w:t>
      </w:r>
      <w:r w:rsidR="008624FB">
        <w:t xml:space="preserve">valuation for the </w:t>
      </w:r>
      <w:r w:rsidR="00831A51">
        <w:t>p</w:t>
      </w:r>
      <w:r w:rsidR="008624FB">
        <w:t xml:space="preserve">rogram </w:t>
      </w:r>
      <w:r w:rsidR="00831A51">
        <w:t>c</w:t>
      </w:r>
      <w:r w:rsidR="008624FB">
        <w:t xml:space="preserve">omponents </w:t>
      </w:r>
      <w:r w:rsidR="00831A51">
        <w:t>i</w:t>
      </w:r>
      <w:r w:rsidR="008624FB">
        <w:t xml:space="preserve">mpact </w:t>
      </w:r>
      <w:r w:rsidR="00831A51">
        <w:t>s</w:t>
      </w:r>
      <w:r w:rsidR="008624FB">
        <w:t>tudy, OMB#: 0970-0356)</w:t>
      </w:r>
      <w:r w:rsidR="00D833EC">
        <w:t xml:space="preserve">. This prior work </w:t>
      </w:r>
      <w:r w:rsidR="00655808">
        <w:t>suggested promise</w:t>
      </w:r>
      <w:r w:rsidR="00A25330">
        <w:t>, but require</w:t>
      </w:r>
      <w:r w:rsidR="00A07236">
        <w:t>d</w:t>
      </w:r>
      <w:r w:rsidR="00A25330">
        <w:t xml:space="preserve"> further information about </w:t>
      </w:r>
      <w:r w:rsidR="00126C76">
        <w:t xml:space="preserve">how to support facilitators with </w:t>
      </w:r>
      <w:r w:rsidR="00A25330">
        <w:t>implementing the strategies consistently before conducting a larger scale replication</w:t>
      </w:r>
      <w:r w:rsidR="00073560">
        <w:t xml:space="preserve"> and evaluation</w:t>
      </w:r>
      <w:r w:rsidR="00A25330">
        <w:t xml:space="preserve">. Supporting Statement Part A, Section A1 provides the background for this phase of the study, and Section A2 discusses the purpose and use of the data. </w:t>
      </w:r>
    </w:p>
    <w:p w:rsidR="00BB2925" w:rsidP="0072072F" w14:paraId="13F28F66" w14:textId="77777777">
      <w:pPr>
        <w:spacing w:after="0" w:line="240" w:lineRule="auto"/>
      </w:pPr>
    </w:p>
    <w:p w:rsidR="005F2951" w:rsidP="00F85D35" w14:paraId="75A4A02E" w14:textId="2AD675A1">
      <w:pPr>
        <w:spacing w:after="60" w:line="240" w:lineRule="auto"/>
      </w:pPr>
      <w:r>
        <w:rPr>
          <w:i/>
        </w:rPr>
        <w:t xml:space="preserve">Generalizability of Results </w:t>
      </w:r>
    </w:p>
    <w:p w:rsidR="00BB2925" w:rsidP="0072072F" w14:paraId="5B7D8E80" w14:textId="54E1CE3E">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This study </w:t>
      </w:r>
      <w:r w:rsidR="00433D3F">
        <w:rPr>
          <w:rFonts w:eastAsia="Times New Roman" w:cstheme="minorHAnsi"/>
          <w:color w:val="000000"/>
        </w:rPr>
        <w:t>is not meant to promote statistical generalization to other program, sites, or service populations. Data collected under this generic information collection request will b</w:t>
      </w:r>
      <w:r w:rsidR="00464ED5">
        <w:rPr>
          <w:rFonts w:eastAsia="Times New Roman" w:cstheme="minorHAnsi"/>
          <w:color w:val="000000"/>
        </w:rPr>
        <w:t>e</w:t>
      </w:r>
      <w:r w:rsidR="00433D3F">
        <w:rPr>
          <w:rFonts w:eastAsia="Times New Roman" w:cstheme="minorHAnsi"/>
          <w:color w:val="000000"/>
        </w:rPr>
        <w:t xml:space="preserve"> used to refine SRAE program delivery strategies, furthering ACF research focused on this area. </w:t>
      </w:r>
    </w:p>
    <w:p w:rsidR="00BB2925" w:rsidP="0072072F" w14:paraId="39A69560" w14:textId="77777777">
      <w:pPr>
        <w:autoSpaceDE w:val="0"/>
        <w:autoSpaceDN w:val="0"/>
        <w:adjustRightInd w:val="0"/>
        <w:spacing w:after="0" w:line="240" w:lineRule="atLeast"/>
        <w:rPr>
          <w:rFonts w:eastAsia="Times New Roman" w:cstheme="minorHAnsi"/>
          <w:color w:val="000000"/>
        </w:rPr>
      </w:pPr>
    </w:p>
    <w:p w:rsidR="00E41EE9" w:rsidRPr="00DF1291" w:rsidP="00F85D35"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3315FB" w:rsidP="00521E67" w14:paraId="17778956" w14:textId="4C24936A">
      <w:pPr>
        <w:spacing w:after="0" w:line="240" w:lineRule="auto"/>
        <w:rPr>
          <w:rFonts w:eastAsia="Times New Roman" w:cstheme="minorHAnsi"/>
        </w:rPr>
      </w:pPr>
      <w:r>
        <w:rPr>
          <w:rFonts w:eastAsia="Times New Roman" w:cstheme="minorHAnsi"/>
        </w:rPr>
        <w:t xml:space="preserve">As discussed in Supporting Statement Part A, Section A2, this </w:t>
      </w:r>
      <w:r w:rsidR="002F150C">
        <w:rPr>
          <w:rFonts w:eastAsia="Times New Roman" w:cstheme="minorHAnsi"/>
        </w:rPr>
        <w:t xml:space="preserve">pilot study is designed to further learn about the feasibility of using co-regulation integration guidance to promote consistent use of the co-regulation strategies in SRAE classes. We will assess the implementation of the co-regulation strategies and use of the guidance to understand the successes and challenges associated with broader implementation of the strategies </w:t>
      </w:r>
      <w:r w:rsidR="000B49BD">
        <w:rPr>
          <w:rFonts w:eastAsia="Times New Roman" w:cstheme="minorHAnsi"/>
        </w:rPr>
        <w:t xml:space="preserve">to build youth’s self-regulation skills. These co-regulation strategies have been used in nine SRAE programs in the formative evaluation and showed promise. However, further information about consistent implementation is needed before larger-scale replication through an impact study. Thus, this pilot study is designed </w:t>
      </w:r>
      <w:r w:rsidR="00CD499A">
        <w:rPr>
          <w:rFonts w:eastAsia="Times New Roman" w:cstheme="minorHAnsi"/>
        </w:rPr>
        <w:t xml:space="preserve">to further research conducted under the formative evaluation by assessing the use of an additional training and support tool (the integration guidance). </w:t>
      </w:r>
      <w:r w:rsidR="005A61A8">
        <w:rPr>
          <w:rFonts w:eastAsia="Times New Roman" w:cstheme="minorHAnsi"/>
        </w:rPr>
        <w:t xml:space="preserve">We will use </w:t>
      </w:r>
      <w:r w:rsidR="00565BB2">
        <w:rPr>
          <w:rFonts w:eastAsia="Times New Roman" w:cstheme="minorHAnsi"/>
        </w:rPr>
        <w:t>a daily facilitator log</w:t>
      </w:r>
      <w:r w:rsidR="00F64CF3">
        <w:rPr>
          <w:rFonts w:eastAsia="Times New Roman" w:cstheme="minorHAnsi"/>
        </w:rPr>
        <w:t xml:space="preserve"> (Instrument 1)</w:t>
      </w:r>
      <w:r w:rsidR="00565BB2">
        <w:rPr>
          <w:rFonts w:eastAsia="Times New Roman" w:cstheme="minorHAnsi"/>
        </w:rPr>
        <w:t xml:space="preserve"> to </w:t>
      </w:r>
      <w:r w:rsidR="00797703">
        <w:rPr>
          <w:rFonts w:eastAsia="Times New Roman" w:cstheme="minorHAnsi"/>
        </w:rPr>
        <w:t>track</w:t>
      </w:r>
      <w:r w:rsidR="005A61A8">
        <w:rPr>
          <w:rFonts w:eastAsia="Times New Roman" w:cstheme="minorHAnsi"/>
        </w:rPr>
        <w:t xml:space="preserve"> </w:t>
      </w:r>
      <w:r w:rsidR="00616E37">
        <w:rPr>
          <w:rFonts w:eastAsia="Times New Roman" w:cstheme="minorHAnsi"/>
        </w:rPr>
        <w:t>how often facilitators are using the strategies during a lesson</w:t>
      </w:r>
      <w:r w:rsidR="00E31CB2">
        <w:rPr>
          <w:rFonts w:eastAsia="Times New Roman" w:cstheme="minorHAnsi"/>
        </w:rPr>
        <w:t>, which will help demonstrate whether facilitators are using the strategies consistently. We will use brief, pulse check surveys</w:t>
      </w:r>
      <w:r w:rsidR="00F64CF3">
        <w:rPr>
          <w:rFonts w:eastAsia="Times New Roman" w:cstheme="minorHAnsi"/>
        </w:rPr>
        <w:t xml:space="preserve"> (Instruments 2 and 3)</w:t>
      </w:r>
      <w:r w:rsidR="00E31CB2">
        <w:rPr>
          <w:rFonts w:eastAsia="Times New Roman" w:cstheme="minorHAnsi"/>
        </w:rPr>
        <w:t xml:space="preserve"> after training and coaching to determine how satisfied </w:t>
      </w:r>
      <w:r w:rsidR="007656E1">
        <w:rPr>
          <w:rFonts w:eastAsia="Times New Roman" w:cstheme="minorHAnsi"/>
        </w:rPr>
        <w:t xml:space="preserve">facilitators are with the training and </w:t>
      </w:r>
      <w:r w:rsidR="007656E1">
        <w:rPr>
          <w:rFonts w:eastAsia="Times New Roman" w:cstheme="minorHAnsi"/>
        </w:rPr>
        <w:t>support</w:t>
      </w:r>
      <w:r w:rsidR="007656E1">
        <w:rPr>
          <w:rFonts w:eastAsia="Times New Roman" w:cstheme="minorHAnsi"/>
        </w:rPr>
        <w:t xml:space="preserve"> they receive and determine if there are outstanding gaps that need to be addressed. Finally, we will use the brief </w:t>
      </w:r>
      <w:r w:rsidR="007656E1">
        <w:rPr>
          <w:rFonts w:eastAsia="Times New Roman" w:cstheme="minorHAnsi"/>
        </w:rPr>
        <w:t>mini-interviews</w:t>
      </w:r>
      <w:r w:rsidR="007656E1">
        <w:rPr>
          <w:rFonts w:eastAsia="Times New Roman" w:cstheme="minorHAnsi"/>
        </w:rPr>
        <w:t xml:space="preserve"> </w:t>
      </w:r>
      <w:r w:rsidR="00F64CF3">
        <w:rPr>
          <w:rFonts w:eastAsia="Times New Roman" w:cstheme="minorHAnsi"/>
        </w:rPr>
        <w:t>(Instrument 4)</w:t>
      </w:r>
      <w:r w:rsidR="00514E9A">
        <w:rPr>
          <w:rFonts w:eastAsia="Times New Roman" w:cstheme="minorHAnsi"/>
        </w:rPr>
        <w:t xml:space="preserve"> </w:t>
      </w:r>
      <w:r w:rsidR="007656E1">
        <w:rPr>
          <w:rFonts w:eastAsia="Times New Roman" w:cstheme="minorHAnsi"/>
        </w:rPr>
        <w:t xml:space="preserve">to capture </w:t>
      </w:r>
      <w:r w:rsidR="00B83575">
        <w:rPr>
          <w:rFonts w:eastAsia="Times New Roman" w:cstheme="minorHAnsi"/>
        </w:rPr>
        <w:t xml:space="preserve">facilitators feedback more broadly and their perceptions of how feasible it is to use the strategies and the associated guidance while facilitating. These quick, consistent check-ins will allow us </w:t>
      </w:r>
      <w:r w:rsidR="00B83575">
        <w:rPr>
          <w:rFonts w:eastAsia="Times New Roman" w:cstheme="minorHAnsi"/>
        </w:rPr>
        <w:t>to observe how facilitators</w:t>
      </w:r>
      <w:r w:rsidR="00FC4D57">
        <w:rPr>
          <w:rFonts w:eastAsia="Times New Roman" w:cstheme="minorHAnsi"/>
        </w:rPr>
        <w:t>’</w:t>
      </w:r>
      <w:r w:rsidR="00B83575">
        <w:rPr>
          <w:rFonts w:eastAsia="Times New Roman" w:cstheme="minorHAnsi"/>
        </w:rPr>
        <w:t xml:space="preserve"> experiences may change</w:t>
      </w:r>
      <w:r w:rsidR="008538BC">
        <w:rPr>
          <w:rFonts w:eastAsia="Times New Roman" w:cstheme="minorHAnsi"/>
        </w:rPr>
        <w:t xml:space="preserve"> </w:t>
      </w:r>
      <w:r w:rsidR="00E409E2">
        <w:rPr>
          <w:rFonts w:eastAsia="Times New Roman" w:cstheme="minorHAnsi"/>
        </w:rPr>
        <w:t xml:space="preserve">over time as they get more comfortable with the strategies. </w:t>
      </w:r>
      <w:r w:rsidR="00D87F5F">
        <w:rPr>
          <w:rFonts w:eastAsia="Times New Roman" w:cstheme="minorHAnsi"/>
        </w:rPr>
        <w:t xml:space="preserve">Data collected in this study are not intended to be representative. </w:t>
      </w:r>
    </w:p>
    <w:p w:rsidR="00521E67" w:rsidP="000D351C" w14:paraId="5C3BBC8C" w14:textId="77777777">
      <w:pPr>
        <w:spacing w:after="0" w:line="240" w:lineRule="auto"/>
        <w:rPr>
          <w:rFonts w:eastAsia="Times New Roman" w:cstheme="minorHAnsi"/>
        </w:rPr>
      </w:pPr>
    </w:p>
    <w:p w:rsidR="00F64CF3" w:rsidP="00A62230" w14:paraId="5EEFB187" w14:textId="257AC465">
      <w:pPr>
        <w:spacing w:after="0" w:line="240" w:lineRule="auto"/>
        <w:rPr>
          <w:rFonts w:eastAsia="Times New Roman" w:cstheme="minorHAnsi"/>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00514E9A" w:rsidP="00F85D35" w14:paraId="4535050E" w14:textId="77777777">
      <w:pPr>
        <w:pStyle w:val="ListParagraph"/>
        <w:spacing w:after="120"/>
        <w:ind w:left="0"/>
        <w:rPr>
          <w:b/>
        </w:rPr>
      </w:pPr>
    </w:p>
    <w:p w:rsidR="005F2951" w:rsidRPr="00DF1291" w:rsidP="00F85D35" w14:paraId="2E3CD75A" w14:textId="1DDD132A">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RPr="00521E67" w:rsidP="00521E67" w14:paraId="542973ED" w14:textId="4BD18752">
      <w:pPr>
        <w:spacing w:after="60"/>
        <w:rPr>
          <w:i/>
          <w:iCs/>
        </w:rPr>
      </w:pPr>
      <w:r w:rsidRPr="00521E67">
        <w:rPr>
          <w:i/>
          <w:iCs/>
        </w:rPr>
        <w:t xml:space="preserve">Target Population </w:t>
      </w:r>
      <w:r w:rsidRPr="00521E67">
        <w:rPr>
          <w:i/>
          <w:iCs/>
        </w:rPr>
        <w:t xml:space="preserve"> </w:t>
      </w:r>
    </w:p>
    <w:p w:rsidR="00F85D35" w:rsidP="0072072F" w14:paraId="5E3AF81E" w14:textId="1158CAEC">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The target populations for this generic information collection request are facilitators of SRAE programs </w:t>
      </w:r>
      <w:r w:rsidR="00377E49">
        <w:rPr>
          <w:rFonts w:eastAsia="Times New Roman" w:cstheme="minorHAnsi"/>
          <w:color w:val="000000"/>
        </w:rPr>
        <w:t xml:space="preserve">in sites that </w:t>
      </w:r>
      <w:r w:rsidR="00AE64F3">
        <w:rPr>
          <w:rFonts w:eastAsia="Times New Roman" w:cstheme="minorHAnsi"/>
          <w:color w:val="000000"/>
        </w:rPr>
        <w:t>deliver</w:t>
      </w:r>
      <w:r w:rsidR="00377E49">
        <w:rPr>
          <w:rFonts w:eastAsia="Times New Roman" w:cstheme="minorHAnsi"/>
          <w:color w:val="000000"/>
        </w:rPr>
        <w:t xml:space="preserve"> </w:t>
      </w:r>
      <w:r>
        <w:rPr>
          <w:rFonts w:eastAsia="Times New Roman" w:cstheme="minorHAnsi"/>
          <w:color w:val="000000"/>
        </w:rPr>
        <w:t xml:space="preserve">SRAE programs in-school, during the school day. To identify the target populations, we will begin with the SRAE grant recipients and their sub-recipient providers. Eligible sites are those that </w:t>
      </w:r>
      <w:r w:rsidR="005657EC">
        <w:rPr>
          <w:rFonts w:eastAsia="Times New Roman" w:cstheme="minorHAnsi"/>
          <w:color w:val="000000"/>
        </w:rPr>
        <w:t xml:space="preserve">(1) </w:t>
      </w:r>
      <w:r>
        <w:rPr>
          <w:rFonts w:eastAsia="Times New Roman" w:cstheme="minorHAnsi"/>
          <w:color w:val="000000"/>
        </w:rPr>
        <w:t xml:space="preserve">deliver </w:t>
      </w:r>
      <w:r w:rsidR="0030087C">
        <w:rPr>
          <w:rFonts w:eastAsia="Times New Roman" w:cstheme="minorHAnsi"/>
          <w:color w:val="000000"/>
        </w:rPr>
        <w:t xml:space="preserve">a </w:t>
      </w:r>
      <w:r w:rsidR="00E75963">
        <w:rPr>
          <w:rFonts w:eastAsia="Times New Roman" w:cstheme="minorHAnsi"/>
          <w:color w:val="000000"/>
        </w:rPr>
        <w:t xml:space="preserve">selected SRAE </w:t>
      </w:r>
      <w:r w:rsidR="00194A18">
        <w:rPr>
          <w:rFonts w:eastAsia="Times New Roman" w:cstheme="minorHAnsi"/>
          <w:color w:val="000000"/>
        </w:rPr>
        <w:t>curriculum</w:t>
      </w:r>
      <w:r w:rsidR="00E01003">
        <w:rPr>
          <w:rFonts w:eastAsia="Times New Roman" w:cstheme="minorHAnsi"/>
          <w:color w:val="000000"/>
        </w:rPr>
        <w:t xml:space="preserve"> (</w:t>
      </w:r>
      <w:r w:rsidR="00E75963">
        <w:rPr>
          <w:rFonts w:eastAsia="Times New Roman" w:cstheme="minorHAnsi"/>
          <w:color w:val="000000"/>
        </w:rPr>
        <w:t>Love Notes</w:t>
      </w:r>
      <w:r w:rsidR="00E01003">
        <w:rPr>
          <w:rFonts w:eastAsia="Times New Roman" w:cstheme="minorHAnsi"/>
          <w:color w:val="000000"/>
        </w:rPr>
        <w:t xml:space="preserve">, which is </w:t>
      </w:r>
      <w:r>
        <w:rPr>
          <w:rFonts w:eastAsia="Times New Roman" w:cstheme="minorHAnsi"/>
          <w:color w:val="000000"/>
        </w:rPr>
        <w:t>the most prevalent curriculum across SRAE grant recipients</w:t>
      </w:r>
      <w:r>
        <w:rPr>
          <w:rStyle w:val="FootnoteReference"/>
          <w:rFonts w:eastAsia="Times New Roman" w:cstheme="minorHAnsi"/>
          <w:color w:val="000000"/>
        </w:rPr>
        <w:footnoteReference w:id="3"/>
      </w:r>
      <w:r w:rsidR="00E01003">
        <w:rPr>
          <w:rFonts w:eastAsia="Times New Roman" w:cstheme="minorHAnsi"/>
          <w:color w:val="000000"/>
        </w:rPr>
        <w:t>)</w:t>
      </w:r>
      <w:r w:rsidR="00D90C7D">
        <w:rPr>
          <w:rFonts w:eastAsia="Times New Roman" w:cstheme="minorHAnsi"/>
          <w:color w:val="000000"/>
        </w:rPr>
        <w:t xml:space="preserve">, </w:t>
      </w:r>
      <w:r w:rsidR="005657EC">
        <w:rPr>
          <w:rFonts w:eastAsia="Times New Roman" w:cstheme="minorHAnsi"/>
          <w:color w:val="000000"/>
        </w:rPr>
        <w:t xml:space="preserve">(2) implement programming with high school aged students in schools, and (3) implement programming during the school day. </w:t>
      </w:r>
      <w:r w:rsidR="00BC41EB">
        <w:rPr>
          <w:rFonts w:eastAsia="Times New Roman" w:cstheme="minorHAnsi"/>
          <w:color w:val="000000"/>
        </w:rPr>
        <w:t>T</w:t>
      </w:r>
      <w:r w:rsidR="00E06508">
        <w:rPr>
          <w:rFonts w:eastAsia="Times New Roman" w:cstheme="minorHAnsi"/>
          <w:color w:val="000000"/>
        </w:rPr>
        <w:t xml:space="preserve">hese sites will be identified through a process that includes a review of their program plans and discussions </w:t>
      </w:r>
      <w:r w:rsidR="00521E67">
        <w:rPr>
          <w:rFonts w:eastAsia="Times New Roman" w:cstheme="minorHAnsi"/>
          <w:color w:val="000000"/>
        </w:rPr>
        <w:t xml:space="preserve">between </w:t>
      </w:r>
      <w:r w:rsidR="00E06508">
        <w:rPr>
          <w:rFonts w:eastAsia="Times New Roman" w:cstheme="minorHAnsi"/>
          <w:color w:val="000000"/>
        </w:rPr>
        <w:t>ACF</w:t>
      </w:r>
      <w:r w:rsidR="00521E67">
        <w:rPr>
          <w:rFonts w:eastAsia="Times New Roman" w:cstheme="minorHAnsi"/>
          <w:color w:val="000000"/>
        </w:rPr>
        <w:t xml:space="preserve"> and the contractor conducting this work, Mathematica</w:t>
      </w:r>
      <w:r w:rsidR="00E06508">
        <w:rPr>
          <w:rFonts w:eastAsia="Times New Roman" w:cstheme="minorHAnsi"/>
          <w:color w:val="000000"/>
        </w:rPr>
        <w:t xml:space="preserve">. </w:t>
      </w:r>
    </w:p>
    <w:p w:rsidR="00BB2925" w:rsidP="0072072F" w14:paraId="1E51CBD6" w14:textId="77777777">
      <w:pPr>
        <w:autoSpaceDE w:val="0"/>
        <w:autoSpaceDN w:val="0"/>
        <w:adjustRightInd w:val="0"/>
        <w:spacing w:after="0" w:line="240" w:lineRule="atLeast"/>
        <w:contextualSpacing/>
        <w:rPr>
          <w:rFonts w:eastAsia="Times New Roman" w:cstheme="minorHAnsi"/>
          <w:color w:val="000000"/>
        </w:rPr>
      </w:pPr>
    </w:p>
    <w:p w:rsidR="000D7942" w:rsidRPr="00521E67" w:rsidP="00521E67" w14:paraId="43384CE3" w14:textId="0AB058EF">
      <w:pPr>
        <w:spacing w:after="60"/>
        <w:rPr>
          <w:i/>
          <w:iCs/>
        </w:rPr>
      </w:pPr>
      <w:r w:rsidRPr="00521E67">
        <w:rPr>
          <w:i/>
          <w:iCs/>
        </w:rPr>
        <w:t>Sampling and Site Selection</w:t>
      </w:r>
    </w:p>
    <w:p w:rsidR="009D1BEA" w:rsidP="00F85D35" w14:paraId="1C52B309" w14:textId="56DCAABB">
      <w:pPr>
        <w:autoSpaceDE w:val="0"/>
        <w:autoSpaceDN w:val="0"/>
        <w:adjustRightInd w:val="0"/>
        <w:spacing w:after="60" w:line="240" w:lineRule="atLeast"/>
        <w:contextualSpacing/>
        <w:rPr>
          <w:rFonts w:eastAsia="Times New Roman" w:cstheme="minorHAnsi"/>
          <w:iCs/>
          <w:color w:val="000000"/>
        </w:rPr>
      </w:pPr>
      <w:r>
        <w:rPr>
          <w:rFonts w:eastAsia="Times New Roman" w:cstheme="minorHAnsi"/>
          <w:iCs/>
          <w:color w:val="000000"/>
        </w:rPr>
        <w:t xml:space="preserve">ACF will invite grant recipients meeting the eligibility criteria described above to volunteer to be a part of this study. </w:t>
      </w:r>
      <w:r w:rsidR="0091335F">
        <w:rPr>
          <w:rFonts w:eastAsia="Times New Roman" w:cstheme="minorHAnsi"/>
          <w:iCs/>
          <w:color w:val="000000"/>
        </w:rPr>
        <w:t xml:space="preserve">ACF will prioritize </w:t>
      </w:r>
      <w:r w:rsidR="00087DBE">
        <w:rPr>
          <w:rFonts w:eastAsia="Times New Roman" w:cstheme="minorHAnsi"/>
          <w:iCs/>
          <w:color w:val="000000"/>
        </w:rPr>
        <w:t xml:space="preserve">selecting </w:t>
      </w:r>
      <w:r w:rsidR="0091335F">
        <w:rPr>
          <w:rFonts w:eastAsia="Times New Roman" w:cstheme="minorHAnsi"/>
          <w:iCs/>
          <w:color w:val="000000"/>
        </w:rPr>
        <w:t xml:space="preserve">grant recipients </w:t>
      </w:r>
      <w:r w:rsidR="00087DBE">
        <w:rPr>
          <w:rFonts w:eastAsia="Times New Roman" w:cstheme="minorHAnsi"/>
          <w:iCs/>
          <w:color w:val="000000"/>
        </w:rPr>
        <w:t xml:space="preserve">to be one of the two sites </w:t>
      </w:r>
      <w:r w:rsidR="00E845A1">
        <w:rPr>
          <w:rFonts w:eastAsia="Times New Roman" w:cstheme="minorHAnsi"/>
          <w:iCs/>
          <w:color w:val="000000"/>
        </w:rPr>
        <w:t xml:space="preserve">where facilitators have experience delivering the selected SRAE curriculum. </w:t>
      </w:r>
    </w:p>
    <w:p w:rsidR="0091335F" w:rsidP="00F85D35" w14:paraId="227E788F" w14:textId="77777777">
      <w:pPr>
        <w:autoSpaceDE w:val="0"/>
        <w:autoSpaceDN w:val="0"/>
        <w:adjustRightInd w:val="0"/>
        <w:spacing w:after="60" w:line="240" w:lineRule="atLeast"/>
        <w:contextualSpacing/>
        <w:rPr>
          <w:rFonts w:eastAsia="Times New Roman" w:cstheme="minorHAnsi"/>
          <w:iCs/>
          <w:color w:val="000000"/>
        </w:rPr>
      </w:pPr>
    </w:p>
    <w:p w:rsidR="0091335F" w:rsidP="00F85D35" w14:paraId="3A6CE75A" w14:textId="5D41F102">
      <w:pPr>
        <w:autoSpaceDE w:val="0"/>
        <w:autoSpaceDN w:val="0"/>
        <w:adjustRightInd w:val="0"/>
        <w:spacing w:after="60" w:line="240" w:lineRule="atLeast"/>
        <w:contextualSpacing/>
        <w:rPr>
          <w:rFonts w:eastAsia="Times New Roman" w:cstheme="minorHAnsi"/>
          <w:iCs/>
          <w:color w:val="000000"/>
        </w:rPr>
      </w:pPr>
      <w:r>
        <w:rPr>
          <w:rFonts w:eastAsia="Times New Roman" w:cstheme="minorHAnsi"/>
          <w:iCs/>
          <w:color w:val="000000"/>
        </w:rPr>
        <w:t>The study team anticipates that each of the two sites will employ approximately 5 facilitators, for a total of 10 facilitators in the study</w:t>
      </w:r>
      <w:r>
        <w:rPr>
          <w:rFonts w:eastAsia="Times New Roman" w:cstheme="minorHAnsi"/>
          <w:iCs/>
          <w:color w:val="000000"/>
        </w:rPr>
        <w:t>.</w:t>
      </w:r>
      <w:r w:rsidR="0001740B">
        <w:rPr>
          <w:rFonts w:eastAsia="Times New Roman" w:cstheme="minorHAnsi"/>
          <w:iCs/>
          <w:color w:val="000000"/>
        </w:rPr>
        <w:t xml:space="preserve"> These assumptions are based on a review of grant recipient applications. We expect all facilitators within a site to participate in the study. </w:t>
      </w:r>
    </w:p>
    <w:p w:rsidR="002B4B51" w:rsidP="00F85D35" w14:paraId="280BBD39" w14:textId="77777777">
      <w:pPr>
        <w:autoSpaceDE w:val="0"/>
        <w:autoSpaceDN w:val="0"/>
        <w:adjustRightInd w:val="0"/>
        <w:spacing w:after="60" w:line="240" w:lineRule="atLeast"/>
        <w:contextualSpacing/>
        <w:rPr>
          <w:rFonts w:eastAsia="Times New Roman" w:cstheme="minorHAnsi"/>
          <w:iCs/>
          <w:color w:val="000000"/>
        </w:rPr>
      </w:pPr>
    </w:p>
    <w:p w:rsidR="00E75D57" w:rsidP="00F85D35"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00E75D57" w:rsidRPr="00E75D57" w:rsidP="00F85D35" w14:paraId="799139A7" w14:textId="7FD87110">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00BB2925" w:rsidRPr="00075D03" w:rsidP="00901040" w14:paraId="06FDE945" w14:textId="29132C3D">
      <w:pPr>
        <w:autoSpaceDE w:val="0"/>
        <w:autoSpaceDN w:val="0"/>
        <w:adjustRightInd w:val="0"/>
        <w:spacing w:after="0" w:line="240" w:lineRule="atLeast"/>
        <w:rPr>
          <w:rFonts w:eastAsia="Times New Roman" w:cstheme="minorHAnsi"/>
          <w:iCs/>
          <w:color w:val="000000"/>
        </w:rPr>
      </w:pPr>
      <w:r>
        <w:rPr>
          <w:rFonts w:eastAsia="Times New Roman" w:cstheme="minorHAnsi"/>
          <w:color w:val="000000"/>
        </w:rPr>
        <w:t xml:space="preserve">The instruments </w:t>
      </w:r>
      <w:r w:rsidR="00BF5AC4">
        <w:rPr>
          <w:rFonts w:eastAsia="Times New Roman" w:cstheme="minorHAnsi"/>
          <w:color w:val="000000"/>
        </w:rPr>
        <w:t xml:space="preserve">for this data collection </w:t>
      </w:r>
      <w:r w:rsidR="00E46560">
        <w:rPr>
          <w:rFonts w:eastAsia="Times New Roman" w:cstheme="minorHAnsi"/>
          <w:color w:val="000000"/>
        </w:rPr>
        <w:t xml:space="preserve">request </w:t>
      </w:r>
      <w:r w:rsidR="004E41D5">
        <w:rPr>
          <w:rFonts w:eastAsia="Times New Roman" w:cstheme="minorHAnsi"/>
          <w:color w:val="000000"/>
        </w:rPr>
        <w:t xml:space="preserve">are informed by </w:t>
      </w:r>
      <w:r w:rsidR="0087769A">
        <w:rPr>
          <w:rFonts w:eastAsia="Times New Roman" w:cstheme="minorHAnsi"/>
          <w:color w:val="000000"/>
        </w:rPr>
        <w:t>both</w:t>
      </w:r>
      <w:r w:rsidR="00614372">
        <w:rPr>
          <w:rFonts w:eastAsia="Times New Roman" w:cstheme="minorHAnsi"/>
          <w:color w:val="000000"/>
        </w:rPr>
        <w:t xml:space="preserve"> t</w:t>
      </w:r>
      <w:r w:rsidRPr="00824CE0" w:rsidR="00614372">
        <w:rPr>
          <w:rFonts w:eastAsia="Times New Roman" w:cstheme="minorHAnsi"/>
          <w:color w:val="000000"/>
        </w:rPr>
        <w:t xml:space="preserve">he </w:t>
      </w:r>
      <w:r w:rsidRPr="00824CE0" w:rsidR="00614372">
        <w:rPr>
          <w:rFonts w:eastAsia="Times New Roman" w:cstheme="minorHAnsi"/>
          <w:color w:val="000000"/>
        </w:rPr>
        <w:t>proof of concept</w:t>
      </w:r>
      <w:r w:rsidRPr="00824CE0" w:rsidR="00614372">
        <w:rPr>
          <w:rFonts w:eastAsia="Times New Roman" w:cstheme="minorHAnsi"/>
          <w:color w:val="000000"/>
        </w:rPr>
        <w:t xml:space="preserve"> </w:t>
      </w:r>
      <w:r w:rsidRPr="00824CE0">
        <w:rPr>
          <w:rFonts w:eastAsia="Times New Roman" w:cstheme="minorHAnsi"/>
          <w:color w:val="000000"/>
        </w:rPr>
        <w:t xml:space="preserve">pilot study </w:t>
      </w:r>
      <w:r w:rsidRPr="00BF356B" w:rsidR="00614372">
        <w:rPr>
          <w:rFonts w:eastAsia="Times New Roman" w:cstheme="minorHAnsi"/>
          <w:color w:val="000000"/>
        </w:rPr>
        <w:t xml:space="preserve">and the </w:t>
      </w:r>
      <w:r w:rsidRPr="00BF356B" w:rsidR="00525298">
        <w:rPr>
          <w:rFonts w:eastAsia="Times New Roman" w:cstheme="minorHAnsi"/>
          <w:color w:val="000000"/>
        </w:rPr>
        <w:t>formative evaluation for the program components impact study</w:t>
      </w:r>
      <w:r w:rsidR="00075D03">
        <w:rPr>
          <w:rFonts w:eastAsia="Times New Roman" w:cstheme="minorHAnsi"/>
          <w:color w:val="000000"/>
        </w:rPr>
        <w:t xml:space="preserve">. </w:t>
      </w:r>
      <w:r w:rsidRPr="00075D03" w:rsidR="0083672E">
        <w:rPr>
          <w:rFonts w:eastAsia="Times New Roman" w:cstheme="minorHAnsi"/>
          <w:iCs/>
          <w:color w:val="000000"/>
        </w:rPr>
        <w:t xml:space="preserve">The facilitator log (Instrument 1) is </w:t>
      </w:r>
      <w:r w:rsidRPr="00075D03" w:rsidR="00075D03">
        <w:rPr>
          <w:rFonts w:eastAsia="Times New Roman" w:cstheme="minorHAnsi"/>
          <w:iCs/>
          <w:color w:val="000000"/>
        </w:rPr>
        <w:t>adapted from a similar</w:t>
      </w:r>
      <w:r w:rsidRPr="00075D03" w:rsidR="0083672E">
        <w:rPr>
          <w:rFonts w:eastAsia="Times New Roman" w:cstheme="minorHAnsi"/>
          <w:iCs/>
          <w:color w:val="000000"/>
        </w:rPr>
        <w:t xml:space="preserve"> instrument </w:t>
      </w:r>
      <w:r w:rsidRPr="00075D03" w:rsidR="00075D03">
        <w:rPr>
          <w:rFonts w:eastAsia="Times New Roman" w:cstheme="minorHAnsi"/>
          <w:iCs/>
          <w:color w:val="000000"/>
        </w:rPr>
        <w:t xml:space="preserve">used in the formative evaluation </w:t>
      </w:r>
      <w:r w:rsidR="00BF5AC4">
        <w:rPr>
          <w:rFonts w:eastAsia="Times New Roman" w:cstheme="minorHAnsi"/>
          <w:iCs/>
          <w:color w:val="000000"/>
        </w:rPr>
        <w:t xml:space="preserve">for the program components impact study </w:t>
      </w:r>
      <w:r w:rsidRPr="00075D03" w:rsidR="0083672E">
        <w:rPr>
          <w:rFonts w:eastAsia="Times New Roman" w:cstheme="minorHAnsi"/>
          <w:iCs/>
          <w:color w:val="000000"/>
        </w:rPr>
        <w:t xml:space="preserve">to learn about facilitators’ adherence to the co-regulation strategies and their perceptions on how using the strategies went. </w:t>
      </w:r>
      <w:r w:rsidR="00CD3970">
        <w:rPr>
          <w:rFonts w:eastAsia="Times New Roman" w:cstheme="minorHAnsi"/>
          <w:iCs/>
          <w:color w:val="000000"/>
        </w:rPr>
        <w:t>The</w:t>
      </w:r>
      <w:r w:rsidR="00606F1F">
        <w:rPr>
          <w:rFonts w:eastAsia="Times New Roman" w:cstheme="minorHAnsi"/>
          <w:iCs/>
          <w:color w:val="000000"/>
        </w:rPr>
        <w:t xml:space="preserve"> instrument used in the formative evaluation had very low response rates</w:t>
      </w:r>
      <w:r w:rsidRPr="00075D03" w:rsidR="0083672E">
        <w:rPr>
          <w:rFonts w:eastAsia="Times New Roman" w:cstheme="minorHAnsi"/>
          <w:iCs/>
          <w:color w:val="000000"/>
        </w:rPr>
        <w:t xml:space="preserve"> </w:t>
      </w:r>
      <w:r w:rsidR="00CD3970">
        <w:rPr>
          <w:rFonts w:eastAsia="Times New Roman" w:cstheme="minorHAnsi"/>
          <w:iCs/>
          <w:color w:val="000000"/>
        </w:rPr>
        <w:t xml:space="preserve">and </w:t>
      </w:r>
      <w:r w:rsidR="00941F62">
        <w:rPr>
          <w:rFonts w:eastAsia="Times New Roman" w:cstheme="minorHAnsi"/>
          <w:iCs/>
          <w:color w:val="000000"/>
        </w:rPr>
        <w:t>high amounts of missing data. Based on this, we revised the instrument to be shorter and easier to answer quickly</w:t>
      </w:r>
      <w:r w:rsidR="00CD3970">
        <w:rPr>
          <w:rFonts w:eastAsia="Times New Roman" w:cstheme="minorHAnsi"/>
          <w:iCs/>
          <w:color w:val="000000"/>
        </w:rPr>
        <w:t xml:space="preserve"> </w:t>
      </w:r>
      <w:r w:rsidR="001030B7">
        <w:rPr>
          <w:rFonts w:eastAsia="Times New Roman" w:cstheme="minorHAnsi"/>
          <w:iCs/>
          <w:color w:val="000000"/>
        </w:rPr>
        <w:t>to help promote high response</w:t>
      </w:r>
      <w:r w:rsidR="00087DBE">
        <w:rPr>
          <w:rFonts w:eastAsia="Times New Roman" w:cstheme="minorHAnsi"/>
          <w:iCs/>
          <w:color w:val="000000"/>
        </w:rPr>
        <w:t xml:space="preserve"> rates</w:t>
      </w:r>
      <w:r w:rsidR="001030B7">
        <w:rPr>
          <w:rFonts w:eastAsia="Times New Roman" w:cstheme="minorHAnsi"/>
          <w:iCs/>
          <w:color w:val="000000"/>
        </w:rPr>
        <w:t xml:space="preserve">. </w:t>
      </w:r>
      <w:r w:rsidRPr="00075D03" w:rsidR="0083672E">
        <w:rPr>
          <w:rFonts w:eastAsia="Times New Roman" w:cstheme="minorHAnsi"/>
          <w:iCs/>
          <w:color w:val="000000"/>
        </w:rPr>
        <w:t xml:space="preserve">The </w:t>
      </w:r>
      <w:r w:rsidR="001813B1">
        <w:rPr>
          <w:rFonts w:eastAsia="Times New Roman" w:cstheme="minorHAnsi"/>
          <w:iCs/>
          <w:color w:val="000000"/>
        </w:rPr>
        <w:t>post-training and post-coaching pulse check surveys (Instruments 2 and 3)</w:t>
      </w:r>
      <w:r w:rsidR="00DD277D">
        <w:rPr>
          <w:rFonts w:eastAsia="Times New Roman" w:cstheme="minorHAnsi"/>
          <w:iCs/>
          <w:color w:val="000000"/>
        </w:rPr>
        <w:t xml:space="preserve"> and the facilitator </w:t>
      </w:r>
      <w:r w:rsidR="00DD277D">
        <w:rPr>
          <w:rFonts w:eastAsia="Times New Roman" w:cstheme="minorHAnsi"/>
          <w:iCs/>
          <w:color w:val="000000"/>
        </w:rPr>
        <w:t>mini-interview</w:t>
      </w:r>
      <w:r w:rsidR="00DD277D">
        <w:rPr>
          <w:rFonts w:eastAsia="Times New Roman" w:cstheme="minorHAnsi"/>
          <w:iCs/>
          <w:color w:val="000000"/>
        </w:rPr>
        <w:t xml:space="preserve"> (instrument 4) are </w:t>
      </w:r>
      <w:r w:rsidR="009656F1">
        <w:rPr>
          <w:rFonts w:eastAsia="Times New Roman" w:cstheme="minorHAnsi"/>
          <w:iCs/>
          <w:color w:val="000000"/>
        </w:rPr>
        <w:t xml:space="preserve">new instruments, not tested during the prior formative evaluation. However, items in each instrument are informed by </w:t>
      </w:r>
      <w:r w:rsidR="00CF7B61">
        <w:rPr>
          <w:rFonts w:eastAsia="Times New Roman" w:cstheme="minorHAnsi"/>
          <w:iCs/>
          <w:color w:val="000000"/>
        </w:rPr>
        <w:t>the prior formative evaluation</w:t>
      </w:r>
      <w:r w:rsidR="001D0D8A">
        <w:rPr>
          <w:rFonts w:eastAsia="Times New Roman" w:cstheme="minorHAnsi"/>
          <w:iCs/>
          <w:color w:val="000000"/>
        </w:rPr>
        <w:t>.</w:t>
      </w:r>
      <w:r w:rsidR="00D96889">
        <w:rPr>
          <w:rFonts w:eastAsia="Times New Roman" w:cstheme="minorHAnsi"/>
          <w:iCs/>
          <w:color w:val="000000"/>
        </w:rPr>
        <w:t xml:space="preserve"> For example,</w:t>
      </w:r>
      <w:r w:rsidR="00581073">
        <w:rPr>
          <w:rFonts w:eastAsia="Times New Roman" w:cstheme="minorHAnsi"/>
          <w:iCs/>
          <w:color w:val="000000"/>
        </w:rPr>
        <w:t xml:space="preserve"> when developing the facilitator mini-interview guide, we </w:t>
      </w:r>
      <w:r w:rsidR="00511933">
        <w:rPr>
          <w:rFonts w:eastAsia="Times New Roman" w:cstheme="minorHAnsi"/>
          <w:iCs/>
          <w:color w:val="000000"/>
        </w:rPr>
        <w:t xml:space="preserve">created </w:t>
      </w:r>
      <w:r w:rsidR="00581073">
        <w:rPr>
          <w:rFonts w:eastAsia="Times New Roman" w:cstheme="minorHAnsi"/>
          <w:iCs/>
          <w:color w:val="000000"/>
        </w:rPr>
        <w:t>a list of common reasons why strategies had or had not gone well for facilitators based on findings from the previous studies</w:t>
      </w:r>
      <w:r w:rsidR="004541A2">
        <w:rPr>
          <w:rFonts w:eastAsia="Times New Roman" w:cstheme="minorHAnsi"/>
          <w:iCs/>
          <w:color w:val="000000"/>
        </w:rPr>
        <w:t xml:space="preserve"> where </w:t>
      </w:r>
      <w:r w:rsidR="00D42B1D">
        <w:rPr>
          <w:rFonts w:eastAsia="Times New Roman" w:cstheme="minorHAnsi"/>
          <w:iCs/>
          <w:color w:val="000000"/>
        </w:rPr>
        <w:t xml:space="preserve">during longer interviews </w:t>
      </w:r>
      <w:r w:rsidR="004541A2">
        <w:rPr>
          <w:rFonts w:eastAsia="Times New Roman" w:cstheme="minorHAnsi"/>
          <w:iCs/>
          <w:color w:val="000000"/>
        </w:rPr>
        <w:t xml:space="preserve">facilitators </w:t>
      </w:r>
      <w:r w:rsidR="00D42B1D">
        <w:rPr>
          <w:rFonts w:eastAsia="Times New Roman" w:cstheme="minorHAnsi"/>
          <w:iCs/>
          <w:color w:val="000000"/>
        </w:rPr>
        <w:t xml:space="preserve">described </w:t>
      </w:r>
      <w:r w:rsidR="0029211A">
        <w:rPr>
          <w:rFonts w:eastAsia="Times New Roman" w:cstheme="minorHAnsi"/>
          <w:iCs/>
          <w:color w:val="000000"/>
        </w:rPr>
        <w:t>what supported</w:t>
      </w:r>
      <w:r w:rsidR="007C0D5C">
        <w:rPr>
          <w:rFonts w:eastAsia="Times New Roman" w:cstheme="minorHAnsi"/>
          <w:iCs/>
          <w:color w:val="000000"/>
        </w:rPr>
        <w:t xml:space="preserve"> and </w:t>
      </w:r>
      <w:r w:rsidR="0029211A">
        <w:rPr>
          <w:rFonts w:eastAsia="Times New Roman" w:cstheme="minorHAnsi"/>
          <w:iCs/>
          <w:color w:val="000000"/>
        </w:rPr>
        <w:t>hindered</w:t>
      </w:r>
      <w:r w:rsidR="007C0D5C">
        <w:rPr>
          <w:rFonts w:eastAsia="Times New Roman" w:cstheme="minorHAnsi"/>
          <w:iCs/>
          <w:color w:val="000000"/>
        </w:rPr>
        <w:t xml:space="preserve"> their use of the strategies</w:t>
      </w:r>
      <w:r w:rsidR="00581073">
        <w:rPr>
          <w:rFonts w:eastAsia="Times New Roman" w:cstheme="minorHAnsi"/>
          <w:iCs/>
          <w:color w:val="000000"/>
        </w:rPr>
        <w:t>.</w:t>
      </w:r>
      <w:r w:rsidR="001D0D8A">
        <w:rPr>
          <w:rFonts w:eastAsia="Times New Roman" w:cstheme="minorHAnsi"/>
          <w:iCs/>
          <w:color w:val="000000"/>
        </w:rPr>
        <w:t xml:space="preserve"> </w:t>
      </w:r>
    </w:p>
    <w:p w:rsidR="00F85D35" w:rsidRPr="00901040" w:rsidP="00901040" w14:paraId="0AB97A4E" w14:textId="77777777">
      <w:pPr>
        <w:autoSpaceDE w:val="0"/>
        <w:autoSpaceDN w:val="0"/>
        <w:adjustRightInd w:val="0"/>
        <w:spacing w:after="0" w:line="240" w:lineRule="atLeast"/>
        <w:rPr>
          <w:rFonts w:ascii="Times New Roman" w:eastAsia="Times New Roman" w:hAnsi="Times New Roman" w:cs="Times New Roman"/>
          <w:color w:val="000000"/>
          <w:sz w:val="24"/>
          <w:szCs w:val="24"/>
        </w:rPr>
      </w:pPr>
    </w:p>
    <w:p w:rsidR="00EB6134" w:rsidP="00F85D35"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Pr>
          <w:rFonts w:eastAsia="Times New Roman" w:cstheme="minorHAnsi"/>
          <w:b/>
          <w:bCs/>
          <w:color w:val="000000"/>
        </w:rPr>
        <w:t xml:space="preserve"> and Quality Control</w:t>
      </w:r>
    </w:p>
    <w:p w:rsidR="00EB6134" w:rsidP="00C531D1" w14:paraId="530C2671" w14:textId="0C586185">
      <w:pPr>
        <w:autoSpaceDE w:val="0"/>
        <w:autoSpaceDN w:val="0"/>
        <w:adjustRightInd w:val="0"/>
        <w:spacing w:after="0" w:line="240" w:lineRule="atLeast"/>
        <w:rPr>
          <w:rFonts w:eastAsia="Times New Roman" w:cstheme="minorHAnsi"/>
          <w:color w:val="000000"/>
        </w:rPr>
      </w:pPr>
      <w:r>
        <w:rPr>
          <w:rFonts w:eastAsia="Times New Roman" w:cstheme="minorHAnsi"/>
          <w:color w:val="000000"/>
        </w:rPr>
        <w:t>ACF is contracting with Mathematica for this data collection.</w:t>
      </w:r>
      <w:r w:rsidR="00087DBE">
        <w:rPr>
          <w:rFonts w:eastAsia="Times New Roman" w:cstheme="minorHAnsi"/>
          <w:color w:val="000000"/>
        </w:rPr>
        <w:t xml:space="preserve"> </w:t>
      </w:r>
      <w:r>
        <w:rPr>
          <w:rFonts w:eastAsia="Times New Roman" w:cstheme="minorHAnsi"/>
          <w:color w:val="000000"/>
        </w:rPr>
        <w:t xml:space="preserve"> Two Mathematica study team members (one to lead coaching; one to lead data collection) will be assigned to each site to support </w:t>
      </w:r>
      <w:r w:rsidR="00AA4BFD">
        <w:rPr>
          <w:rFonts w:eastAsia="Times New Roman" w:cstheme="minorHAnsi"/>
          <w:color w:val="000000"/>
        </w:rPr>
        <w:t>activities. Each team will conduct or oversee survey administration and qualitative data collection with the SRAE program facilitators.</w:t>
      </w:r>
      <w:r w:rsidRPr="00EC4223" w:rsidR="00087DBE">
        <w:rPr>
          <w:rFonts w:cstheme="minorHAnsi"/>
          <w:bCs/>
          <w:color w:val="000000"/>
        </w:rPr>
        <w:t xml:space="preserve"> To </w:t>
      </w:r>
      <w:r w:rsidRPr="00F65AFE" w:rsidR="00087DBE">
        <w:rPr>
          <w:rFonts w:cstheme="minorHAnsi"/>
          <w:bCs/>
          <w:color w:val="000000"/>
        </w:rPr>
        <w:t xml:space="preserve">ensure an efficient and standardized data collection process, Mathematica study staff will participate in a project-specific data collection training. The training will cover the expectations and process for </w:t>
      </w:r>
      <w:r w:rsidR="00087DBE">
        <w:rPr>
          <w:rFonts w:cstheme="minorHAnsi"/>
          <w:bCs/>
          <w:color w:val="000000"/>
        </w:rPr>
        <w:t xml:space="preserve">collecting information from the facilitators </w:t>
      </w:r>
      <w:r w:rsidRPr="00F65AFE" w:rsidR="00087DBE">
        <w:rPr>
          <w:rFonts w:cstheme="minorHAnsi"/>
          <w:bCs/>
          <w:color w:val="000000"/>
        </w:rPr>
        <w:t>and cover all aspects of the data collection. All staff will be trained on best practices for collecting high-quality data and procedures around data privacy and security.</w:t>
      </w:r>
    </w:p>
    <w:p w:rsidR="00AA4BFD" w:rsidP="00C531D1" w14:paraId="3B33ABBE" w14:textId="763E286D">
      <w:pPr>
        <w:autoSpaceDE w:val="0"/>
        <w:autoSpaceDN w:val="0"/>
        <w:adjustRightInd w:val="0"/>
        <w:spacing w:after="0" w:line="240" w:lineRule="atLeast"/>
        <w:rPr>
          <w:rFonts w:eastAsia="Times New Roman" w:cstheme="minorHAnsi"/>
          <w:color w:val="000000"/>
        </w:rPr>
      </w:pPr>
    </w:p>
    <w:p w:rsidR="00A84EFC" w:rsidP="00C531D1" w14:paraId="7C4C1B0C" w14:textId="2C7BFA22">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The program facilitators will participate in training on the co-regulation strategies (described in Supporting Statement A, Section A2). Immediately following the last training session, facilitators will complete the post-training pulse check survey (Instrument </w:t>
      </w:r>
      <w:r w:rsidR="00607446">
        <w:rPr>
          <w:rFonts w:eastAsia="Times New Roman" w:cstheme="minorHAnsi"/>
          <w:color w:val="000000"/>
        </w:rPr>
        <w:t>2</w:t>
      </w:r>
      <w:r>
        <w:rPr>
          <w:rFonts w:eastAsia="Times New Roman" w:cstheme="minorHAnsi"/>
          <w:color w:val="000000"/>
        </w:rPr>
        <w:t>)</w:t>
      </w:r>
      <w:r w:rsidR="009515D2">
        <w:rPr>
          <w:rFonts w:eastAsia="Times New Roman" w:cstheme="minorHAnsi"/>
          <w:color w:val="000000"/>
        </w:rPr>
        <w:t>. Facilitators will participate in bi-weekly coaching sessions with a Mathematica study team member to support their use of the strategies. Immediately following the last coaching session, facilitators will complete the post-coaching pulse check survey (Instrument 3</w:t>
      </w:r>
      <w:r w:rsidR="00607446">
        <w:rPr>
          <w:rFonts w:eastAsia="Times New Roman" w:cstheme="minorHAnsi"/>
          <w:color w:val="000000"/>
        </w:rPr>
        <w:t>). During a 6-week</w:t>
      </w:r>
      <w:r w:rsidR="00607446">
        <w:rPr>
          <w:rFonts w:eastAsia="Times New Roman" w:cstheme="minorHAnsi"/>
          <w:color w:val="000000"/>
        </w:rPr>
        <w:t xml:space="preserve"> </w:t>
      </w:r>
      <w:r w:rsidR="00D2386E">
        <w:rPr>
          <w:rFonts w:eastAsia="Times New Roman" w:cstheme="minorHAnsi"/>
          <w:color w:val="000000"/>
        </w:rPr>
        <w:t>period</w:t>
      </w:r>
      <w:r w:rsidR="00607446">
        <w:rPr>
          <w:rFonts w:eastAsia="Times New Roman" w:cstheme="minorHAnsi"/>
          <w:color w:val="000000"/>
        </w:rPr>
        <w:t xml:space="preserve">, </w:t>
      </w:r>
      <w:r w:rsidR="00233EC1">
        <w:rPr>
          <w:rFonts w:eastAsia="Times New Roman" w:cstheme="minorHAnsi"/>
          <w:color w:val="000000"/>
        </w:rPr>
        <w:t>facilitators will complete a</w:t>
      </w:r>
      <w:r w:rsidR="00233EC1">
        <w:rPr>
          <w:rFonts w:eastAsia="Times New Roman" w:cstheme="minorHAnsi"/>
          <w:color w:val="000000"/>
        </w:rPr>
        <w:t xml:space="preserve"> </w:t>
      </w:r>
      <w:r w:rsidR="00233EC1">
        <w:rPr>
          <w:rFonts w:eastAsia="Times New Roman" w:cstheme="minorHAnsi"/>
          <w:color w:val="000000"/>
        </w:rPr>
        <w:t xml:space="preserve">log (Instrument 1. Facilitator log) that </w:t>
      </w:r>
      <w:r w:rsidR="00917878">
        <w:rPr>
          <w:rFonts w:eastAsia="Times New Roman" w:cstheme="minorHAnsi"/>
          <w:color w:val="000000"/>
        </w:rPr>
        <w:t xml:space="preserve">asks which strategies they used and how they thought using each strategy went at the end of each lesson they teach. </w:t>
      </w:r>
      <w:r w:rsidR="00AC5F31">
        <w:rPr>
          <w:rFonts w:eastAsia="Times New Roman" w:cstheme="minorHAnsi"/>
          <w:color w:val="000000"/>
        </w:rPr>
        <w:t xml:space="preserve">At the end of each week (for the same 6-week span), facilitators will be asked to participate in a brief, one-on-one, semi-structured interview (Instrument 4. Facilitator mini-interview guide). </w:t>
      </w:r>
    </w:p>
    <w:p w:rsidR="00A84EFC" w:rsidP="00C531D1" w14:paraId="1A4D0F34" w14:textId="77777777">
      <w:pPr>
        <w:autoSpaceDE w:val="0"/>
        <w:autoSpaceDN w:val="0"/>
        <w:adjustRightInd w:val="0"/>
        <w:spacing w:after="0" w:line="240" w:lineRule="atLeast"/>
        <w:rPr>
          <w:rFonts w:eastAsia="Times New Roman" w:cstheme="minorHAnsi"/>
          <w:color w:val="000000"/>
        </w:rPr>
      </w:pPr>
    </w:p>
    <w:p w:rsidR="00AA4BFD" w:rsidP="00C531D1" w14:paraId="5E76D94B" w14:textId="6B6B1135">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Table B.1. lists all data collection activities proposed for the </w:t>
      </w:r>
      <w:r w:rsidR="00A84EFC">
        <w:rPr>
          <w:rFonts w:eastAsia="Times New Roman" w:cstheme="minorHAnsi"/>
          <w:color w:val="000000"/>
        </w:rPr>
        <w:t>c</w:t>
      </w:r>
      <w:r>
        <w:rPr>
          <w:rFonts w:eastAsia="Times New Roman" w:cstheme="minorHAnsi"/>
          <w:color w:val="000000"/>
        </w:rPr>
        <w:t xml:space="preserve">o-regulation </w:t>
      </w:r>
      <w:r w:rsidR="00A84EFC">
        <w:rPr>
          <w:rFonts w:eastAsia="Times New Roman" w:cstheme="minorHAnsi"/>
          <w:color w:val="000000"/>
        </w:rPr>
        <w:t>g</w:t>
      </w:r>
      <w:r>
        <w:rPr>
          <w:rFonts w:eastAsia="Times New Roman" w:cstheme="minorHAnsi"/>
          <w:color w:val="000000"/>
        </w:rPr>
        <w:t xml:space="preserve">uidance </w:t>
      </w:r>
      <w:r w:rsidR="00A84EFC">
        <w:rPr>
          <w:rFonts w:eastAsia="Times New Roman" w:cstheme="minorHAnsi"/>
          <w:color w:val="000000"/>
        </w:rPr>
        <w:t>p</w:t>
      </w:r>
      <w:r>
        <w:rPr>
          <w:rFonts w:eastAsia="Times New Roman" w:cstheme="minorHAnsi"/>
          <w:color w:val="000000"/>
        </w:rPr>
        <w:t xml:space="preserve">ilot study. </w:t>
      </w:r>
    </w:p>
    <w:p w:rsidR="00A27C97" w:rsidP="00C531D1" w14:paraId="43BE76FA" w14:textId="77777777">
      <w:pPr>
        <w:autoSpaceDE w:val="0"/>
        <w:autoSpaceDN w:val="0"/>
        <w:adjustRightInd w:val="0"/>
        <w:spacing w:after="0" w:line="240" w:lineRule="atLeast"/>
        <w:rPr>
          <w:rFonts w:eastAsia="Times New Roman" w:cstheme="minorHAnsi"/>
          <w:color w:val="000000"/>
        </w:rPr>
      </w:pPr>
    </w:p>
    <w:p w:rsidR="00A27C97" w:rsidP="00C531D1" w14:paraId="4A2FBDE3" w14:textId="44AAF3DA">
      <w:pPr>
        <w:autoSpaceDE w:val="0"/>
        <w:autoSpaceDN w:val="0"/>
        <w:adjustRightInd w:val="0"/>
        <w:spacing w:after="0" w:line="240" w:lineRule="atLeast"/>
        <w:rPr>
          <w:rFonts w:eastAsia="Times New Roman" w:cstheme="minorHAnsi"/>
          <w:b/>
          <w:bCs/>
          <w:color w:val="000000"/>
        </w:rPr>
      </w:pPr>
      <w:r>
        <w:rPr>
          <w:rFonts w:eastAsia="Times New Roman" w:cstheme="minorHAnsi"/>
          <w:b/>
          <w:bCs/>
          <w:color w:val="000000"/>
        </w:rPr>
        <w:t xml:space="preserve">Table B.1. SRAENE Co-regulation guidance pilot study data collection activities </w:t>
      </w:r>
    </w:p>
    <w:tbl>
      <w:tblPr>
        <w:tblStyle w:val="MathUBaseTable"/>
        <w:tblW w:w="4904" w:type="pct"/>
        <w:tblLook w:val="04A0"/>
      </w:tblPr>
      <w:tblGrid>
        <w:gridCol w:w="2523"/>
        <w:gridCol w:w="2697"/>
        <w:gridCol w:w="3960"/>
      </w:tblGrid>
      <w:tr w14:paraId="2C31592D" w14:textId="77777777" w:rsidTr="00635A48">
        <w:tblPrEx>
          <w:tblW w:w="4904" w:type="pct"/>
          <w:tblLook w:val="04A0"/>
        </w:tblPrEx>
        <w:trPr>
          <w:trHeight w:val="120"/>
          <w:tblHeader/>
        </w:trPr>
        <w:tc>
          <w:tcPr>
            <w:tcW w:w="1374" w:type="pct"/>
          </w:tcPr>
          <w:p w:rsidR="00616150" w:rsidP="00635A48" w14:paraId="0377FACA" w14:textId="77777777">
            <w:pPr>
              <w:pStyle w:val="TableHeaderLeft"/>
              <w:spacing w:before="0" w:after="0"/>
              <w:rPr>
                <w:rFonts w:asciiTheme="minorHAnsi" w:hAnsiTheme="minorHAnsi" w:cstheme="minorHAnsi"/>
                <w:szCs w:val="20"/>
              </w:rPr>
            </w:pPr>
            <w:r>
              <w:rPr>
                <w:rFonts w:asciiTheme="minorHAnsi" w:hAnsiTheme="minorHAnsi" w:cstheme="minorHAnsi"/>
                <w:szCs w:val="20"/>
              </w:rPr>
              <w:t>Data Collection</w:t>
            </w:r>
          </w:p>
        </w:tc>
        <w:tc>
          <w:tcPr>
            <w:tcW w:w="3626" w:type="pct"/>
            <w:gridSpan w:val="2"/>
            <w:tcBorders>
              <w:bottom w:val="single" w:sz="4" w:space="0" w:color="1F497D" w:themeColor="text2"/>
            </w:tcBorders>
          </w:tcPr>
          <w:p w:rsidR="00616150" w:rsidP="00635A48" w14:paraId="2CDCC2FE" w14:textId="77777777">
            <w:pPr>
              <w:pStyle w:val="TableHeaderCenter"/>
              <w:spacing w:before="0" w:after="0"/>
              <w:jc w:val="left"/>
              <w:rPr>
                <w:rFonts w:asciiTheme="minorHAnsi" w:hAnsiTheme="minorHAnsi" w:cstheme="minorHAnsi"/>
                <w:szCs w:val="20"/>
              </w:rPr>
            </w:pPr>
            <w:r>
              <w:rPr>
                <w:rFonts w:asciiTheme="minorHAnsi" w:hAnsiTheme="minorHAnsi" w:cstheme="minorHAnsi"/>
                <w:szCs w:val="20"/>
              </w:rPr>
              <w:t>Administration plans</w:t>
            </w:r>
          </w:p>
        </w:tc>
      </w:tr>
      <w:tr w14:paraId="1656C160" w14:textId="77777777" w:rsidTr="00635A48">
        <w:tblPrEx>
          <w:tblW w:w="4904" w:type="pct"/>
          <w:tblLook w:val="04A0"/>
        </w:tblPrEx>
        <w:trPr>
          <w:trHeight w:val="120"/>
        </w:trPr>
        <w:tc>
          <w:tcPr>
            <w:tcW w:w="1374" w:type="pct"/>
            <w:vMerge w:val="restart"/>
            <w:tcBorders>
              <w:top w:val="nil"/>
              <w:right w:val="single" w:sz="4" w:space="0" w:color="046B5C"/>
            </w:tcBorders>
          </w:tcPr>
          <w:p w:rsidR="00616150" w:rsidP="00635A48" w14:paraId="7C36D116" w14:textId="357A707A">
            <w:pPr>
              <w:pStyle w:val="TableTextLeft"/>
              <w:spacing w:before="0" w:after="0"/>
              <w:rPr>
                <w:rFonts w:asciiTheme="minorHAnsi" w:hAnsiTheme="minorHAnsi" w:cstheme="minorHAnsi"/>
                <w:sz w:val="20"/>
                <w:szCs w:val="20"/>
              </w:rPr>
            </w:pPr>
            <w:r>
              <w:rPr>
                <w:rFonts w:asciiTheme="minorHAnsi" w:hAnsiTheme="minorHAnsi" w:cstheme="minorHAnsi"/>
                <w:sz w:val="20"/>
                <w:szCs w:val="20"/>
              </w:rPr>
              <w:t>Facilitator log</w:t>
            </w:r>
          </w:p>
        </w:tc>
        <w:tc>
          <w:tcPr>
            <w:tcW w:w="1469" w:type="pct"/>
            <w:tcBorders>
              <w:top w:val="single" w:sz="4" w:space="0" w:color="1F497D" w:themeColor="text2"/>
              <w:left w:val="single" w:sz="4" w:space="0" w:color="046B5C"/>
            </w:tcBorders>
          </w:tcPr>
          <w:p w:rsidR="00616150" w:rsidP="00635A48" w14:paraId="5E002C9B"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Total participants</w:t>
            </w:r>
          </w:p>
        </w:tc>
        <w:tc>
          <w:tcPr>
            <w:tcW w:w="2157" w:type="pct"/>
          </w:tcPr>
          <w:p w:rsidR="00616150" w:rsidP="00635A48" w14:paraId="47BC1AA3" w14:textId="58DBCF7D">
            <w:pPr>
              <w:pStyle w:val="TableTextLeft"/>
              <w:spacing w:before="0" w:after="0"/>
              <w:rPr>
                <w:rFonts w:asciiTheme="minorHAnsi" w:hAnsiTheme="minorHAnsi" w:cstheme="minorHAnsi"/>
                <w:sz w:val="20"/>
                <w:szCs w:val="20"/>
              </w:rPr>
            </w:pPr>
            <w:r>
              <w:rPr>
                <w:rFonts w:asciiTheme="minorHAnsi" w:hAnsiTheme="minorHAnsi" w:cstheme="minorHAnsi"/>
                <w:sz w:val="20"/>
                <w:szCs w:val="20"/>
              </w:rPr>
              <w:t>10</w:t>
            </w:r>
          </w:p>
        </w:tc>
      </w:tr>
      <w:tr w14:paraId="1A136717" w14:textId="77777777" w:rsidTr="00635A48">
        <w:tblPrEx>
          <w:tblW w:w="4904" w:type="pct"/>
          <w:tblLook w:val="04A0"/>
        </w:tblPrEx>
        <w:trPr>
          <w:trHeight w:val="120"/>
        </w:trPr>
        <w:tc>
          <w:tcPr>
            <w:tcW w:w="1374" w:type="pct"/>
            <w:vMerge/>
            <w:tcBorders>
              <w:right w:val="single" w:sz="4" w:space="0" w:color="046B5C"/>
            </w:tcBorders>
          </w:tcPr>
          <w:p w:rsidR="00616150" w:rsidP="00635A48" w14:paraId="19453168" w14:textId="77777777">
            <w:pPr>
              <w:pStyle w:val="TableTextLeft"/>
              <w:spacing w:before="0" w:after="0"/>
              <w:rPr>
                <w:rFonts w:asciiTheme="minorHAnsi" w:hAnsiTheme="minorHAnsi" w:cstheme="minorHAnsi"/>
                <w:sz w:val="20"/>
                <w:szCs w:val="20"/>
              </w:rPr>
            </w:pPr>
          </w:p>
        </w:tc>
        <w:tc>
          <w:tcPr>
            <w:tcW w:w="1469" w:type="pct"/>
            <w:tcBorders>
              <w:top w:val="single" w:sz="4" w:space="0" w:color="1F497D" w:themeColor="text2"/>
              <w:left w:val="single" w:sz="4" w:space="0" w:color="046B5C"/>
            </w:tcBorders>
          </w:tcPr>
          <w:p w:rsidR="00616150" w:rsidP="00635A48" w14:paraId="0E8518BC"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Mode</w:t>
            </w:r>
          </w:p>
        </w:tc>
        <w:tc>
          <w:tcPr>
            <w:tcW w:w="2157" w:type="pct"/>
          </w:tcPr>
          <w:p w:rsidR="00616150" w:rsidP="00635A48" w14:paraId="23128F62"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Web</w:t>
            </w:r>
          </w:p>
        </w:tc>
      </w:tr>
      <w:tr w14:paraId="3EDE99DD" w14:textId="77777777" w:rsidTr="00635A48">
        <w:tblPrEx>
          <w:tblW w:w="4904" w:type="pct"/>
          <w:tblLook w:val="04A0"/>
        </w:tblPrEx>
        <w:trPr>
          <w:trHeight w:val="120"/>
        </w:trPr>
        <w:tc>
          <w:tcPr>
            <w:tcW w:w="1374" w:type="pct"/>
            <w:vMerge/>
            <w:tcBorders>
              <w:right w:val="single" w:sz="4" w:space="0" w:color="046B5C"/>
            </w:tcBorders>
          </w:tcPr>
          <w:p w:rsidR="00616150" w:rsidP="00635A48" w14:paraId="75669194" w14:textId="77777777">
            <w:pPr>
              <w:pStyle w:val="TableTextLeft"/>
              <w:spacing w:before="0" w:after="0"/>
              <w:rPr>
                <w:rFonts w:asciiTheme="minorHAnsi" w:hAnsiTheme="minorHAnsi" w:cstheme="minorHAnsi"/>
                <w:sz w:val="20"/>
                <w:szCs w:val="20"/>
              </w:rPr>
            </w:pPr>
          </w:p>
        </w:tc>
        <w:tc>
          <w:tcPr>
            <w:tcW w:w="1469" w:type="pct"/>
            <w:tcBorders>
              <w:top w:val="single" w:sz="4" w:space="0" w:color="1F497D" w:themeColor="text2"/>
              <w:left w:val="single" w:sz="4" w:space="0" w:color="046B5C"/>
            </w:tcBorders>
          </w:tcPr>
          <w:p w:rsidR="00616150" w:rsidP="00635A48" w14:paraId="7AEBCBC1"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Time</w:t>
            </w:r>
          </w:p>
        </w:tc>
        <w:tc>
          <w:tcPr>
            <w:tcW w:w="2157" w:type="pct"/>
          </w:tcPr>
          <w:p w:rsidR="00616150" w:rsidP="00635A48" w14:paraId="42F4A805" w14:textId="0AFB0843">
            <w:pPr>
              <w:pStyle w:val="TableTextLeft"/>
              <w:spacing w:before="0" w:after="0"/>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z w:val="20"/>
                <w:szCs w:val="20"/>
              </w:rPr>
              <w:t xml:space="preserve"> minutes</w:t>
            </w:r>
          </w:p>
        </w:tc>
      </w:tr>
      <w:tr w14:paraId="1ECC425A" w14:textId="77777777" w:rsidTr="00635A48">
        <w:tblPrEx>
          <w:tblW w:w="4904" w:type="pct"/>
          <w:tblLook w:val="04A0"/>
        </w:tblPrEx>
        <w:trPr>
          <w:trHeight w:val="120"/>
        </w:trPr>
        <w:tc>
          <w:tcPr>
            <w:tcW w:w="1374" w:type="pct"/>
            <w:vMerge/>
            <w:tcBorders>
              <w:right w:val="single" w:sz="4" w:space="0" w:color="046B5C"/>
            </w:tcBorders>
          </w:tcPr>
          <w:p w:rsidR="00616150" w:rsidP="00635A48" w14:paraId="7CC18926" w14:textId="77777777">
            <w:pPr>
              <w:pStyle w:val="TableTextLeft"/>
              <w:spacing w:before="0" w:after="0"/>
              <w:rPr>
                <w:rFonts w:asciiTheme="minorHAnsi" w:hAnsiTheme="minorHAnsi" w:cstheme="minorHAnsi"/>
                <w:sz w:val="20"/>
                <w:szCs w:val="20"/>
              </w:rPr>
            </w:pPr>
          </w:p>
        </w:tc>
        <w:tc>
          <w:tcPr>
            <w:tcW w:w="1469" w:type="pct"/>
            <w:tcBorders>
              <w:top w:val="single" w:sz="4" w:space="0" w:color="1F497D" w:themeColor="text2"/>
              <w:left w:val="single" w:sz="4" w:space="0" w:color="046B5C"/>
            </w:tcBorders>
          </w:tcPr>
          <w:p w:rsidR="00616150" w:rsidP="00635A48" w14:paraId="27B77D27"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Frequency</w:t>
            </w:r>
          </w:p>
        </w:tc>
        <w:tc>
          <w:tcPr>
            <w:tcW w:w="2157" w:type="pct"/>
          </w:tcPr>
          <w:p w:rsidR="00616150" w:rsidP="00635A48" w14:paraId="45490EDE" w14:textId="761DE37A">
            <w:pPr>
              <w:pStyle w:val="TableTextLeft"/>
              <w:spacing w:before="0" w:after="0"/>
              <w:rPr>
                <w:rFonts w:asciiTheme="minorHAnsi" w:hAnsiTheme="minorHAnsi" w:cstheme="minorHAnsi"/>
                <w:sz w:val="20"/>
                <w:szCs w:val="20"/>
              </w:rPr>
            </w:pPr>
            <w:r>
              <w:rPr>
                <w:rFonts w:asciiTheme="minorHAnsi" w:hAnsiTheme="minorHAnsi" w:cstheme="minorHAnsi"/>
                <w:sz w:val="20"/>
                <w:szCs w:val="20"/>
              </w:rPr>
              <w:t>Daily, during selected weeks</w:t>
            </w:r>
          </w:p>
        </w:tc>
      </w:tr>
      <w:tr w14:paraId="3E851703" w14:textId="77777777" w:rsidTr="00635A48">
        <w:tblPrEx>
          <w:tblW w:w="4904" w:type="pct"/>
          <w:tblLook w:val="04A0"/>
        </w:tblPrEx>
        <w:trPr>
          <w:trHeight w:val="120"/>
        </w:trPr>
        <w:tc>
          <w:tcPr>
            <w:tcW w:w="1374" w:type="pct"/>
            <w:vMerge w:val="restart"/>
            <w:tcBorders>
              <w:top w:val="nil"/>
              <w:right w:val="single" w:sz="4" w:space="0" w:color="046B5C"/>
            </w:tcBorders>
          </w:tcPr>
          <w:p w:rsidR="00616150" w:rsidP="00635A48" w14:paraId="1D1A3929" w14:textId="425903C2">
            <w:pPr>
              <w:pStyle w:val="TableTextLeft"/>
              <w:spacing w:before="0" w:after="0"/>
              <w:rPr>
                <w:rFonts w:asciiTheme="minorHAnsi" w:hAnsiTheme="minorHAnsi" w:cstheme="minorHAnsi"/>
                <w:sz w:val="20"/>
                <w:szCs w:val="20"/>
              </w:rPr>
            </w:pPr>
            <w:r>
              <w:rPr>
                <w:rFonts w:asciiTheme="minorHAnsi" w:hAnsiTheme="minorHAnsi" w:cstheme="minorHAnsi"/>
                <w:sz w:val="20"/>
                <w:szCs w:val="20"/>
              </w:rPr>
              <w:t>Facilitator Post-Training Pulse Check</w:t>
            </w:r>
          </w:p>
        </w:tc>
        <w:tc>
          <w:tcPr>
            <w:tcW w:w="1469" w:type="pct"/>
            <w:tcBorders>
              <w:top w:val="single" w:sz="4" w:space="0" w:color="1F497D" w:themeColor="text2"/>
              <w:left w:val="single" w:sz="4" w:space="0" w:color="046B5C"/>
            </w:tcBorders>
          </w:tcPr>
          <w:p w:rsidR="00616150" w:rsidP="00635A48" w14:paraId="120F91CB"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Total participants</w:t>
            </w:r>
          </w:p>
        </w:tc>
        <w:tc>
          <w:tcPr>
            <w:tcW w:w="2157" w:type="pct"/>
          </w:tcPr>
          <w:p w:rsidR="00616150" w:rsidP="00635A48" w14:paraId="7A58DF8D" w14:textId="502F22E0">
            <w:pPr>
              <w:pStyle w:val="TableTextLeft"/>
              <w:spacing w:before="0" w:after="0"/>
              <w:rPr>
                <w:rFonts w:asciiTheme="minorHAnsi" w:hAnsiTheme="minorHAnsi" w:cstheme="minorHAnsi"/>
                <w:sz w:val="20"/>
                <w:szCs w:val="20"/>
              </w:rPr>
            </w:pPr>
            <w:r>
              <w:rPr>
                <w:rFonts w:asciiTheme="minorHAnsi" w:hAnsiTheme="minorHAnsi" w:cstheme="minorHAnsi"/>
                <w:sz w:val="20"/>
                <w:szCs w:val="20"/>
              </w:rPr>
              <w:t>10</w:t>
            </w:r>
          </w:p>
        </w:tc>
      </w:tr>
      <w:tr w14:paraId="16584FB7" w14:textId="77777777" w:rsidTr="00635A48">
        <w:tblPrEx>
          <w:tblW w:w="4904" w:type="pct"/>
          <w:tblLook w:val="04A0"/>
        </w:tblPrEx>
        <w:trPr>
          <w:trHeight w:val="120"/>
        </w:trPr>
        <w:tc>
          <w:tcPr>
            <w:tcW w:w="1374" w:type="pct"/>
            <w:vMerge/>
            <w:tcBorders>
              <w:right w:val="single" w:sz="4" w:space="0" w:color="046B5C"/>
            </w:tcBorders>
          </w:tcPr>
          <w:p w:rsidR="00616150" w:rsidP="00635A48" w14:paraId="12D0B26C" w14:textId="77777777">
            <w:pPr>
              <w:pStyle w:val="TableTextLeft"/>
              <w:spacing w:before="0" w:after="0"/>
              <w:rPr>
                <w:rFonts w:asciiTheme="minorHAnsi" w:hAnsiTheme="minorHAnsi" w:cstheme="minorHAnsi"/>
                <w:sz w:val="20"/>
                <w:szCs w:val="20"/>
              </w:rPr>
            </w:pPr>
          </w:p>
        </w:tc>
        <w:tc>
          <w:tcPr>
            <w:tcW w:w="1469" w:type="pct"/>
            <w:tcBorders>
              <w:top w:val="single" w:sz="4" w:space="0" w:color="1F497D" w:themeColor="text2"/>
              <w:left w:val="single" w:sz="4" w:space="0" w:color="046B5C"/>
            </w:tcBorders>
          </w:tcPr>
          <w:p w:rsidR="00616150" w:rsidP="00635A48" w14:paraId="6B599506"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Mode</w:t>
            </w:r>
          </w:p>
        </w:tc>
        <w:tc>
          <w:tcPr>
            <w:tcW w:w="2157" w:type="pct"/>
          </w:tcPr>
          <w:p w:rsidR="00616150" w:rsidP="00635A48" w14:paraId="66B7056F"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 xml:space="preserve">Web </w:t>
            </w:r>
          </w:p>
        </w:tc>
      </w:tr>
      <w:tr w14:paraId="7113CE88" w14:textId="77777777" w:rsidTr="00635A48">
        <w:tblPrEx>
          <w:tblW w:w="4904" w:type="pct"/>
          <w:tblLook w:val="04A0"/>
        </w:tblPrEx>
        <w:trPr>
          <w:trHeight w:val="120"/>
        </w:trPr>
        <w:tc>
          <w:tcPr>
            <w:tcW w:w="1374" w:type="pct"/>
            <w:vMerge/>
            <w:tcBorders>
              <w:right w:val="single" w:sz="4" w:space="0" w:color="046B5C"/>
            </w:tcBorders>
          </w:tcPr>
          <w:p w:rsidR="00616150" w:rsidP="00635A48" w14:paraId="54F6D188" w14:textId="77777777">
            <w:pPr>
              <w:pStyle w:val="TableTextLeft"/>
              <w:spacing w:before="0" w:after="0"/>
              <w:rPr>
                <w:rFonts w:asciiTheme="minorHAnsi" w:hAnsiTheme="minorHAnsi" w:cstheme="minorHAnsi"/>
                <w:sz w:val="20"/>
                <w:szCs w:val="20"/>
              </w:rPr>
            </w:pPr>
          </w:p>
        </w:tc>
        <w:tc>
          <w:tcPr>
            <w:tcW w:w="1469" w:type="pct"/>
            <w:tcBorders>
              <w:top w:val="single" w:sz="4" w:space="0" w:color="1F497D" w:themeColor="text2"/>
              <w:left w:val="single" w:sz="4" w:space="0" w:color="046B5C"/>
            </w:tcBorders>
          </w:tcPr>
          <w:p w:rsidR="00616150" w:rsidP="00635A48" w14:paraId="1BD13523"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Time</w:t>
            </w:r>
          </w:p>
        </w:tc>
        <w:tc>
          <w:tcPr>
            <w:tcW w:w="2157" w:type="pct"/>
          </w:tcPr>
          <w:p w:rsidR="00616150" w:rsidP="00635A48" w14:paraId="43F03451"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 xml:space="preserve">5 minutes </w:t>
            </w:r>
          </w:p>
        </w:tc>
      </w:tr>
      <w:tr w14:paraId="229F40F8" w14:textId="77777777" w:rsidTr="00635A48">
        <w:tblPrEx>
          <w:tblW w:w="4904" w:type="pct"/>
          <w:tblLook w:val="04A0"/>
        </w:tblPrEx>
        <w:trPr>
          <w:trHeight w:val="120"/>
        </w:trPr>
        <w:tc>
          <w:tcPr>
            <w:tcW w:w="1374" w:type="pct"/>
            <w:vMerge/>
            <w:tcBorders>
              <w:right w:val="single" w:sz="4" w:space="0" w:color="046B5C"/>
            </w:tcBorders>
          </w:tcPr>
          <w:p w:rsidR="00616150" w:rsidP="00635A48" w14:paraId="1FE71FB5" w14:textId="77777777">
            <w:pPr>
              <w:pStyle w:val="TableTextLeft"/>
              <w:spacing w:before="0" w:after="0"/>
              <w:rPr>
                <w:rFonts w:asciiTheme="minorHAnsi" w:hAnsiTheme="minorHAnsi" w:cstheme="minorHAnsi"/>
                <w:sz w:val="20"/>
                <w:szCs w:val="20"/>
              </w:rPr>
            </w:pPr>
          </w:p>
        </w:tc>
        <w:tc>
          <w:tcPr>
            <w:tcW w:w="1469" w:type="pct"/>
            <w:tcBorders>
              <w:top w:val="single" w:sz="4" w:space="0" w:color="1F497D" w:themeColor="text2"/>
              <w:left w:val="single" w:sz="4" w:space="0" w:color="046B5C"/>
            </w:tcBorders>
          </w:tcPr>
          <w:p w:rsidR="00616150" w:rsidP="00635A48" w14:paraId="00B8369A"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Frequency</w:t>
            </w:r>
          </w:p>
        </w:tc>
        <w:tc>
          <w:tcPr>
            <w:tcW w:w="2157" w:type="pct"/>
          </w:tcPr>
          <w:p w:rsidR="00616150" w:rsidP="00635A48" w14:paraId="36136F3D"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1</w:t>
            </w:r>
          </w:p>
        </w:tc>
      </w:tr>
      <w:tr w14:paraId="0C2455C2" w14:textId="77777777" w:rsidTr="00635A48">
        <w:tblPrEx>
          <w:tblW w:w="4904" w:type="pct"/>
          <w:tblLook w:val="04A0"/>
        </w:tblPrEx>
        <w:trPr>
          <w:trHeight w:val="120"/>
        </w:trPr>
        <w:tc>
          <w:tcPr>
            <w:tcW w:w="1374" w:type="pct"/>
            <w:vMerge w:val="restart"/>
            <w:tcBorders>
              <w:top w:val="nil"/>
              <w:right w:val="single" w:sz="4" w:space="0" w:color="046B5C"/>
            </w:tcBorders>
          </w:tcPr>
          <w:p w:rsidR="00616150" w:rsidP="00635A48" w14:paraId="528C25D0" w14:textId="60827F59">
            <w:pPr>
              <w:pStyle w:val="TableTextLeft"/>
              <w:spacing w:before="0" w:after="0"/>
              <w:rPr>
                <w:rFonts w:asciiTheme="minorHAnsi" w:hAnsiTheme="minorHAnsi" w:cstheme="minorHAnsi"/>
                <w:sz w:val="20"/>
                <w:szCs w:val="20"/>
              </w:rPr>
            </w:pPr>
            <w:r>
              <w:rPr>
                <w:rFonts w:asciiTheme="minorHAnsi" w:hAnsiTheme="minorHAnsi" w:cstheme="minorHAnsi"/>
                <w:sz w:val="20"/>
                <w:szCs w:val="20"/>
              </w:rPr>
              <w:t>Facilitator Post-Coaching Pulse Check</w:t>
            </w:r>
          </w:p>
        </w:tc>
        <w:tc>
          <w:tcPr>
            <w:tcW w:w="1469" w:type="pct"/>
            <w:tcBorders>
              <w:top w:val="single" w:sz="4" w:space="0" w:color="1F497D" w:themeColor="text2"/>
              <w:left w:val="single" w:sz="4" w:space="0" w:color="046B5C"/>
            </w:tcBorders>
          </w:tcPr>
          <w:p w:rsidR="00616150" w:rsidP="00635A48" w14:paraId="65936D7C"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Total participants</w:t>
            </w:r>
          </w:p>
        </w:tc>
        <w:tc>
          <w:tcPr>
            <w:tcW w:w="2157" w:type="pct"/>
          </w:tcPr>
          <w:p w:rsidR="00616150" w:rsidP="00635A48" w14:paraId="63DC0E7A" w14:textId="68C11D81">
            <w:pPr>
              <w:pStyle w:val="TableTextLeft"/>
              <w:spacing w:before="0" w:after="0"/>
              <w:rPr>
                <w:rFonts w:asciiTheme="minorHAnsi" w:hAnsiTheme="minorHAnsi" w:cstheme="minorHAnsi"/>
                <w:sz w:val="20"/>
                <w:szCs w:val="20"/>
              </w:rPr>
            </w:pPr>
            <w:r>
              <w:rPr>
                <w:rFonts w:asciiTheme="minorHAnsi" w:hAnsiTheme="minorHAnsi" w:cstheme="minorHAnsi"/>
                <w:sz w:val="20"/>
                <w:szCs w:val="20"/>
              </w:rPr>
              <w:t>10</w:t>
            </w:r>
          </w:p>
        </w:tc>
      </w:tr>
      <w:tr w14:paraId="484AF600" w14:textId="77777777" w:rsidTr="00635A48">
        <w:tblPrEx>
          <w:tblW w:w="4904" w:type="pct"/>
          <w:tblLook w:val="04A0"/>
        </w:tblPrEx>
        <w:trPr>
          <w:trHeight w:val="120"/>
        </w:trPr>
        <w:tc>
          <w:tcPr>
            <w:tcW w:w="1374" w:type="pct"/>
            <w:vMerge/>
            <w:tcBorders>
              <w:right w:val="single" w:sz="4" w:space="0" w:color="046B5C"/>
            </w:tcBorders>
          </w:tcPr>
          <w:p w:rsidR="00616150" w:rsidP="00635A48" w14:paraId="68FABB7B" w14:textId="77777777">
            <w:pPr>
              <w:pStyle w:val="TableTextLeft"/>
              <w:spacing w:before="0" w:after="0"/>
              <w:rPr>
                <w:rFonts w:asciiTheme="minorHAnsi" w:hAnsiTheme="minorHAnsi" w:cstheme="minorHAnsi"/>
                <w:sz w:val="20"/>
                <w:szCs w:val="20"/>
              </w:rPr>
            </w:pPr>
          </w:p>
        </w:tc>
        <w:tc>
          <w:tcPr>
            <w:tcW w:w="1469" w:type="pct"/>
            <w:tcBorders>
              <w:top w:val="single" w:sz="4" w:space="0" w:color="1F497D" w:themeColor="text2"/>
              <w:left w:val="single" w:sz="4" w:space="0" w:color="046B5C"/>
            </w:tcBorders>
          </w:tcPr>
          <w:p w:rsidR="00616150" w:rsidP="00635A48" w14:paraId="75F74CE0"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Mode</w:t>
            </w:r>
          </w:p>
        </w:tc>
        <w:tc>
          <w:tcPr>
            <w:tcW w:w="2157" w:type="pct"/>
          </w:tcPr>
          <w:p w:rsidR="00616150" w:rsidP="00635A48" w14:paraId="2B4D1C7F"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 xml:space="preserve">Web </w:t>
            </w:r>
          </w:p>
        </w:tc>
      </w:tr>
      <w:tr w14:paraId="3B6FF7AB" w14:textId="77777777" w:rsidTr="00635A48">
        <w:tblPrEx>
          <w:tblW w:w="4904" w:type="pct"/>
          <w:tblLook w:val="04A0"/>
        </w:tblPrEx>
        <w:trPr>
          <w:trHeight w:val="120"/>
        </w:trPr>
        <w:tc>
          <w:tcPr>
            <w:tcW w:w="1374" w:type="pct"/>
            <w:vMerge/>
            <w:tcBorders>
              <w:right w:val="single" w:sz="4" w:space="0" w:color="046B5C"/>
            </w:tcBorders>
          </w:tcPr>
          <w:p w:rsidR="00616150" w:rsidP="00635A48" w14:paraId="7ECC2ADF" w14:textId="77777777">
            <w:pPr>
              <w:pStyle w:val="TableTextLeft"/>
              <w:spacing w:before="0" w:after="0"/>
              <w:rPr>
                <w:rFonts w:asciiTheme="minorHAnsi" w:hAnsiTheme="minorHAnsi" w:cstheme="minorHAnsi"/>
                <w:sz w:val="20"/>
                <w:szCs w:val="20"/>
              </w:rPr>
            </w:pPr>
          </w:p>
        </w:tc>
        <w:tc>
          <w:tcPr>
            <w:tcW w:w="1469" w:type="pct"/>
            <w:tcBorders>
              <w:top w:val="single" w:sz="4" w:space="0" w:color="1F497D" w:themeColor="text2"/>
              <w:left w:val="single" w:sz="4" w:space="0" w:color="046B5C"/>
            </w:tcBorders>
          </w:tcPr>
          <w:p w:rsidR="00616150" w:rsidP="00635A48" w14:paraId="7995BB26"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Time</w:t>
            </w:r>
          </w:p>
        </w:tc>
        <w:tc>
          <w:tcPr>
            <w:tcW w:w="2157" w:type="pct"/>
          </w:tcPr>
          <w:p w:rsidR="00616150" w:rsidP="00635A48" w14:paraId="003990AD"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 xml:space="preserve">5 minutes </w:t>
            </w:r>
          </w:p>
        </w:tc>
      </w:tr>
      <w:tr w14:paraId="6AAAC4A0" w14:textId="77777777" w:rsidTr="00635A48">
        <w:tblPrEx>
          <w:tblW w:w="4904" w:type="pct"/>
          <w:tblLook w:val="04A0"/>
        </w:tblPrEx>
        <w:trPr>
          <w:trHeight w:val="120"/>
        </w:trPr>
        <w:tc>
          <w:tcPr>
            <w:tcW w:w="1374" w:type="pct"/>
            <w:vMerge/>
            <w:tcBorders>
              <w:right w:val="single" w:sz="4" w:space="0" w:color="046B5C"/>
            </w:tcBorders>
          </w:tcPr>
          <w:p w:rsidR="00616150" w:rsidP="00635A48" w14:paraId="517D2527" w14:textId="77777777">
            <w:pPr>
              <w:pStyle w:val="TableTextLeft"/>
              <w:spacing w:before="0" w:after="0"/>
              <w:rPr>
                <w:rFonts w:asciiTheme="minorHAnsi" w:hAnsiTheme="minorHAnsi" w:cstheme="minorHAnsi"/>
                <w:sz w:val="20"/>
                <w:szCs w:val="20"/>
              </w:rPr>
            </w:pPr>
          </w:p>
        </w:tc>
        <w:tc>
          <w:tcPr>
            <w:tcW w:w="1469" w:type="pct"/>
            <w:tcBorders>
              <w:top w:val="single" w:sz="4" w:space="0" w:color="1F497D" w:themeColor="text2"/>
              <w:left w:val="single" w:sz="4" w:space="0" w:color="046B5C"/>
            </w:tcBorders>
          </w:tcPr>
          <w:p w:rsidR="00616150" w:rsidP="00635A48" w14:paraId="49071CB6"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Frequency</w:t>
            </w:r>
          </w:p>
        </w:tc>
        <w:tc>
          <w:tcPr>
            <w:tcW w:w="2157" w:type="pct"/>
          </w:tcPr>
          <w:p w:rsidR="00616150" w:rsidP="00635A48" w14:paraId="30E56043" w14:textId="345E876A">
            <w:pPr>
              <w:pStyle w:val="TableTextLeft"/>
              <w:spacing w:before="0" w:after="0"/>
              <w:rPr>
                <w:rFonts w:asciiTheme="minorHAnsi" w:hAnsiTheme="minorHAnsi" w:cstheme="minorHAnsi"/>
                <w:sz w:val="20"/>
                <w:szCs w:val="20"/>
              </w:rPr>
            </w:pPr>
            <w:r>
              <w:rPr>
                <w:rFonts w:asciiTheme="minorHAnsi" w:hAnsiTheme="minorHAnsi" w:cstheme="minorHAnsi"/>
                <w:sz w:val="20"/>
                <w:szCs w:val="20"/>
              </w:rPr>
              <w:t>1</w:t>
            </w:r>
          </w:p>
        </w:tc>
      </w:tr>
      <w:tr w14:paraId="7F320677" w14:textId="77777777" w:rsidTr="00635A48">
        <w:tblPrEx>
          <w:tblW w:w="4904" w:type="pct"/>
          <w:tblLook w:val="04A0"/>
        </w:tblPrEx>
        <w:trPr>
          <w:trHeight w:val="120"/>
        </w:trPr>
        <w:tc>
          <w:tcPr>
            <w:tcW w:w="1374" w:type="pct"/>
            <w:vMerge w:val="restart"/>
            <w:tcBorders>
              <w:top w:val="nil"/>
              <w:right w:val="single" w:sz="4" w:space="0" w:color="046B5C"/>
            </w:tcBorders>
          </w:tcPr>
          <w:p w:rsidR="00616150" w:rsidP="00635A48" w14:paraId="3446299C" w14:textId="4D6E1D81">
            <w:pPr>
              <w:pStyle w:val="TableTextLeft"/>
              <w:spacing w:before="0" w:after="0"/>
              <w:rPr>
                <w:rFonts w:asciiTheme="minorHAnsi" w:hAnsiTheme="minorHAnsi" w:cstheme="minorHAnsi"/>
                <w:sz w:val="20"/>
                <w:szCs w:val="20"/>
              </w:rPr>
            </w:pPr>
            <w:r>
              <w:rPr>
                <w:rFonts w:asciiTheme="minorHAnsi" w:hAnsiTheme="minorHAnsi" w:cstheme="minorHAnsi"/>
                <w:sz w:val="20"/>
                <w:szCs w:val="20"/>
              </w:rPr>
              <w:t>Facilitator Mini-Interview</w:t>
            </w:r>
          </w:p>
        </w:tc>
        <w:tc>
          <w:tcPr>
            <w:tcW w:w="1469" w:type="pct"/>
            <w:tcBorders>
              <w:top w:val="single" w:sz="4" w:space="0" w:color="1F497D" w:themeColor="text2"/>
              <w:left w:val="single" w:sz="4" w:space="0" w:color="046B5C"/>
            </w:tcBorders>
          </w:tcPr>
          <w:p w:rsidR="00616150" w:rsidP="00635A48" w14:paraId="02B70657"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Total participants</w:t>
            </w:r>
          </w:p>
        </w:tc>
        <w:tc>
          <w:tcPr>
            <w:tcW w:w="2157" w:type="pct"/>
          </w:tcPr>
          <w:p w:rsidR="00616150" w:rsidP="00635A48" w14:paraId="427AE1B7" w14:textId="58D08471">
            <w:pPr>
              <w:pStyle w:val="TableTextLeft"/>
              <w:spacing w:before="0" w:after="0"/>
              <w:rPr>
                <w:rFonts w:asciiTheme="minorHAnsi" w:hAnsiTheme="minorHAnsi" w:cstheme="minorHAnsi"/>
                <w:sz w:val="20"/>
                <w:szCs w:val="20"/>
              </w:rPr>
            </w:pPr>
            <w:r>
              <w:rPr>
                <w:rFonts w:asciiTheme="minorHAnsi" w:hAnsiTheme="minorHAnsi" w:cstheme="minorHAnsi"/>
                <w:sz w:val="20"/>
                <w:szCs w:val="20"/>
              </w:rPr>
              <w:t>10</w:t>
            </w:r>
          </w:p>
        </w:tc>
      </w:tr>
      <w:tr w14:paraId="53ECF048" w14:textId="77777777" w:rsidTr="00635A48">
        <w:tblPrEx>
          <w:tblW w:w="4904" w:type="pct"/>
          <w:tblLook w:val="04A0"/>
        </w:tblPrEx>
        <w:trPr>
          <w:trHeight w:val="120"/>
        </w:trPr>
        <w:tc>
          <w:tcPr>
            <w:tcW w:w="1374" w:type="pct"/>
            <w:vMerge/>
            <w:tcBorders>
              <w:right w:val="single" w:sz="4" w:space="0" w:color="046B5C"/>
            </w:tcBorders>
          </w:tcPr>
          <w:p w:rsidR="00616150" w:rsidP="00635A48" w14:paraId="3D2F0408" w14:textId="77777777">
            <w:pPr>
              <w:pStyle w:val="TableTextLeft"/>
              <w:spacing w:before="0" w:after="0"/>
              <w:rPr>
                <w:rFonts w:asciiTheme="minorHAnsi" w:hAnsiTheme="minorHAnsi" w:cstheme="minorHAnsi"/>
                <w:sz w:val="20"/>
                <w:szCs w:val="20"/>
              </w:rPr>
            </w:pPr>
          </w:p>
        </w:tc>
        <w:tc>
          <w:tcPr>
            <w:tcW w:w="1469" w:type="pct"/>
            <w:tcBorders>
              <w:top w:val="single" w:sz="4" w:space="0" w:color="1F497D" w:themeColor="text2"/>
              <w:left w:val="single" w:sz="4" w:space="0" w:color="046B5C"/>
            </w:tcBorders>
          </w:tcPr>
          <w:p w:rsidR="00616150" w:rsidP="00635A48" w14:paraId="4FBA8A09"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Mode</w:t>
            </w:r>
          </w:p>
        </w:tc>
        <w:tc>
          <w:tcPr>
            <w:tcW w:w="2157" w:type="pct"/>
          </w:tcPr>
          <w:p w:rsidR="00616150" w:rsidP="00635A48" w14:paraId="424E6106" w14:textId="50DB398F">
            <w:pPr>
              <w:pStyle w:val="TableTextLeft"/>
              <w:spacing w:before="0" w:after="0"/>
              <w:rPr>
                <w:rFonts w:asciiTheme="minorHAnsi" w:hAnsiTheme="minorHAnsi" w:cstheme="minorHAnsi"/>
                <w:sz w:val="20"/>
                <w:szCs w:val="20"/>
              </w:rPr>
            </w:pPr>
            <w:r>
              <w:rPr>
                <w:rFonts w:asciiTheme="minorHAnsi" w:hAnsiTheme="minorHAnsi" w:cstheme="minorHAnsi"/>
                <w:sz w:val="20"/>
                <w:szCs w:val="20"/>
              </w:rPr>
              <w:t>Conference call</w:t>
            </w:r>
          </w:p>
        </w:tc>
      </w:tr>
      <w:tr w14:paraId="32ECDE0D" w14:textId="77777777" w:rsidTr="00635A48">
        <w:tblPrEx>
          <w:tblW w:w="4904" w:type="pct"/>
          <w:tblLook w:val="04A0"/>
        </w:tblPrEx>
        <w:trPr>
          <w:trHeight w:val="120"/>
        </w:trPr>
        <w:tc>
          <w:tcPr>
            <w:tcW w:w="1374" w:type="pct"/>
            <w:vMerge/>
            <w:tcBorders>
              <w:right w:val="single" w:sz="4" w:space="0" w:color="046B5C"/>
            </w:tcBorders>
          </w:tcPr>
          <w:p w:rsidR="00616150" w:rsidP="00635A48" w14:paraId="43CAD079" w14:textId="77777777">
            <w:pPr>
              <w:pStyle w:val="TableTextLeft"/>
              <w:spacing w:before="0" w:after="0"/>
              <w:rPr>
                <w:rFonts w:asciiTheme="minorHAnsi" w:hAnsiTheme="minorHAnsi" w:cstheme="minorHAnsi"/>
                <w:sz w:val="20"/>
                <w:szCs w:val="20"/>
              </w:rPr>
            </w:pPr>
          </w:p>
        </w:tc>
        <w:tc>
          <w:tcPr>
            <w:tcW w:w="1469" w:type="pct"/>
            <w:tcBorders>
              <w:top w:val="single" w:sz="4" w:space="0" w:color="1F497D" w:themeColor="text2"/>
              <w:left w:val="single" w:sz="4" w:space="0" w:color="046B5C"/>
            </w:tcBorders>
          </w:tcPr>
          <w:p w:rsidR="00616150" w:rsidP="00635A48" w14:paraId="56AC9563"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Time</w:t>
            </w:r>
          </w:p>
        </w:tc>
        <w:tc>
          <w:tcPr>
            <w:tcW w:w="2157" w:type="pct"/>
          </w:tcPr>
          <w:p w:rsidR="00616150" w:rsidP="00635A48" w14:paraId="35EBD23A" w14:textId="49A68981">
            <w:pPr>
              <w:pStyle w:val="TableTextLeft"/>
              <w:spacing w:before="0" w:after="0"/>
              <w:rPr>
                <w:rFonts w:asciiTheme="minorHAnsi" w:hAnsiTheme="minorHAnsi" w:cstheme="minorHAnsi"/>
                <w:sz w:val="20"/>
                <w:szCs w:val="20"/>
              </w:rPr>
            </w:pPr>
            <w:r>
              <w:rPr>
                <w:rFonts w:asciiTheme="minorHAnsi" w:hAnsiTheme="minorHAnsi" w:cstheme="minorHAnsi"/>
                <w:sz w:val="20"/>
                <w:szCs w:val="20"/>
              </w:rPr>
              <w:t>15 minutes</w:t>
            </w:r>
          </w:p>
        </w:tc>
      </w:tr>
      <w:tr w14:paraId="0F9E82F1" w14:textId="77777777" w:rsidTr="00616150">
        <w:tblPrEx>
          <w:tblW w:w="4904" w:type="pct"/>
          <w:tblLook w:val="04A0"/>
        </w:tblPrEx>
        <w:trPr>
          <w:trHeight w:val="152"/>
        </w:trPr>
        <w:tc>
          <w:tcPr>
            <w:tcW w:w="1374" w:type="pct"/>
            <w:vMerge/>
            <w:tcBorders>
              <w:right w:val="single" w:sz="4" w:space="0" w:color="046B5C"/>
            </w:tcBorders>
          </w:tcPr>
          <w:p w:rsidR="00616150" w:rsidP="00635A48" w14:paraId="440F708A" w14:textId="77777777">
            <w:pPr>
              <w:pStyle w:val="TableTextLeft"/>
              <w:spacing w:before="0" w:after="0"/>
              <w:rPr>
                <w:rFonts w:asciiTheme="minorHAnsi" w:hAnsiTheme="minorHAnsi" w:cstheme="minorHAnsi"/>
                <w:sz w:val="20"/>
                <w:szCs w:val="20"/>
              </w:rPr>
            </w:pPr>
          </w:p>
        </w:tc>
        <w:tc>
          <w:tcPr>
            <w:tcW w:w="1469" w:type="pct"/>
            <w:tcBorders>
              <w:top w:val="single" w:sz="4" w:space="0" w:color="1F497D" w:themeColor="text2"/>
              <w:left w:val="single" w:sz="4" w:space="0" w:color="046B5C"/>
            </w:tcBorders>
          </w:tcPr>
          <w:p w:rsidR="00616150" w:rsidP="00635A48" w14:paraId="1F5D337A" w14:textId="77777777">
            <w:pPr>
              <w:pStyle w:val="TableTextLeft"/>
              <w:spacing w:before="0" w:after="0"/>
              <w:rPr>
                <w:rFonts w:asciiTheme="minorHAnsi" w:hAnsiTheme="minorHAnsi" w:cstheme="minorHAnsi"/>
                <w:sz w:val="20"/>
                <w:szCs w:val="20"/>
              </w:rPr>
            </w:pPr>
            <w:r>
              <w:rPr>
                <w:rFonts w:asciiTheme="minorHAnsi" w:hAnsiTheme="minorHAnsi" w:cstheme="minorHAnsi"/>
                <w:sz w:val="20"/>
                <w:szCs w:val="20"/>
              </w:rPr>
              <w:t>Frequency</w:t>
            </w:r>
          </w:p>
        </w:tc>
        <w:tc>
          <w:tcPr>
            <w:tcW w:w="2157" w:type="pct"/>
          </w:tcPr>
          <w:p w:rsidR="00616150" w:rsidP="00635A48" w14:paraId="558CA4E3" w14:textId="268BDD6D">
            <w:pPr>
              <w:pStyle w:val="TableTextLeft"/>
              <w:spacing w:before="0" w:after="0"/>
              <w:rPr>
                <w:rFonts w:asciiTheme="minorHAnsi" w:hAnsiTheme="minorHAnsi" w:cstheme="minorHAnsi"/>
                <w:sz w:val="20"/>
                <w:szCs w:val="20"/>
                <w:highlight w:val="yellow"/>
              </w:rPr>
            </w:pPr>
            <w:r w:rsidRPr="00616150">
              <w:rPr>
                <w:rFonts w:asciiTheme="minorHAnsi" w:hAnsiTheme="minorHAnsi" w:cstheme="minorHAnsi"/>
                <w:sz w:val="20"/>
                <w:szCs w:val="20"/>
              </w:rPr>
              <w:t>Weekly, during selected weeks</w:t>
            </w:r>
          </w:p>
        </w:tc>
      </w:tr>
    </w:tbl>
    <w:p w:rsidR="00A27C97" w:rsidRPr="00A27C97" w:rsidP="00C531D1" w14:paraId="1DBEFB9C" w14:textId="77777777">
      <w:pPr>
        <w:autoSpaceDE w:val="0"/>
        <w:autoSpaceDN w:val="0"/>
        <w:adjustRightInd w:val="0"/>
        <w:spacing w:after="0" w:line="240" w:lineRule="atLeast"/>
        <w:rPr>
          <w:rFonts w:eastAsia="Times New Roman" w:cstheme="minorHAnsi"/>
          <w:b/>
          <w:bCs/>
          <w:color w:val="000000"/>
        </w:rPr>
      </w:pPr>
    </w:p>
    <w:p w:rsidR="00F85D35" w:rsidP="00DF1291" w14:paraId="7DA3186A" w14:textId="0C2BAEA0">
      <w:pPr>
        <w:autoSpaceDE w:val="0"/>
        <w:autoSpaceDN w:val="0"/>
        <w:adjustRightInd w:val="0"/>
        <w:spacing w:after="0" w:line="240" w:lineRule="atLeast"/>
        <w:rPr>
          <w:rFonts w:eastAsia="Times New Roman" w:cstheme="minorHAnsi"/>
          <w:bCs/>
          <w:color w:val="000000"/>
        </w:rPr>
      </w:pPr>
      <w:r>
        <w:rPr>
          <w:rFonts w:eastAsia="Times New Roman" w:cstheme="minorHAnsi"/>
          <w:b/>
          <w:color w:val="000000"/>
        </w:rPr>
        <w:t xml:space="preserve">Data collection activities. </w:t>
      </w:r>
      <w:r>
        <w:rPr>
          <w:rFonts w:eastAsia="Times New Roman" w:cstheme="minorHAnsi"/>
          <w:bCs/>
          <w:color w:val="000000"/>
        </w:rPr>
        <w:t xml:space="preserve">The study team will use a web-based survey platform to collect </w:t>
      </w:r>
      <w:r w:rsidR="00A84EFC">
        <w:rPr>
          <w:rFonts w:eastAsia="Times New Roman" w:cstheme="minorHAnsi"/>
          <w:bCs/>
          <w:color w:val="000000"/>
        </w:rPr>
        <w:t xml:space="preserve">data for </w:t>
      </w:r>
      <w:r>
        <w:rPr>
          <w:rFonts w:eastAsia="Times New Roman" w:cstheme="minorHAnsi"/>
          <w:bCs/>
          <w:color w:val="000000"/>
        </w:rPr>
        <w:t xml:space="preserve">the </w:t>
      </w:r>
      <w:r w:rsidR="00A84EFC">
        <w:rPr>
          <w:rFonts w:eastAsia="Times New Roman" w:cstheme="minorHAnsi"/>
          <w:bCs/>
          <w:color w:val="000000"/>
        </w:rPr>
        <w:t xml:space="preserve">facilitator </w:t>
      </w:r>
      <w:r>
        <w:rPr>
          <w:rFonts w:eastAsia="Times New Roman" w:cstheme="minorHAnsi"/>
          <w:bCs/>
          <w:color w:val="000000"/>
        </w:rPr>
        <w:t>log and pulse check survey</w:t>
      </w:r>
      <w:r w:rsidR="00A84EFC">
        <w:rPr>
          <w:rFonts w:eastAsia="Times New Roman" w:cstheme="minorHAnsi"/>
          <w:bCs/>
          <w:color w:val="000000"/>
        </w:rPr>
        <w:t>s</w:t>
      </w:r>
      <w:r>
        <w:rPr>
          <w:rFonts w:eastAsia="Times New Roman" w:cstheme="minorHAnsi"/>
          <w:bCs/>
          <w:color w:val="000000"/>
        </w:rPr>
        <w:t xml:space="preserve"> from all program facilitators. The facilitators will receive email invitations containing a link to their secured surveys (Appendix </w:t>
      </w:r>
      <w:r w:rsidR="001C55F6">
        <w:rPr>
          <w:rFonts w:eastAsia="Times New Roman" w:cstheme="minorHAnsi"/>
          <w:bCs/>
          <w:color w:val="000000"/>
        </w:rPr>
        <w:t>A</w:t>
      </w:r>
      <w:r>
        <w:rPr>
          <w:rFonts w:eastAsia="Times New Roman" w:cstheme="minorHAnsi"/>
          <w:bCs/>
          <w:color w:val="000000"/>
        </w:rPr>
        <w:t xml:space="preserve">. Facilitator </w:t>
      </w:r>
      <w:r w:rsidR="000C0869">
        <w:rPr>
          <w:rFonts w:eastAsia="Times New Roman" w:cstheme="minorHAnsi"/>
          <w:bCs/>
          <w:color w:val="000000"/>
        </w:rPr>
        <w:t>Survey Invitation Email).</w:t>
      </w:r>
      <w:r w:rsidR="00384BB0">
        <w:rPr>
          <w:rFonts w:eastAsia="Times New Roman" w:cstheme="minorHAnsi"/>
          <w:bCs/>
          <w:color w:val="000000"/>
        </w:rPr>
        <w:t xml:space="preserve"> F</w:t>
      </w:r>
      <w:r w:rsidR="00F600F2">
        <w:rPr>
          <w:rFonts w:eastAsia="Times New Roman" w:cstheme="minorHAnsi"/>
          <w:bCs/>
          <w:color w:val="000000"/>
        </w:rPr>
        <w:t xml:space="preserve">or </w:t>
      </w:r>
      <w:r w:rsidR="00F600F2">
        <w:rPr>
          <w:rFonts w:eastAsia="Times New Roman" w:cstheme="minorHAnsi"/>
          <w:bCs/>
          <w:color w:val="000000"/>
        </w:rPr>
        <w:t xml:space="preserve">the facilitator log, facilitators can elect to complete it on paper and then complete an electronic form of the log to submit it at the end of each day, or complete the log directly into the electronic form. </w:t>
      </w:r>
    </w:p>
    <w:p w:rsidR="006D1A3A" w:rsidP="00DF1291" w14:paraId="529DA1E5" w14:textId="77777777">
      <w:pPr>
        <w:autoSpaceDE w:val="0"/>
        <w:autoSpaceDN w:val="0"/>
        <w:adjustRightInd w:val="0"/>
        <w:spacing w:after="0" w:line="240" w:lineRule="atLeast"/>
        <w:rPr>
          <w:rFonts w:eastAsia="Times New Roman" w:cstheme="minorHAnsi"/>
          <w:bCs/>
          <w:color w:val="000000"/>
        </w:rPr>
      </w:pPr>
    </w:p>
    <w:p w:rsidR="006D1A3A" w:rsidRPr="00D369CA" w:rsidP="00DF1291" w14:paraId="5C0180BC" w14:textId="3FB94A7A">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The facilitator </w:t>
      </w:r>
      <w:r w:rsidR="004B6061">
        <w:rPr>
          <w:rFonts w:eastAsia="Times New Roman" w:cstheme="minorHAnsi"/>
          <w:bCs/>
          <w:color w:val="000000"/>
        </w:rPr>
        <w:t>mini-</w:t>
      </w:r>
      <w:r>
        <w:rPr>
          <w:rFonts w:eastAsia="Times New Roman" w:cstheme="minorHAnsi"/>
          <w:bCs/>
          <w:color w:val="000000"/>
        </w:rPr>
        <w:t>interviews</w:t>
      </w:r>
      <w:r>
        <w:rPr>
          <w:rFonts w:eastAsia="Times New Roman" w:cstheme="minorHAnsi"/>
          <w:bCs/>
          <w:color w:val="000000"/>
        </w:rPr>
        <w:t xml:space="preserve"> will take place weekly over 6 weeks in the spring 2025 semester. The interview data will be collected via conference call</w:t>
      </w:r>
      <w:r w:rsidR="000E0118">
        <w:rPr>
          <w:rFonts w:eastAsia="Times New Roman" w:cstheme="minorHAnsi"/>
          <w:bCs/>
          <w:color w:val="000000"/>
        </w:rPr>
        <w:t xml:space="preserve"> on a virtual platform such as Web</w:t>
      </w:r>
      <w:r w:rsidR="000E4FA0">
        <w:rPr>
          <w:rFonts w:eastAsia="Times New Roman" w:cstheme="minorHAnsi"/>
          <w:bCs/>
          <w:color w:val="000000"/>
        </w:rPr>
        <w:t>e</w:t>
      </w:r>
      <w:r w:rsidR="000E0118">
        <w:rPr>
          <w:rFonts w:eastAsia="Times New Roman" w:cstheme="minorHAnsi"/>
          <w:bCs/>
          <w:color w:val="000000"/>
        </w:rPr>
        <w:t>x or Zoom</w:t>
      </w:r>
      <w:r w:rsidR="00C81676">
        <w:rPr>
          <w:rFonts w:eastAsia="Times New Roman" w:cstheme="minorHAnsi"/>
          <w:bCs/>
          <w:color w:val="000000"/>
        </w:rPr>
        <w:t xml:space="preserve">. The study team will work with the facilitators to schedule the interview and provide a link to the conference call. </w:t>
      </w:r>
      <w:r w:rsidR="00A12B89">
        <w:rPr>
          <w:rFonts w:eastAsia="Times New Roman" w:cstheme="minorHAnsi"/>
          <w:bCs/>
          <w:color w:val="000000"/>
        </w:rPr>
        <w:t>The interviewer will begin the interview by reminding the participant of the</w:t>
      </w:r>
      <w:r w:rsidR="00A97D17">
        <w:rPr>
          <w:rFonts w:eastAsia="Times New Roman" w:cstheme="minorHAnsi"/>
          <w:bCs/>
          <w:color w:val="000000"/>
        </w:rPr>
        <w:t xml:space="preserve"> expectations and</w:t>
      </w:r>
      <w:r w:rsidR="00A12B89">
        <w:rPr>
          <w:rFonts w:eastAsia="Times New Roman" w:cstheme="minorHAnsi"/>
          <w:bCs/>
          <w:color w:val="000000"/>
        </w:rPr>
        <w:t xml:space="preserve"> purpose </w:t>
      </w:r>
      <w:r w:rsidR="004040E9">
        <w:rPr>
          <w:rFonts w:eastAsia="Times New Roman" w:cstheme="minorHAnsi"/>
          <w:bCs/>
          <w:color w:val="000000"/>
        </w:rPr>
        <w:t>of the interview</w:t>
      </w:r>
      <w:r w:rsidR="000D351C">
        <w:rPr>
          <w:rFonts w:eastAsia="Times New Roman" w:cstheme="minorHAnsi"/>
          <w:bCs/>
          <w:color w:val="000000"/>
        </w:rPr>
        <w:t xml:space="preserve"> and requesting permission to record the interview</w:t>
      </w:r>
      <w:r w:rsidR="004040E9">
        <w:rPr>
          <w:rFonts w:eastAsia="Times New Roman" w:cstheme="minorHAnsi"/>
          <w:bCs/>
          <w:color w:val="000000"/>
        </w:rPr>
        <w:t>. The participants will then</w:t>
      </w:r>
      <w:r w:rsidR="00384BB0">
        <w:rPr>
          <w:rFonts w:eastAsia="Times New Roman" w:cstheme="minorHAnsi"/>
          <w:bCs/>
          <w:color w:val="000000"/>
        </w:rPr>
        <w:t xml:space="preserve"> engage in a guided discussion about what strategy went well that week and what strategy was challenging. </w:t>
      </w:r>
      <w:r w:rsidR="001C5BD5">
        <w:rPr>
          <w:rFonts w:eastAsia="Times New Roman" w:cstheme="minorHAnsi"/>
          <w:bCs/>
          <w:color w:val="000000"/>
        </w:rPr>
        <w:t xml:space="preserve">The interviewer will </w:t>
      </w:r>
      <w:r w:rsidR="00EF384C">
        <w:rPr>
          <w:rFonts w:eastAsia="Times New Roman" w:cstheme="minorHAnsi"/>
          <w:bCs/>
          <w:color w:val="000000"/>
        </w:rPr>
        <w:t xml:space="preserve">take </w:t>
      </w:r>
      <w:r w:rsidR="002722F5">
        <w:rPr>
          <w:rFonts w:eastAsia="Times New Roman" w:cstheme="minorHAnsi"/>
          <w:bCs/>
          <w:color w:val="000000"/>
        </w:rPr>
        <w:t xml:space="preserve">notes during the interview and interviews will be audio recorded to ensure accurate collection of data. </w:t>
      </w:r>
      <w:r w:rsidR="00995139">
        <w:rPr>
          <w:rFonts w:eastAsia="Times New Roman" w:cstheme="minorHAnsi"/>
          <w:bCs/>
          <w:color w:val="000000"/>
        </w:rPr>
        <w:t xml:space="preserve">The facilitator will cross-check their notes against the recorded interview to ensure accuracy and completeness. </w:t>
      </w:r>
    </w:p>
    <w:p w:rsidR="00BB2925" w:rsidP="00DF1291" w14:paraId="30F27373" w14:textId="77777777">
      <w:pPr>
        <w:autoSpaceDE w:val="0"/>
        <w:autoSpaceDN w:val="0"/>
        <w:adjustRightInd w:val="0"/>
        <w:spacing w:after="0" w:line="240" w:lineRule="atLeast"/>
        <w:rPr>
          <w:rFonts w:eastAsia="Times New Roman" w:cstheme="minorHAnsi"/>
          <w:b/>
          <w:color w:val="000000"/>
        </w:rPr>
      </w:pPr>
    </w:p>
    <w:p w:rsidR="007C2EE0" w:rsidP="00F85D35"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7C2EE0" w:rsidP="00F85D35"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644ACF" w:rsidP="00F85D35" w14:paraId="02953165" w14:textId="1869D6BE">
      <w:pPr>
        <w:autoSpaceDE w:val="0"/>
        <w:autoSpaceDN w:val="0"/>
        <w:adjustRightInd w:val="0"/>
        <w:spacing w:after="60" w:line="240" w:lineRule="atLeast"/>
        <w:rPr>
          <w:rFonts w:eastAsia="Times New Roman" w:cstheme="minorHAnsi"/>
          <w:iCs/>
          <w:color w:val="000000"/>
        </w:rPr>
      </w:pPr>
      <w:r>
        <w:rPr>
          <w:rFonts w:eastAsia="Times New Roman" w:cstheme="minorHAnsi"/>
          <w:iCs/>
          <w:color w:val="000000"/>
        </w:rPr>
        <w:t xml:space="preserve">The surveys and qualitative data collection activities are not designed to produce statistically generalizable findings, and participation is at the respondent’s discretion. </w:t>
      </w:r>
    </w:p>
    <w:p w:rsidR="00644ACF" w:rsidP="00A97D17" w14:paraId="5E5C8585" w14:textId="77777777">
      <w:pPr>
        <w:autoSpaceDE w:val="0"/>
        <w:autoSpaceDN w:val="0"/>
        <w:adjustRightInd w:val="0"/>
        <w:spacing w:after="0" w:line="240" w:lineRule="atLeast"/>
        <w:rPr>
          <w:rFonts w:eastAsia="Times New Roman" w:cstheme="minorHAnsi"/>
          <w:i/>
          <w:color w:val="000000"/>
        </w:rPr>
      </w:pPr>
    </w:p>
    <w:p w:rsidR="00F917E5" w:rsidP="00F85D35" w14:paraId="14F6FBDC" w14:textId="3E1FA07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NonResponse</w:t>
      </w:r>
    </w:p>
    <w:p w:rsidR="00BB2925" w:rsidP="004A5763" w14:paraId="7604B2A4" w14:textId="0D249C1C">
      <w:pPr>
        <w:autoSpaceDE w:val="0"/>
        <w:autoSpaceDN w:val="0"/>
        <w:adjustRightInd w:val="0"/>
        <w:spacing w:after="60" w:line="240" w:lineRule="atLeast"/>
        <w:rPr>
          <w:rFonts w:ascii="Times New Roman" w:eastAsia="Times New Roman" w:hAnsi="Times New Roman" w:cs="Times New Roman"/>
          <w:b/>
          <w:bCs/>
          <w:color w:val="000000"/>
        </w:rPr>
      </w:pPr>
      <w:r>
        <w:rPr>
          <w:rFonts w:eastAsia="Times New Roman" w:cstheme="minorHAnsi"/>
          <w:iCs/>
          <w:color w:val="000000"/>
        </w:rPr>
        <w:t xml:space="preserve">Participants will not be randomly sampled, and findings are not intended to be representative. Consequently, we will not calculate nonresponse bias. Respondent demographics will be documented and reported in written materials associated with the data collection. </w:t>
      </w:r>
    </w:p>
    <w:p w:rsidR="00BB2925" w:rsidRPr="00DF1291" w:rsidP="00901040" w14:paraId="0FC57B4D" w14:textId="77777777">
      <w:pPr>
        <w:autoSpaceDE w:val="0"/>
        <w:autoSpaceDN w:val="0"/>
        <w:adjustRightInd w:val="0"/>
        <w:spacing w:after="0" w:line="240" w:lineRule="atLeast"/>
        <w:rPr>
          <w:rFonts w:ascii="Times New Roman" w:eastAsia="Times New Roman" w:hAnsi="Times New Roman" w:cs="Times New Roman"/>
          <w:b/>
          <w:bCs/>
          <w:color w:val="000000"/>
        </w:rPr>
      </w:pPr>
    </w:p>
    <w:p w:rsidR="00901040" w:rsidRPr="00DF1291" w:rsidP="00F85D35" w14:paraId="36E8E8E3" w14:textId="71C0330F">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DE49AB">
        <w:rPr>
          <w:rFonts w:eastAsia="Times New Roman" w:cstheme="minorHAnsi"/>
          <w:b/>
          <w:bCs/>
        </w:rPr>
        <w:t xml:space="preserve">. </w:t>
      </w:r>
      <w:r w:rsidRPr="00DF1291">
        <w:rPr>
          <w:rFonts w:eastAsia="Times New Roman" w:cstheme="minorHAnsi"/>
          <w:b/>
          <w:bCs/>
        </w:rPr>
        <w:t>Production of Estimates and Projections</w:t>
      </w:r>
      <w:r w:rsidRPr="00DF1291">
        <w:rPr>
          <w:rFonts w:eastAsia="Times New Roman" w:cstheme="minorHAnsi"/>
        </w:rPr>
        <w:t xml:space="preserve"> </w:t>
      </w:r>
    </w:p>
    <w:p w:rsidR="00BB2925" w:rsidP="00901040" w14:paraId="07AEBBED" w14:textId="25383DE7">
      <w:pPr>
        <w:spacing w:after="0" w:line="240" w:lineRule="auto"/>
        <w:rPr>
          <w:rFonts w:ascii="Times New Roman" w:eastAsia="Times New Roman" w:hAnsi="Times New Roman" w:cs="Times New Roman"/>
          <w:sz w:val="24"/>
          <w:szCs w:val="24"/>
        </w:rPr>
      </w:pPr>
      <w:r w:rsidRPr="005A3D93">
        <w:rPr>
          <w:rFonts w:eastAsia="Times New Roman" w:cstheme="minorHAnsi"/>
          <w:iCs/>
          <w:color w:val="000000"/>
        </w:rPr>
        <w:t>Data collected for this pilot study will document the implementation of the co-regulation strategies and use of newly developed integrat</w:t>
      </w:r>
      <w:r w:rsidR="00823C65">
        <w:rPr>
          <w:rFonts w:eastAsia="Times New Roman" w:cstheme="minorHAnsi"/>
          <w:iCs/>
          <w:color w:val="000000"/>
        </w:rPr>
        <w:t>ion</w:t>
      </w:r>
      <w:r w:rsidRPr="005A3D93">
        <w:rPr>
          <w:rFonts w:eastAsia="Times New Roman" w:cstheme="minorHAnsi"/>
          <w:iCs/>
          <w:color w:val="000000"/>
        </w:rPr>
        <w:t xml:space="preserve"> guidance to support facilitators</w:t>
      </w:r>
      <w:r w:rsidR="00CB050C">
        <w:rPr>
          <w:rFonts w:eastAsia="Times New Roman" w:cstheme="minorHAnsi"/>
          <w:iCs/>
          <w:color w:val="000000"/>
        </w:rPr>
        <w:t>’</w:t>
      </w:r>
      <w:r w:rsidRPr="005A3D93">
        <w:rPr>
          <w:rFonts w:eastAsia="Times New Roman" w:cstheme="minorHAnsi"/>
          <w:iCs/>
          <w:color w:val="000000"/>
        </w:rPr>
        <w:t xml:space="preserve"> use of the strategies in the classroom. </w:t>
      </w:r>
      <w:r w:rsidRPr="005A3D93" w:rsidR="00240F59">
        <w:rPr>
          <w:rFonts w:eastAsia="Times New Roman" w:cstheme="minorHAnsi"/>
          <w:iCs/>
          <w:color w:val="000000"/>
        </w:rPr>
        <w:t>These efforts will work to build evidence for promising practices related to the feasibility of training and implementing this facilitation strategy, critical for furthering ACF’s research agenda on co-regulation</w:t>
      </w:r>
      <w:r w:rsidRPr="005A3D93" w:rsidR="005A3D93">
        <w:rPr>
          <w:rFonts w:eastAsia="Times New Roman" w:cstheme="minorHAnsi"/>
          <w:iCs/>
          <w:color w:val="000000"/>
        </w:rPr>
        <w:t>, assessing the need for a future rigorous study of the strategies, and support</w:t>
      </w:r>
      <w:r w:rsidR="00151958">
        <w:rPr>
          <w:rFonts w:eastAsia="Times New Roman" w:cstheme="minorHAnsi"/>
          <w:iCs/>
          <w:color w:val="000000"/>
        </w:rPr>
        <w:t>ing</w:t>
      </w:r>
      <w:r w:rsidRPr="005A3D93" w:rsidR="005A3D93">
        <w:rPr>
          <w:rFonts w:eastAsia="Times New Roman" w:cstheme="minorHAnsi"/>
          <w:iCs/>
          <w:color w:val="000000"/>
        </w:rPr>
        <w:t xml:space="preserve"> technical assistance to the SRAE grant recipients. </w:t>
      </w:r>
      <w:r w:rsidR="005A3D93">
        <w:rPr>
          <w:rFonts w:eastAsia="Times New Roman" w:cstheme="minorHAnsi"/>
          <w:iCs/>
          <w:color w:val="000000"/>
        </w:rPr>
        <w:t xml:space="preserve">The data will not be used to generate population estimates, either for internal use or for dissemination. </w:t>
      </w:r>
    </w:p>
    <w:p w:rsidR="00BB2925" w:rsidRPr="00901040" w:rsidP="00901040" w14:paraId="1BA3B31C" w14:textId="567C501F">
      <w:pPr>
        <w:spacing w:after="0" w:line="240" w:lineRule="auto"/>
        <w:rPr>
          <w:rFonts w:ascii="Times New Roman" w:eastAsia="Times New Roman" w:hAnsi="Times New Roman" w:cs="Times New Roman"/>
          <w:sz w:val="24"/>
          <w:szCs w:val="24"/>
        </w:rPr>
      </w:pPr>
    </w:p>
    <w:p w:rsidR="007B6CA2" w:rsidRPr="00F85D35" w:rsidP="00F85D35" w14:paraId="47D35F1B" w14:textId="555FBBA1">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sidR="005F58E9">
        <w:rPr>
          <w:rFonts w:eastAsia="Times New Roman" w:cstheme="minorHAnsi"/>
          <w:b/>
          <w:bCs/>
          <w:color w:val="000000"/>
        </w:rPr>
        <w:t>.</w:t>
      </w:r>
      <w:r w:rsidRPr="00DF1291" w:rsidR="005F58E9">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Pr>
          <w:rFonts w:eastAsia="Times New Roman" w:cstheme="minorHAnsi"/>
          <w:b/>
          <w:bCs/>
          <w:color w:val="000000"/>
        </w:rPr>
        <w:t>Analysis</w:t>
      </w:r>
    </w:p>
    <w:p w:rsidR="007B6CA2" w:rsidRPr="007B6CA2" w:rsidP="00F85D35"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F007C5" w:rsidP="007C56E2" w14:paraId="300437F3" w14:textId="22B72C46">
      <w:pPr>
        <w:spacing w:after="0"/>
      </w:pPr>
      <w:r w:rsidRPr="00C308D0">
        <w:t xml:space="preserve">No personally identifiable information </w:t>
      </w:r>
      <w:r w:rsidR="00332AD7">
        <w:t xml:space="preserve">(PII) </w:t>
      </w:r>
      <w:r w:rsidRPr="00C308D0">
        <w:t xml:space="preserve">will be </w:t>
      </w:r>
      <w:r>
        <w:t>shared</w:t>
      </w:r>
      <w:r w:rsidRPr="00C308D0">
        <w:t xml:space="preserve"> outside of the study team. Survey data and qualitative data, including typed notes and audio recordings, will be stored on Mathematica’s </w:t>
      </w:r>
      <w:r w:rsidR="002861E1">
        <w:t xml:space="preserve">secure </w:t>
      </w:r>
      <w:r w:rsidRPr="00C308D0">
        <w:t xml:space="preserve">network, which is accessible only to the study team, and destroyed at the end of the study. </w:t>
      </w:r>
      <w:r w:rsidR="00195CA7">
        <w:t xml:space="preserve">Each facilitator will receive an ID code and all data will be saved </w:t>
      </w:r>
      <w:r w:rsidR="005001A8">
        <w:t>under the ID code, rather than using their names</w:t>
      </w:r>
      <w:r w:rsidR="00195CA7">
        <w:t xml:space="preserve">. </w:t>
      </w:r>
      <w:r w:rsidR="00F65AFE">
        <w:t>T</w:t>
      </w:r>
      <w:r w:rsidR="001377FB">
        <w:t xml:space="preserve">ranscripts from facilitator </w:t>
      </w:r>
      <w:r w:rsidR="00F65AFE">
        <w:t>mini-</w:t>
      </w:r>
      <w:r w:rsidR="001377FB">
        <w:t>interviews</w:t>
      </w:r>
      <w:r w:rsidR="001377FB">
        <w:t xml:space="preserve"> will be de-identified</w:t>
      </w:r>
      <w:r w:rsidR="00332AD7">
        <w:t xml:space="preserve"> to remove PII.</w:t>
      </w:r>
      <w:r w:rsidR="00195CA7">
        <w:t xml:space="preserve"> </w:t>
      </w:r>
      <w:r w:rsidR="000A2948">
        <w:t xml:space="preserve">Any information linking the ID code and facilitators’ PII will be saved on Mathematica’s secure restricted drive and be password protected. </w:t>
      </w:r>
    </w:p>
    <w:p w:rsidR="007C56E2" w:rsidRPr="00C308D0" w:rsidP="00A97D17" w14:paraId="7431EA7B" w14:textId="77777777">
      <w:pPr>
        <w:spacing w:after="0"/>
      </w:pPr>
    </w:p>
    <w:p w:rsidR="007B6CA2" w:rsidP="00F85D35" w14:paraId="4B58405D" w14:textId="784AF053">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C92878" w:rsidP="007C56E2" w14:paraId="6484A79C" w14:textId="4C5CD30F">
      <w:pPr>
        <w:spacing w:after="0"/>
      </w:pPr>
      <w:r w:rsidRPr="00C308D0">
        <w:t>This project will not employ complex data analytic techniques. To analyze qualitative data—such as notes from the facilitator interview</w:t>
      </w:r>
      <w:r>
        <w:t>s</w:t>
      </w:r>
      <w:r w:rsidRPr="00C308D0">
        <w:t>—we will use standard qualitative analysis techniques such as thematic identification. For the facilitator surveys, we will conduct standard qualitative analysis of responses to open-ended items; and calculate ranges, averages, and simple descriptive statistics for the quantitative questions.</w:t>
      </w:r>
    </w:p>
    <w:p w:rsidR="007C56E2" w:rsidRPr="00C308D0" w:rsidP="00E223B5" w14:paraId="54122BDE" w14:textId="77777777">
      <w:pPr>
        <w:spacing w:after="0"/>
      </w:pPr>
    </w:p>
    <w:p w:rsidR="007B6CA2" w:rsidRPr="007B6CA2" w:rsidP="00F85D35"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901040" w:rsidP="00901040" w14:paraId="0FD3F50B" w14:textId="50DBF145">
      <w:pPr>
        <w:spacing w:after="0" w:line="240" w:lineRule="auto"/>
        <w:rPr>
          <w:rFonts w:eastAsia="Times New Roman" w:cstheme="minorHAnsi"/>
        </w:rPr>
      </w:pPr>
      <w:r>
        <w:rPr>
          <w:rFonts w:eastAsia="Times New Roman" w:cstheme="minorHAnsi"/>
        </w:rPr>
        <w:t>Data collected will be use</w:t>
      </w:r>
      <w:r w:rsidR="00151958">
        <w:rPr>
          <w:rFonts w:eastAsia="Times New Roman" w:cstheme="minorHAnsi"/>
        </w:rPr>
        <w:t>d</w:t>
      </w:r>
      <w:r>
        <w:rPr>
          <w:rFonts w:eastAsia="Times New Roman" w:cstheme="minorHAnsi"/>
        </w:rPr>
        <w:t xml:space="preserve"> to assess the implementation of the co-regulation strategies and the feasibility of using the integration guidance</w:t>
      </w:r>
      <w:r w:rsidR="00915F00">
        <w:rPr>
          <w:rFonts w:eastAsia="Times New Roman" w:cstheme="minorHAnsi"/>
        </w:rPr>
        <w:t xml:space="preserve">, including describing how the facilitators use the strategies in their instruction, identifying whether the guidance was helpful </w:t>
      </w:r>
      <w:r w:rsidR="00534DF9">
        <w:rPr>
          <w:rFonts w:eastAsia="Times New Roman" w:cstheme="minorHAnsi"/>
        </w:rPr>
        <w:t xml:space="preserve">and allowed them to implement the strategies with fidelity, and </w:t>
      </w:r>
      <w:r w:rsidR="00CE3953">
        <w:rPr>
          <w:rFonts w:eastAsia="Times New Roman" w:cstheme="minorHAnsi"/>
        </w:rPr>
        <w:t>determining</w:t>
      </w:r>
      <w:r w:rsidR="00BD7B49">
        <w:rPr>
          <w:rFonts w:eastAsia="Times New Roman" w:cstheme="minorHAnsi"/>
        </w:rPr>
        <w:t xml:space="preserve"> whether facilitators need any additional supports. </w:t>
      </w:r>
    </w:p>
    <w:p w:rsidR="00CE3953" w:rsidP="00901040" w14:paraId="7F1B7ED8" w14:textId="77777777">
      <w:pPr>
        <w:spacing w:after="0" w:line="240" w:lineRule="auto"/>
        <w:rPr>
          <w:rFonts w:eastAsia="Times New Roman" w:cstheme="minorHAnsi"/>
        </w:rPr>
      </w:pPr>
    </w:p>
    <w:p w:rsidR="00BB2925" w:rsidP="00901040" w14:paraId="2C80635E" w14:textId="38EB7D05">
      <w:pPr>
        <w:spacing w:after="0" w:line="240" w:lineRule="auto"/>
        <w:rPr>
          <w:rFonts w:eastAsia="Times New Roman" w:cstheme="minorHAnsi"/>
        </w:rPr>
      </w:pPr>
      <w:r>
        <w:rPr>
          <w:rFonts w:eastAsia="Times New Roman" w:cstheme="minorHAnsi"/>
        </w:rPr>
        <w:t xml:space="preserve">The findings from this pilot study will inform the planning of a possible future effectiveness evaluation </w:t>
      </w:r>
      <w:r w:rsidR="007F01CE">
        <w:rPr>
          <w:rFonts w:eastAsia="Times New Roman" w:cstheme="minorHAnsi"/>
        </w:rPr>
        <w:t>of the co-regulation strategies</w:t>
      </w:r>
      <w:r>
        <w:rPr>
          <w:rStyle w:val="FootnoteReference"/>
          <w:rFonts w:eastAsia="Times New Roman" w:cstheme="minorHAnsi"/>
        </w:rPr>
        <w:footnoteReference w:id="4"/>
      </w:r>
      <w:r w:rsidR="007F01CE">
        <w:rPr>
          <w:rFonts w:eastAsia="Times New Roman" w:cstheme="minorHAnsi"/>
        </w:rPr>
        <w:t xml:space="preserve">. The primary purpose of the information collected is not publication, but findings could be incorporated into materials that are made publicly available. For example, to contextualize the plans for successful replication for a future study, ACF may reference the findings from this pilot study phase. </w:t>
      </w:r>
    </w:p>
    <w:p w:rsidR="00BB2925" w:rsidRPr="00DF1291" w:rsidP="00901040" w14:paraId="32C05314" w14:textId="77777777">
      <w:pPr>
        <w:spacing w:after="0" w:line="240" w:lineRule="auto"/>
        <w:rPr>
          <w:rFonts w:eastAsia="Times New Roman" w:cstheme="minorHAnsi"/>
        </w:rPr>
      </w:pPr>
    </w:p>
    <w:p w:rsidR="00901040" w:rsidRPr="00DF1291" w:rsidP="00F85D35" w14:paraId="69EFFF84" w14:textId="45DD1DA6">
      <w:pPr>
        <w:spacing w:after="120" w:line="240" w:lineRule="auto"/>
        <w:rPr>
          <w:rFonts w:eastAsia="Times New Roman" w:cstheme="minorHAnsi"/>
        </w:rPr>
      </w:pPr>
      <w:r>
        <w:rPr>
          <w:rFonts w:eastAsia="Times New Roman" w:cstheme="minorHAnsi"/>
          <w:b/>
          <w:bCs/>
        </w:rPr>
        <w:t>B8</w:t>
      </w:r>
      <w:r w:rsidR="00DE49AB">
        <w:rPr>
          <w:rFonts w:eastAsia="Times New Roman" w:cstheme="minorHAnsi"/>
          <w:b/>
          <w:bCs/>
        </w:rPr>
        <w:t xml:space="preserve">. </w:t>
      </w:r>
      <w:r>
        <w:rPr>
          <w:rFonts w:eastAsia="Times New Roman" w:cstheme="minorHAnsi"/>
          <w:b/>
          <w:bCs/>
        </w:rPr>
        <w:t>Contact Person(s)</w:t>
      </w:r>
      <w:r w:rsidRPr="00DF1291">
        <w:rPr>
          <w:rFonts w:eastAsia="Times New Roman" w:cstheme="minorHAnsi"/>
        </w:rPr>
        <w:t xml:space="preserve">  </w:t>
      </w:r>
    </w:p>
    <w:p w:rsidR="00BB2925" w:rsidP="008369BA" w14:paraId="3C311DDD" w14:textId="73F0A097">
      <w:pPr>
        <w:pStyle w:val="ListParagraph"/>
        <w:spacing w:after="0" w:line="240" w:lineRule="auto"/>
        <w:ind w:left="0"/>
        <w:rPr>
          <w:rFonts w:cstheme="minorHAnsi"/>
          <w:bCs/>
        </w:rPr>
      </w:pPr>
      <w:r>
        <w:rPr>
          <w:rFonts w:cstheme="minorHAnsi"/>
          <w:bCs/>
        </w:rPr>
        <w:t xml:space="preserve">In Table B.2, we list the federal and contract staff responsible for the study, including their affiliation and email address. </w:t>
      </w:r>
    </w:p>
    <w:p w:rsidR="00770161" w:rsidP="008369BA" w14:paraId="5E5D84C0" w14:textId="77777777">
      <w:pPr>
        <w:pStyle w:val="ListParagraph"/>
        <w:spacing w:after="0" w:line="240" w:lineRule="auto"/>
        <w:ind w:left="0"/>
        <w:rPr>
          <w:rFonts w:cstheme="minorHAnsi"/>
          <w:bCs/>
        </w:rPr>
      </w:pPr>
    </w:p>
    <w:p w:rsidR="00770161" w:rsidRPr="00E66A40" w:rsidP="00D90395" w14:paraId="1F242007" w14:textId="19EE0288">
      <w:pPr>
        <w:autoSpaceDE w:val="0"/>
        <w:autoSpaceDN w:val="0"/>
        <w:adjustRightInd w:val="0"/>
        <w:spacing w:after="0" w:line="240" w:lineRule="atLeast"/>
        <w:rPr>
          <w:rFonts w:eastAsia="Times New Roman" w:cstheme="minorHAnsi"/>
          <w:b/>
          <w:bCs/>
          <w:color w:val="000000"/>
        </w:rPr>
      </w:pPr>
      <w:r w:rsidRPr="00E66A40">
        <w:rPr>
          <w:rFonts w:eastAsia="Times New Roman" w:cstheme="minorHAnsi"/>
          <w:b/>
          <w:bCs/>
          <w:color w:val="000000"/>
        </w:rPr>
        <w:t>Table B.2. Individuals Responsible for Study</w:t>
      </w:r>
    </w:p>
    <w:tbl>
      <w:tblPr>
        <w:tblW w:w="9355" w:type="dxa"/>
        <w:tblLayout w:type="fixed"/>
        <w:tblLook w:val="0400"/>
      </w:tblPr>
      <w:tblGrid>
        <w:gridCol w:w="2066"/>
        <w:gridCol w:w="4232"/>
        <w:gridCol w:w="3057"/>
      </w:tblGrid>
      <w:tr w14:paraId="5A971F62" w14:textId="77777777" w:rsidTr="00635A48">
        <w:tblPrEx>
          <w:tblW w:w="9355" w:type="dxa"/>
          <w:tblLayout w:type="fixed"/>
          <w:tblLook w:val="0400"/>
        </w:tblPrEx>
        <w:tc>
          <w:tcPr>
            <w:tcW w:w="2066" w:type="dxa"/>
            <w:shd w:val="clear" w:color="auto" w:fill="1F497D" w:themeFill="text2"/>
          </w:tcPr>
          <w:p w:rsidR="00770161" w:rsidP="00635A48" w14:paraId="47ED760C" w14:textId="77777777">
            <w:pPr>
              <w:pStyle w:val="TableHeaderCenter"/>
              <w:jc w:val="left"/>
              <w:rPr>
                <w:rFonts w:eastAsia="Times New Roman"/>
                <w:b/>
                <w:bCs/>
              </w:rPr>
            </w:pPr>
            <w:r>
              <w:rPr>
                <w:rFonts w:eastAsia="Times New Roman"/>
                <w:b/>
                <w:bCs/>
              </w:rPr>
              <w:t>Name</w:t>
            </w:r>
          </w:p>
        </w:tc>
        <w:tc>
          <w:tcPr>
            <w:tcW w:w="4232" w:type="dxa"/>
            <w:shd w:val="clear" w:color="auto" w:fill="1F497D" w:themeFill="text2"/>
          </w:tcPr>
          <w:p w:rsidR="00770161" w:rsidP="00635A48" w14:paraId="7BD68B77" w14:textId="77777777">
            <w:pPr>
              <w:pStyle w:val="TableHeaderCenter"/>
              <w:rPr>
                <w:rFonts w:eastAsia="Times New Roman"/>
                <w:b/>
                <w:bCs/>
              </w:rPr>
            </w:pPr>
            <w:r>
              <w:rPr>
                <w:rFonts w:eastAsia="Times New Roman"/>
                <w:b/>
                <w:bCs/>
              </w:rPr>
              <w:t>Affiliation</w:t>
            </w:r>
          </w:p>
        </w:tc>
        <w:tc>
          <w:tcPr>
            <w:tcW w:w="3057" w:type="dxa"/>
            <w:shd w:val="clear" w:color="auto" w:fill="1F497D" w:themeFill="text2"/>
          </w:tcPr>
          <w:p w:rsidR="00770161" w:rsidP="00635A48" w14:paraId="70B13DA7" w14:textId="77777777">
            <w:pPr>
              <w:pStyle w:val="TableHeaderCenter"/>
              <w:rPr>
                <w:rFonts w:eastAsia="Times New Roman"/>
                <w:b/>
                <w:bCs/>
              </w:rPr>
            </w:pPr>
            <w:r>
              <w:rPr>
                <w:rFonts w:eastAsia="Times New Roman"/>
                <w:b/>
                <w:bCs/>
              </w:rPr>
              <w:t>Email address</w:t>
            </w:r>
          </w:p>
        </w:tc>
      </w:tr>
      <w:tr w14:paraId="7780A65A" w14:textId="77777777" w:rsidTr="00635A48">
        <w:tblPrEx>
          <w:tblW w:w="9355" w:type="dxa"/>
          <w:tblLayout w:type="fixed"/>
          <w:tblLook w:val="0400"/>
        </w:tblPrEx>
        <w:trPr>
          <w:trHeight w:val="20"/>
        </w:trPr>
        <w:tc>
          <w:tcPr>
            <w:tcW w:w="2066" w:type="dxa"/>
            <w:tcBorders>
              <w:bottom w:val="single" w:sz="4" w:space="0" w:color="1F497D" w:themeColor="text2"/>
            </w:tcBorders>
            <w:shd w:val="clear" w:color="auto" w:fill="auto"/>
          </w:tcPr>
          <w:p w:rsidR="00770161" w:rsidP="00635A48" w14:paraId="729BEC35" w14:textId="77777777">
            <w:pPr>
              <w:pStyle w:val="TableTextLeft"/>
              <w:rPr>
                <w:rFonts w:eastAsia="Times New Roman"/>
              </w:rPr>
            </w:pPr>
            <w:r>
              <w:rPr>
                <w:rFonts w:eastAsia="Times New Roman"/>
              </w:rPr>
              <w:t>Calonie Gray</w:t>
            </w:r>
          </w:p>
        </w:tc>
        <w:tc>
          <w:tcPr>
            <w:tcW w:w="4232" w:type="dxa"/>
            <w:tcBorders>
              <w:bottom w:val="single" w:sz="4" w:space="0" w:color="1F497D" w:themeColor="text2"/>
            </w:tcBorders>
            <w:shd w:val="clear" w:color="auto" w:fill="auto"/>
          </w:tcPr>
          <w:p w:rsidR="00770161" w:rsidP="00635A48" w14:paraId="62C1A5E3" w14:textId="77777777">
            <w:pPr>
              <w:pStyle w:val="TableTextLeft"/>
              <w:rPr>
                <w:rFonts w:eastAsia="Times New Roman"/>
              </w:rPr>
            </w:pPr>
            <w:r>
              <w:rPr>
                <w:rFonts w:eastAsia="Times New Roman"/>
              </w:rPr>
              <w:t>Office of Planning, Research, and Evaluation</w:t>
            </w:r>
          </w:p>
          <w:p w:rsidR="00770161" w:rsidP="00635A48" w14:paraId="3A05E063" w14:textId="77777777">
            <w:pPr>
              <w:pStyle w:val="TableTextLeft"/>
              <w:rPr>
                <w:rFonts w:eastAsia="Times New Roman"/>
              </w:rPr>
            </w:pPr>
            <w:r>
              <w:rPr>
                <w:rFonts w:eastAsia="Times New Roman"/>
              </w:rPr>
              <w:t>Administration for Children and Families</w:t>
            </w:r>
          </w:p>
          <w:p w:rsidR="00770161" w:rsidP="00635A48" w14:paraId="0E7E1786" w14:textId="77777777">
            <w:pPr>
              <w:pStyle w:val="TableTextLeft"/>
              <w:rPr>
                <w:rFonts w:eastAsia="Times New Roman"/>
              </w:rPr>
            </w:pPr>
            <w:r>
              <w:rPr>
                <w:rFonts w:eastAsia="Times New Roman"/>
              </w:rPr>
              <w:t>U.S. Department of Health and Human Services</w:t>
            </w:r>
          </w:p>
        </w:tc>
        <w:tc>
          <w:tcPr>
            <w:tcW w:w="3057" w:type="dxa"/>
            <w:tcBorders>
              <w:bottom w:val="single" w:sz="4" w:space="0" w:color="1F497D" w:themeColor="text2"/>
            </w:tcBorders>
          </w:tcPr>
          <w:p w:rsidR="00770161" w:rsidP="00635A48" w14:paraId="16593631" w14:textId="77777777">
            <w:pPr>
              <w:pStyle w:val="TableTextLeft"/>
              <w:rPr>
                <w:rFonts w:eastAsia="Times New Roman"/>
              </w:rPr>
            </w:pPr>
            <w:r>
              <w:rPr>
                <w:rFonts w:eastAsia="Times New Roman"/>
              </w:rPr>
              <w:t>Calonie.Gray@acf.hhs.gov</w:t>
            </w:r>
          </w:p>
        </w:tc>
      </w:tr>
      <w:tr w14:paraId="2C67FC64" w14:textId="77777777" w:rsidTr="00635A48">
        <w:tblPrEx>
          <w:tblW w:w="9355" w:type="dxa"/>
          <w:tblLayout w:type="fixed"/>
          <w:tblLook w:val="0400"/>
        </w:tblPrEx>
        <w:trPr>
          <w:trHeight w:val="20"/>
        </w:trPr>
        <w:tc>
          <w:tcPr>
            <w:tcW w:w="2066" w:type="dxa"/>
            <w:tcBorders>
              <w:bottom w:val="single" w:sz="4" w:space="0" w:color="1F497D" w:themeColor="text2"/>
            </w:tcBorders>
            <w:shd w:val="clear" w:color="auto" w:fill="auto"/>
          </w:tcPr>
          <w:p w:rsidR="00770161" w:rsidP="00770161" w14:paraId="5B4CC731" w14:textId="79C3F179">
            <w:pPr>
              <w:pStyle w:val="TableTextLeft"/>
              <w:rPr>
                <w:rFonts w:eastAsia="Times New Roman"/>
              </w:rPr>
            </w:pPr>
            <w:r>
              <w:rPr>
                <w:rFonts w:eastAsia="Times New Roman"/>
              </w:rPr>
              <w:t>Kathleen McCoy</w:t>
            </w:r>
          </w:p>
        </w:tc>
        <w:tc>
          <w:tcPr>
            <w:tcW w:w="4232" w:type="dxa"/>
            <w:tcBorders>
              <w:bottom w:val="single" w:sz="4" w:space="0" w:color="1F497D" w:themeColor="text2"/>
            </w:tcBorders>
            <w:shd w:val="clear" w:color="auto" w:fill="auto"/>
          </w:tcPr>
          <w:p w:rsidR="00770161" w:rsidP="00770161" w14:paraId="0A212F4D" w14:textId="77777777">
            <w:pPr>
              <w:pStyle w:val="TableTextLeft"/>
              <w:rPr>
                <w:rFonts w:eastAsia="Times New Roman"/>
              </w:rPr>
            </w:pPr>
            <w:r>
              <w:rPr>
                <w:rFonts w:eastAsia="Times New Roman"/>
              </w:rPr>
              <w:t>Office of Planning, Research, and Evaluation</w:t>
            </w:r>
          </w:p>
          <w:p w:rsidR="00770161" w:rsidP="00770161" w14:paraId="36205133" w14:textId="77777777">
            <w:pPr>
              <w:pStyle w:val="TableTextLeft"/>
              <w:rPr>
                <w:rFonts w:eastAsia="Times New Roman"/>
              </w:rPr>
            </w:pPr>
            <w:r>
              <w:rPr>
                <w:rFonts w:eastAsia="Times New Roman"/>
              </w:rPr>
              <w:t>Administration for Children and Families</w:t>
            </w:r>
          </w:p>
          <w:p w:rsidR="00770161" w:rsidP="00770161" w14:paraId="2B82978A" w14:textId="10D7DC29">
            <w:pPr>
              <w:pStyle w:val="TableTextLeft"/>
              <w:rPr>
                <w:rFonts w:eastAsia="Times New Roman"/>
              </w:rPr>
            </w:pPr>
            <w:r>
              <w:rPr>
                <w:rFonts w:eastAsia="Times New Roman"/>
              </w:rPr>
              <w:t>U.S. Department of Health and Human Services</w:t>
            </w:r>
          </w:p>
        </w:tc>
        <w:tc>
          <w:tcPr>
            <w:tcW w:w="3057" w:type="dxa"/>
            <w:tcBorders>
              <w:bottom w:val="single" w:sz="4" w:space="0" w:color="1F497D" w:themeColor="text2"/>
            </w:tcBorders>
          </w:tcPr>
          <w:p w:rsidR="00770161" w:rsidP="00770161" w14:paraId="4BFC62D2" w14:textId="2C02D4B0">
            <w:pPr>
              <w:pStyle w:val="TableTextLeft"/>
              <w:rPr>
                <w:rFonts w:eastAsia="Times New Roman"/>
              </w:rPr>
            </w:pPr>
            <w:r>
              <w:rPr>
                <w:rFonts w:eastAsia="Times New Roman"/>
              </w:rPr>
              <w:t>K</w:t>
            </w:r>
            <w:r w:rsidRPr="00D90395">
              <w:rPr>
                <w:rFonts w:eastAsia="Times New Roman"/>
              </w:rPr>
              <w:t>athleen.</w:t>
            </w:r>
            <w:r>
              <w:rPr>
                <w:rFonts w:eastAsia="Times New Roman"/>
              </w:rPr>
              <w:t>M</w:t>
            </w:r>
            <w:r w:rsidRPr="00D90395">
              <w:rPr>
                <w:rFonts w:eastAsia="Times New Roman"/>
              </w:rPr>
              <w:t>ccoy@acf.hhs.gov</w:t>
            </w:r>
          </w:p>
        </w:tc>
      </w:tr>
      <w:tr w14:paraId="0E8758B9" w14:textId="77777777" w:rsidTr="00CA22F9">
        <w:tblPrEx>
          <w:tblW w:w="9355"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EE341B" w:rsidP="00CA22F9" w14:paraId="2F296129" w14:textId="77777777">
            <w:pPr>
              <w:pStyle w:val="TableTextLeft"/>
              <w:rPr>
                <w:rFonts w:eastAsia="Times New Roman"/>
              </w:rPr>
            </w:pPr>
            <w:r>
              <w:rPr>
                <w:rFonts w:eastAsia="Times New Roman"/>
              </w:rPr>
              <w:t>Tia Brown</w:t>
            </w:r>
          </w:p>
        </w:tc>
        <w:tc>
          <w:tcPr>
            <w:tcW w:w="4232" w:type="dxa"/>
            <w:tcBorders>
              <w:top w:val="single" w:sz="4" w:space="0" w:color="1F497D" w:themeColor="text2"/>
              <w:bottom w:val="single" w:sz="4" w:space="0" w:color="1F497D" w:themeColor="text2"/>
            </w:tcBorders>
            <w:shd w:val="clear" w:color="auto" w:fill="auto"/>
          </w:tcPr>
          <w:p w:rsidR="00EE341B" w:rsidP="00CA22F9" w14:paraId="6181288D" w14:textId="77777777">
            <w:pPr>
              <w:pStyle w:val="TableTextLeft"/>
              <w:rPr>
                <w:rFonts w:eastAsia="Times New Roman"/>
              </w:rPr>
            </w:pPr>
            <w:r>
              <w:rPr>
                <w:rFonts w:eastAsia="Times New Roman"/>
              </w:rPr>
              <w:t>Office of Planning, Research, and Evaluation</w:t>
            </w:r>
          </w:p>
          <w:p w:rsidR="00EE341B" w:rsidP="00CA22F9" w14:paraId="32FD8E14" w14:textId="77777777">
            <w:pPr>
              <w:pStyle w:val="TableTextLeft"/>
              <w:rPr>
                <w:rFonts w:eastAsia="Times New Roman"/>
              </w:rPr>
            </w:pPr>
            <w:r>
              <w:rPr>
                <w:rFonts w:eastAsia="Times New Roman"/>
              </w:rPr>
              <w:t>Administration for Children and Families</w:t>
            </w:r>
          </w:p>
          <w:p w:rsidR="00EE341B" w:rsidP="00CA22F9" w14:paraId="44405B79" w14:textId="77777777">
            <w:pPr>
              <w:pStyle w:val="TableTextLeft"/>
              <w:rPr>
                <w:rFonts w:eastAsia="Times New Roman"/>
              </w:rPr>
            </w:pPr>
            <w:r>
              <w:rPr>
                <w:rFonts w:eastAsia="Times New Roman"/>
              </w:rPr>
              <w:t>U.S. Department of Health and Human Services</w:t>
            </w:r>
          </w:p>
        </w:tc>
        <w:tc>
          <w:tcPr>
            <w:tcW w:w="3057" w:type="dxa"/>
            <w:tcBorders>
              <w:top w:val="single" w:sz="4" w:space="0" w:color="1F497D" w:themeColor="text2"/>
              <w:bottom w:val="single" w:sz="4" w:space="0" w:color="1F497D" w:themeColor="text2"/>
            </w:tcBorders>
          </w:tcPr>
          <w:p w:rsidR="00EE341B" w:rsidP="00CA22F9" w14:paraId="7402125C" w14:textId="77777777">
            <w:pPr>
              <w:pStyle w:val="TableTextLeft"/>
              <w:rPr>
                <w:rFonts w:eastAsia="Times New Roman"/>
              </w:rPr>
            </w:pPr>
            <w:r>
              <w:rPr>
                <w:rFonts w:eastAsia="Times New Roman"/>
              </w:rPr>
              <w:t>Tia.Brown@acf.hhs.gov</w:t>
            </w:r>
          </w:p>
        </w:tc>
      </w:tr>
      <w:tr w14:paraId="2D47D187" w14:textId="77777777" w:rsidTr="00635A48">
        <w:tblPrEx>
          <w:tblW w:w="9355"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770161" w:rsidP="00770161" w14:paraId="1D7ABF83" w14:textId="77777777">
            <w:pPr>
              <w:pStyle w:val="TableTextLeft"/>
              <w:rPr>
                <w:rFonts w:eastAsia="Times New Roman"/>
              </w:rPr>
            </w:pPr>
            <w:r>
              <w:rPr>
                <w:rFonts w:eastAsia="Times New Roman"/>
              </w:rPr>
              <w:t>MeGan Hill</w:t>
            </w:r>
          </w:p>
        </w:tc>
        <w:tc>
          <w:tcPr>
            <w:tcW w:w="4232" w:type="dxa"/>
            <w:tcBorders>
              <w:top w:val="single" w:sz="4" w:space="0" w:color="1F497D" w:themeColor="text2"/>
              <w:bottom w:val="single" w:sz="4" w:space="0" w:color="1F497D" w:themeColor="text2"/>
            </w:tcBorders>
            <w:shd w:val="clear" w:color="auto" w:fill="auto"/>
          </w:tcPr>
          <w:p w:rsidR="00770161" w:rsidP="00770161" w14:paraId="0911BEF6" w14:textId="77777777">
            <w:pPr>
              <w:pStyle w:val="TableTextLeft"/>
              <w:rPr>
                <w:rFonts w:eastAsia="Times New Roman"/>
              </w:rPr>
            </w:pPr>
            <w:r>
              <w:rPr>
                <w:rFonts w:eastAsia="Times New Roman"/>
              </w:rPr>
              <w:t>Family and Youth Services Bureau</w:t>
            </w:r>
          </w:p>
          <w:p w:rsidR="00770161" w:rsidP="00770161" w14:paraId="08D7A9F4" w14:textId="77777777">
            <w:pPr>
              <w:pStyle w:val="TableTextLeft"/>
              <w:rPr>
                <w:rFonts w:eastAsia="Times New Roman"/>
              </w:rPr>
            </w:pPr>
            <w:r>
              <w:rPr>
                <w:rFonts w:eastAsia="Times New Roman"/>
              </w:rPr>
              <w:t>Administration for Children and Families</w:t>
            </w:r>
          </w:p>
          <w:p w:rsidR="00770161" w:rsidP="00770161" w14:paraId="549FAD29" w14:textId="77777777">
            <w:pPr>
              <w:pStyle w:val="TableTextLeft"/>
              <w:rPr>
                <w:rFonts w:eastAsia="Times New Roman"/>
              </w:rPr>
            </w:pPr>
            <w:r>
              <w:rPr>
                <w:rFonts w:eastAsia="Times New Roman"/>
              </w:rPr>
              <w:t>U.S. Department of Health and Human Services</w:t>
            </w:r>
          </w:p>
        </w:tc>
        <w:tc>
          <w:tcPr>
            <w:tcW w:w="3057" w:type="dxa"/>
            <w:tcBorders>
              <w:top w:val="single" w:sz="4" w:space="0" w:color="1F497D" w:themeColor="text2"/>
              <w:bottom w:val="single" w:sz="4" w:space="0" w:color="1F497D" w:themeColor="text2"/>
            </w:tcBorders>
          </w:tcPr>
          <w:p w:rsidR="00770161" w:rsidP="00770161" w14:paraId="0CC2EE97" w14:textId="77777777">
            <w:pPr>
              <w:pStyle w:val="TableTextLeft"/>
              <w:rPr>
                <w:rFonts w:eastAsia="Times New Roman"/>
              </w:rPr>
            </w:pPr>
            <w:r>
              <w:rPr>
                <w:rFonts w:eastAsia="Times New Roman"/>
              </w:rPr>
              <w:t>Megan.Hill@acf.hhs.gov</w:t>
            </w:r>
          </w:p>
        </w:tc>
      </w:tr>
      <w:tr w14:paraId="2CDD574A" w14:textId="77777777" w:rsidTr="00635A48">
        <w:tblPrEx>
          <w:tblW w:w="9355"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770161" w:rsidP="00770161" w14:paraId="25A4DA00" w14:textId="77777777">
            <w:pPr>
              <w:pStyle w:val="TableTextLeft"/>
              <w:rPr>
                <w:rFonts w:eastAsia="Times New Roman"/>
              </w:rPr>
            </w:pPr>
            <w:r>
              <w:rPr>
                <w:rFonts w:eastAsia="Times New Roman"/>
              </w:rPr>
              <w:t>Susan Zief</w:t>
            </w:r>
          </w:p>
        </w:tc>
        <w:tc>
          <w:tcPr>
            <w:tcW w:w="4232" w:type="dxa"/>
            <w:tcBorders>
              <w:top w:val="single" w:sz="4" w:space="0" w:color="1F497D" w:themeColor="text2"/>
              <w:bottom w:val="single" w:sz="4" w:space="0" w:color="1F497D" w:themeColor="text2"/>
            </w:tcBorders>
            <w:shd w:val="clear" w:color="auto" w:fill="auto"/>
          </w:tcPr>
          <w:p w:rsidR="00770161" w:rsidP="00770161" w14:paraId="404BE879" w14:textId="77777777">
            <w:pPr>
              <w:pStyle w:val="TableTextLeft"/>
              <w:rPr>
                <w:rFonts w:eastAsia="Times New Roman"/>
              </w:rPr>
            </w:pPr>
            <w:r>
              <w:rPr>
                <w:rFonts w:eastAsia="Times New Roman"/>
              </w:rPr>
              <w:t>Mathematica</w:t>
            </w:r>
          </w:p>
        </w:tc>
        <w:tc>
          <w:tcPr>
            <w:tcW w:w="3057" w:type="dxa"/>
            <w:tcBorders>
              <w:top w:val="single" w:sz="4" w:space="0" w:color="1F497D" w:themeColor="text2"/>
              <w:bottom w:val="single" w:sz="4" w:space="0" w:color="1F497D" w:themeColor="text2"/>
            </w:tcBorders>
          </w:tcPr>
          <w:p w:rsidR="00770161" w:rsidP="00770161" w14:paraId="3B2245D2" w14:textId="77777777">
            <w:pPr>
              <w:pStyle w:val="TableTextLeft"/>
              <w:rPr>
                <w:rFonts w:eastAsia="Times New Roman"/>
              </w:rPr>
            </w:pPr>
            <w:r>
              <w:rPr>
                <w:rFonts w:eastAsia="Times New Roman"/>
              </w:rPr>
              <w:t>SZief@mathematica-mpr.com</w:t>
            </w:r>
          </w:p>
        </w:tc>
      </w:tr>
      <w:tr w14:paraId="494F9756" w14:textId="77777777" w:rsidTr="00635A48">
        <w:tblPrEx>
          <w:tblW w:w="9355"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770161" w:rsidP="00770161" w14:paraId="426A8F18" w14:textId="77777777">
            <w:pPr>
              <w:pStyle w:val="TableTextLeft"/>
              <w:rPr>
                <w:rFonts w:eastAsia="Times New Roman"/>
              </w:rPr>
            </w:pPr>
            <w:r>
              <w:rPr>
                <w:rFonts w:eastAsia="Times New Roman"/>
              </w:rPr>
              <w:t>Heather Zaveri</w:t>
            </w:r>
          </w:p>
        </w:tc>
        <w:tc>
          <w:tcPr>
            <w:tcW w:w="4232" w:type="dxa"/>
            <w:tcBorders>
              <w:top w:val="single" w:sz="4" w:space="0" w:color="1F497D" w:themeColor="text2"/>
              <w:bottom w:val="single" w:sz="4" w:space="0" w:color="1F497D" w:themeColor="text2"/>
            </w:tcBorders>
            <w:shd w:val="clear" w:color="auto" w:fill="auto"/>
          </w:tcPr>
          <w:p w:rsidR="00770161" w:rsidP="00770161" w14:paraId="0D006410" w14:textId="77777777">
            <w:pPr>
              <w:pStyle w:val="TableTextLeft"/>
              <w:rPr>
                <w:rFonts w:eastAsia="Times New Roman"/>
              </w:rPr>
            </w:pPr>
            <w:r>
              <w:rPr>
                <w:rFonts w:eastAsia="Times New Roman"/>
              </w:rPr>
              <w:t>Mathematica</w:t>
            </w:r>
          </w:p>
        </w:tc>
        <w:tc>
          <w:tcPr>
            <w:tcW w:w="3057" w:type="dxa"/>
            <w:tcBorders>
              <w:top w:val="single" w:sz="4" w:space="0" w:color="1F497D" w:themeColor="text2"/>
              <w:bottom w:val="single" w:sz="4" w:space="0" w:color="1F497D" w:themeColor="text2"/>
            </w:tcBorders>
          </w:tcPr>
          <w:p w:rsidR="00770161" w:rsidP="00770161" w14:paraId="630B7335" w14:textId="77777777">
            <w:pPr>
              <w:pStyle w:val="TableTextLeft"/>
              <w:rPr>
                <w:rFonts w:eastAsia="Times New Roman"/>
              </w:rPr>
            </w:pPr>
            <w:r>
              <w:rPr>
                <w:rFonts w:eastAsia="Times New Roman"/>
              </w:rPr>
              <w:t>Hzaveri@mathematica-mpr.com</w:t>
            </w:r>
          </w:p>
        </w:tc>
      </w:tr>
    </w:tbl>
    <w:p w:rsidR="00770161" w:rsidRPr="007F01CE" w:rsidP="008369BA" w14:paraId="4932062F" w14:textId="77777777">
      <w:pPr>
        <w:pStyle w:val="ListParagraph"/>
        <w:spacing w:after="0" w:line="240" w:lineRule="auto"/>
        <w:ind w:left="0"/>
        <w:rPr>
          <w:rFonts w:cstheme="minorHAnsi"/>
          <w:bCs/>
        </w:rPr>
      </w:pPr>
    </w:p>
    <w:p w:rsidR="00BB2925" w:rsidP="008369BA" w14:paraId="06674544" w14:textId="20C5F490">
      <w:pPr>
        <w:pStyle w:val="ListParagraph"/>
        <w:spacing w:after="0" w:line="240" w:lineRule="auto"/>
        <w:ind w:left="0"/>
        <w:rPr>
          <w:rFonts w:cstheme="minorHAnsi"/>
          <w:b/>
        </w:rPr>
      </w:pPr>
    </w:p>
    <w:p w:rsidR="00BB2925" w:rsidRPr="00EB6134" w:rsidP="008369BA" w14:paraId="6544032A" w14:textId="77777777">
      <w:pPr>
        <w:pStyle w:val="ListParagraph"/>
        <w:spacing w:after="0" w:line="240" w:lineRule="auto"/>
        <w:ind w:left="0"/>
        <w:rPr>
          <w:rFonts w:cstheme="minorHAnsi"/>
          <w:b/>
        </w:rPr>
      </w:pPr>
    </w:p>
    <w:p w:rsidR="007B6FFF" w:rsidP="008369BA" w14:paraId="5D97D27E" w14:textId="77777777">
      <w:pPr>
        <w:spacing w:after="0" w:line="240" w:lineRule="auto"/>
        <w:rPr>
          <w:b/>
        </w:rPr>
      </w:pPr>
    </w:p>
    <w:p w:rsidR="00083227" w:rsidP="00F85D35" w14:paraId="1E574BF6" w14:textId="24463D9C">
      <w:pPr>
        <w:spacing w:after="120" w:line="240" w:lineRule="auto"/>
        <w:rPr>
          <w:b/>
        </w:rPr>
      </w:pPr>
      <w:r>
        <w:rPr>
          <w:b/>
        </w:rPr>
        <w:t>Attachments</w:t>
      </w:r>
    </w:p>
    <w:p w:rsidR="00B537F0" w:rsidP="00A97D17" w14:paraId="59688488" w14:textId="67604B98">
      <w:pPr>
        <w:spacing w:after="60" w:line="240" w:lineRule="auto"/>
        <w:rPr>
          <w:rFonts w:eastAsia="Times New Roman" w:cstheme="minorHAnsi"/>
          <w:bCs/>
          <w:iCs/>
          <w:color w:val="000000"/>
        </w:rPr>
      </w:pPr>
      <w:r>
        <w:rPr>
          <w:rFonts w:eastAsia="Times New Roman" w:cstheme="minorHAnsi"/>
          <w:color w:val="000000"/>
        </w:rPr>
        <w:t xml:space="preserve">Appendix A. </w:t>
      </w:r>
      <w:r>
        <w:rPr>
          <w:rFonts w:eastAsia="Times New Roman" w:cstheme="minorHAnsi"/>
          <w:bCs/>
          <w:iCs/>
          <w:color w:val="000000"/>
        </w:rPr>
        <w:t xml:space="preserve">Study Notification and Reminder Materials </w:t>
      </w:r>
    </w:p>
    <w:p w:rsidR="00B537F0" w:rsidP="00A97D17" w14:paraId="7E872DD8" w14:textId="56D82B99">
      <w:pPr>
        <w:spacing w:after="60" w:line="240" w:lineRule="auto"/>
        <w:rPr>
          <w:rFonts w:eastAsia="Times New Roman" w:cstheme="minorHAnsi"/>
          <w:bCs/>
          <w:iCs/>
          <w:color w:val="000000"/>
        </w:rPr>
      </w:pPr>
      <w:r>
        <w:rPr>
          <w:rFonts w:eastAsia="Times New Roman" w:cstheme="minorHAnsi"/>
          <w:bCs/>
          <w:iCs/>
          <w:color w:val="000000"/>
        </w:rPr>
        <w:t>Instrument 1. Facilitator log</w:t>
      </w:r>
    </w:p>
    <w:p w:rsidR="00B537F0" w:rsidP="00A97D17" w14:paraId="25CE1000" w14:textId="1E06CDDA">
      <w:pPr>
        <w:spacing w:after="60" w:line="240" w:lineRule="auto"/>
        <w:rPr>
          <w:rFonts w:eastAsia="Times New Roman" w:cstheme="minorHAnsi"/>
          <w:bCs/>
          <w:iCs/>
          <w:color w:val="000000"/>
        </w:rPr>
      </w:pPr>
      <w:r>
        <w:rPr>
          <w:rFonts w:eastAsia="Times New Roman" w:cstheme="minorHAnsi"/>
          <w:bCs/>
          <w:iCs/>
          <w:color w:val="000000"/>
        </w:rPr>
        <w:t>Instrument 2. Facilitator post-training pulse check</w:t>
      </w:r>
    </w:p>
    <w:p w:rsidR="00B537F0" w:rsidP="00A97D17" w14:paraId="447BF9AE" w14:textId="1F84A6BD">
      <w:pPr>
        <w:spacing w:after="60" w:line="240" w:lineRule="auto"/>
        <w:rPr>
          <w:rFonts w:eastAsia="Times New Roman" w:cstheme="minorHAnsi"/>
          <w:bCs/>
          <w:iCs/>
          <w:color w:val="000000"/>
        </w:rPr>
      </w:pPr>
      <w:r>
        <w:rPr>
          <w:rFonts w:eastAsia="Times New Roman" w:cstheme="minorHAnsi"/>
          <w:bCs/>
          <w:iCs/>
          <w:color w:val="000000"/>
        </w:rPr>
        <w:t>Instrument 3. Facilitator post-coaching pulse check</w:t>
      </w:r>
    </w:p>
    <w:p w:rsidR="00B537F0" w:rsidRPr="00B537F0" w:rsidP="00F85D35" w14:paraId="1756A70A" w14:textId="34DC6E4F">
      <w:pPr>
        <w:spacing w:after="120" w:line="240" w:lineRule="auto"/>
        <w:rPr>
          <w:bCs/>
        </w:rPr>
      </w:pPr>
      <w:r>
        <w:rPr>
          <w:rFonts w:eastAsia="Times New Roman" w:cstheme="minorHAnsi"/>
          <w:bCs/>
          <w:iCs/>
          <w:color w:val="000000"/>
        </w:rPr>
        <w:t xml:space="preserve">Instrument 4. Facilitator mini-interview guide </w:t>
      </w:r>
    </w:p>
    <w:sectPr w:rsidSect="00C91C71">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B5003" w:rsidP="0004063C" w14:paraId="50F50348" w14:textId="77777777">
      <w:pPr>
        <w:spacing w:after="0" w:line="240" w:lineRule="auto"/>
      </w:pPr>
      <w:r>
        <w:separator/>
      </w:r>
    </w:p>
  </w:footnote>
  <w:footnote w:type="continuationSeparator" w:id="1">
    <w:p w:rsidR="00AB5003" w:rsidP="0004063C" w14:paraId="260A54E1" w14:textId="77777777">
      <w:pPr>
        <w:spacing w:after="0" w:line="240" w:lineRule="auto"/>
      </w:pPr>
      <w:r>
        <w:continuationSeparator/>
      </w:r>
    </w:p>
  </w:footnote>
  <w:footnote w:type="continuationNotice" w:id="2">
    <w:p w:rsidR="00AB5003" w14:paraId="0BB1431A" w14:textId="77777777">
      <w:pPr>
        <w:spacing w:after="0" w:line="240" w:lineRule="auto"/>
      </w:pPr>
    </w:p>
  </w:footnote>
  <w:footnote w:id="3">
    <w:p w:rsidR="00E01003" w:rsidP="00E01003" w14:paraId="0580124E" w14:textId="77777777">
      <w:pPr>
        <w:pStyle w:val="FootnoteText"/>
      </w:pPr>
      <w:r>
        <w:rPr>
          <w:rStyle w:val="FootnoteReference"/>
        </w:rPr>
        <w:footnoteRef/>
      </w:r>
      <w:r>
        <w:t xml:space="preserve"> Neelan, T., DeLisle D., &amp; Zief, S. (2022). The Title V Competitive and General Departmental Grantees’ Sexual Risk Avoidance Education Program Plans (OPRE Report No. #2022-91). Washington, DC: Office of Planning, Research, and Evaluation, Administration for Children and Families, U.S. Department of Health and Human Services.</w:t>
      </w:r>
    </w:p>
  </w:footnote>
  <w:footnote w:id="4">
    <w:p w:rsidR="007C56E2" w14:paraId="3D28026E" w14:textId="37FFAFF1">
      <w:pPr>
        <w:pStyle w:val="FootnoteText"/>
      </w:pPr>
      <w:r>
        <w:rPr>
          <w:rStyle w:val="FootnoteReference"/>
        </w:rPr>
        <w:footnoteRef/>
      </w:r>
      <w:r>
        <w:t xml:space="preserve"> Related information collections that are subject to the Paperwork Reduction Act will be submitted for review and approval under an appropriate mechanism (generic or full approval) as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4">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43668807">
    <w:abstractNumId w:val="5"/>
  </w:num>
  <w:num w:numId="2" w16cid:durableId="1216576263">
    <w:abstractNumId w:val="16"/>
  </w:num>
  <w:num w:numId="3" w16cid:durableId="472216894">
    <w:abstractNumId w:val="4"/>
  </w:num>
  <w:num w:numId="4" w16cid:durableId="1420178995">
    <w:abstractNumId w:val="21"/>
  </w:num>
  <w:num w:numId="5" w16cid:durableId="1896165203">
    <w:abstractNumId w:val="13"/>
  </w:num>
  <w:num w:numId="6" w16cid:durableId="1652755844">
    <w:abstractNumId w:val="26"/>
  </w:num>
  <w:num w:numId="7" w16cid:durableId="1811091373">
    <w:abstractNumId w:val="3"/>
  </w:num>
  <w:num w:numId="8" w16cid:durableId="458455085">
    <w:abstractNumId w:val="8"/>
  </w:num>
  <w:num w:numId="9" w16cid:durableId="1187251912">
    <w:abstractNumId w:val="12"/>
  </w:num>
  <w:num w:numId="10" w16cid:durableId="952176104">
    <w:abstractNumId w:val="25"/>
  </w:num>
  <w:num w:numId="11" w16cid:durableId="1139961262">
    <w:abstractNumId w:val="28"/>
  </w:num>
  <w:num w:numId="12" w16cid:durableId="677663138">
    <w:abstractNumId w:val="23"/>
  </w:num>
  <w:num w:numId="13" w16cid:durableId="2081514561">
    <w:abstractNumId w:val="20"/>
  </w:num>
  <w:num w:numId="14" w16cid:durableId="1879967251">
    <w:abstractNumId w:val="24"/>
  </w:num>
  <w:num w:numId="15" w16cid:durableId="1943688043">
    <w:abstractNumId w:val="14"/>
  </w:num>
  <w:num w:numId="16" w16cid:durableId="1435520866">
    <w:abstractNumId w:val="19"/>
  </w:num>
  <w:num w:numId="17" w16cid:durableId="1714184840">
    <w:abstractNumId w:val="10"/>
  </w:num>
  <w:num w:numId="18" w16cid:durableId="1438673712">
    <w:abstractNumId w:val="7"/>
  </w:num>
  <w:num w:numId="19" w16cid:durableId="856775921">
    <w:abstractNumId w:val="6"/>
  </w:num>
  <w:num w:numId="20" w16cid:durableId="964852712">
    <w:abstractNumId w:val="18"/>
  </w:num>
  <w:num w:numId="21" w16cid:durableId="2094741232">
    <w:abstractNumId w:val="0"/>
  </w:num>
  <w:num w:numId="22" w16cid:durableId="1440105426">
    <w:abstractNumId w:val="1"/>
  </w:num>
  <w:num w:numId="23" w16cid:durableId="640578148">
    <w:abstractNumId w:val="15"/>
  </w:num>
  <w:num w:numId="24" w16cid:durableId="2135442288">
    <w:abstractNumId w:val="2"/>
  </w:num>
  <w:num w:numId="25" w16cid:durableId="1223560823">
    <w:abstractNumId w:val="9"/>
  </w:num>
  <w:num w:numId="26" w16cid:durableId="971860312">
    <w:abstractNumId w:val="17"/>
  </w:num>
  <w:num w:numId="27" w16cid:durableId="189077848">
    <w:abstractNumId w:val="11"/>
  </w:num>
  <w:num w:numId="28" w16cid:durableId="106127661">
    <w:abstractNumId w:val="27"/>
  </w:num>
  <w:num w:numId="29" w16cid:durableId="1341931827">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3952"/>
    <w:rsid w:val="0001740B"/>
    <w:rsid w:val="000246CB"/>
    <w:rsid w:val="00027E79"/>
    <w:rsid w:val="0004063C"/>
    <w:rsid w:val="0004247F"/>
    <w:rsid w:val="00060C59"/>
    <w:rsid w:val="00062AFB"/>
    <w:rsid w:val="000655DD"/>
    <w:rsid w:val="00067FE2"/>
    <w:rsid w:val="00071F79"/>
    <w:rsid w:val="0007251B"/>
    <w:rsid w:val="000733A5"/>
    <w:rsid w:val="00073560"/>
    <w:rsid w:val="00075D03"/>
    <w:rsid w:val="00082C5B"/>
    <w:rsid w:val="00083227"/>
    <w:rsid w:val="00086CBE"/>
    <w:rsid w:val="00087DBE"/>
    <w:rsid w:val="00090812"/>
    <w:rsid w:val="000915B0"/>
    <w:rsid w:val="000921F0"/>
    <w:rsid w:val="000A012A"/>
    <w:rsid w:val="000A2948"/>
    <w:rsid w:val="000B49BD"/>
    <w:rsid w:val="000C0869"/>
    <w:rsid w:val="000C1E4C"/>
    <w:rsid w:val="000D0989"/>
    <w:rsid w:val="000D147D"/>
    <w:rsid w:val="000D251A"/>
    <w:rsid w:val="000D351C"/>
    <w:rsid w:val="000D4E9A"/>
    <w:rsid w:val="000D61D4"/>
    <w:rsid w:val="000D7942"/>
    <w:rsid w:val="000D7D44"/>
    <w:rsid w:val="000E0118"/>
    <w:rsid w:val="000E4FA0"/>
    <w:rsid w:val="000F1E4A"/>
    <w:rsid w:val="00100D34"/>
    <w:rsid w:val="001030B7"/>
    <w:rsid w:val="00103267"/>
    <w:rsid w:val="00103EFD"/>
    <w:rsid w:val="00107D87"/>
    <w:rsid w:val="00112793"/>
    <w:rsid w:val="00124171"/>
    <w:rsid w:val="001253F4"/>
    <w:rsid w:val="00126C76"/>
    <w:rsid w:val="00127401"/>
    <w:rsid w:val="001377FB"/>
    <w:rsid w:val="001466FD"/>
    <w:rsid w:val="00151958"/>
    <w:rsid w:val="00153BBA"/>
    <w:rsid w:val="0015550B"/>
    <w:rsid w:val="00157482"/>
    <w:rsid w:val="00157D78"/>
    <w:rsid w:val="00162EFA"/>
    <w:rsid w:val="00165818"/>
    <w:rsid w:val="001707D8"/>
    <w:rsid w:val="001813B1"/>
    <w:rsid w:val="00181F35"/>
    <w:rsid w:val="001876B4"/>
    <w:rsid w:val="00194A18"/>
    <w:rsid w:val="00195CA7"/>
    <w:rsid w:val="00197DE3"/>
    <w:rsid w:val="001A0D58"/>
    <w:rsid w:val="001A6D95"/>
    <w:rsid w:val="001B0A76"/>
    <w:rsid w:val="001B6E1A"/>
    <w:rsid w:val="001C55F6"/>
    <w:rsid w:val="001C5BD5"/>
    <w:rsid w:val="001C7857"/>
    <w:rsid w:val="001D0D8A"/>
    <w:rsid w:val="001F57F5"/>
    <w:rsid w:val="001F7222"/>
    <w:rsid w:val="0020401C"/>
    <w:rsid w:val="0020629A"/>
    <w:rsid w:val="00206E11"/>
    <w:rsid w:val="00206FE3"/>
    <w:rsid w:val="00207554"/>
    <w:rsid w:val="00211261"/>
    <w:rsid w:val="00233EC1"/>
    <w:rsid w:val="00240F59"/>
    <w:rsid w:val="0024651A"/>
    <w:rsid w:val="002517BB"/>
    <w:rsid w:val="00251F6A"/>
    <w:rsid w:val="00253032"/>
    <w:rsid w:val="00256E24"/>
    <w:rsid w:val="00265491"/>
    <w:rsid w:val="0026661F"/>
    <w:rsid w:val="00270BAE"/>
    <w:rsid w:val="002722F5"/>
    <w:rsid w:val="00276CE2"/>
    <w:rsid w:val="002861E1"/>
    <w:rsid w:val="00287AF1"/>
    <w:rsid w:val="0029211A"/>
    <w:rsid w:val="00292B68"/>
    <w:rsid w:val="00295E35"/>
    <w:rsid w:val="002A41C6"/>
    <w:rsid w:val="002A7B60"/>
    <w:rsid w:val="002B28EE"/>
    <w:rsid w:val="002B4B51"/>
    <w:rsid w:val="002B785B"/>
    <w:rsid w:val="002C4F75"/>
    <w:rsid w:val="002E66A6"/>
    <w:rsid w:val="002E6CCF"/>
    <w:rsid w:val="002F0FC1"/>
    <w:rsid w:val="002F150C"/>
    <w:rsid w:val="002F24F5"/>
    <w:rsid w:val="002F33D0"/>
    <w:rsid w:val="00300722"/>
    <w:rsid w:val="0030087C"/>
    <w:rsid w:val="0030316D"/>
    <w:rsid w:val="003315FB"/>
    <w:rsid w:val="00332AD7"/>
    <w:rsid w:val="00345A66"/>
    <w:rsid w:val="0034786A"/>
    <w:rsid w:val="0035049F"/>
    <w:rsid w:val="00351E15"/>
    <w:rsid w:val="003649DC"/>
    <w:rsid w:val="00370620"/>
    <w:rsid w:val="00373D2F"/>
    <w:rsid w:val="00375698"/>
    <w:rsid w:val="00377CFF"/>
    <w:rsid w:val="00377E49"/>
    <w:rsid w:val="00382109"/>
    <w:rsid w:val="00384BB0"/>
    <w:rsid w:val="00391FCD"/>
    <w:rsid w:val="003A7774"/>
    <w:rsid w:val="003B0287"/>
    <w:rsid w:val="003C03E6"/>
    <w:rsid w:val="003C1FB8"/>
    <w:rsid w:val="003C7358"/>
    <w:rsid w:val="003E61F6"/>
    <w:rsid w:val="003F0D93"/>
    <w:rsid w:val="004040E9"/>
    <w:rsid w:val="00407537"/>
    <w:rsid w:val="004165BD"/>
    <w:rsid w:val="0042220D"/>
    <w:rsid w:val="00424D8C"/>
    <w:rsid w:val="0043377A"/>
    <w:rsid w:val="00433D3F"/>
    <w:rsid w:val="004379B6"/>
    <w:rsid w:val="00441563"/>
    <w:rsid w:val="0044428E"/>
    <w:rsid w:val="00446465"/>
    <w:rsid w:val="00452067"/>
    <w:rsid w:val="004541A2"/>
    <w:rsid w:val="0045528B"/>
    <w:rsid w:val="00460D54"/>
    <w:rsid w:val="00461D3E"/>
    <w:rsid w:val="00464ED5"/>
    <w:rsid w:val="00467666"/>
    <w:rsid w:val="004706CC"/>
    <w:rsid w:val="00470944"/>
    <w:rsid w:val="00477AEE"/>
    <w:rsid w:val="004839A3"/>
    <w:rsid w:val="00483A94"/>
    <w:rsid w:val="00487654"/>
    <w:rsid w:val="00491586"/>
    <w:rsid w:val="004969EF"/>
    <w:rsid w:val="004A07A1"/>
    <w:rsid w:val="004A5763"/>
    <w:rsid w:val="004B6061"/>
    <w:rsid w:val="004B75AC"/>
    <w:rsid w:val="004C3644"/>
    <w:rsid w:val="004C7781"/>
    <w:rsid w:val="004D12DD"/>
    <w:rsid w:val="004D5A35"/>
    <w:rsid w:val="004E41D5"/>
    <w:rsid w:val="004E5778"/>
    <w:rsid w:val="004E7ED8"/>
    <w:rsid w:val="004F6B5A"/>
    <w:rsid w:val="005001A8"/>
    <w:rsid w:val="0050376D"/>
    <w:rsid w:val="00511933"/>
    <w:rsid w:val="00512C25"/>
    <w:rsid w:val="00514E9A"/>
    <w:rsid w:val="00521E67"/>
    <w:rsid w:val="00525298"/>
    <w:rsid w:val="005302CB"/>
    <w:rsid w:val="00534DF9"/>
    <w:rsid w:val="0053554F"/>
    <w:rsid w:val="00536574"/>
    <w:rsid w:val="0053730C"/>
    <w:rsid w:val="005375F8"/>
    <w:rsid w:val="00550D47"/>
    <w:rsid w:val="00552A5F"/>
    <w:rsid w:val="00553B11"/>
    <w:rsid w:val="0055434C"/>
    <w:rsid w:val="005603F9"/>
    <w:rsid w:val="00563BA1"/>
    <w:rsid w:val="005657EC"/>
    <w:rsid w:val="00565BB2"/>
    <w:rsid w:val="005735DA"/>
    <w:rsid w:val="00581028"/>
    <w:rsid w:val="00581073"/>
    <w:rsid w:val="00587F0F"/>
    <w:rsid w:val="00590343"/>
    <w:rsid w:val="00591283"/>
    <w:rsid w:val="005A23CB"/>
    <w:rsid w:val="005A2A76"/>
    <w:rsid w:val="005A2B38"/>
    <w:rsid w:val="005A3D93"/>
    <w:rsid w:val="005A438B"/>
    <w:rsid w:val="005A61A8"/>
    <w:rsid w:val="005A61CE"/>
    <w:rsid w:val="005A7E5A"/>
    <w:rsid w:val="005B1285"/>
    <w:rsid w:val="005B1410"/>
    <w:rsid w:val="005B1EEF"/>
    <w:rsid w:val="005B2D34"/>
    <w:rsid w:val="005B431B"/>
    <w:rsid w:val="005C5311"/>
    <w:rsid w:val="005C7E12"/>
    <w:rsid w:val="005D4A40"/>
    <w:rsid w:val="005E2CA9"/>
    <w:rsid w:val="005E2DB2"/>
    <w:rsid w:val="005E493B"/>
    <w:rsid w:val="005F2951"/>
    <w:rsid w:val="005F539B"/>
    <w:rsid w:val="005F58E9"/>
    <w:rsid w:val="00606F1F"/>
    <w:rsid w:val="00607446"/>
    <w:rsid w:val="00614372"/>
    <w:rsid w:val="00616150"/>
    <w:rsid w:val="00616E37"/>
    <w:rsid w:val="00624DDC"/>
    <w:rsid w:val="006253B6"/>
    <w:rsid w:val="006257ED"/>
    <w:rsid w:val="0062686E"/>
    <w:rsid w:val="00630B30"/>
    <w:rsid w:val="006345D7"/>
    <w:rsid w:val="0063472D"/>
    <w:rsid w:val="00635A48"/>
    <w:rsid w:val="00644ACF"/>
    <w:rsid w:val="00645833"/>
    <w:rsid w:val="0064792F"/>
    <w:rsid w:val="006517FC"/>
    <w:rsid w:val="00651FF6"/>
    <w:rsid w:val="00655808"/>
    <w:rsid w:val="00656A42"/>
    <w:rsid w:val="00671B0A"/>
    <w:rsid w:val="00673858"/>
    <w:rsid w:val="0068303E"/>
    <w:rsid w:val="0068383E"/>
    <w:rsid w:val="00693C2A"/>
    <w:rsid w:val="0069706A"/>
    <w:rsid w:val="006A140B"/>
    <w:rsid w:val="006A4D02"/>
    <w:rsid w:val="006A68C3"/>
    <w:rsid w:val="006B1BF9"/>
    <w:rsid w:val="006B26B0"/>
    <w:rsid w:val="006B2C52"/>
    <w:rsid w:val="006B31DA"/>
    <w:rsid w:val="006B53F1"/>
    <w:rsid w:val="006B6037"/>
    <w:rsid w:val="006C0E56"/>
    <w:rsid w:val="006C5D50"/>
    <w:rsid w:val="006C637F"/>
    <w:rsid w:val="006D1A3A"/>
    <w:rsid w:val="006D3C83"/>
    <w:rsid w:val="006E4F82"/>
    <w:rsid w:val="006F1D8A"/>
    <w:rsid w:val="006F5CD3"/>
    <w:rsid w:val="006F79FA"/>
    <w:rsid w:val="007019E7"/>
    <w:rsid w:val="00702385"/>
    <w:rsid w:val="007042DF"/>
    <w:rsid w:val="00717BDC"/>
    <w:rsid w:val="00717E96"/>
    <w:rsid w:val="0072072F"/>
    <w:rsid w:val="00721359"/>
    <w:rsid w:val="00723A28"/>
    <w:rsid w:val="00723F05"/>
    <w:rsid w:val="00736B62"/>
    <w:rsid w:val="00746430"/>
    <w:rsid w:val="00750544"/>
    <w:rsid w:val="00764C85"/>
    <w:rsid w:val="007656E1"/>
    <w:rsid w:val="0076621B"/>
    <w:rsid w:val="00767CDF"/>
    <w:rsid w:val="00770161"/>
    <w:rsid w:val="00770ED6"/>
    <w:rsid w:val="0078432B"/>
    <w:rsid w:val="00785A16"/>
    <w:rsid w:val="00792512"/>
    <w:rsid w:val="00793E3E"/>
    <w:rsid w:val="00795CE8"/>
    <w:rsid w:val="007969A1"/>
    <w:rsid w:val="00797703"/>
    <w:rsid w:val="007A29C5"/>
    <w:rsid w:val="007A2B5B"/>
    <w:rsid w:val="007A3E7E"/>
    <w:rsid w:val="007B6CA2"/>
    <w:rsid w:val="007B6FFF"/>
    <w:rsid w:val="007C0D5C"/>
    <w:rsid w:val="007C2EE0"/>
    <w:rsid w:val="007C56E2"/>
    <w:rsid w:val="007C7B4B"/>
    <w:rsid w:val="007D4A2D"/>
    <w:rsid w:val="007F01CE"/>
    <w:rsid w:val="00807EDA"/>
    <w:rsid w:val="00822DCA"/>
    <w:rsid w:val="00823428"/>
    <w:rsid w:val="00823C65"/>
    <w:rsid w:val="00824CE0"/>
    <w:rsid w:val="008267F2"/>
    <w:rsid w:val="00831A51"/>
    <w:rsid w:val="0083672E"/>
    <w:rsid w:val="008369BA"/>
    <w:rsid w:val="00840D32"/>
    <w:rsid w:val="00843933"/>
    <w:rsid w:val="00844415"/>
    <w:rsid w:val="00850F4C"/>
    <w:rsid w:val="00852A12"/>
    <w:rsid w:val="008538BC"/>
    <w:rsid w:val="008610C6"/>
    <w:rsid w:val="008624FB"/>
    <w:rsid w:val="00864C1F"/>
    <w:rsid w:val="00865E83"/>
    <w:rsid w:val="00870FA1"/>
    <w:rsid w:val="008735F3"/>
    <w:rsid w:val="00875220"/>
    <w:rsid w:val="0087769A"/>
    <w:rsid w:val="00880002"/>
    <w:rsid w:val="00887F1B"/>
    <w:rsid w:val="00891CD9"/>
    <w:rsid w:val="00895F32"/>
    <w:rsid w:val="00896CB1"/>
    <w:rsid w:val="00896CC3"/>
    <w:rsid w:val="008973A7"/>
    <w:rsid w:val="008A5FFA"/>
    <w:rsid w:val="008B390E"/>
    <w:rsid w:val="008B5FF7"/>
    <w:rsid w:val="008C66AF"/>
    <w:rsid w:val="008C6B28"/>
    <w:rsid w:val="008D105A"/>
    <w:rsid w:val="008D3E97"/>
    <w:rsid w:val="008E0239"/>
    <w:rsid w:val="008E0683"/>
    <w:rsid w:val="008E2E15"/>
    <w:rsid w:val="008E4718"/>
    <w:rsid w:val="008F2446"/>
    <w:rsid w:val="008F5AD1"/>
    <w:rsid w:val="00901040"/>
    <w:rsid w:val="00902DC6"/>
    <w:rsid w:val="00903863"/>
    <w:rsid w:val="009054F6"/>
    <w:rsid w:val="0091335F"/>
    <w:rsid w:val="0091417D"/>
    <w:rsid w:val="00915F00"/>
    <w:rsid w:val="00917878"/>
    <w:rsid w:val="00917C86"/>
    <w:rsid w:val="00923F25"/>
    <w:rsid w:val="00924016"/>
    <w:rsid w:val="00926F4E"/>
    <w:rsid w:val="00927A3E"/>
    <w:rsid w:val="0093131C"/>
    <w:rsid w:val="00941F62"/>
    <w:rsid w:val="009460A4"/>
    <w:rsid w:val="009515D2"/>
    <w:rsid w:val="00961044"/>
    <w:rsid w:val="00963503"/>
    <w:rsid w:val="00963BE5"/>
    <w:rsid w:val="009656F1"/>
    <w:rsid w:val="00965DBD"/>
    <w:rsid w:val="00971944"/>
    <w:rsid w:val="00977947"/>
    <w:rsid w:val="009815C6"/>
    <w:rsid w:val="00981BD0"/>
    <w:rsid w:val="00990555"/>
    <w:rsid w:val="00993E0C"/>
    <w:rsid w:val="00995139"/>
    <w:rsid w:val="00996201"/>
    <w:rsid w:val="009A39E1"/>
    <w:rsid w:val="009A3AD8"/>
    <w:rsid w:val="009A6EE8"/>
    <w:rsid w:val="009B0F58"/>
    <w:rsid w:val="009B3DFB"/>
    <w:rsid w:val="009C0F0C"/>
    <w:rsid w:val="009C3380"/>
    <w:rsid w:val="009D0F11"/>
    <w:rsid w:val="009D1BEA"/>
    <w:rsid w:val="009E7E38"/>
    <w:rsid w:val="009F265B"/>
    <w:rsid w:val="009F482C"/>
    <w:rsid w:val="009F68DB"/>
    <w:rsid w:val="00A03E3F"/>
    <w:rsid w:val="00A06ABD"/>
    <w:rsid w:val="00A07236"/>
    <w:rsid w:val="00A1108E"/>
    <w:rsid w:val="00A12B89"/>
    <w:rsid w:val="00A16167"/>
    <w:rsid w:val="00A208C4"/>
    <w:rsid w:val="00A25330"/>
    <w:rsid w:val="00A27B63"/>
    <w:rsid w:val="00A27C97"/>
    <w:rsid w:val="00A27CD0"/>
    <w:rsid w:val="00A32132"/>
    <w:rsid w:val="00A362B6"/>
    <w:rsid w:val="00A4137D"/>
    <w:rsid w:val="00A427D1"/>
    <w:rsid w:val="00A462BF"/>
    <w:rsid w:val="00A464DD"/>
    <w:rsid w:val="00A51C9D"/>
    <w:rsid w:val="00A62230"/>
    <w:rsid w:val="00A67DFF"/>
    <w:rsid w:val="00A71475"/>
    <w:rsid w:val="00A714DC"/>
    <w:rsid w:val="00A7179C"/>
    <w:rsid w:val="00A74071"/>
    <w:rsid w:val="00A761CB"/>
    <w:rsid w:val="00A76592"/>
    <w:rsid w:val="00A83240"/>
    <w:rsid w:val="00A84EFC"/>
    <w:rsid w:val="00A85701"/>
    <w:rsid w:val="00A97D17"/>
    <w:rsid w:val="00AA18CE"/>
    <w:rsid w:val="00AA4BFD"/>
    <w:rsid w:val="00AB0DD8"/>
    <w:rsid w:val="00AB5003"/>
    <w:rsid w:val="00AB642E"/>
    <w:rsid w:val="00AC3D6B"/>
    <w:rsid w:val="00AC5030"/>
    <w:rsid w:val="00AC5F31"/>
    <w:rsid w:val="00AC6436"/>
    <w:rsid w:val="00AD0344"/>
    <w:rsid w:val="00AD3261"/>
    <w:rsid w:val="00AD4355"/>
    <w:rsid w:val="00AE3220"/>
    <w:rsid w:val="00AE3F5F"/>
    <w:rsid w:val="00AE413C"/>
    <w:rsid w:val="00AE64F3"/>
    <w:rsid w:val="00AF031A"/>
    <w:rsid w:val="00AF04E2"/>
    <w:rsid w:val="00AF332A"/>
    <w:rsid w:val="00AF4716"/>
    <w:rsid w:val="00B13297"/>
    <w:rsid w:val="00B13DC4"/>
    <w:rsid w:val="00B17B7C"/>
    <w:rsid w:val="00B17EEA"/>
    <w:rsid w:val="00B20DD1"/>
    <w:rsid w:val="00B23277"/>
    <w:rsid w:val="00B245AD"/>
    <w:rsid w:val="00B2677D"/>
    <w:rsid w:val="00B32272"/>
    <w:rsid w:val="00B4182B"/>
    <w:rsid w:val="00B4654C"/>
    <w:rsid w:val="00B51D6F"/>
    <w:rsid w:val="00B537F0"/>
    <w:rsid w:val="00B55E54"/>
    <w:rsid w:val="00B56589"/>
    <w:rsid w:val="00B64D05"/>
    <w:rsid w:val="00B70460"/>
    <w:rsid w:val="00B73EA6"/>
    <w:rsid w:val="00B83575"/>
    <w:rsid w:val="00B871AA"/>
    <w:rsid w:val="00B87BA7"/>
    <w:rsid w:val="00B9441B"/>
    <w:rsid w:val="00B96EE7"/>
    <w:rsid w:val="00BA50A8"/>
    <w:rsid w:val="00BB0DF0"/>
    <w:rsid w:val="00BB2925"/>
    <w:rsid w:val="00BB3138"/>
    <w:rsid w:val="00BB4BF8"/>
    <w:rsid w:val="00BB4C71"/>
    <w:rsid w:val="00BC3DD4"/>
    <w:rsid w:val="00BC41EB"/>
    <w:rsid w:val="00BD702B"/>
    <w:rsid w:val="00BD7B49"/>
    <w:rsid w:val="00BD7B78"/>
    <w:rsid w:val="00BE371B"/>
    <w:rsid w:val="00BE6F72"/>
    <w:rsid w:val="00BE773B"/>
    <w:rsid w:val="00BF356B"/>
    <w:rsid w:val="00BF5AC4"/>
    <w:rsid w:val="00C05352"/>
    <w:rsid w:val="00C14716"/>
    <w:rsid w:val="00C14B4F"/>
    <w:rsid w:val="00C308D0"/>
    <w:rsid w:val="00C32404"/>
    <w:rsid w:val="00C33796"/>
    <w:rsid w:val="00C360F7"/>
    <w:rsid w:val="00C45827"/>
    <w:rsid w:val="00C46353"/>
    <w:rsid w:val="00C531D1"/>
    <w:rsid w:val="00C73360"/>
    <w:rsid w:val="00C8093F"/>
    <w:rsid w:val="00C81676"/>
    <w:rsid w:val="00C85BD6"/>
    <w:rsid w:val="00C86CB2"/>
    <w:rsid w:val="00C91C71"/>
    <w:rsid w:val="00C92878"/>
    <w:rsid w:val="00C95126"/>
    <w:rsid w:val="00CA22F9"/>
    <w:rsid w:val="00CA49D8"/>
    <w:rsid w:val="00CA4BCE"/>
    <w:rsid w:val="00CA72A5"/>
    <w:rsid w:val="00CB050C"/>
    <w:rsid w:val="00CB23F4"/>
    <w:rsid w:val="00CC07BF"/>
    <w:rsid w:val="00CC4651"/>
    <w:rsid w:val="00CC5EBF"/>
    <w:rsid w:val="00CD3970"/>
    <w:rsid w:val="00CD3B71"/>
    <w:rsid w:val="00CD499A"/>
    <w:rsid w:val="00CE018E"/>
    <w:rsid w:val="00CE1E76"/>
    <w:rsid w:val="00CE22BD"/>
    <w:rsid w:val="00CE3953"/>
    <w:rsid w:val="00CE7A4A"/>
    <w:rsid w:val="00CF315D"/>
    <w:rsid w:val="00CF46AD"/>
    <w:rsid w:val="00CF7B61"/>
    <w:rsid w:val="00D07700"/>
    <w:rsid w:val="00D1074E"/>
    <w:rsid w:val="00D1343F"/>
    <w:rsid w:val="00D13AA8"/>
    <w:rsid w:val="00D13EB6"/>
    <w:rsid w:val="00D1451C"/>
    <w:rsid w:val="00D15073"/>
    <w:rsid w:val="00D2386E"/>
    <w:rsid w:val="00D239B5"/>
    <w:rsid w:val="00D26529"/>
    <w:rsid w:val="00D32B72"/>
    <w:rsid w:val="00D34BBA"/>
    <w:rsid w:val="00D369CA"/>
    <w:rsid w:val="00D4033C"/>
    <w:rsid w:val="00D42B1D"/>
    <w:rsid w:val="00D45504"/>
    <w:rsid w:val="00D51337"/>
    <w:rsid w:val="00D5346A"/>
    <w:rsid w:val="00D55767"/>
    <w:rsid w:val="00D71BA0"/>
    <w:rsid w:val="00D749DF"/>
    <w:rsid w:val="00D75F95"/>
    <w:rsid w:val="00D778BD"/>
    <w:rsid w:val="00D81DEC"/>
    <w:rsid w:val="00D82755"/>
    <w:rsid w:val="00D82E67"/>
    <w:rsid w:val="00D831AC"/>
    <w:rsid w:val="00D833EC"/>
    <w:rsid w:val="00D87F5F"/>
    <w:rsid w:val="00D90395"/>
    <w:rsid w:val="00D90C7D"/>
    <w:rsid w:val="00D93FBF"/>
    <w:rsid w:val="00D96889"/>
    <w:rsid w:val="00D97926"/>
    <w:rsid w:val="00DA104A"/>
    <w:rsid w:val="00DA3557"/>
    <w:rsid w:val="00DA4701"/>
    <w:rsid w:val="00DB4BBA"/>
    <w:rsid w:val="00DC3C44"/>
    <w:rsid w:val="00DC65F2"/>
    <w:rsid w:val="00DC7876"/>
    <w:rsid w:val="00DC7DD5"/>
    <w:rsid w:val="00DD277D"/>
    <w:rsid w:val="00DD5E94"/>
    <w:rsid w:val="00DE0D0C"/>
    <w:rsid w:val="00DE2FBC"/>
    <w:rsid w:val="00DE3ED7"/>
    <w:rsid w:val="00DE49AB"/>
    <w:rsid w:val="00DF0651"/>
    <w:rsid w:val="00DF1291"/>
    <w:rsid w:val="00DF15DA"/>
    <w:rsid w:val="00DF1CEF"/>
    <w:rsid w:val="00DF2423"/>
    <w:rsid w:val="00E000EC"/>
    <w:rsid w:val="00E00D2C"/>
    <w:rsid w:val="00E01003"/>
    <w:rsid w:val="00E06508"/>
    <w:rsid w:val="00E1392C"/>
    <w:rsid w:val="00E1413C"/>
    <w:rsid w:val="00E14A78"/>
    <w:rsid w:val="00E2197E"/>
    <w:rsid w:val="00E223B5"/>
    <w:rsid w:val="00E22AC6"/>
    <w:rsid w:val="00E2331B"/>
    <w:rsid w:val="00E24830"/>
    <w:rsid w:val="00E25C75"/>
    <w:rsid w:val="00E276A2"/>
    <w:rsid w:val="00E318A6"/>
    <w:rsid w:val="00E31CB2"/>
    <w:rsid w:val="00E330A0"/>
    <w:rsid w:val="00E34622"/>
    <w:rsid w:val="00E409E2"/>
    <w:rsid w:val="00E41C62"/>
    <w:rsid w:val="00E41EE9"/>
    <w:rsid w:val="00E434EB"/>
    <w:rsid w:val="00E461D4"/>
    <w:rsid w:val="00E46560"/>
    <w:rsid w:val="00E50E77"/>
    <w:rsid w:val="00E62285"/>
    <w:rsid w:val="00E624C4"/>
    <w:rsid w:val="00E62819"/>
    <w:rsid w:val="00E66A40"/>
    <w:rsid w:val="00E71563"/>
    <w:rsid w:val="00E71E25"/>
    <w:rsid w:val="00E72692"/>
    <w:rsid w:val="00E735C3"/>
    <w:rsid w:val="00E75963"/>
    <w:rsid w:val="00E75D57"/>
    <w:rsid w:val="00E80588"/>
    <w:rsid w:val="00E845A1"/>
    <w:rsid w:val="00E9045F"/>
    <w:rsid w:val="00E93340"/>
    <w:rsid w:val="00EA0D4F"/>
    <w:rsid w:val="00EA38EA"/>
    <w:rsid w:val="00EA405B"/>
    <w:rsid w:val="00EA53BC"/>
    <w:rsid w:val="00EB4C26"/>
    <w:rsid w:val="00EB6134"/>
    <w:rsid w:val="00EC1A6C"/>
    <w:rsid w:val="00EC4223"/>
    <w:rsid w:val="00ED377F"/>
    <w:rsid w:val="00ED7509"/>
    <w:rsid w:val="00EE341B"/>
    <w:rsid w:val="00EE38AF"/>
    <w:rsid w:val="00EF254B"/>
    <w:rsid w:val="00EF384C"/>
    <w:rsid w:val="00EF4FF2"/>
    <w:rsid w:val="00F007C5"/>
    <w:rsid w:val="00F06AD9"/>
    <w:rsid w:val="00F06C04"/>
    <w:rsid w:val="00F071DE"/>
    <w:rsid w:val="00F221F6"/>
    <w:rsid w:val="00F23145"/>
    <w:rsid w:val="00F42246"/>
    <w:rsid w:val="00F600F2"/>
    <w:rsid w:val="00F64CF3"/>
    <w:rsid w:val="00F65AFE"/>
    <w:rsid w:val="00F711BF"/>
    <w:rsid w:val="00F74551"/>
    <w:rsid w:val="00F74630"/>
    <w:rsid w:val="00F85D35"/>
    <w:rsid w:val="00F862E6"/>
    <w:rsid w:val="00F9122A"/>
    <w:rsid w:val="00F917E5"/>
    <w:rsid w:val="00FA2942"/>
    <w:rsid w:val="00FA3E4F"/>
    <w:rsid w:val="00FA4018"/>
    <w:rsid w:val="00FA4236"/>
    <w:rsid w:val="00FA6D2C"/>
    <w:rsid w:val="00FA7B94"/>
    <w:rsid w:val="00FB3880"/>
    <w:rsid w:val="00FB5BF6"/>
    <w:rsid w:val="00FC4D57"/>
    <w:rsid w:val="00FC63F5"/>
    <w:rsid w:val="00FC779A"/>
    <w:rsid w:val="00FE56C0"/>
    <w:rsid w:val="00FF5C51"/>
    <w:rsid w:val="00FF77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styleId="EndnoteText">
    <w:name w:val="endnote text"/>
    <w:basedOn w:val="Normal"/>
    <w:link w:val="EndnoteTextChar"/>
    <w:uiPriority w:val="99"/>
    <w:semiHidden/>
    <w:unhideWhenUsed/>
    <w:rsid w:val="005355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554F"/>
    <w:rPr>
      <w:sz w:val="20"/>
      <w:szCs w:val="20"/>
    </w:rPr>
  </w:style>
  <w:style w:type="character" w:styleId="EndnoteReference">
    <w:name w:val="endnote reference"/>
    <w:basedOn w:val="DefaultParagraphFont"/>
    <w:uiPriority w:val="99"/>
    <w:semiHidden/>
    <w:unhideWhenUsed/>
    <w:rsid w:val="0053554F"/>
    <w:rPr>
      <w:vertAlign w:val="superscript"/>
    </w:rPr>
  </w:style>
  <w:style w:type="paragraph" w:customStyle="1" w:styleId="TableTextLeft">
    <w:name w:val="Table Text Left"/>
    <w:qFormat/>
    <w:rsid w:val="00616150"/>
    <w:pPr>
      <w:spacing w:before="40" w:after="20" w:line="264" w:lineRule="auto"/>
    </w:pPr>
    <w:rPr>
      <w:rFonts w:asciiTheme="majorHAnsi" w:hAnsiTheme="majorHAnsi"/>
      <w:color w:val="000000" w:themeColor="text1"/>
      <w:sz w:val="18"/>
    </w:rPr>
  </w:style>
  <w:style w:type="paragraph" w:customStyle="1" w:styleId="TableHeaderCenter">
    <w:name w:val="Table Header Center"/>
    <w:basedOn w:val="TableTextLeft"/>
    <w:qFormat/>
    <w:rsid w:val="00616150"/>
    <w:pPr>
      <w:keepNext/>
      <w:jc w:val="center"/>
    </w:pPr>
    <w:rPr>
      <w:color w:val="FFFFFF" w:themeColor="background1"/>
      <w:sz w:val="20"/>
    </w:rPr>
  </w:style>
  <w:style w:type="paragraph" w:customStyle="1" w:styleId="TableHeaderLeft">
    <w:name w:val="Table Header Left"/>
    <w:basedOn w:val="TableTextLeft"/>
    <w:qFormat/>
    <w:rsid w:val="00616150"/>
    <w:pPr>
      <w:keepNext/>
    </w:pPr>
    <w:rPr>
      <w:color w:val="FFFFFF" w:themeColor="background1"/>
      <w:sz w:val="20"/>
    </w:rPr>
  </w:style>
  <w:style w:type="table" w:customStyle="1" w:styleId="MathUBaseTable">
    <w:name w:val="MathU Base Table"/>
    <w:basedOn w:val="TableNormal"/>
    <w:uiPriority w:val="99"/>
    <w:rsid w:val="00616150"/>
    <w:pPr>
      <w:spacing w:before="40" w:after="20" w:line="240" w:lineRule="auto"/>
    </w:pPr>
    <w:rPr>
      <w:rFonts w:asciiTheme="majorHAnsi" w:hAnsiTheme="majorHAnsi"/>
      <w:sz w:val="18"/>
    </w:rPr>
    <w:tblPr>
      <w:tblBorders>
        <w:bottom w:val="single" w:sz="4" w:space="0" w:color="1F497D" w:themeColor="text2"/>
        <w:insideH w:val="single" w:sz="4" w:space="0" w:color="1F497D"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1F497D" w:themeFill="text2"/>
        <w:vAlign w:val="bottom"/>
      </w:tcPr>
    </w:tblStylePr>
    <w:tblStylePr w:type="lastRow">
      <w:rPr>
        <w:color w:val="FFFFFF" w:themeColor="background1"/>
      </w:rPr>
      <w:tblPr/>
      <w:tcPr>
        <w:tcBorders>
          <w:bottom w:val="single" w:sz="4" w:space="0" w:color="1F497D" w:themeColor="text2"/>
        </w:tcBorders>
        <w:shd w:val="clear" w:color="auto" w:fill="FFFFFF" w:themeFill="background1"/>
      </w:tcPr>
    </w:tblStylePr>
    <w:tblStylePr w:type="firstCol">
      <w:tblPr/>
      <w:tcPr>
        <w:tcBorders>
          <w:right w:val="single" w:sz="4" w:space="0" w:color="1F497D" w:themeColor="text2"/>
        </w:tcBorders>
        <w:shd w:val="clear" w:color="auto" w:fill="FFFFFF" w:themeFill="background1"/>
      </w:tcPr>
    </w:tblStylePr>
    <w:tblStylePr w:type="lastCol">
      <w:tblPr/>
      <w:tcPr>
        <w:tcBorders>
          <w:top w:val="nil"/>
          <w:left w:val="nil"/>
          <w:bottom w:val="nil"/>
          <w:right w:val="nil"/>
          <w:insideH w:val="single" w:sz="4" w:space="0" w:color="4BACC6"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Heading2A">
    <w:name w:val="Heading 2A"/>
    <w:basedOn w:val="Normal"/>
    <w:rsid w:val="00770161"/>
    <w:pPr>
      <w:spacing w:after="120" w:line="240" w:lineRule="auto"/>
      <w:ind w:left="540" w:hanging="540"/>
    </w:pPr>
    <w:rPr>
      <w:b/>
    </w:rPr>
  </w:style>
  <w:style w:type="paragraph" w:customStyle="1" w:styleId="pf0">
    <w:name w:val="pf0"/>
    <w:basedOn w:val="Normal"/>
    <w:rsid w:val="00F231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23145"/>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928d53-0c09-471c-9372-05038f070e8e">
      <Terms xmlns="http://schemas.microsoft.com/office/infopath/2007/PartnerControls"/>
    </lcf76f155ced4ddcb4097134ff3c332f>
    <TaxCatchAll xmlns="6ac211c8-505f-43cc-a715-0585d00e0e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6E27EA3F74D4DAFA00ABD4A89A819" ma:contentTypeVersion="11" ma:contentTypeDescription="Create a new document." ma:contentTypeScope="" ma:versionID="a1ab13e65550153e33d47bc0babb5318">
  <xsd:schema xmlns:xsd="http://www.w3.org/2001/XMLSchema" xmlns:xs="http://www.w3.org/2001/XMLSchema" xmlns:p="http://schemas.microsoft.com/office/2006/metadata/properties" xmlns:ns2="0a928d53-0c09-471c-9372-05038f070e8e" xmlns:ns3="6ac211c8-505f-43cc-a715-0585d00e0edf" targetNamespace="http://schemas.microsoft.com/office/2006/metadata/properties" ma:root="true" ma:fieldsID="11586a66911e3b036c23d491536dff59" ns2:_="" ns3:_="">
    <xsd:import namespace="0a928d53-0c09-471c-9372-05038f070e8e"/>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28d53-0c09-471c-9372-05038f070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4e83f6-a9a2-4218-bbe1-c2a95f65fcfe}"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2.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0a928d53-0c09-471c-9372-05038f070e8e"/>
    <ds:schemaRef ds:uri="6ac211c8-505f-43cc-a715-0585d00e0edf"/>
  </ds:schemaRefs>
</ds:datastoreItem>
</file>

<file path=customXml/itemProps3.xml><?xml version="1.0" encoding="utf-8"?>
<ds:datastoreItem xmlns:ds="http://schemas.openxmlformats.org/officeDocument/2006/customXml" ds:itemID="{938E637E-7D85-4DD0-B6BB-282F8B1D3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28d53-0c09-471c-9372-05038f070e8e"/>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Hennigar</dc:creator>
  <cp:lastModifiedBy>De Frias, Anayma (ACF)</cp:lastModifiedBy>
  <cp:revision>2</cp:revision>
  <dcterms:created xsi:type="dcterms:W3CDTF">2025-01-22T19:47:00Z</dcterms:created>
  <dcterms:modified xsi:type="dcterms:W3CDTF">2025-01-22T19:47:00Z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0x0101007596E27EA3F74D4DAFA00ABD4A89A819</vt:lpwstr>
  </property>
  <property fmtid="{D5CDD505-2E9C-101B-9397-08002B2CF9AE}" pid="3" name="GrammarlyDocumentId">
    <vt:lpwstr>409f600117fa2eca064ac68e73d4ca5d2992d07ddc14aa3cc3465aeeb85e3207</vt:lpwstr>
  </property>
  <property fmtid="{D5CDD505-2E9C-101B-9397-08002B2CF9AE}" pid="4" name="MediaServiceImageTags">
    <vt:lpwstr/>
  </property>
</Properties>
</file>