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255A" w14:paraId="46C8F908" w14:textId="35268AA0">
      <w:pPr>
        <w:rPr>
          <w:b/>
        </w:rPr>
      </w:pPr>
    </w:p>
    <w:p w:rsidR="0054255A" w:rsidRPr="00B13297" w:rsidP="00B13297" w14:paraId="62DEA0B8" w14:textId="7BCE6814">
      <w:pPr>
        <w:pStyle w:val="ReportCover-Title"/>
        <w:jc w:val="center"/>
        <w:rPr>
          <w:rFonts w:ascii="Arial" w:hAnsi="Arial" w:cs="Arial"/>
          <w:color w:val="auto"/>
        </w:rPr>
      </w:pPr>
      <w:r>
        <w:rPr>
          <w:rFonts w:ascii="Arial" w:eastAsia="Arial Unicode MS" w:hAnsi="Arial" w:cs="Arial"/>
          <w:noProof/>
          <w:color w:val="auto"/>
        </w:rPr>
        <w:t>Case Studies</w:t>
      </w:r>
      <w:r w:rsidR="000850D5">
        <w:rPr>
          <w:rFonts w:ascii="Arial" w:eastAsia="Arial Unicode MS" w:hAnsi="Arial" w:cs="Arial"/>
          <w:noProof/>
          <w:color w:val="auto"/>
        </w:rPr>
        <w:t xml:space="preserve"> </w:t>
      </w:r>
      <w:r w:rsidR="00667462">
        <w:rPr>
          <w:rFonts w:ascii="Arial" w:eastAsia="Arial Unicode MS" w:hAnsi="Arial" w:cs="Arial"/>
          <w:noProof/>
          <w:color w:val="auto"/>
        </w:rPr>
        <w:t>of Child Care and Early Education Supply-Building and Sustainability Efforts</w:t>
      </w:r>
    </w:p>
    <w:p w:rsidR="0054255A" w:rsidRPr="00B13297" w:rsidP="00B13297" w14:paraId="11C893CE" w14:textId="77777777">
      <w:pPr>
        <w:pStyle w:val="ReportCover-Title"/>
        <w:rPr>
          <w:rFonts w:ascii="Arial" w:hAnsi="Arial" w:cs="Arial"/>
          <w:color w:val="auto"/>
        </w:rPr>
      </w:pPr>
    </w:p>
    <w:p w:rsidR="0054255A" w:rsidRPr="00B13297" w:rsidP="00B13297" w14:paraId="56DAFAF6" w14:textId="77777777">
      <w:pPr>
        <w:pStyle w:val="ReportCover-Title"/>
        <w:rPr>
          <w:rFonts w:ascii="Arial" w:hAnsi="Arial" w:cs="Arial"/>
          <w:color w:val="auto"/>
        </w:rPr>
      </w:pPr>
    </w:p>
    <w:p w:rsidR="00B3652D" w:rsidRPr="00FA5B1A" w:rsidP="00B3652D" w14:paraId="025E32B5" w14:textId="77777777">
      <w:pPr>
        <w:pStyle w:val="ReportCover-Title"/>
        <w:jc w:val="center"/>
        <w:rPr>
          <w:rFonts w:ascii="Arial" w:hAnsi="Arial" w:cs="Arial"/>
          <w:color w:val="auto"/>
          <w:sz w:val="32"/>
          <w:szCs w:val="32"/>
        </w:rPr>
      </w:pPr>
      <w:r w:rsidRPr="00FA5B1A">
        <w:rPr>
          <w:rFonts w:ascii="Arial" w:hAnsi="Arial" w:cs="Arial"/>
          <w:color w:val="auto"/>
          <w:sz w:val="32"/>
          <w:szCs w:val="32"/>
        </w:rPr>
        <w:t>Formative Data Collections for ACF Research</w:t>
      </w:r>
    </w:p>
    <w:p w:rsidR="00B3652D" w:rsidRPr="00FA5B1A" w:rsidP="00B3652D" w14:paraId="16F24FC8" w14:textId="77777777">
      <w:pPr>
        <w:pStyle w:val="ReportCover-Title"/>
        <w:jc w:val="center"/>
        <w:rPr>
          <w:rFonts w:ascii="Arial" w:hAnsi="Arial" w:cs="Arial"/>
          <w:color w:val="auto"/>
          <w:sz w:val="32"/>
          <w:szCs w:val="32"/>
        </w:rPr>
      </w:pPr>
    </w:p>
    <w:p w:rsidR="00B3652D" w:rsidRPr="002C4F75" w:rsidP="00B3652D" w14:paraId="68EB784E" w14:textId="7A8BC126">
      <w:pPr>
        <w:pStyle w:val="ReportCover-Title"/>
        <w:jc w:val="center"/>
        <w:rPr>
          <w:rFonts w:ascii="Arial" w:hAnsi="Arial" w:cs="Arial"/>
          <w:color w:val="auto"/>
          <w:sz w:val="32"/>
          <w:szCs w:val="32"/>
        </w:rPr>
      </w:pPr>
      <w:r w:rsidRPr="00BB3FAA">
        <w:rPr>
          <w:rFonts w:ascii="Arial" w:hAnsi="Arial" w:cs="Arial"/>
          <w:color w:val="auto"/>
          <w:sz w:val="32"/>
          <w:szCs w:val="32"/>
        </w:rPr>
        <w:t xml:space="preserve">0970 </w:t>
      </w:r>
      <w:r w:rsidRPr="00BB3FAA" w:rsidR="00F4057A">
        <w:rPr>
          <w:rFonts w:ascii="Arial" w:hAnsi="Arial" w:cs="Arial"/>
          <w:color w:val="auto"/>
          <w:sz w:val="32"/>
          <w:szCs w:val="32"/>
        </w:rPr>
        <w:t>–</w:t>
      </w:r>
      <w:r w:rsidRPr="00BB3FAA">
        <w:rPr>
          <w:rFonts w:ascii="Arial" w:hAnsi="Arial" w:cs="Arial"/>
          <w:color w:val="auto"/>
          <w:sz w:val="32"/>
          <w:szCs w:val="32"/>
        </w:rPr>
        <w:t xml:space="preserve"> 0</w:t>
      </w:r>
      <w:r w:rsidRPr="00BB3FAA" w:rsidR="00FA5B1A">
        <w:rPr>
          <w:rFonts w:ascii="Arial" w:hAnsi="Arial" w:cs="Arial"/>
          <w:color w:val="auto"/>
          <w:sz w:val="32"/>
          <w:szCs w:val="32"/>
        </w:rPr>
        <w:t>356</w:t>
      </w:r>
    </w:p>
    <w:p w:rsidR="0054255A" w:rsidRPr="00B13297" w:rsidP="00B13297" w14:paraId="20B97EA0" w14:textId="77777777">
      <w:pPr>
        <w:rPr>
          <w:rFonts w:ascii="Arial" w:hAnsi="Arial" w:cs="Arial"/>
        </w:rPr>
      </w:pPr>
    </w:p>
    <w:p w:rsidR="0054255A" w:rsidRPr="00B13297" w:rsidP="00B13297" w14:paraId="073B8B22" w14:textId="77777777">
      <w:pPr>
        <w:pStyle w:val="ReportCover-Date"/>
        <w:jc w:val="center"/>
        <w:rPr>
          <w:rFonts w:ascii="Arial" w:hAnsi="Arial" w:cs="Arial"/>
          <w:color w:val="auto"/>
        </w:rPr>
      </w:pPr>
    </w:p>
    <w:p w:rsidR="0054255A" w:rsidRPr="00B13297" w:rsidP="00B13297"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54255A" w:rsidRPr="00B13297" w:rsidP="00B13297"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54255A" w:rsidRPr="00B13297" w:rsidP="00B13297" w14:paraId="782F2D46" w14:textId="498B386E">
      <w:pPr>
        <w:pStyle w:val="ReportCover-Date"/>
        <w:jc w:val="center"/>
        <w:rPr>
          <w:rFonts w:ascii="Arial" w:hAnsi="Arial" w:cs="Arial"/>
          <w:color w:val="auto"/>
        </w:rPr>
      </w:pPr>
      <w:r w:rsidRPr="00003821">
        <w:rPr>
          <w:rFonts w:ascii="Arial" w:hAnsi="Arial" w:cs="Arial"/>
          <w:color w:val="auto"/>
        </w:rPr>
        <w:t>February</w:t>
      </w:r>
      <w:r w:rsidR="00DF07AF">
        <w:rPr>
          <w:rFonts w:ascii="Arial" w:hAnsi="Arial" w:cs="Arial"/>
          <w:color w:val="auto"/>
        </w:rPr>
        <w:t xml:space="preserve"> 2025</w:t>
      </w:r>
    </w:p>
    <w:p w:rsidR="0054255A" w:rsidRPr="00B13297" w:rsidP="00B13297" w14:paraId="44E8CF70" w14:textId="77777777">
      <w:pPr>
        <w:spacing w:after="0" w:line="240" w:lineRule="auto"/>
        <w:jc w:val="center"/>
        <w:rPr>
          <w:rFonts w:ascii="Arial" w:hAnsi="Arial" w:cs="Arial"/>
        </w:rPr>
      </w:pPr>
    </w:p>
    <w:p w:rsidR="0054255A" w:rsidRPr="00B13297" w:rsidP="00B13297" w14:paraId="326AE304" w14:textId="77777777">
      <w:pPr>
        <w:spacing w:after="0" w:line="240" w:lineRule="auto"/>
        <w:jc w:val="center"/>
        <w:rPr>
          <w:rFonts w:ascii="Arial" w:hAnsi="Arial" w:cs="Arial"/>
        </w:rPr>
      </w:pPr>
      <w:r w:rsidRPr="00B13297">
        <w:rPr>
          <w:rFonts w:ascii="Arial" w:hAnsi="Arial" w:cs="Arial"/>
        </w:rPr>
        <w:t>Submitted By:</w:t>
      </w:r>
    </w:p>
    <w:p w:rsidR="0054255A" w:rsidRPr="00B13297" w:rsidP="00B13297"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0054255A" w:rsidRPr="00B13297" w:rsidP="00B13297"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54255A" w:rsidRPr="00B13297" w:rsidP="00B13297"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0054255A" w:rsidRPr="00B13297" w:rsidP="00B13297" w14:paraId="0AED6156" w14:textId="77777777">
      <w:pPr>
        <w:spacing w:after="0" w:line="240" w:lineRule="auto"/>
        <w:jc w:val="center"/>
        <w:rPr>
          <w:rFonts w:ascii="Arial" w:hAnsi="Arial" w:cs="Arial"/>
        </w:rPr>
      </w:pPr>
    </w:p>
    <w:p w:rsidR="0054255A" w:rsidRPr="00B13297" w:rsidP="00B13297"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54255A" w:rsidRPr="00B13297" w:rsidP="00B13297" w14:paraId="737C8E19" w14:textId="77777777">
      <w:pPr>
        <w:spacing w:after="0" w:line="240" w:lineRule="auto"/>
        <w:jc w:val="center"/>
        <w:rPr>
          <w:rFonts w:ascii="Arial" w:hAnsi="Arial" w:cs="Arial"/>
        </w:rPr>
      </w:pPr>
      <w:r w:rsidRPr="00B13297">
        <w:rPr>
          <w:rFonts w:ascii="Arial" w:hAnsi="Arial" w:cs="Arial"/>
        </w:rPr>
        <w:t>330 C Street, SW</w:t>
      </w:r>
    </w:p>
    <w:p w:rsidR="0054255A" w:rsidRPr="00B13297" w:rsidP="00B13297" w14:paraId="0C645A88" w14:textId="77777777">
      <w:pPr>
        <w:spacing w:after="0" w:line="240" w:lineRule="auto"/>
        <w:jc w:val="center"/>
        <w:rPr>
          <w:rFonts w:ascii="Arial" w:hAnsi="Arial" w:cs="Arial"/>
        </w:rPr>
      </w:pPr>
      <w:r w:rsidRPr="00B13297">
        <w:rPr>
          <w:rFonts w:ascii="Arial" w:hAnsi="Arial" w:cs="Arial"/>
        </w:rPr>
        <w:t>Washington, D.C. 20201</w:t>
      </w:r>
    </w:p>
    <w:p w:rsidR="0054255A" w:rsidRPr="00B13297" w:rsidP="00B13297" w14:paraId="00F1DA38" w14:textId="77777777">
      <w:pPr>
        <w:spacing w:after="0" w:line="240" w:lineRule="auto"/>
        <w:jc w:val="center"/>
        <w:rPr>
          <w:rFonts w:ascii="Arial" w:hAnsi="Arial" w:cs="Arial"/>
        </w:rPr>
      </w:pPr>
    </w:p>
    <w:p w:rsidR="0054255A" w:rsidRPr="002C4F75" w:rsidP="00B13297" w14:paraId="594D3C68" w14:textId="0615B8B9">
      <w:pPr>
        <w:spacing w:after="0" w:line="240" w:lineRule="auto"/>
        <w:jc w:val="center"/>
        <w:rPr>
          <w:rFonts w:ascii="Arial" w:hAnsi="Arial" w:cs="Arial"/>
        </w:rPr>
      </w:pPr>
      <w:r w:rsidRPr="00B13297">
        <w:rPr>
          <w:rFonts w:ascii="Arial" w:hAnsi="Arial" w:cs="Arial"/>
        </w:rPr>
        <w:t>Project Officers:</w:t>
      </w:r>
      <w:r w:rsidR="00667462">
        <w:rPr>
          <w:rFonts w:ascii="Arial" w:hAnsi="Arial" w:cs="Arial"/>
        </w:rPr>
        <w:t xml:space="preserve"> Amanda </w:t>
      </w:r>
      <w:r w:rsidR="00291DEB">
        <w:rPr>
          <w:rFonts w:ascii="Arial" w:hAnsi="Arial" w:cs="Arial"/>
        </w:rPr>
        <w:t xml:space="preserve">Coleman and </w:t>
      </w:r>
      <w:r w:rsidR="00667462">
        <w:rPr>
          <w:rFonts w:ascii="Arial" w:hAnsi="Arial" w:cs="Arial"/>
        </w:rPr>
        <w:t>Bonnie Mackintosh</w:t>
      </w:r>
    </w:p>
    <w:p w:rsidR="0054255A" w:rsidP="00B13297" w14:paraId="0313461E" w14:textId="77777777">
      <w:pPr>
        <w:spacing w:after="0" w:line="240" w:lineRule="auto"/>
        <w:jc w:val="center"/>
        <w:rPr>
          <w:b/>
        </w:rPr>
      </w:pPr>
    </w:p>
    <w:p w:rsidR="0054255A" w:rsidP="00B13297" w14:paraId="15758DCB" w14:textId="77777777">
      <w:pPr>
        <w:spacing w:after="0" w:line="240" w:lineRule="auto"/>
        <w:jc w:val="center"/>
        <w:rPr>
          <w:b/>
        </w:rPr>
      </w:pPr>
    </w:p>
    <w:p w:rsidR="0054255A" w:rsidP="00B13297" w14:paraId="59CD749F" w14:textId="77777777">
      <w:pPr>
        <w:jc w:val="center"/>
        <w:rPr>
          <w:b/>
        </w:rPr>
      </w:pPr>
    </w:p>
    <w:p w:rsidR="0054255A" w:rsidP="00B13297" w14:paraId="07833600" w14:textId="2B3D80AE">
      <w:pPr>
        <w:rPr>
          <w:b/>
        </w:rPr>
      </w:pPr>
    </w:p>
    <w:p w:rsidR="0068303E" w14:paraId="49E4A961" w14:textId="5E7DD7B2">
      <w:pPr>
        <w:rPr>
          <w:b/>
        </w:rPr>
      </w:pPr>
    </w:p>
    <w:p w:rsidR="00FA5B1A" w14:paraId="1CC8C279" w14:textId="77777777">
      <w:pPr>
        <w:rPr>
          <w:b/>
        </w:rPr>
      </w:pPr>
    </w:p>
    <w:p w:rsidR="00624DDC" w:rsidP="00624DDC" w14:paraId="36C08276" w14:textId="671DC8EB">
      <w:pPr>
        <w:spacing w:after="0" w:line="240" w:lineRule="auto"/>
        <w:jc w:val="center"/>
        <w:rPr>
          <w:b/>
          <w:sz w:val="32"/>
          <w:szCs w:val="32"/>
        </w:rPr>
      </w:pPr>
      <w:r w:rsidRPr="00624DDC">
        <w:rPr>
          <w:b/>
          <w:sz w:val="32"/>
          <w:szCs w:val="32"/>
        </w:rPr>
        <w:t>Part A</w:t>
      </w:r>
    </w:p>
    <w:p w:rsidR="00624DDC" w:rsidP="00624DDC" w14:paraId="331767F9" w14:textId="77777777">
      <w:pPr>
        <w:spacing w:after="0" w:line="240" w:lineRule="auto"/>
        <w:jc w:val="center"/>
        <w:rPr>
          <w:b/>
        </w:rPr>
      </w:pPr>
    </w:p>
    <w:p w:rsidR="00026192" w:rsidP="000F1E4A" w14:paraId="095FF910" w14:textId="77777777">
      <w:pPr>
        <w:spacing w:after="0" w:line="240" w:lineRule="auto"/>
        <w:rPr>
          <w:b/>
          <w:u w:val="single"/>
        </w:rPr>
      </w:pPr>
    </w:p>
    <w:p w:rsidR="00026192" w:rsidP="000F1E4A" w14:paraId="4CA5E0BD" w14:textId="77777777">
      <w:pPr>
        <w:spacing w:after="0" w:line="240" w:lineRule="auto"/>
        <w:rPr>
          <w:b/>
          <w:u w:val="single"/>
        </w:rPr>
      </w:pPr>
    </w:p>
    <w:p w:rsidR="00840D32" w:rsidRPr="00026192" w:rsidP="000F1E4A" w14:paraId="5E4659ED" w14:textId="4B12C786">
      <w:pPr>
        <w:spacing w:after="0" w:line="240" w:lineRule="auto"/>
        <w:rPr>
          <w:b/>
          <w:sz w:val="28"/>
        </w:rPr>
      </w:pPr>
      <w:r w:rsidRPr="00026192">
        <w:rPr>
          <w:b/>
          <w:sz w:val="28"/>
          <w:u w:val="single"/>
        </w:rPr>
        <w:t>Executive Summary</w:t>
      </w:r>
    </w:p>
    <w:p w:rsidR="00B04785" w:rsidP="000F1E4A" w14:paraId="5D7B325A" w14:textId="6F433416">
      <w:pPr>
        <w:spacing w:after="0" w:line="240" w:lineRule="auto"/>
        <w:rPr>
          <w:b/>
        </w:rPr>
      </w:pPr>
    </w:p>
    <w:p w:rsidR="00B04785" w:rsidRPr="006374AA" w:rsidP="00291DEB" w14:paraId="1807DC5A" w14:textId="3D2AB32A">
      <w:pPr>
        <w:pStyle w:val="ListParagraph"/>
        <w:numPr>
          <w:ilvl w:val="0"/>
          <w:numId w:val="29"/>
        </w:numPr>
        <w:spacing w:after="0" w:line="240" w:lineRule="auto"/>
      </w:pPr>
      <w:r w:rsidRPr="00906F6A">
        <w:rPr>
          <w:b/>
        </w:rPr>
        <w:t xml:space="preserve">Type of Request: </w:t>
      </w:r>
      <w:r w:rsidRPr="00906F6A">
        <w:t>This Information Collection Request is for a</w:t>
      </w:r>
      <w:r w:rsidR="00B3652D">
        <w:t xml:space="preserve"> generic information collection under the </w:t>
      </w:r>
      <w:r w:rsidRPr="006374AA" w:rsidR="00B3652D">
        <w:t xml:space="preserve">umbrella generic, </w:t>
      </w:r>
      <w:r w:rsidRPr="006374AA" w:rsidR="00FA5B1A">
        <w:t>Formative Data Collections for ACF Research (0970-0356).</w:t>
      </w:r>
      <w:r w:rsidRPr="006374AA">
        <w:rPr>
          <w:b/>
        </w:rPr>
        <w:t xml:space="preserve"> </w:t>
      </w:r>
    </w:p>
    <w:p w:rsidR="00906F6A" w:rsidRPr="006374AA" w:rsidP="00B3652D" w14:paraId="51CAFB20" w14:textId="5981B6B3">
      <w:pPr>
        <w:spacing w:after="0" w:line="240" w:lineRule="auto"/>
      </w:pPr>
    </w:p>
    <w:p w:rsidR="00B3652D" w:rsidRPr="006374AA" w:rsidP="00EB5BDC" w14:paraId="6D04E0B1" w14:textId="3597A737">
      <w:pPr>
        <w:pStyle w:val="ListParagraph"/>
        <w:numPr>
          <w:ilvl w:val="0"/>
          <w:numId w:val="29"/>
        </w:numPr>
        <w:spacing w:after="0" w:line="240" w:lineRule="auto"/>
        <w:rPr>
          <w:rFonts w:cs="Calibri"/>
        </w:rPr>
      </w:pPr>
      <w:r w:rsidRPr="006374AA">
        <w:rPr>
          <w:b/>
        </w:rPr>
        <w:t xml:space="preserve">Description of Request: </w:t>
      </w:r>
      <w:r w:rsidRPr="006374AA" w:rsidR="00291DEB">
        <w:rPr>
          <w:bCs/>
        </w:rPr>
        <w:t xml:space="preserve">This is a new information collection request to </w:t>
      </w:r>
      <w:r w:rsidRPr="006374AA" w:rsidR="00FB4B14">
        <w:rPr>
          <w:bCs/>
        </w:rPr>
        <w:t>conduct virtual interviews with</w:t>
      </w:r>
      <w:r w:rsidRPr="006374AA" w:rsidR="00291DEB">
        <w:rPr>
          <w:bCs/>
        </w:rPr>
        <w:t xml:space="preserve"> Child Care and Development Fund (CCDF) administrators</w:t>
      </w:r>
      <w:r w:rsidRPr="006374AA" w:rsidR="00FB4B14">
        <w:rPr>
          <w:bCs/>
        </w:rPr>
        <w:t xml:space="preserve"> and </w:t>
      </w:r>
      <w:r w:rsidR="003063CD">
        <w:rPr>
          <w:bCs/>
        </w:rPr>
        <w:t xml:space="preserve">other key </w:t>
      </w:r>
      <w:r w:rsidR="009A76DD">
        <w:rPr>
          <w:bCs/>
        </w:rPr>
        <w:t>staff from the Lead Agency and partner organizations, as well as f</w:t>
      </w:r>
      <w:r w:rsidR="00E04432">
        <w:rPr>
          <w:bCs/>
        </w:rPr>
        <w:t>ocus groups with child care and early education (CCEE) providers</w:t>
      </w:r>
      <w:r w:rsidRPr="006374AA" w:rsidR="00C538EC">
        <w:rPr>
          <w:bCs/>
        </w:rPr>
        <w:t>.</w:t>
      </w:r>
      <w:r w:rsidRPr="006374AA" w:rsidR="00EB5BDC">
        <w:rPr>
          <w:bCs/>
        </w:rPr>
        <w:t xml:space="preserve"> The </w:t>
      </w:r>
      <w:r w:rsidRPr="006374AA" w:rsidR="00FB4B14">
        <w:rPr>
          <w:bCs/>
        </w:rPr>
        <w:t>interview</w:t>
      </w:r>
      <w:r w:rsidR="00E04432">
        <w:rPr>
          <w:bCs/>
        </w:rPr>
        <w:t xml:space="preserve">s and focus groups are designed to build the knowledge base on strategies states, territories, and tribes use to build and sustain the supply of CCEE by supplementing </w:t>
      </w:r>
      <w:r w:rsidR="00BC0CAF">
        <w:rPr>
          <w:bCs/>
        </w:rPr>
        <w:t xml:space="preserve">the </w:t>
      </w:r>
      <w:r w:rsidR="00E04432">
        <w:rPr>
          <w:bCs/>
        </w:rPr>
        <w:t>qualitative data findings collected through a</w:t>
      </w:r>
      <w:r w:rsidRPr="006374AA" w:rsidR="00FB4B14">
        <w:rPr>
          <w:bCs/>
        </w:rPr>
        <w:t xml:space="preserve"> web scan and survey with </w:t>
      </w:r>
      <w:r w:rsidRPr="006374AA" w:rsidR="00EB5BDC">
        <w:rPr>
          <w:bCs/>
        </w:rPr>
        <w:t xml:space="preserve">CCDF Lead Agencies </w:t>
      </w:r>
      <w:r w:rsidR="00E04432">
        <w:t xml:space="preserve">(OMB #0970-0356; </w:t>
      </w:r>
      <w:r w:rsidRPr="0092613F" w:rsidR="00AF749D">
        <w:t>Survey of Child Care and Early Education Supply-Building and Sustainability Efforts; approved 2/1/</w:t>
      </w:r>
      <w:r w:rsidR="00AF749D">
        <w:t>2023</w:t>
      </w:r>
      <w:r w:rsidR="00E04432">
        <w:t xml:space="preserve">) </w:t>
      </w:r>
      <w:r w:rsidRPr="006374AA" w:rsidR="00FB4B14">
        <w:rPr>
          <w:bCs/>
        </w:rPr>
        <w:t>about their</w:t>
      </w:r>
      <w:r w:rsidRPr="006374AA" w:rsidR="00EB5BDC">
        <w:rPr>
          <w:bCs/>
        </w:rPr>
        <w:t xml:space="preserve"> efforts</w:t>
      </w:r>
      <w:r w:rsidRPr="006374AA" w:rsidR="00FB4B14">
        <w:rPr>
          <w:bCs/>
        </w:rPr>
        <w:t>.</w:t>
      </w:r>
      <w:r w:rsidRPr="006374AA" w:rsidR="00EB5BDC">
        <w:rPr>
          <w:rFonts w:cs="Calibri"/>
        </w:rPr>
        <w:t xml:space="preserve"> </w:t>
      </w:r>
      <w:r w:rsidRPr="006374AA" w:rsidR="0082699E">
        <w:rPr>
          <w:rFonts w:cs="Calibri"/>
        </w:rPr>
        <w:t xml:space="preserve">The primary use of the information from this generic clearance is </w:t>
      </w:r>
      <w:r w:rsidR="782163ED">
        <w:t>to inform future research on strategies to build or sustain the supply of CCEE.</w:t>
      </w:r>
      <w:r w:rsidRPr="006374AA" w:rsidR="0082699E">
        <w:rPr>
          <w:rFonts w:cs="Calibri"/>
        </w:rPr>
        <w:t xml:space="preserve"> </w:t>
      </w:r>
      <w:r w:rsidRPr="006374AA">
        <w:rPr>
          <w:rFonts w:cs="Calibri"/>
        </w:rPr>
        <w:t>We do not intend for this information to be used as the principal basis for public policy decisions.</w:t>
      </w:r>
    </w:p>
    <w:p w:rsidR="00BD7963" w:rsidRPr="006374AA" w:rsidP="00BD7963" w14:paraId="0B78AB5D" w14:textId="77777777">
      <w:pPr>
        <w:pStyle w:val="ListParagraph"/>
      </w:pPr>
    </w:p>
    <w:p w:rsidR="00906F6A" w:rsidRPr="00792C6D" w:rsidP="00906F6A" w14:paraId="579C578E" w14:textId="0AA9E1E3">
      <w:pPr>
        <w:pStyle w:val="ListParagraph"/>
        <w:numPr>
          <w:ilvl w:val="0"/>
          <w:numId w:val="29"/>
        </w:numPr>
        <w:spacing w:after="0" w:line="240" w:lineRule="auto"/>
        <w:rPr>
          <w:b/>
        </w:rPr>
      </w:pPr>
      <w:r w:rsidRPr="006374AA">
        <w:rPr>
          <w:b/>
        </w:rPr>
        <w:t xml:space="preserve">Time Sensitivity: </w:t>
      </w:r>
      <w:r w:rsidRPr="005D734D" w:rsidR="008260B2">
        <w:rPr>
          <w:bCs/>
        </w:rPr>
        <w:t>The information collected will be used to inform future evaluation design options in a currently active project</w:t>
      </w:r>
      <w:r w:rsidR="009A76DD">
        <w:rPr>
          <w:bCs/>
        </w:rPr>
        <w:t xml:space="preserve"> that ends in September 2026</w:t>
      </w:r>
      <w:r w:rsidRPr="005D734D" w:rsidR="008260B2">
        <w:rPr>
          <w:bCs/>
        </w:rPr>
        <w:t xml:space="preserve">. </w:t>
      </w:r>
      <w:r w:rsidRPr="005D734D" w:rsidR="003468C7">
        <w:rPr>
          <w:bCs/>
        </w:rPr>
        <w:t>T</w:t>
      </w:r>
      <w:r w:rsidRPr="005D734D" w:rsidR="008260B2">
        <w:rPr>
          <w:bCs/>
        </w:rPr>
        <w:t>o stay on track with our project timeline</w:t>
      </w:r>
      <w:r w:rsidRPr="005D734D" w:rsidR="003468C7">
        <w:rPr>
          <w:bCs/>
        </w:rPr>
        <w:t xml:space="preserve">, our goal is to begin </w:t>
      </w:r>
      <w:r w:rsidRPr="005D734D" w:rsidR="00F01E9A">
        <w:rPr>
          <w:bCs/>
        </w:rPr>
        <w:t xml:space="preserve">this information collection </w:t>
      </w:r>
      <w:r w:rsidRPr="005D734D" w:rsidR="003468C7">
        <w:rPr>
          <w:bCs/>
        </w:rPr>
        <w:t xml:space="preserve">no later than </w:t>
      </w:r>
      <w:r w:rsidRPr="00792C6D" w:rsidR="00792C6D">
        <w:rPr>
          <w:bCs/>
        </w:rPr>
        <w:t>March 2025</w:t>
      </w:r>
      <w:r w:rsidRPr="00792C6D" w:rsidR="008260B2">
        <w:rPr>
          <w:bCs/>
        </w:rPr>
        <w:t>.</w:t>
      </w:r>
    </w:p>
    <w:p w:rsidR="00624DDC" w:rsidP="00624DDC" w14:paraId="64C8BC8B" w14:textId="6B96A5AA">
      <w:pPr>
        <w:spacing w:after="0" w:line="240" w:lineRule="auto"/>
        <w:rPr>
          <w:b/>
        </w:rPr>
      </w:pPr>
    </w:p>
    <w:p w:rsidR="00624DDC" w:rsidP="00624DDC" w14:paraId="0D5E5383" w14:textId="77777777">
      <w:pPr>
        <w:spacing w:after="0" w:line="240" w:lineRule="auto"/>
        <w:rPr>
          <w:b/>
        </w:rPr>
      </w:pPr>
    </w:p>
    <w:p w:rsidR="001A38FD" w14:paraId="7EEF528A" w14:textId="156BF329">
      <w:r>
        <w:br w:type="page"/>
      </w:r>
    </w:p>
    <w:p w:rsidR="00D5346A" w:rsidP="001A38FD" w14:paraId="695C22E4" w14:textId="77777777">
      <w:pPr>
        <w:spacing w:after="0" w:line="240" w:lineRule="auto"/>
      </w:pPr>
    </w:p>
    <w:p w:rsidR="004328A4" w:rsidP="007D0F6E" w14:paraId="5CB85B8F" w14:textId="77777777">
      <w:pPr>
        <w:spacing w:after="120" w:line="240" w:lineRule="auto"/>
      </w:pPr>
      <w:r w:rsidRPr="00624DDC">
        <w:rPr>
          <w:b/>
        </w:rPr>
        <w:t>A1</w:t>
      </w:r>
      <w:r>
        <w:t>.</w:t>
      </w:r>
      <w:r>
        <w:tab/>
      </w:r>
      <w:r w:rsidRPr="004328A4" w:rsidR="004E5778">
        <w:rPr>
          <w:b/>
        </w:rPr>
        <w:t>Necessity for Collection</w:t>
      </w:r>
      <w:r w:rsidR="004E5778">
        <w:t xml:space="preserve"> </w:t>
      </w:r>
    </w:p>
    <w:p w:rsidR="00EF254B" w:rsidRPr="00C7717A" w:rsidP="008260B2" w14:paraId="7C595B78" w14:textId="6430636C">
      <w:pPr>
        <w:spacing w:after="0" w:line="240" w:lineRule="auto"/>
      </w:pPr>
      <w:r>
        <w:t>States</w:t>
      </w:r>
      <w:r w:rsidR="009A76DD">
        <w:t xml:space="preserve">, </w:t>
      </w:r>
      <w:r>
        <w:t>territories</w:t>
      </w:r>
      <w:r w:rsidR="009A76DD">
        <w:t>, and tribes</w:t>
      </w:r>
      <w:r>
        <w:t xml:space="preserve"> are developing and implementing various strategies to build and sustain the supply of </w:t>
      </w:r>
      <w:r w:rsidR="003468C7">
        <w:rPr>
          <w:bCs/>
        </w:rPr>
        <w:t>child care and early education (</w:t>
      </w:r>
      <w:r>
        <w:t>CCEE</w:t>
      </w:r>
      <w:r w:rsidR="003468C7">
        <w:t>)</w:t>
      </w:r>
      <w:r>
        <w:t xml:space="preserve"> programs. </w:t>
      </w:r>
      <w:r w:rsidRPr="00671856" w:rsidR="00671856">
        <w:t>To learn more</w:t>
      </w:r>
      <w:r w:rsidR="00C04D7A">
        <w:t xml:space="preserve"> about</w:t>
      </w:r>
      <w:r w:rsidRPr="00671856" w:rsidR="00671856">
        <w:t xml:space="preserve"> ongoing CCEE supply-building and sustainability efforts, the Administration for Children and Families (ACF) Office of Planning, Research, and Evaluation (OPRE) has funded the CCEE Supply-Building project. As part of this project</w:t>
      </w:r>
      <w:r w:rsidRPr="006374AA" w:rsidR="00671856">
        <w:t xml:space="preserve">, the study team </w:t>
      </w:r>
      <w:r w:rsidRPr="006374AA" w:rsidR="00877C77">
        <w:t xml:space="preserve">conducted a web scan </w:t>
      </w:r>
      <w:r w:rsidRPr="006374AA" w:rsidR="00671856">
        <w:t xml:space="preserve">of publicly available information </w:t>
      </w:r>
      <w:r w:rsidRPr="006374AA" w:rsidR="00877C77">
        <w:t xml:space="preserve">and a review of policy documents </w:t>
      </w:r>
      <w:r w:rsidRPr="006374AA" w:rsidR="00671856">
        <w:t xml:space="preserve">on these initiatives that uncovered </w:t>
      </w:r>
      <w:r w:rsidR="00715677">
        <w:t>6</w:t>
      </w:r>
      <w:r w:rsidRPr="006374AA" w:rsidR="00B61025">
        <w:t>72</w:t>
      </w:r>
      <w:r w:rsidRPr="006374AA" w:rsidR="00671856">
        <w:t xml:space="preserve"> initiatives across states and territories </w:t>
      </w:r>
      <w:r w:rsidRPr="006374AA" w:rsidR="00B61025">
        <w:t xml:space="preserve">and </w:t>
      </w:r>
      <w:r w:rsidR="00506585">
        <w:t xml:space="preserve">conducted </w:t>
      </w:r>
      <w:r w:rsidRPr="006374AA" w:rsidR="00B61025">
        <w:t xml:space="preserve">a related survey </w:t>
      </w:r>
      <w:r w:rsidR="00506585">
        <w:t xml:space="preserve">that </w:t>
      </w:r>
      <w:r w:rsidRPr="006374AA" w:rsidR="00B61025">
        <w:t>received responses from 32 Lead Agencies about 50 strategies</w:t>
      </w:r>
      <w:r w:rsidR="002029F2">
        <w:t xml:space="preserve"> (OMB #</w:t>
      </w:r>
      <w:r w:rsidRPr="005D734D" w:rsidR="002029F2">
        <w:t>0970-0356;</w:t>
      </w:r>
      <w:r w:rsidRPr="0092613F" w:rsidR="00471F51">
        <w:t>Survey of Child Care and Early Education Supply-Building and Sustainability Efforts; approved 2/1/</w:t>
      </w:r>
      <w:r w:rsidR="00947229">
        <w:t>20</w:t>
      </w:r>
      <w:r w:rsidR="00506585">
        <w:t>23</w:t>
      </w:r>
      <w:r w:rsidRPr="005D734D" w:rsidR="002029F2">
        <w:t>).</w:t>
      </w:r>
      <w:r w:rsidRPr="005D734D" w:rsidR="00671856">
        <w:t xml:space="preserve"> </w:t>
      </w:r>
      <w:r w:rsidRPr="005D734D" w:rsidR="00B61025">
        <w:t xml:space="preserve">In the next phase of </w:t>
      </w:r>
      <w:r w:rsidR="00AF749D">
        <w:t>the</w:t>
      </w:r>
      <w:r w:rsidRPr="005D734D" w:rsidR="00AF749D">
        <w:t xml:space="preserve"> </w:t>
      </w:r>
      <w:r w:rsidRPr="005D734D" w:rsidR="00B61025">
        <w:t xml:space="preserve">project, </w:t>
      </w:r>
      <w:r w:rsidR="00AF749D">
        <w:t>the research team</w:t>
      </w:r>
      <w:r w:rsidRPr="005D734D" w:rsidR="00AF749D">
        <w:t xml:space="preserve"> </w:t>
      </w:r>
      <w:r w:rsidRPr="005D734D" w:rsidR="00B61025">
        <w:t xml:space="preserve">will select </w:t>
      </w:r>
      <w:r w:rsidRPr="00671856" w:rsidR="009A76DD">
        <w:t xml:space="preserve">supply-building and sustainability </w:t>
      </w:r>
      <w:r w:rsidRPr="005D734D" w:rsidR="00B61025">
        <w:t xml:space="preserve">strategies from </w:t>
      </w:r>
      <w:r w:rsidRPr="005D734D" w:rsidR="00E04432">
        <w:t>up to 12</w:t>
      </w:r>
      <w:r w:rsidRPr="005D734D" w:rsidR="00B61025">
        <w:t xml:space="preserve"> </w:t>
      </w:r>
      <w:r w:rsidRPr="005D734D" w:rsidR="00E04432">
        <w:t xml:space="preserve">states, territories, or tribes </w:t>
      </w:r>
      <w:r w:rsidRPr="005D734D" w:rsidR="00B61025">
        <w:t xml:space="preserve">to </w:t>
      </w:r>
      <w:r w:rsidRPr="005D734D" w:rsidR="00E04432">
        <w:t xml:space="preserve">be the focus of in-depth </w:t>
      </w:r>
      <w:r w:rsidRPr="005D734D" w:rsidR="00B61025">
        <w:t xml:space="preserve">case studies. </w:t>
      </w:r>
      <w:r w:rsidRPr="005D734D" w:rsidR="00C7717A">
        <w:t xml:space="preserve">This information collection will allow </w:t>
      </w:r>
      <w:r w:rsidR="00A718E1">
        <w:t>the team</w:t>
      </w:r>
      <w:r w:rsidRPr="005D734D" w:rsidR="00A718E1">
        <w:t xml:space="preserve"> </w:t>
      </w:r>
      <w:r w:rsidRPr="005D734D" w:rsidR="00C7717A">
        <w:t xml:space="preserve">to collect in-depth information about 12 strategies through interviews and focus groups conducted as part of case studies. </w:t>
      </w:r>
      <w:r w:rsidR="00AF749D">
        <w:t>The team</w:t>
      </w:r>
      <w:r w:rsidRPr="00C7717A" w:rsidR="00AF749D">
        <w:t xml:space="preserve"> </w:t>
      </w:r>
      <w:r w:rsidRPr="00C7717A" w:rsidR="00C7717A">
        <w:t xml:space="preserve">will use information from the case studies to make recommendations to ACF about strategies that are ready for future evaluation, and possibly to recommend evaluation designs for future research of the strategies. </w:t>
      </w:r>
      <w:r w:rsidR="00E55C7E">
        <w:t>OPRE has contracted with the Urban Institute to complete this work.</w:t>
      </w:r>
    </w:p>
    <w:p w:rsidR="006A057B" w:rsidP="008260B2" w14:paraId="6B388EA4" w14:textId="77777777">
      <w:pPr>
        <w:spacing w:after="0" w:line="240" w:lineRule="auto"/>
      </w:pPr>
    </w:p>
    <w:p w:rsidR="006A057B" w:rsidRPr="006A057B" w:rsidP="006A057B" w14:paraId="6720D7A0" w14:textId="77777777">
      <w:pPr>
        <w:spacing w:after="0" w:line="240" w:lineRule="auto"/>
      </w:pPr>
      <w:r w:rsidRPr="006A057B">
        <w:t>There are no legal or administrative requirements that necessitate this collection. ACF is undertaking the collection at the discretion of the agency.</w:t>
      </w:r>
    </w:p>
    <w:p w:rsidR="004328A4" w:rsidP="006A057B" w14:paraId="778B15CC" w14:textId="69DBDE6B">
      <w:pPr>
        <w:spacing w:after="0" w:line="240" w:lineRule="auto"/>
      </w:pPr>
    </w:p>
    <w:p w:rsidR="00D32D53" w:rsidP="006A057B" w14:paraId="32F0AC74" w14:textId="77777777">
      <w:pPr>
        <w:spacing w:after="0" w:line="240" w:lineRule="auto"/>
      </w:pPr>
    </w:p>
    <w:p w:rsidR="004328A4" w:rsidP="007D0F6E" w14:paraId="77508B66" w14:textId="5FCD8AB6">
      <w:pPr>
        <w:spacing w:after="120" w:line="240" w:lineRule="auto"/>
        <w:rPr>
          <w:b/>
        </w:rPr>
      </w:pPr>
      <w:r w:rsidRPr="00624DDC">
        <w:rPr>
          <w:b/>
        </w:rPr>
        <w:t>A2</w:t>
      </w:r>
      <w:r>
        <w:t>.</w:t>
      </w:r>
      <w:r>
        <w:tab/>
      </w:r>
      <w:r w:rsidRPr="004328A4" w:rsidR="00107D87">
        <w:rPr>
          <w:b/>
        </w:rPr>
        <w:t>Purpose</w:t>
      </w:r>
    </w:p>
    <w:p w:rsidR="004328A4" w:rsidRPr="004328A4" w:rsidP="00304409" w14:paraId="6DDDCEC8" w14:textId="2DD3EE30">
      <w:pPr>
        <w:spacing w:after="60" w:line="240" w:lineRule="auto"/>
        <w:rPr>
          <w:i/>
        </w:rPr>
      </w:pPr>
      <w:r w:rsidRPr="004328A4">
        <w:rPr>
          <w:i/>
        </w:rPr>
        <w:t xml:space="preserve">Purpose and Use </w:t>
      </w:r>
    </w:p>
    <w:p w:rsidR="00572B6C" w:rsidRPr="00270BAF" w:rsidP="00833E21" w14:paraId="1C940ABD" w14:textId="0850B92D">
      <w:pPr>
        <w:spacing w:after="0" w:line="240" w:lineRule="auto"/>
      </w:pPr>
      <w:r w:rsidRPr="00833E21">
        <w:t xml:space="preserve">The </w:t>
      </w:r>
      <w:r w:rsidRPr="00833E21" w:rsidR="006374AA">
        <w:t>interviews</w:t>
      </w:r>
      <w:r w:rsidRPr="00833E21" w:rsidR="00EA788A">
        <w:t xml:space="preserve"> </w:t>
      </w:r>
      <w:r w:rsidR="00270BAF">
        <w:t xml:space="preserve">and focus groups </w:t>
      </w:r>
      <w:r w:rsidRPr="00833E21" w:rsidR="00EA788A">
        <w:t xml:space="preserve">proposed in this </w:t>
      </w:r>
      <w:r w:rsidR="002029F2">
        <w:t xml:space="preserve">information collection </w:t>
      </w:r>
      <w:r w:rsidRPr="00833E21" w:rsidR="00EA788A">
        <w:t xml:space="preserve">request </w:t>
      </w:r>
      <w:r w:rsidRPr="00833E21" w:rsidR="00833E21">
        <w:t>are</w:t>
      </w:r>
      <w:r w:rsidRPr="00833E21" w:rsidR="00EA788A">
        <w:t xml:space="preserve"> an integral part </w:t>
      </w:r>
      <w:r w:rsidR="00715677">
        <w:t xml:space="preserve">of </w:t>
      </w:r>
      <w:r w:rsidRPr="00833E21" w:rsidR="00EA788A">
        <w:t xml:space="preserve">the </w:t>
      </w:r>
      <w:r w:rsidRPr="00833E21" w:rsidR="00EA788A">
        <w:rPr>
          <w:rFonts w:ascii="Calibri" w:hAnsi="Calibri" w:cs="Calibri"/>
        </w:rPr>
        <w:t xml:space="preserve">CCEE Supply-Building </w:t>
      </w:r>
      <w:r w:rsidR="009A76DD">
        <w:rPr>
          <w:rFonts w:ascii="Calibri" w:hAnsi="Calibri" w:cs="Calibri"/>
        </w:rPr>
        <w:t>p</w:t>
      </w:r>
      <w:r w:rsidRPr="00833E21" w:rsidR="00EA788A">
        <w:rPr>
          <w:rFonts w:ascii="Calibri" w:hAnsi="Calibri" w:cs="Calibri"/>
        </w:rPr>
        <w:t>roject</w:t>
      </w:r>
      <w:r w:rsidRPr="00833E21" w:rsidR="006C2BD7">
        <w:t xml:space="preserve">. </w:t>
      </w:r>
      <w:r w:rsidR="00471F51">
        <w:t>The research team</w:t>
      </w:r>
      <w:r w:rsidRPr="00270BAF" w:rsidR="00471F51">
        <w:t xml:space="preserve"> </w:t>
      </w:r>
      <w:r w:rsidRPr="00270BAF" w:rsidR="00270BAF">
        <w:t xml:space="preserve">will recruit up to 12 CCDF Lead Agencies to participate in in-depth case studies. Case study data collection will include individual or small group interviews with CCDF Lead Agency staff and </w:t>
      </w:r>
      <w:r w:rsidR="009A76DD">
        <w:t xml:space="preserve">other </w:t>
      </w:r>
      <w:r w:rsidRPr="00270BAF" w:rsidR="00270BAF">
        <w:t>key staff involved in the implementation of the strategies</w:t>
      </w:r>
      <w:r w:rsidR="009A76DD">
        <w:t xml:space="preserve">, as well as </w:t>
      </w:r>
      <w:r w:rsidRPr="00270BAF" w:rsidR="00270BAF">
        <w:t xml:space="preserve">focus groups with </w:t>
      </w:r>
      <w:r w:rsidR="00715677">
        <w:t xml:space="preserve">child care </w:t>
      </w:r>
      <w:r w:rsidRPr="00270BAF" w:rsidR="00270BAF">
        <w:t xml:space="preserve">providers to learn about their experiences with the strategies. </w:t>
      </w:r>
    </w:p>
    <w:p w:rsidR="00572B6C" w:rsidRPr="00270BAF" w:rsidP="00833E21" w14:paraId="449FF42D" w14:textId="77777777">
      <w:pPr>
        <w:spacing w:after="0" w:line="240" w:lineRule="auto"/>
      </w:pPr>
    </w:p>
    <w:p w:rsidR="004E19C1" w:rsidP="006C2BD7" w14:paraId="66542E24" w14:textId="7AB3C16D">
      <w:pPr>
        <w:spacing w:after="0" w:line="240" w:lineRule="auto"/>
      </w:pPr>
      <w:r w:rsidRPr="00270BAF">
        <w:t>As such, information collected through this request</w:t>
      </w:r>
      <w:r w:rsidRPr="00270BAF" w:rsidR="00572B6C">
        <w:t xml:space="preserve"> will be used to inform the development of ACF research</w:t>
      </w:r>
      <w:r w:rsidR="005D734D">
        <w:t xml:space="preserve">. Specifically, </w:t>
      </w:r>
      <w:r w:rsidRPr="00270BAF" w:rsidR="00270BAF">
        <w:t xml:space="preserve">the case studies </w:t>
      </w:r>
      <w:r w:rsidR="005D734D">
        <w:t xml:space="preserve">will </w:t>
      </w:r>
      <w:r w:rsidRPr="00270BAF">
        <w:t>provide ACF with an in-depth understanding of a set of CCEE supply-building and sustainability efforts that states</w:t>
      </w:r>
      <w:r w:rsidRPr="00270BAF" w:rsidR="00270BAF">
        <w:t>, territories, and tribes</w:t>
      </w:r>
      <w:r w:rsidRPr="00270BAF">
        <w:t xml:space="preserve"> have been undertaking</w:t>
      </w:r>
      <w:r w:rsidRPr="00270BAF" w:rsidR="00572B6C">
        <w:t xml:space="preserve">. </w:t>
      </w:r>
      <w:r w:rsidR="00C16F61">
        <w:t xml:space="preserve">The </w:t>
      </w:r>
      <w:r w:rsidR="00E55C7E">
        <w:t xml:space="preserve">research team </w:t>
      </w:r>
      <w:r w:rsidRPr="00270BAF" w:rsidR="00270BAF">
        <w:t>will use information from the case studies to make recommendations to ACF about strategies that are ready for future evaluation, and possibly to recommend evaluation designs for</w:t>
      </w:r>
      <w:r w:rsidRPr="00C7717A" w:rsidR="00270BAF">
        <w:t xml:space="preserve"> future research o</w:t>
      </w:r>
      <w:r w:rsidR="00506585">
        <w:t>n</w:t>
      </w:r>
      <w:r w:rsidRPr="00C7717A" w:rsidR="00270BAF">
        <w:t xml:space="preserve"> the strategies. </w:t>
      </w:r>
    </w:p>
    <w:p w:rsidR="004E19C1" w:rsidP="006C2BD7" w14:paraId="791DA9FE" w14:textId="77777777">
      <w:pPr>
        <w:spacing w:after="0" w:line="240" w:lineRule="auto"/>
      </w:pPr>
    </w:p>
    <w:p w:rsidR="006C2BD7" w:rsidP="006C2BD7" w14:paraId="220AA874" w14:textId="6A257A2E">
      <w:pPr>
        <w:spacing w:after="0" w:line="240" w:lineRule="auto"/>
      </w:pPr>
      <w:r w:rsidRPr="00C21DBF">
        <w:t xml:space="preserve">Findings are </w:t>
      </w:r>
      <w:r w:rsidRPr="00C21DBF" w:rsidR="004E19C1">
        <w:t xml:space="preserve">also </w:t>
      </w:r>
      <w:r w:rsidRPr="00C21DBF">
        <w:t>meant to inform ACF</w:t>
      </w:r>
      <w:r w:rsidRPr="00C21DBF" w:rsidR="004E19C1">
        <w:t>’s</w:t>
      </w:r>
      <w:r w:rsidRPr="00C21DBF">
        <w:t xml:space="preserve"> activities</w:t>
      </w:r>
      <w:r w:rsidRPr="00C21DBF" w:rsidR="004E19C1">
        <w:t xml:space="preserve"> </w:t>
      </w:r>
      <w:r w:rsidRPr="00C21DBF" w:rsidR="00EA788A">
        <w:t xml:space="preserve">more broadly </w:t>
      </w:r>
      <w:r w:rsidRPr="00C21DBF" w:rsidR="004E19C1">
        <w:t xml:space="preserve">and </w:t>
      </w:r>
      <w:r w:rsidRPr="00C21DBF">
        <w:t>may be incorporated into study reports or presentations that are</w:t>
      </w:r>
      <w:r w:rsidRPr="00C21DBF" w:rsidR="004E19C1">
        <w:t xml:space="preserve"> shared internally within ACF’s offices or</w:t>
      </w:r>
      <w:r w:rsidRPr="00C21DBF">
        <w:t xml:space="preserve"> made public</w:t>
      </w:r>
      <w:r w:rsidRPr="00C21DBF" w:rsidR="004756CF">
        <w:t xml:space="preserve"> without</w:t>
      </w:r>
      <w:r w:rsidRPr="00C21DBF">
        <w:t xml:space="preserve"> </w:t>
      </w:r>
      <w:r w:rsidRPr="00C21DBF" w:rsidR="00FD3BEF">
        <w:t xml:space="preserve">attributing findings to </w:t>
      </w:r>
      <w:r w:rsidRPr="00C21DBF">
        <w:t>any</w:t>
      </w:r>
      <w:r w:rsidRPr="00833E21">
        <w:t xml:space="preserve"> specific </w:t>
      </w:r>
      <w:r w:rsidR="00270BAF">
        <w:t>state, territory, or tribe</w:t>
      </w:r>
      <w:r w:rsidRPr="00833E21">
        <w:t xml:space="preserve">. </w:t>
      </w:r>
    </w:p>
    <w:p w:rsidR="006C2BD7" w:rsidP="006C2BD7" w14:paraId="6202699B" w14:textId="77777777">
      <w:pPr>
        <w:spacing w:after="0" w:line="240" w:lineRule="auto"/>
      </w:pPr>
    </w:p>
    <w:p w:rsidR="00F4136D" w:rsidRPr="00FA5B1A" w:rsidP="00715677" w14:paraId="57EDDB67" w14:textId="77777777">
      <w:pPr>
        <w:spacing w:line="240" w:lineRule="auto"/>
        <w:rPr>
          <w:rFonts w:cstheme="minorHAnsi"/>
          <w:b/>
        </w:rPr>
      </w:pPr>
      <w:r w:rsidRPr="00FA5B1A">
        <w:rPr>
          <w:rFonts w:cstheme="minorHAnsi"/>
        </w:rPr>
        <w:t>This proposed information collection meets the following goals of ACF’s generic clearance for formative data collections for research and evaluation (0970-0356):</w:t>
      </w:r>
    </w:p>
    <w:p w:rsidR="00F4136D" w:rsidRPr="00FA5B1A" w:rsidP="00F4136D" w14:paraId="5B06F434" w14:textId="324D947F">
      <w:pPr>
        <w:numPr>
          <w:ilvl w:val="0"/>
          <w:numId w:val="44"/>
        </w:numPr>
        <w:spacing w:after="0" w:line="240" w:lineRule="auto"/>
        <w:rPr>
          <w:rFonts w:cstheme="minorHAnsi"/>
        </w:rPr>
      </w:pPr>
      <w:r w:rsidRPr="00FA5B1A">
        <w:rPr>
          <w:rFonts w:cstheme="minorHAnsi"/>
        </w:rPr>
        <w:t>inform the development of ACF research</w:t>
      </w:r>
    </w:p>
    <w:p w:rsidR="009A79CE" w:rsidRPr="00FA5B1A" w:rsidP="00F4136D" w14:paraId="7E9021DC" w14:textId="7F567B88">
      <w:pPr>
        <w:numPr>
          <w:ilvl w:val="0"/>
          <w:numId w:val="44"/>
        </w:numPr>
        <w:spacing w:after="0" w:line="240" w:lineRule="auto"/>
        <w:rPr>
          <w:rFonts w:cstheme="minorHAnsi"/>
        </w:rPr>
      </w:pPr>
      <w:r w:rsidRPr="00FA5B1A">
        <w:rPr>
          <w:rFonts w:cstheme="minorHAnsi"/>
        </w:rPr>
        <w:t>maintain a research agenda that is rigorous and relevant</w:t>
      </w:r>
    </w:p>
    <w:p w:rsidR="00F4136D" w:rsidRPr="00FA5B1A" w:rsidP="00F4136D" w14:paraId="2BB35BEA" w14:textId="33CE0B24">
      <w:pPr>
        <w:numPr>
          <w:ilvl w:val="0"/>
          <w:numId w:val="44"/>
        </w:numPr>
        <w:spacing w:after="0" w:line="240" w:lineRule="auto"/>
        <w:rPr>
          <w:rFonts w:cstheme="minorHAnsi"/>
        </w:rPr>
      </w:pPr>
      <w:r w:rsidRPr="00FA5B1A">
        <w:rPr>
          <w:rFonts w:cstheme="minorHAnsi"/>
        </w:rPr>
        <w:t xml:space="preserve">ensure that research products are as current as possible </w:t>
      </w:r>
    </w:p>
    <w:p w:rsidR="00EA788A" w:rsidP="00A36134" w14:paraId="1BE3E91A" w14:textId="77777777">
      <w:pPr>
        <w:spacing w:after="0" w:line="240" w:lineRule="auto"/>
        <w:rPr>
          <w:rFonts w:cstheme="minorHAnsi"/>
        </w:rPr>
      </w:pPr>
    </w:p>
    <w:p w:rsidR="00A36134" w:rsidRPr="00014EDC" w:rsidP="00A36134" w14:paraId="12840CC4" w14:textId="5D10622A">
      <w:pPr>
        <w:spacing w:after="0" w:line="240" w:lineRule="auto"/>
        <w:rPr>
          <w:rFonts w:cstheme="minorHAnsi"/>
        </w:rPr>
      </w:pPr>
      <w:r w:rsidRPr="00014EDC">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004756CF" w:rsidP="00304409" w14:paraId="602361E8" w14:textId="77777777">
      <w:pPr>
        <w:spacing w:after="0" w:line="240" w:lineRule="auto"/>
        <w:rPr>
          <w:i/>
        </w:rPr>
      </w:pPr>
    </w:p>
    <w:p w:rsidR="004328A4" w:rsidP="00304409" w14:paraId="57EB8C37" w14:textId="45B23AE6">
      <w:pPr>
        <w:spacing w:after="60" w:line="240" w:lineRule="auto"/>
        <w:rPr>
          <w:i/>
        </w:rPr>
      </w:pPr>
      <w:r>
        <w:rPr>
          <w:i/>
        </w:rPr>
        <w:t>Guiding</w:t>
      </w:r>
      <w:r w:rsidRPr="004328A4">
        <w:rPr>
          <w:i/>
        </w:rPr>
        <w:t xml:space="preserve"> Questions </w:t>
      </w:r>
    </w:p>
    <w:p w:rsidR="004328A4" w:rsidP="00DF1291" w14:paraId="5B5CEC90" w14:textId="0600BED0">
      <w:pPr>
        <w:spacing w:after="0" w:line="240" w:lineRule="auto"/>
        <w:rPr>
          <w:iCs/>
        </w:rPr>
      </w:pPr>
      <w:r>
        <w:rPr>
          <w:iCs/>
        </w:rPr>
        <w:t>T</w:t>
      </w:r>
      <w:r w:rsidR="00572B6C">
        <w:rPr>
          <w:iCs/>
        </w:rPr>
        <w:t>his is a qualitative and descriptive study. T</w:t>
      </w:r>
      <w:r>
        <w:rPr>
          <w:iCs/>
        </w:rPr>
        <w:t>he guiding research question</w:t>
      </w:r>
      <w:r w:rsidR="00844907">
        <w:rPr>
          <w:iCs/>
        </w:rPr>
        <w:t>s</w:t>
      </w:r>
      <w:r w:rsidR="00833E21">
        <w:rPr>
          <w:iCs/>
        </w:rPr>
        <w:t xml:space="preserve"> </w:t>
      </w:r>
      <w:r w:rsidR="00844907">
        <w:rPr>
          <w:iCs/>
        </w:rPr>
        <w:t>are</w:t>
      </w:r>
      <w:r>
        <w:rPr>
          <w:iCs/>
        </w:rPr>
        <w:t>:</w:t>
      </w:r>
    </w:p>
    <w:p w:rsidR="00715677" w:rsidRPr="00715677" w:rsidP="00715677" w14:paraId="5A6AE9E6" w14:textId="69BA2BFC">
      <w:pPr>
        <w:pStyle w:val="BodyText"/>
        <w:numPr>
          <w:ilvl w:val="0"/>
          <w:numId w:val="53"/>
        </w:numPr>
        <w:spacing w:line="240" w:lineRule="auto"/>
        <w:rPr>
          <w:rFonts w:eastAsia="Lato Regular" w:asciiTheme="minorHAnsi" w:hAnsiTheme="minorHAnsi" w:cstheme="minorHAnsi"/>
          <w:sz w:val="22"/>
          <w:szCs w:val="22"/>
        </w:rPr>
      </w:pPr>
      <w:r w:rsidRPr="00715677">
        <w:rPr>
          <w:rFonts w:eastAsia="Lato Regular" w:asciiTheme="minorHAnsi" w:hAnsiTheme="minorHAnsi" w:cstheme="minorHAnsi"/>
          <w:sz w:val="22"/>
          <w:szCs w:val="22"/>
        </w:rPr>
        <w:t>What are/were the goals, components, activities, and outcomes of the strategy? How does the strategy fit within the overall context of efforts by the state to build and sustain CCEE supply? Is it a standalone effort or is</w:t>
      </w:r>
      <w:r w:rsidR="00034CF2">
        <w:rPr>
          <w:rFonts w:eastAsia="Lato Regular" w:asciiTheme="minorHAnsi" w:hAnsiTheme="minorHAnsi" w:cstheme="minorHAnsi"/>
          <w:sz w:val="22"/>
          <w:szCs w:val="22"/>
        </w:rPr>
        <w:t xml:space="preserve"> it</w:t>
      </w:r>
      <w:r w:rsidRPr="00715677">
        <w:rPr>
          <w:rFonts w:eastAsia="Lato Regular" w:asciiTheme="minorHAnsi" w:hAnsiTheme="minorHAnsi" w:cstheme="minorHAnsi"/>
          <w:sz w:val="22"/>
          <w:szCs w:val="22"/>
        </w:rPr>
        <w:t xml:space="preserve"> one component of a multi-component strategy? </w:t>
      </w:r>
    </w:p>
    <w:p w:rsidR="00353E34" w:rsidP="00715677" w14:paraId="5AA64024" w14:textId="77777777">
      <w:pPr>
        <w:pStyle w:val="BodyText"/>
        <w:numPr>
          <w:ilvl w:val="0"/>
          <w:numId w:val="53"/>
        </w:numPr>
        <w:spacing w:line="240" w:lineRule="auto"/>
        <w:rPr>
          <w:rFonts w:eastAsia="Lato Regular" w:asciiTheme="minorHAnsi" w:hAnsiTheme="minorHAnsi" w:cstheme="minorHAnsi"/>
          <w:sz w:val="22"/>
          <w:szCs w:val="22"/>
        </w:rPr>
      </w:pPr>
      <w:r w:rsidRPr="00353E34">
        <w:rPr>
          <w:rFonts w:eastAsia="Lato Regular" w:asciiTheme="minorHAnsi" w:hAnsiTheme="minorHAnsi" w:cstheme="minorHAnsi"/>
          <w:sz w:val="22"/>
          <w:szCs w:val="22"/>
        </w:rPr>
        <w:t>How does/did the strategy build and/or sustain the supply of CCEE for specific populations of children (e.g., underserved populations and areas as identified in the 2016 CCDF Final Rule and 2024 CCDF Final Rule)?</w:t>
      </w:r>
    </w:p>
    <w:p w:rsidR="00715677" w:rsidRPr="00715677" w:rsidP="00715677" w14:paraId="4630FC61" w14:textId="3560B902">
      <w:pPr>
        <w:pStyle w:val="BodyText"/>
        <w:numPr>
          <w:ilvl w:val="0"/>
          <w:numId w:val="53"/>
        </w:numPr>
        <w:spacing w:line="240" w:lineRule="auto"/>
        <w:rPr>
          <w:rFonts w:eastAsia="Lato Regular" w:asciiTheme="minorHAnsi" w:hAnsiTheme="minorHAnsi" w:cstheme="minorHAnsi"/>
          <w:sz w:val="22"/>
          <w:szCs w:val="22"/>
        </w:rPr>
      </w:pPr>
      <w:r w:rsidRPr="00715677">
        <w:rPr>
          <w:rFonts w:eastAsia="Lato Regular" w:asciiTheme="minorHAnsi" w:hAnsiTheme="minorHAnsi" w:cstheme="minorHAnsi"/>
          <w:sz w:val="22"/>
          <w:szCs w:val="22"/>
        </w:rPr>
        <w:t>What level of effort and resources are/were needed to implement the strategy?</w:t>
      </w:r>
      <w:r w:rsidRPr="00715677">
        <w:rPr>
          <w:rFonts w:asciiTheme="minorHAnsi" w:eastAsiaTheme="minorEastAsia" w:hAnsiTheme="minorHAnsi" w:cstheme="minorHAnsi"/>
          <w:sz w:val="22"/>
          <w:szCs w:val="22"/>
        </w:rPr>
        <w:t xml:space="preserve"> Was the strategy funded using COVID-relief funds? If so, is the strategy still active and what resources were used after COVID</w:t>
      </w:r>
      <w:r w:rsidR="00034CF2">
        <w:rPr>
          <w:rFonts w:asciiTheme="minorHAnsi" w:eastAsiaTheme="minorEastAsia" w:hAnsiTheme="minorHAnsi" w:cstheme="minorHAnsi"/>
          <w:sz w:val="22"/>
          <w:szCs w:val="22"/>
        </w:rPr>
        <w:t>-</w:t>
      </w:r>
      <w:r w:rsidRPr="00715677">
        <w:rPr>
          <w:rFonts w:asciiTheme="minorHAnsi" w:eastAsiaTheme="minorEastAsia" w:hAnsiTheme="minorHAnsi" w:cstheme="minorHAnsi"/>
          <w:sz w:val="22"/>
          <w:szCs w:val="22"/>
        </w:rPr>
        <w:t>relief funds were no longer available?</w:t>
      </w:r>
    </w:p>
    <w:p w:rsidR="00715677" w:rsidRPr="00715677" w:rsidP="00715677" w14:paraId="604EE496" w14:textId="69CC8076">
      <w:pPr>
        <w:pStyle w:val="BodyText"/>
        <w:numPr>
          <w:ilvl w:val="0"/>
          <w:numId w:val="53"/>
        </w:numPr>
        <w:spacing w:line="240" w:lineRule="auto"/>
        <w:rPr>
          <w:rFonts w:eastAsia="Lato Regular" w:asciiTheme="minorHAnsi" w:hAnsiTheme="minorHAnsi" w:cstheme="minorHAnsi"/>
          <w:sz w:val="22"/>
          <w:szCs w:val="22"/>
        </w:rPr>
      </w:pPr>
      <w:r w:rsidRPr="00715677">
        <w:rPr>
          <w:rFonts w:eastAsia="Lato Regular" w:asciiTheme="minorHAnsi" w:hAnsiTheme="minorHAnsi" w:cstheme="minorHAnsi"/>
          <w:sz w:val="22"/>
          <w:szCs w:val="22"/>
        </w:rPr>
        <w:t>How was the strategy selected initially and what decision-making processes are/were involved in ongoing decision-making about the strategy (i.e., about changes to the strategy over time, whether and how to fund the strategy after COVID-relief funds expired, etc.)? Who</w:t>
      </w:r>
      <w:r w:rsidR="00034CF2">
        <w:rPr>
          <w:rFonts w:eastAsia="Lato Regular" w:asciiTheme="minorHAnsi" w:hAnsiTheme="minorHAnsi" w:cstheme="minorHAnsi"/>
          <w:sz w:val="22"/>
          <w:szCs w:val="22"/>
        </w:rPr>
        <w:t xml:space="preserve"> was</w:t>
      </w:r>
      <w:r w:rsidRPr="00715677">
        <w:rPr>
          <w:rFonts w:eastAsia="Lato Regular" w:asciiTheme="minorHAnsi" w:hAnsiTheme="minorHAnsi" w:cstheme="minorHAnsi"/>
          <w:sz w:val="22"/>
          <w:szCs w:val="22"/>
        </w:rPr>
        <w:t>/which groups were engaged in initial and ongoing decision-making about the strategy? What data sources were used to inform initial and ongoing decisions? How were priority populations figured into these decision-making processes?</w:t>
      </w:r>
    </w:p>
    <w:p w:rsidR="00715677" w:rsidRPr="00715677" w:rsidP="00715677" w14:paraId="4DA4360B" w14:textId="77777777">
      <w:pPr>
        <w:pStyle w:val="BodyText"/>
        <w:numPr>
          <w:ilvl w:val="0"/>
          <w:numId w:val="53"/>
        </w:numPr>
        <w:spacing w:line="240" w:lineRule="auto"/>
        <w:rPr>
          <w:rFonts w:eastAsia="Lato Regular" w:asciiTheme="minorHAnsi" w:hAnsiTheme="minorHAnsi" w:cstheme="minorHAnsi"/>
          <w:sz w:val="22"/>
          <w:szCs w:val="22"/>
        </w:rPr>
      </w:pPr>
      <w:r w:rsidRPr="00715677">
        <w:rPr>
          <w:rFonts w:eastAsia="Lato Regular" w:asciiTheme="minorHAnsi" w:hAnsiTheme="minorHAnsi" w:cstheme="minorHAnsi"/>
          <w:sz w:val="22"/>
          <w:szCs w:val="22"/>
        </w:rPr>
        <w:t xml:space="preserve">What data are available to track implementation? What data are available to track increases in or maintenance of the CCEE supply (or quality of supply)? How has the state used available data to inform ongoing decision-making and continuous quality improvement? How has the state used the available data to assess outcomes? What data are needed? </w:t>
      </w:r>
    </w:p>
    <w:p w:rsidR="00715677" w:rsidRPr="00715677" w:rsidP="00715677" w14:paraId="2FBA1EE3" w14:textId="42EAD73D">
      <w:pPr>
        <w:pStyle w:val="BodyText"/>
        <w:numPr>
          <w:ilvl w:val="0"/>
          <w:numId w:val="53"/>
        </w:numPr>
        <w:spacing w:line="240" w:lineRule="auto"/>
        <w:rPr>
          <w:rFonts w:eastAsia="Lato Regular" w:asciiTheme="minorHAnsi" w:hAnsiTheme="minorHAnsi" w:cstheme="minorHAnsi"/>
          <w:sz w:val="22"/>
          <w:szCs w:val="22"/>
        </w:rPr>
      </w:pPr>
      <w:r w:rsidRPr="00715677">
        <w:rPr>
          <w:rFonts w:eastAsia="Lato Regular" w:asciiTheme="minorHAnsi" w:hAnsiTheme="minorHAnsi" w:cstheme="minorHAnsi"/>
          <w:sz w:val="22"/>
          <w:szCs w:val="22"/>
        </w:rPr>
        <w:t xml:space="preserve">What successes and challenges have states experienced designing and implementing the strategies? How have they addressed challenges? What have been the experiences, including successes and challenges, of those affected by or on the receiving end of the strategies? </w:t>
      </w:r>
    </w:p>
    <w:p w:rsidR="00715677" w:rsidRPr="00715677" w:rsidP="00715677" w14:paraId="123FAA9B" w14:textId="77777777">
      <w:pPr>
        <w:pStyle w:val="BodyText"/>
        <w:numPr>
          <w:ilvl w:val="0"/>
          <w:numId w:val="53"/>
        </w:numPr>
        <w:spacing w:line="240" w:lineRule="auto"/>
        <w:rPr>
          <w:rFonts w:eastAsia="Lato Regular" w:asciiTheme="minorHAnsi" w:hAnsiTheme="minorHAnsi" w:cstheme="minorHAnsi"/>
          <w:sz w:val="22"/>
          <w:szCs w:val="22"/>
        </w:rPr>
      </w:pPr>
      <w:r w:rsidRPr="00715677">
        <w:rPr>
          <w:rFonts w:eastAsia="Lato Regular" w:asciiTheme="minorHAnsi" w:hAnsiTheme="minorHAnsi" w:cstheme="minorHAnsi"/>
          <w:sz w:val="22"/>
          <w:szCs w:val="22"/>
        </w:rPr>
        <w:t xml:space="preserve">Is the strategy ready to be rigorously evaluated? What evaluation design is appropriate given the current level of evidence, status of implementation, and data available? </w:t>
      </w:r>
    </w:p>
    <w:p w:rsidR="00844907" w:rsidP="00844907" w14:paraId="61524871" w14:textId="77777777">
      <w:pPr>
        <w:pStyle w:val="ListParagraph"/>
        <w:spacing w:after="0" w:line="240" w:lineRule="auto"/>
        <w:rPr>
          <w:i/>
        </w:rPr>
      </w:pPr>
    </w:p>
    <w:p w:rsidR="00405BB3" w:rsidP="00304409" w14:paraId="509899F2" w14:textId="115FE509">
      <w:pPr>
        <w:spacing w:after="60" w:line="240" w:lineRule="auto"/>
        <w:rPr>
          <w:iCs/>
        </w:rPr>
      </w:pPr>
      <w:r w:rsidRPr="78D972D2">
        <w:rPr>
          <w:i/>
          <w:iCs/>
        </w:rPr>
        <w:t>Study Design</w:t>
      </w:r>
    </w:p>
    <w:p w:rsidR="002D682A" w:rsidP="00270BAF" w14:paraId="4855CF57" w14:textId="4E3F7E7B">
      <w:pPr>
        <w:spacing w:line="240" w:lineRule="auto"/>
        <w:rPr>
          <w:iCs/>
        </w:rPr>
      </w:pPr>
      <w:r w:rsidRPr="00005F53">
        <w:rPr>
          <w:iCs/>
        </w:rPr>
        <w:t xml:space="preserve">For </w:t>
      </w:r>
      <w:r w:rsidR="000433FA">
        <w:rPr>
          <w:iCs/>
        </w:rPr>
        <w:t>this</w:t>
      </w:r>
      <w:r w:rsidRPr="00005F53">
        <w:rPr>
          <w:iCs/>
        </w:rPr>
        <w:t xml:space="preserve"> information collection request,</w:t>
      </w:r>
      <w:r w:rsidR="007C230D">
        <w:rPr>
          <w:iCs/>
        </w:rPr>
        <w:t xml:space="preserve"> </w:t>
      </w:r>
      <w:r w:rsidR="00471F51">
        <w:rPr>
          <w:iCs/>
        </w:rPr>
        <w:t xml:space="preserve">the research team </w:t>
      </w:r>
      <w:r w:rsidR="007C230D">
        <w:rPr>
          <w:iCs/>
        </w:rPr>
        <w:t xml:space="preserve">will conduct </w:t>
      </w:r>
      <w:r>
        <w:rPr>
          <w:iCs/>
        </w:rPr>
        <w:t xml:space="preserve">case studies that include virtual </w:t>
      </w:r>
      <w:r w:rsidR="007C230D">
        <w:rPr>
          <w:iCs/>
        </w:rPr>
        <w:t xml:space="preserve">semi-structured qualitative interviews and focus groups </w:t>
      </w:r>
      <w:r>
        <w:rPr>
          <w:iCs/>
        </w:rPr>
        <w:t xml:space="preserve">(Instruments </w:t>
      </w:r>
      <w:r w:rsidR="009A76DD">
        <w:rPr>
          <w:iCs/>
        </w:rPr>
        <w:t>2-6</w:t>
      </w:r>
      <w:r>
        <w:rPr>
          <w:iCs/>
        </w:rPr>
        <w:t xml:space="preserve">) </w:t>
      </w:r>
      <w:r w:rsidR="007C230D">
        <w:rPr>
          <w:iCs/>
        </w:rPr>
        <w:t xml:space="preserve">to gather in-depth information about </w:t>
      </w:r>
      <w:r w:rsidR="00495666">
        <w:rPr>
          <w:iCs/>
        </w:rPr>
        <w:t xml:space="preserve">up to </w:t>
      </w:r>
      <w:r w:rsidR="007C230D">
        <w:rPr>
          <w:iCs/>
        </w:rPr>
        <w:t xml:space="preserve">12 strategies designed and implemented by CCDF Lead Agencies to build and sustain the supply of CCEE providers. </w:t>
      </w:r>
      <w:r w:rsidR="00471F51">
        <w:rPr>
          <w:iCs/>
        </w:rPr>
        <w:t xml:space="preserve">They </w:t>
      </w:r>
      <w:r w:rsidR="009A76DD">
        <w:rPr>
          <w:iCs/>
        </w:rPr>
        <w:t xml:space="preserve">will recruit CCDF Lead Agencies through email outreach (Appendices </w:t>
      </w:r>
      <w:r w:rsidRPr="006F4D61" w:rsidR="009A76DD">
        <w:rPr>
          <w:iCs/>
        </w:rPr>
        <w:t>A-F</w:t>
      </w:r>
      <w:r w:rsidR="009A76DD">
        <w:rPr>
          <w:iCs/>
        </w:rPr>
        <w:t xml:space="preserve">) and a telephone or video call with the CCDF Administrator or someone they designate (Instrument 1). </w:t>
      </w:r>
    </w:p>
    <w:p w:rsidR="005B189B" w:rsidRPr="005B189B" w:rsidP="005B189B" w14:paraId="2910E0B6" w14:textId="2C9D6EF5">
      <w:pPr>
        <w:spacing w:line="240" w:lineRule="auto"/>
        <w:rPr>
          <w:iCs/>
        </w:rPr>
      </w:pPr>
      <w:r w:rsidRPr="005B189B">
        <w:rPr>
          <w:iCs/>
        </w:rPr>
        <w:t>The research team selected a case study design because the qualitative methods</w:t>
      </w:r>
      <w:r w:rsidR="00495666">
        <w:rPr>
          <w:iCs/>
        </w:rPr>
        <w:t xml:space="preserve"> will</w:t>
      </w:r>
      <w:r w:rsidRPr="005B189B">
        <w:rPr>
          <w:iCs/>
        </w:rPr>
        <w:t xml:space="preserve"> allow </w:t>
      </w:r>
      <w:r w:rsidR="00495666">
        <w:rPr>
          <w:iCs/>
        </w:rPr>
        <w:t>them</w:t>
      </w:r>
      <w:r w:rsidRPr="005B189B">
        <w:rPr>
          <w:iCs/>
        </w:rPr>
        <w:t xml:space="preserve"> to capture rich, in-depth information on the </w:t>
      </w:r>
      <w:r>
        <w:rPr>
          <w:iCs/>
        </w:rPr>
        <w:t xml:space="preserve">supply-building and sustainability </w:t>
      </w:r>
      <w:r w:rsidRPr="005B189B">
        <w:rPr>
          <w:iCs/>
        </w:rPr>
        <w:t xml:space="preserve">strategy used by the </w:t>
      </w:r>
      <w:r w:rsidRPr="005B189B">
        <w:rPr>
          <w:iCs/>
        </w:rPr>
        <w:t xml:space="preserve">selected sites. During data collection, </w:t>
      </w:r>
      <w:r w:rsidR="00471F51">
        <w:rPr>
          <w:iCs/>
        </w:rPr>
        <w:t>they</w:t>
      </w:r>
      <w:r w:rsidRPr="005B189B" w:rsidR="00471F51">
        <w:rPr>
          <w:iCs/>
        </w:rPr>
        <w:t xml:space="preserve"> </w:t>
      </w:r>
      <w:r w:rsidRPr="005B189B">
        <w:rPr>
          <w:iCs/>
        </w:rPr>
        <w:t xml:space="preserve">will conduct semi-structured interviews with people who developed and/or implemented the strategy. </w:t>
      </w:r>
      <w:r w:rsidR="00471F51">
        <w:rPr>
          <w:iCs/>
        </w:rPr>
        <w:t>They</w:t>
      </w:r>
      <w:r w:rsidRPr="005B189B" w:rsidR="00471F51">
        <w:rPr>
          <w:iCs/>
        </w:rPr>
        <w:t xml:space="preserve"> </w:t>
      </w:r>
      <w:r w:rsidRPr="005B189B">
        <w:rPr>
          <w:iCs/>
        </w:rPr>
        <w:t xml:space="preserve">will also hold focus groups with </w:t>
      </w:r>
      <w:r>
        <w:rPr>
          <w:iCs/>
        </w:rPr>
        <w:t>child care providers</w:t>
      </w:r>
      <w:r w:rsidRPr="005B189B">
        <w:rPr>
          <w:iCs/>
        </w:rPr>
        <w:t xml:space="preserve"> who </w:t>
      </w:r>
      <w:r>
        <w:rPr>
          <w:iCs/>
        </w:rPr>
        <w:t>participated in or experienced the strategy</w:t>
      </w:r>
      <w:r w:rsidRPr="005B189B">
        <w:rPr>
          <w:iCs/>
        </w:rPr>
        <w:t xml:space="preserve">. </w:t>
      </w:r>
    </w:p>
    <w:p w:rsidR="005B189B" w:rsidRPr="005B189B" w:rsidP="005B189B" w14:paraId="3F2A20C2" w14:textId="2B4E9EEB">
      <w:pPr>
        <w:spacing w:line="240" w:lineRule="auto"/>
        <w:rPr>
          <w:iCs/>
        </w:rPr>
      </w:pPr>
      <w:r w:rsidRPr="005B189B">
        <w:rPr>
          <w:iCs/>
        </w:rPr>
        <w:t xml:space="preserve">Given the variability in </w:t>
      </w:r>
      <w:r w:rsidR="00576C99">
        <w:rPr>
          <w:iCs/>
        </w:rPr>
        <w:t>strategies</w:t>
      </w:r>
      <w:r w:rsidRPr="005B189B">
        <w:rPr>
          <w:iCs/>
        </w:rPr>
        <w:t xml:space="preserve">, it is possible that the </w:t>
      </w:r>
      <w:r w:rsidR="00471F51">
        <w:rPr>
          <w:iCs/>
        </w:rPr>
        <w:t xml:space="preserve">selected </w:t>
      </w:r>
      <w:r w:rsidRPr="005B189B">
        <w:rPr>
          <w:iCs/>
        </w:rPr>
        <w:t xml:space="preserve">sites may not use strategies that are applicable to all other states, territories, and tribes. Accordingly, the findings might not fully address the information needs of all CCDF </w:t>
      </w:r>
      <w:r w:rsidR="00576C99">
        <w:rPr>
          <w:iCs/>
        </w:rPr>
        <w:t>L</w:t>
      </w:r>
      <w:r w:rsidRPr="005B189B">
        <w:rPr>
          <w:iCs/>
        </w:rPr>
        <w:t xml:space="preserve">ead </w:t>
      </w:r>
      <w:r w:rsidR="00576C99">
        <w:rPr>
          <w:iCs/>
        </w:rPr>
        <w:t>A</w:t>
      </w:r>
      <w:r w:rsidRPr="005B189B">
        <w:rPr>
          <w:iCs/>
        </w:rPr>
        <w:t xml:space="preserve">gencies and program staff working on CCEE </w:t>
      </w:r>
      <w:r w:rsidR="00576C99">
        <w:rPr>
          <w:iCs/>
        </w:rPr>
        <w:t>supply-building and sustainability efforts</w:t>
      </w:r>
      <w:r w:rsidRPr="005B189B">
        <w:rPr>
          <w:iCs/>
        </w:rPr>
        <w:t xml:space="preserve">. </w:t>
      </w:r>
      <w:r w:rsidR="00576C99">
        <w:rPr>
          <w:iCs/>
        </w:rPr>
        <w:t>The study is not</w:t>
      </w:r>
      <w:r w:rsidR="00576C99">
        <w:t xml:space="preserve"> designed to be representative of or generalizable to a given subpopulation. </w:t>
      </w:r>
      <w:r w:rsidRPr="005B189B">
        <w:rPr>
          <w:iCs/>
        </w:rPr>
        <w:t xml:space="preserve">This limitation will be acknowledged when sharing findings from the study. More details about the rationale of </w:t>
      </w:r>
      <w:r w:rsidR="00495666">
        <w:rPr>
          <w:iCs/>
        </w:rPr>
        <w:t>the research team’s</w:t>
      </w:r>
      <w:r w:rsidRPr="005B189B" w:rsidR="00495666">
        <w:rPr>
          <w:iCs/>
        </w:rPr>
        <w:t xml:space="preserve"> </w:t>
      </w:r>
      <w:r w:rsidRPr="005B189B">
        <w:rPr>
          <w:iCs/>
        </w:rPr>
        <w:t>study design are available in Section B1 of Part B under Appropriateness of Study</w:t>
      </w:r>
      <w:r w:rsidR="003D4A95">
        <w:rPr>
          <w:iCs/>
        </w:rPr>
        <w:t xml:space="preserve"> Design and Methods for Planned Uses</w:t>
      </w:r>
      <w:r w:rsidRPr="005B189B">
        <w:rPr>
          <w:iCs/>
        </w:rPr>
        <w:t>.</w:t>
      </w:r>
    </w:p>
    <w:p w:rsidR="00224B79" w:rsidRPr="00224B79" w:rsidP="00304409" w14:paraId="4769DFCA" w14:textId="48AAC0C4">
      <w:pPr>
        <w:spacing w:after="120"/>
        <w:jc w:val="both"/>
        <w:rPr>
          <w:rFonts w:cstheme="minorHAnsi"/>
          <w:b/>
          <w:sz w:val="20"/>
          <w:szCs w:val="20"/>
        </w:rPr>
      </w:pPr>
      <w:r w:rsidRPr="00254008">
        <w:rPr>
          <w:rFonts w:cstheme="minorHAnsi"/>
          <w:b/>
          <w:sz w:val="20"/>
          <w:szCs w:val="20"/>
        </w:rPr>
        <w:t>Exhibit A1. Study Design Overview</w:t>
      </w:r>
    </w:p>
    <w:tbl>
      <w:tblPr>
        <w:tblStyle w:val="TableGrid"/>
        <w:tblW w:w="5000" w:type="pct"/>
        <w:tblInd w:w="0" w:type="dxa"/>
        <w:tblLook w:val="04A0"/>
      </w:tblPr>
      <w:tblGrid>
        <w:gridCol w:w="2083"/>
        <w:gridCol w:w="5141"/>
        <w:gridCol w:w="2126"/>
      </w:tblGrid>
      <w:tr w14:paraId="51FF2E50" w14:textId="77777777" w:rsidTr="00D76BFA">
        <w:tblPrEx>
          <w:tblW w:w="5000" w:type="pct"/>
          <w:tblInd w:w="0" w:type="dxa"/>
          <w:tblLook w:val="04A0"/>
        </w:tblPrEx>
        <w:tc>
          <w:tcPr>
            <w:tcW w:w="1114" w:type="pct"/>
            <w:shd w:val="clear" w:color="auto" w:fill="D9D9D9" w:themeFill="background1" w:themeFillShade="D9"/>
          </w:tcPr>
          <w:p w:rsidR="00F344C2" w:rsidRPr="000433FA" w:rsidP="001C2F88" w14:paraId="750C64CA" w14:textId="05E7BD9F">
            <w:pPr>
              <w:rPr>
                <w:rFonts w:asciiTheme="minorHAnsi" w:hAnsiTheme="minorHAnsi" w:cstheme="minorHAnsi"/>
                <w:i/>
              </w:rPr>
            </w:pPr>
            <w:r w:rsidRPr="000433FA">
              <w:rPr>
                <w:rFonts w:asciiTheme="minorHAnsi" w:hAnsiTheme="minorHAnsi" w:cstheme="minorHAnsi"/>
                <w:i/>
              </w:rPr>
              <w:t>Instrument</w:t>
            </w:r>
          </w:p>
        </w:tc>
        <w:tc>
          <w:tcPr>
            <w:tcW w:w="2749" w:type="pct"/>
            <w:shd w:val="clear" w:color="auto" w:fill="D9D9D9" w:themeFill="background1" w:themeFillShade="D9"/>
          </w:tcPr>
          <w:p w:rsidR="00F344C2" w:rsidRPr="000433FA" w:rsidP="001C2F88" w14:paraId="778389EC" w14:textId="77777777">
            <w:pPr>
              <w:rPr>
                <w:rFonts w:asciiTheme="minorHAnsi" w:hAnsiTheme="minorHAnsi" w:cstheme="minorHAnsi"/>
                <w:i/>
              </w:rPr>
            </w:pPr>
            <w:r w:rsidRPr="000433FA">
              <w:rPr>
                <w:rFonts w:asciiTheme="minorHAnsi" w:hAnsiTheme="minorHAnsi" w:cstheme="minorHAnsi"/>
                <w:i/>
              </w:rPr>
              <w:t>Respondent, Content, Purpose of Collection</w:t>
            </w:r>
          </w:p>
        </w:tc>
        <w:tc>
          <w:tcPr>
            <w:tcW w:w="1137" w:type="pct"/>
            <w:shd w:val="clear" w:color="auto" w:fill="D9D9D9" w:themeFill="background1" w:themeFillShade="D9"/>
          </w:tcPr>
          <w:p w:rsidR="00F344C2" w:rsidRPr="000433FA" w:rsidP="001C2F88" w14:paraId="0C4F1C59" w14:textId="77777777">
            <w:pPr>
              <w:rPr>
                <w:rFonts w:asciiTheme="minorHAnsi" w:hAnsiTheme="minorHAnsi" w:cstheme="minorHAnsi"/>
                <w:i/>
              </w:rPr>
            </w:pPr>
            <w:r w:rsidRPr="000433FA">
              <w:rPr>
                <w:rFonts w:asciiTheme="minorHAnsi" w:hAnsiTheme="minorHAnsi" w:cstheme="minorHAnsi"/>
                <w:i/>
              </w:rPr>
              <w:t>Mode and Duration</w:t>
            </w:r>
          </w:p>
        </w:tc>
      </w:tr>
      <w:tr w14:paraId="173A02E0" w14:textId="77777777" w:rsidTr="00576C99">
        <w:tblPrEx>
          <w:tblW w:w="5000" w:type="pct"/>
          <w:tblInd w:w="0" w:type="dxa"/>
          <w:tblLook w:val="04A0"/>
        </w:tblPrEx>
        <w:tc>
          <w:tcPr>
            <w:tcW w:w="1114" w:type="pct"/>
            <w:shd w:val="clear" w:color="auto" w:fill="auto"/>
          </w:tcPr>
          <w:p w:rsidR="00576C99" w:rsidRPr="00576C99" w:rsidP="001C2F88" w14:paraId="1ED5551C" w14:textId="7CF43F7A">
            <w:pPr>
              <w:rPr>
                <w:rFonts w:asciiTheme="minorHAnsi" w:hAnsiTheme="minorHAnsi" w:cstheme="minorHAnsi"/>
                <w:iCs/>
              </w:rPr>
            </w:pPr>
            <w:r w:rsidRPr="00576C99">
              <w:rPr>
                <w:rFonts w:asciiTheme="minorHAnsi" w:hAnsiTheme="minorHAnsi" w:cstheme="minorHAnsi"/>
                <w:iCs/>
              </w:rPr>
              <w:t>Instrument 1. CCDF Lead Agency Staff Recruitment Call Protocol</w:t>
            </w:r>
          </w:p>
        </w:tc>
        <w:tc>
          <w:tcPr>
            <w:tcW w:w="2749" w:type="pct"/>
            <w:shd w:val="clear" w:color="auto" w:fill="auto"/>
          </w:tcPr>
          <w:p w:rsidR="00576C99" w:rsidRPr="000433FA" w:rsidP="00576C99" w14:paraId="2DF96A9F" w14:textId="7973FF24">
            <w:pPr>
              <w:rPr>
                <w:rFonts w:asciiTheme="minorHAnsi" w:hAnsiTheme="minorHAnsi" w:cstheme="minorHAnsi"/>
              </w:rPr>
            </w:pPr>
            <w:r w:rsidRPr="000433FA">
              <w:rPr>
                <w:rFonts w:asciiTheme="minorHAnsi" w:hAnsiTheme="minorHAnsi" w:cstheme="minorHAnsi"/>
                <w:b/>
              </w:rPr>
              <w:t>Respondents</w:t>
            </w:r>
            <w:r w:rsidRPr="000433FA">
              <w:rPr>
                <w:rFonts w:asciiTheme="minorHAnsi" w:hAnsiTheme="minorHAnsi" w:cstheme="minorHAnsi"/>
              </w:rPr>
              <w:t xml:space="preserve">: </w:t>
            </w:r>
            <w:r w:rsidRPr="00C62A9A">
              <w:rPr>
                <w:rFonts w:asciiTheme="minorHAnsi" w:hAnsiTheme="minorHAnsi" w:cstheme="minorHAnsi"/>
              </w:rPr>
              <w:t xml:space="preserve">CCDF </w:t>
            </w:r>
            <w:r>
              <w:rPr>
                <w:rFonts w:asciiTheme="minorHAnsi" w:hAnsiTheme="minorHAnsi" w:cstheme="minorHAnsi"/>
              </w:rPr>
              <w:t xml:space="preserve">Administrator or another </w:t>
            </w:r>
            <w:r w:rsidRPr="00C62A9A">
              <w:rPr>
                <w:rFonts w:asciiTheme="minorHAnsi" w:hAnsiTheme="minorHAnsi" w:cstheme="minorHAnsi"/>
              </w:rPr>
              <w:t xml:space="preserve">Lead Agency </w:t>
            </w:r>
            <w:r>
              <w:rPr>
                <w:rFonts w:asciiTheme="minorHAnsi" w:hAnsiTheme="minorHAnsi" w:cstheme="minorHAnsi"/>
              </w:rPr>
              <w:t>s</w:t>
            </w:r>
            <w:r w:rsidRPr="00C62A9A">
              <w:rPr>
                <w:rFonts w:asciiTheme="minorHAnsi" w:hAnsiTheme="minorHAnsi" w:cstheme="minorHAnsi"/>
              </w:rPr>
              <w:t>taff</w:t>
            </w:r>
            <w:r>
              <w:rPr>
                <w:rFonts w:asciiTheme="minorHAnsi" w:hAnsiTheme="minorHAnsi" w:cstheme="minorHAnsi"/>
              </w:rPr>
              <w:t xml:space="preserve"> member designated by the Administrator </w:t>
            </w:r>
          </w:p>
          <w:p w:rsidR="00576C99" w:rsidRPr="000433FA" w:rsidP="00576C99" w14:paraId="39C5496E" w14:textId="75D64BE8">
            <w:pPr>
              <w:rPr>
                <w:rFonts w:asciiTheme="minorHAnsi" w:hAnsiTheme="minorHAnsi" w:cstheme="minorHAnsi"/>
              </w:rPr>
            </w:pPr>
            <w:r w:rsidRPr="000433FA">
              <w:rPr>
                <w:rFonts w:asciiTheme="minorHAnsi" w:hAnsiTheme="minorHAnsi" w:cstheme="minorHAnsi"/>
                <w:b/>
              </w:rPr>
              <w:t>Content</w:t>
            </w:r>
            <w:r w:rsidRPr="000433FA">
              <w:rPr>
                <w:rFonts w:asciiTheme="minorHAnsi" w:hAnsiTheme="minorHAnsi" w:cstheme="minorHAnsi"/>
              </w:rPr>
              <w:t xml:space="preserve">: </w:t>
            </w:r>
            <w:r>
              <w:rPr>
                <w:rFonts w:asciiTheme="minorHAnsi" w:hAnsiTheme="minorHAnsi" w:cstheme="minorHAnsi"/>
              </w:rPr>
              <w:t>Overview of the goals and activities involved in being a case study site, assess site’s interest in participation, discuss next steps to plan for the visit (if the site agrees to participate)</w:t>
            </w:r>
          </w:p>
          <w:p w:rsidR="00576C99" w:rsidRPr="00576C99" w:rsidP="00576C99" w14:paraId="792ED495" w14:textId="00E9DB49">
            <w:pPr>
              <w:rPr>
                <w:rFonts w:asciiTheme="minorHAnsi" w:hAnsiTheme="minorHAnsi" w:cstheme="minorHAnsi"/>
                <w:iCs/>
              </w:rPr>
            </w:pPr>
            <w:r w:rsidRPr="000433FA">
              <w:rPr>
                <w:rFonts w:asciiTheme="minorHAnsi" w:hAnsiTheme="minorHAnsi" w:cstheme="minorHAnsi"/>
                <w:b/>
              </w:rPr>
              <w:t>Purpose</w:t>
            </w:r>
            <w:r w:rsidRPr="000433FA">
              <w:rPr>
                <w:rFonts w:asciiTheme="minorHAnsi" w:hAnsiTheme="minorHAnsi" w:cstheme="minorHAnsi"/>
              </w:rPr>
              <w:t>:</w:t>
            </w:r>
            <w:r>
              <w:rPr>
                <w:rFonts w:asciiTheme="minorHAnsi" w:hAnsiTheme="minorHAnsi" w:cstheme="minorHAnsi"/>
              </w:rPr>
              <w:t xml:space="preserve"> Recruit sites to participate in the case studies</w:t>
            </w:r>
          </w:p>
        </w:tc>
        <w:tc>
          <w:tcPr>
            <w:tcW w:w="1137" w:type="pct"/>
            <w:shd w:val="clear" w:color="auto" w:fill="auto"/>
          </w:tcPr>
          <w:p w:rsidR="00576C99" w:rsidRPr="00792C6D" w:rsidP="00576C99" w14:paraId="65807BCA" w14:textId="2A07481D">
            <w:pPr>
              <w:rPr>
                <w:rFonts w:asciiTheme="minorHAnsi" w:hAnsiTheme="minorHAnsi" w:cstheme="minorHAnsi"/>
              </w:rPr>
            </w:pPr>
            <w:r w:rsidRPr="00792C6D">
              <w:rPr>
                <w:rFonts w:asciiTheme="minorHAnsi" w:hAnsiTheme="minorHAnsi" w:cstheme="minorHAnsi"/>
                <w:b/>
              </w:rPr>
              <w:t>Mode</w:t>
            </w:r>
            <w:r w:rsidRPr="00792C6D">
              <w:rPr>
                <w:rFonts w:asciiTheme="minorHAnsi" w:hAnsiTheme="minorHAnsi" w:cstheme="minorHAnsi"/>
              </w:rPr>
              <w:t>: Virtual interview</w:t>
            </w:r>
            <w:r>
              <w:rPr>
                <w:rFonts w:asciiTheme="minorHAnsi" w:hAnsiTheme="minorHAnsi" w:cstheme="minorHAnsi"/>
              </w:rPr>
              <w:t xml:space="preserve"> (i.e</w:t>
            </w:r>
            <w:r w:rsidR="00FC5E26">
              <w:rPr>
                <w:rFonts w:asciiTheme="minorHAnsi" w:hAnsiTheme="minorHAnsi" w:cstheme="minorHAnsi"/>
              </w:rPr>
              <w:t>.</w:t>
            </w:r>
            <w:r>
              <w:rPr>
                <w:rFonts w:asciiTheme="minorHAnsi" w:hAnsiTheme="minorHAnsi" w:cstheme="minorHAnsi"/>
              </w:rPr>
              <w:t>, phone, video)</w:t>
            </w:r>
          </w:p>
          <w:p w:rsidR="00576C99" w:rsidRPr="00576C99" w:rsidP="00576C99" w14:paraId="149E47ED" w14:textId="07E40A48">
            <w:pPr>
              <w:rPr>
                <w:rFonts w:asciiTheme="minorHAnsi" w:hAnsiTheme="minorHAnsi" w:cstheme="minorHAnsi"/>
                <w:iCs/>
              </w:rPr>
            </w:pPr>
            <w:r w:rsidRPr="00792C6D">
              <w:rPr>
                <w:rFonts w:asciiTheme="minorHAnsi" w:hAnsiTheme="minorHAnsi" w:cstheme="minorHAnsi"/>
                <w:b/>
              </w:rPr>
              <w:t>Duration</w:t>
            </w:r>
            <w:r w:rsidRPr="00792C6D">
              <w:rPr>
                <w:rFonts w:asciiTheme="minorHAnsi" w:hAnsiTheme="minorHAnsi" w:cstheme="minorHAnsi"/>
              </w:rPr>
              <w:t xml:space="preserve">: </w:t>
            </w:r>
            <w:r>
              <w:rPr>
                <w:rFonts w:asciiTheme="minorHAnsi" w:hAnsiTheme="minorHAnsi" w:cstheme="minorHAnsi"/>
              </w:rPr>
              <w:t>30 minutes</w:t>
            </w:r>
          </w:p>
        </w:tc>
      </w:tr>
      <w:tr w14:paraId="0B882096" w14:textId="77777777" w:rsidTr="00D76BFA">
        <w:tblPrEx>
          <w:tblW w:w="5000" w:type="pct"/>
          <w:tblInd w:w="0" w:type="dxa"/>
          <w:tblLook w:val="04A0"/>
        </w:tblPrEx>
        <w:tc>
          <w:tcPr>
            <w:tcW w:w="1114" w:type="pct"/>
          </w:tcPr>
          <w:p w:rsidR="002D682A" w:rsidRPr="00C62A9A" w:rsidP="001C2F88" w14:paraId="27D86D7E" w14:textId="6D3F8EA0">
            <w:pPr>
              <w:rPr>
                <w:rFonts w:asciiTheme="minorHAnsi" w:hAnsiTheme="minorHAnsi" w:cstheme="minorHAnsi"/>
              </w:rPr>
            </w:pPr>
            <w:r w:rsidRPr="00C62A9A">
              <w:rPr>
                <w:rFonts w:asciiTheme="minorHAnsi" w:hAnsiTheme="minorHAnsi" w:cstheme="minorHAnsi"/>
              </w:rPr>
              <w:t xml:space="preserve">Instrument </w:t>
            </w:r>
            <w:r w:rsidR="00576C99">
              <w:rPr>
                <w:rFonts w:asciiTheme="minorHAnsi" w:hAnsiTheme="minorHAnsi" w:cstheme="minorHAnsi"/>
              </w:rPr>
              <w:t>2</w:t>
            </w:r>
            <w:r w:rsidRPr="00C62A9A">
              <w:rPr>
                <w:rFonts w:asciiTheme="minorHAnsi" w:hAnsiTheme="minorHAnsi" w:cstheme="minorHAnsi"/>
              </w:rPr>
              <w:t xml:space="preserve">. </w:t>
            </w:r>
            <w:r w:rsidR="00792C6D">
              <w:rPr>
                <w:rFonts w:ascii="Calibri" w:eastAsia="Calibri" w:hAnsi="Calibri" w:cs="Calibri"/>
                <w:color w:val="000000" w:themeColor="text1"/>
              </w:rPr>
              <w:t>CCDF Lead Agency Staff Interview Protocol</w:t>
            </w:r>
          </w:p>
        </w:tc>
        <w:tc>
          <w:tcPr>
            <w:tcW w:w="2749" w:type="pct"/>
          </w:tcPr>
          <w:p w:rsidR="00C62A9A" w:rsidRPr="000433FA" w:rsidP="00C62A9A" w14:paraId="4457F525" w14:textId="1E9DA6EE">
            <w:pPr>
              <w:rPr>
                <w:rFonts w:asciiTheme="minorHAnsi" w:hAnsiTheme="minorHAnsi" w:cstheme="minorHAnsi"/>
              </w:rPr>
            </w:pPr>
            <w:r w:rsidRPr="000433FA">
              <w:rPr>
                <w:rFonts w:asciiTheme="minorHAnsi" w:hAnsiTheme="minorHAnsi" w:cstheme="minorHAnsi"/>
                <w:b/>
              </w:rPr>
              <w:t>Respondents</w:t>
            </w:r>
            <w:r w:rsidRPr="000433FA">
              <w:rPr>
                <w:rFonts w:asciiTheme="minorHAnsi" w:hAnsiTheme="minorHAnsi" w:cstheme="minorHAnsi"/>
              </w:rPr>
              <w:t xml:space="preserve">: </w:t>
            </w:r>
            <w:r w:rsidRPr="00C62A9A">
              <w:rPr>
                <w:rFonts w:asciiTheme="minorHAnsi" w:hAnsiTheme="minorHAnsi" w:cstheme="minorHAnsi"/>
              </w:rPr>
              <w:t xml:space="preserve">CCDF Lead Agency </w:t>
            </w:r>
            <w:r w:rsidR="00291453">
              <w:rPr>
                <w:rFonts w:asciiTheme="minorHAnsi" w:hAnsiTheme="minorHAnsi" w:cstheme="minorHAnsi"/>
              </w:rPr>
              <w:t>s</w:t>
            </w:r>
            <w:r w:rsidRPr="00C62A9A">
              <w:rPr>
                <w:rFonts w:asciiTheme="minorHAnsi" w:hAnsiTheme="minorHAnsi" w:cstheme="minorHAnsi"/>
              </w:rPr>
              <w:t>taff</w:t>
            </w:r>
            <w:r w:rsidR="00291453">
              <w:rPr>
                <w:rFonts w:asciiTheme="minorHAnsi" w:hAnsiTheme="minorHAnsi" w:cstheme="minorHAnsi"/>
              </w:rPr>
              <w:t xml:space="preserve">, which may include the CCDF Administrator and other staff </w:t>
            </w:r>
            <w:r w:rsidR="003D4A95">
              <w:rPr>
                <w:rFonts w:asciiTheme="minorHAnsi" w:hAnsiTheme="minorHAnsi" w:cstheme="minorHAnsi"/>
              </w:rPr>
              <w:t xml:space="preserve">involved in planning for and/or </w:t>
            </w:r>
            <w:r w:rsidR="00291453">
              <w:rPr>
                <w:rFonts w:asciiTheme="minorHAnsi" w:hAnsiTheme="minorHAnsi" w:cstheme="minorHAnsi"/>
              </w:rPr>
              <w:t>with oversight of the strategy</w:t>
            </w:r>
          </w:p>
          <w:p w:rsidR="00C62A9A" w:rsidRPr="000433FA" w:rsidP="00C62A9A" w14:paraId="0EAF159A" w14:textId="2CFC7EA7">
            <w:pPr>
              <w:rPr>
                <w:rFonts w:asciiTheme="minorHAnsi" w:hAnsiTheme="minorHAnsi" w:cstheme="minorHAnsi"/>
              </w:rPr>
            </w:pPr>
            <w:r w:rsidRPr="000433FA">
              <w:rPr>
                <w:rFonts w:asciiTheme="minorHAnsi" w:hAnsiTheme="minorHAnsi" w:cstheme="minorHAnsi"/>
                <w:b/>
              </w:rPr>
              <w:t>Content</w:t>
            </w:r>
            <w:r w:rsidRPr="000433FA">
              <w:rPr>
                <w:rFonts w:asciiTheme="minorHAnsi" w:hAnsiTheme="minorHAnsi" w:cstheme="minorHAnsi"/>
              </w:rPr>
              <w:t xml:space="preserve">: </w:t>
            </w:r>
            <w:r w:rsidRPr="00576C99" w:rsidR="00576C99">
              <w:rPr>
                <w:rFonts w:asciiTheme="minorHAnsi" w:hAnsiTheme="minorHAnsi" w:cstheme="minorHAnsi"/>
              </w:rPr>
              <w:t>Background on strateg</w:t>
            </w:r>
            <w:r w:rsidR="00576C99">
              <w:rPr>
                <w:rFonts w:asciiTheme="minorHAnsi" w:hAnsiTheme="minorHAnsi" w:cstheme="minorHAnsi"/>
              </w:rPr>
              <w:t>y</w:t>
            </w:r>
            <w:r w:rsidRPr="00576C99" w:rsidR="00576C99">
              <w:rPr>
                <w:rFonts w:asciiTheme="minorHAnsi" w:hAnsiTheme="minorHAnsi" w:cstheme="minorHAnsi"/>
              </w:rPr>
              <w:t>, strategy development, implementation details</w:t>
            </w:r>
            <w:r w:rsidR="008F1F43">
              <w:rPr>
                <w:rFonts w:asciiTheme="minorHAnsi" w:hAnsiTheme="minorHAnsi" w:cstheme="minorHAnsi"/>
              </w:rPr>
              <w:t>, resources required to implement strategy, data availability and use, implementation successes</w:t>
            </w:r>
            <w:r w:rsidRPr="00576C99" w:rsidR="00576C99">
              <w:rPr>
                <w:rFonts w:asciiTheme="minorHAnsi" w:hAnsiTheme="minorHAnsi" w:cstheme="minorHAnsi"/>
              </w:rPr>
              <w:t xml:space="preserve"> and challenges, </w:t>
            </w:r>
            <w:r w:rsidR="008F1F43">
              <w:rPr>
                <w:rFonts w:asciiTheme="minorHAnsi" w:hAnsiTheme="minorHAnsi" w:cstheme="minorHAnsi"/>
              </w:rPr>
              <w:t>lessons learned, recommendations for future research</w:t>
            </w:r>
          </w:p>
          <w:p w:rsidR="002D682A" w:rsidRPr="00C62A9A" w:rsidP="00C62A9A" w14:paraId="34ED3837" w14:textId="2E456507">
            <w:pPr>
              <w:rPr>
                <w:rFonts w:asciiTheme="minorHAnsi" w:hAnsiTheme="minorHAnsi" w:cstheme="minorHAnsi"/>
                <w:b/>
              </w:rPr>
            </w:pPr>
            <w:r w:rsidRPr="000433FA">
              <w:rPr>
                <w:rFonts w:asciiTheme="minorHAnsi" w:hAnsiTheme="minorHAnsi" w:cstheme="minorHAnsi"/>
                <w:b/>
              </w:rPr>
              <w:t>Purpose</w:t>
            </w:r>
            <w:r w:rsidRPr="000433FA">
              <w:rPr>
                <w:rFonts w:asciiTheme="minorHAnsi" w:hAnsiTheme="minorHAnsi" w:cstheme="minorHAnsi"/>
              </w:rPr>
              <w:t xml:space="preserve">: </w:t>
            </w:r>
            <w:r w:rsidRPr="00576C99" w:rsidR="00576C99">
              <w:rPr>
                <w:rFonts w:asciiTheme="minorHAnsi" w:hAnsiTheme="minorHAnsi" w:cstheme="minorHAnsi"/>
              </w:rPr>
              <w:t xml:space="preserve">Understand the site’s strategy, </w:t>
            </w:r>
            <w:r w:rsidR="00576C99">
              <w:rPr>
                <w:rFonts w:asciiTheme="minorHAnsi" w:hAnsiTheme="minorHAnsi" w:cstheme="minorHAnsi"/>
              </w:rPr>
              <w:t xml:space="preserve">the initial and ongoing planning and decision-making related to the strategy, </w:t>
            </w:r>
            <w:r w:rsidRPr="00576C99" w:rsidR="00576C99">
              <w:rPr>
                <w:rFonts w:asciiTheme="minorHAnsi" w:hAnsiTheme="minorHAnsi" w:cstheme="minorHAnsi"/>
              </w:rPr>
              <w:t xml:space="preserve">implementation, and </w:t>
            </w:r>
            <w:r w:rsidR="00576C99">
              <w:rPr>
                <w:rFonts w:asciiTheme="minorHAnsi" w:hAnsiTheme="minorHAnsi" w:cstheme="minorHAnsi"/>
              </w:rPr>
              <w:t>lessons learned</w:t>
            </w:r>
          </w:p>
        </w:tc>
        <w:tc>
          <w:tcPr>
            <w:tcW w:w="1137" w:type="pct"/>
          </w:tcPr>
          <w:p w:rsidR="00C62A9A" w:rsidRPr="00792C6D" w:rsidP="00C62A9A" w14:paraId="2C9E5DB0" w14:textId="7FB05058">
            <w:pPr>
              <w:rPr>
                <w:rFonts w:asciiTheme="minorHAnsi" w:hAnsiTheme="minorHAnsi" w:cstheme="minorHAnsi"/>
              </w:rPr>
            </w:pPr>
            <w:r w:rsidRPr="00792C6D">
              <w:rPr>
                <w:rFonts w:asciiTheme="minorHAnsi" w:hAnsiTheme="minorHAnsi" w:cstheme="minorHAnsi"/>
                <w:b/>
              </w:rPr>
              <w:t>Mode</w:t>
            </w:r>
            <w:r w:rsidRPr="00792C6D">
              <w:rPr>
                <w:rFonts w:asciiTheme="minorHAnsi" w:hAnsiTheme="minorHAnsi" w:cstheme="minorHAnsi"/>
              </w:rPr>
              <w:t>: Virtual interview</w:t>
            </w:r>
            <w:r w:rsidR="00576C99">
              <w:rPr>
                <w:rFonts w:asciiTheme="minorHAnsi" w:hAnsiTheme="minorHAnsi" w:cstheme="minorHAnsi"/>
              </w:rPr>
              <w:t xml:space="preserve"> (i.e</w:t>
            </w:r>
            <w:r w:rsidR="00FC5E26">
              <w:rPr>
                <w:rFonts w:asciiTheme="minorHAnsi" w:hAnsiTheme="minorHAnsi" w:cstheme="minorHAnsi"/>
              </w:rPr>
              <w:t>.</w:t>
            </w:r>
            <w:r w:rsidR="00576C99">
              <w:rPr>
                <w:rFonts w:asciiTheme="minorHAnsi" w:hAnsiTheme="minorHAnsi" w:cstheme="minorHAnsi"/>
              </w:rPr>
              <w:t>, phone, vi</w:t>
            </w:r>
            <w:r w:rsidR="008F1F43">
              <w:rPr>
                <w:rFonts w:asciiTheme="minorHAnsi" w:hAnsiTheme="minorHAnsi" w:cstheme="minorHAnsi"/>
              </w:rPr>
              <w:t>d</w:t>
            </w:r>
            <w:r w:rsidR="00576C99">
              <w:rPr>
                <w:rFonts w:asciiTheme="minorHAnsi" w:hAnsiTheme="minorHAnsi" w:cstheme="minorHAnsi"/>
              </w:rPr>
              <w:t>eo)</w:t>
            </w:r>
          </w:p>
          <w:p w:rsidR="002D682A" w:rsidRPr="00792C6D" w:rsidP="00C62A9A" w14:paraId="0B926DBA" w14:textId="19AD4F33">
            <w:pPr>
              <w:rPr>
                <w:rFonts w:asciiTheme="minorHAnsi" w:hAnsiTheme="minorHAnsi" w:cstheme="minorHAnsi"/>
                <w:bCs/>
              </w:rPr>
            </w:pPr>
            <w:r w:rsidRPr="00792C6D">
              <w:rPr>
                <w:rFonts w:asciiTheme="minorHAnsi" w:hAnsiTheme="minorHAnsi" w:cstheme="minorHAnsi"/>
                <w:b/>
              </w:rPr>
              <w:t>Duration</w:t>
            </w:r>
            <w:r w:rsidRPr="00792C6D">
              <w:rPr>
                <w:rFonts w:asciiTheme="minorHAnsi" w:hAnsiTheme="minorHAnsi" w:cstheme="minorHAnsi"/>
              </w:rPr>
              <w:t xml:space="preserve">: </w:t>
            </w:r>
            <w:r w:rsidR="00331CA7">
              <w:rPr>
                <w:rFonts w:asciiTheme="minorHAnsi" w:hAnsiTheme="minorHAnsi" w:cstheme="minorHAnsi"/>
              </w:rPr>
              <w:t>90</w:t>
            </w:r>
            <w:r w:rsidRPr="00792C6D">
              <w:rPr>
                <w:rFonts w:asciiTheme="minorHAnsi" w:hAnsiTheme="minorHAnsi" w:cstheme="minorHAnsi"/>
              </w:rPr>
              <w:t xml:space="preserve"> minutes</w:t>
            </w:r>
          </w:p>
        </w:tc>
      </w:tr>
      <w:tr w14:paraId="2C06DE18" w14:textId="77777777" w:rsidTr="00D76BFA">
        <w:tblPrEx>
          <w:tblW w:w="5000" w:type="pct"/>
          <w:tblInd w:w="0" w:type="dxa"/>
          <w:tblLook w:val="04A0"/>
        </w:tblPrEx>
        <w:tc>
          <w:tcPr>
            <w:tcW w:w="1114" w:type="pct"/>
          </w:tcPr>
          <w:p w:rsidR="00291453" w:rsidRPr="000433FA" w:rsidP="00291453" w14:paraId="718936C2" w14:textId="146FF12B">
            <w:pPr>
              <w:rPr>
                <w:rFonts w:asciiTheme="minorHAnsi" w:hAnsiTheme="minorHAnsi" w:cstheme="minorHAnsi"/>
              </w:rPr>
            </w:pPr>
            <w:r w:rsidRPr="00C62A9A">
              <w:rPr>
                <w:rFonts w:asciiTheme="minorHAnsi" w:hAnsiTheme="minorHAnsi" w:cstheme="minorHAnsi"/>
              </w:rPr>
              <w:t xml:space="preserve">Instrument </w:t>
            </w:r>
            <w:r w:rsidR="00576C99">
              <w:rPr>
                <w:rFonts w:asciiTheme="minorHAnsi" w:hAnsiTheme="minorHAnsi" w:cstheme="minorHAnsi"/>
              </w:rPr>
              <w:t>3</w:t>
            </w:r>
            <w:r w:rsidRPr="00C62A9A">
              <w:rPr>
                <w:rFonts w:asciiTheme="minorHAnsi" w:hAnsiTheme="minorHAnsi" w:cstheme="minorHAnsi"/>
              </w:rPr>
              <w:t>.</w:t>
            </w:r>
            <w:r>
              <w:rPr>
                <w:rFonts w:asciiTheme="minorHAnsi" w:hAnsiTheme="minorHAnsi" w:cstheme="minorHAnsi"/>
              </w:rPr>
              <w:t xml:space="preserve"> </w:t>
            </w:r>
            <w:r>
              <w:rPr>
                <w:rFonts w:ascii="Calibri" w:eastAsia="Calibri" w:hAnsi="Calibri" w:cs="Calibri"/>
                <w:color w:val="000000" w:themeColor="text1"/>
              </w:rPr>
              <w:t>Strategy Implementation Lead Interview Protocol</w:t>
            </w:r>
          </w:p>
          <w:p w:rsidR="002D682A" w:rsidRPr="00C62A9A" w:rsidP="001C2F88" w14:paraId="1E687C4C" w14:textId="38069B2D">
            <w:pPr>
              <w:rPr>
                <w:rFonts w:asciiTheme="minorHAnsi" w:hAnsiTheme="minorHAnsi" w:cstheme="minorHAnsi"/>
              </w:rPr>
            </w:pPr>
          </w:p>
        </w:tc>
        <w:tc>
          <w:tcPr>
            <w:tcW w:w="2749" w:type="pct"/>
          </w:tcPr>
          <w:p w:rsidR="00C62A9A" w:rsidRPr="000433FA" w:rsidP="00C62A9A" w14:paraId="248CA2F1" w14:textId="09C21CBB">
            <w:pPr>
              <w:rPr>
                <w:rFonts w:asciiTheme="minorHAnsi" w:hAnsiTheme="minorHAnsi" w:cstheme="minorHAnsi"/>
              </w:rPr>
            </w:pPr>
            <w:r w:rsidRPr="000433FA">
              <w:rPr>
                <w:rFonts w:asciiTheme="minorHAnsi" w:hAnsiTheme="minorHAnsi" w:cstheme="minorHAnsi"/>
                <w:b/>
              </w:rPr>
              <w:t>Respondents</w:t>
            </w:r>
            <w:r w:rsidRPr="000433FA">
              <w:rPr>
                <w:rFonts w:asciiTheme="minorHAnsi" w:hAnsiTheme="minorHAnsi" w:cstheme="minorHAnsi"/>
              </w:rPr>
              <w:t xml:space="preserve">: </w:t>
            </w:r>
            <w:r w:rsidR="00291453">
              <w:rPr>
                <w:rFonts w:asciiTheme="minorHAnsi" w:hAnsiTheme="minorHAnsi" w:cstheme="minorHAnsi"/>
              </w:rPr>
              <w:t xml:space="preserve">CCDF Lead Agency staff or staff from partner organizations who lead </w:t>
            </w:r>
            <w:r w:rsidR="00291453">
              <w:rPr>
                <w:rFonts w:ascii="Calibri" w:eastAsia="Calibri" w:hAnsi="Calibri" w:cs="Calibri"/>
                <w:color w:val="000000" w:themeColor="text1"/>
              </w:rPr>
              <w:t>i</w:t>
            </w:r>
            <w:r w:rsidR="00792C6D">
              <w:rPr>
                <w:rFonts w:ascii="Calibri" w:eastAsia="Calibri" w:hAnsi="Calibri" w:cs="Calibri"/>
                <w:color w:val="000000" w:themeColor="text1"/>
              </w:rPr>
              <w:t xml:space="preserve">mplementation </w:t>
            </w:r>
            <w:r w:rsidR="00291453">
              <w:rPr>
                <w:rFonts w:ascii="Calibri" w:eastAsia="Calibri" w:hAnsi="Calibri" w:cs="Calibri"/>
                <w:color w:val="000000" w:themeColor="text1"/>
              </w:rPr>
              <w:t>of the strategy</w:t>
            </w:r>
          </w:p>
          <w:p w:rsidR="008F1F43" w:rsidRPr="000433FA" w:rsidP="008F1F43" w14:paraId="27B5A231" w14:textId="2423F0F7">
            <w:pPr>
              <w:rPr>
                <w:rFonts w:asciiTheme="minorHAnsi" w:hAnsiTheme="minorHAnsi" w:cstheme="minorHAnsi"/>
              </w:rPr>
            </w:pPr>
            <w:r w:rsidRPr="000433FA">
              <w:rPr>
                <w:rFonts w:asciiTheme="minorHAnsi" w:hAnsiTheme="minorHAnsi" w:cstheme="minorHAnsi"/>
                <w:b/>
              </w:rPr>
              <w:t>Content</w:t>
            </w:r>
            <w:r w:rsidRPr="000433FA">
              <w:rPr>
                <w:rFonts w:asciiTheme="minorHAnsi" w:hAnsiTheme="minorHAnsi" w:cstheme="minorHAnsi"/>
              </w:rPr>
              <w:t xml:space="preserve">: </w:t>
            </w:r>
            <w:r w:rsidR="003D4A95">
              <w:rPr>
                <w:rFonts w:asciiTheme="minorHAnsi" w:hAnsiTheme="minorHAnsi" w:cstheme="minorHAnsi"/>
              </w:rPr>
              <w:t>S</w:t>
            </w:r>
            <w:r w:rsidRPr="00576C99">
              <w:rPr>
                <w:rFonts w:asciiTheme="minorHAnsi" w:hAnsiTheme="minorHAnsi" w:cstheme="minorHAnsi"/>
              </w:rPr>
              <w:t>trategy implementation details</w:t>
            </w:r>
            <w:r>
              <w:rPr>
                <w:rFonts w:asciiTheme="minorHAnsi" w:hAnsiTheme="minorHAnsi" w:cstheme="minorHAnsi"/>
              </w:rPr>
              <w:t>, resources required to implement strategy, data availability and use, implementation successes</w:t>
            </w:r>
            <w:r w:rsidRPr="00576C99">
              <w:rPr>
                <w:rFonts w:asciiTheme="minorHAnsi" w:hAnsiTheme="minorHAnsi" w:cstheme="minorHAnsi"/>
              </w:rPr>
              <w:t xml:space="preserve"> and challenges, </w:t>
            </w:r>
            <w:r>
              <w:rPr>
                <w:rFonts w:asciiTheme="minorHAnsi" w:hAnsiTheme="minorHAnsi" w:cstheme="minorHAnsi"/>
              </w:rPr>
              <w:t xml:space="preserve">lessons learned </w:t>
            </w:r>
          </w:p>
          <w:p w:rsidR="002D682A" w:rsidRPr="00C62A9A" w:rsidP="00C62A9A" w14:paraId="29752EC7" w14:textId="1F85FD0D">
            <w:pPr>
              <w:rPr>
                <w:rFonts w:asciiTheme="minorHAnsi" w:hAnsiTheme="minorHAnsi" w:cstheme="minorHAnsi"/>
                <w:b/>
              </w:rPr>
            </w:pPr>
            <w:r w:rsidRPr="000433FA">
              <w:rPr>
                <w:rFonts w:asciiTheme="minorHAnsi" w:hAnsiTheme="minorHAnsi" w:cstheme="minorHAnsi"/>
                <w:b/>
              </w:rPr>
              <w:t>Purpose</w:t>
            </w:r>
            <w:r w:rsidRPr="000433FA">
              <w:rPr>
                <w:rFonts w:asciiTheme="minorHAnsi" w:hAnsiTheme="minorHAnsi" w:cstheme="minorHAnsi"/>
              </w:rPr>
              <w:t xml:space="preserve">: </w:t>
            </w:r>
            <w:r w:rsidRPr="00576C99" w:rsidR="00576C99">
              <w:rPr>
                <w:rFonts w:asciiTheme="minorHAnsi" w:hAnsiTheme="minorHAnsi" w:cstheme="minorHAnsi"/>
              </w:rPr>
              <w:t>Understand the implementation of selected strategies</w:t>
            </w:r>
            <w:r w:rsidR="00576C99">
              <w:rPr>
                <w:rFonts w:asciiTheme="minorHAnsi" w:hAnsiTheme="minorHAnsi" w:cstheme="minorHAnsi"/>
              </w:rPr>
              <w:t>, including successes, challenges, and lessons learned</w:t>
            </w:r>
          </w:p>
        </w:tc>
        <w:tc>
          <w:tcPr>
            <w:tcW w:w="1137" w:type="pct"/>
          </w:tcPr>
          <w:p w:rsidR="00C62A9A" w:rsidRPr="00792C6D" w:rsidP="00C62A9A" w14:paraId="7A7BC094" w14:textId="4439FD1E">
            <w:pPr>
              <w:rPr>
                <w:rFonts w:asciiTheme="minorHAnsi" w:hAnsiTheme="minorHAnsi" w:cstheme="minorHAnsi"/>
              </w:rPr>
            </w:pPr>
            <w:r w:rsidRPr="00792C6D">
              <w:rPr>
                <w:rFonts w:asciiTheme="minorHAnsi" w:hAnsiTheme="minorHAnsi" w:cstheme="minorHAnsi"/>
                <w:b/>
              </w:rPr>
              <w:t>Mode</w:t>
            </w:r>
            <w:r w:rsidRPr="00792C6D">
              <w:rPr>
                <w:rFonts w:asciiTheme="minorHAnsi" w:hAnsiTheme="minorHAnsi" w:cstheme="minorHAnsi"/>
              </w:rPr>
              <w:t>: Virtual interview</w:t>
            </w:r>
            <w:r w:rsidR="00576C99">
              <w:rPr>
                <w:rFonts w:asciiTheme="minorHAnsi" w:hAnsiTheme="minorHAnsi" w:cstheme="minorHAnsi"/>
              </w:rPr>
              <w:t xml:space="preserve"> (i.e</w:t>
            </w:r>
            <w:r w:rsidR="00FC5E26">
              <w:rPr>
                <w:rFonts w:asciiTheme="minorHAnsi" w:hAnsiTheme="minorHAnsi" w:cstheme="minorHAnsi"/>
              </w:rPr>
              <w:t>.</w:t>
            </w:r>
            <w:r w:rsidR="00576C99">
              <w:rPr>
                <w:rFonts w:asciiTheme="minorHAnsi" w:hAnsiTheme="minorHAnsi" w:cstheme="minorHAnsi"/>
              </w:rPr>
              <w:t>, phone, video)</w:t>
            </w:r>
          </w:p>
          <w:p w:rsidR="002D682A" w:rsidRPr="00792C6D" w:rsidP="00C62A9A" w14:paraId="0F90407E" w14:textId="6EB0A68D">
            <w:pPr>
              <w:rPr>
                <w:rFonts w:asciiTheme="minorHAnsi" w:hAnsiTheme="minorHAnsi" w:cstheme="minorHAnsi"/>
                <w:b/>
              </w:rPr>
            </w:pPr>
            <w:r w:rsidRPr="00792C6D">
              <w:rPr>
                <w:rFonts w:asciiTheme="minorHAnsi" w:hAnsiTheme="minorHAnsi" w:cstheme="minorHAnsi"/>
                <w:b/>
              </w:rPr>
              <w:t>Duration</w:t>
            </w:r>
            <w:r w:rsidRPr="00792C6D">
              <w:rPr>
                <w:rFonts w:asciiTheme="minorHAnsi" w:hAnsiTheme="minorHAnsi" w:cstheme="minorHAnsi"/>
              </w:rPr>
              <w:t xml:space="preserve">: </w:t>
            </w:r>
            <w:r w:rsidR="00331CA7">
              <w:rPr>
                <w:rFonts w:asciiTheme="minorHAnsi" w:hAnsiTheme="minorHAnsi" w:cstheme="minorHAnsi"/>
              </w:rPr>
              <w:t>90</w:t>
            </w:r>
            <w:r w:rsidRPr="00792C6D" w:rsidR="00331CA7">
              <w:rPr>
                <w:rFonts w:asciiTheme="minorHAnsi" w:hAnsiTheme="minorHAnsi" w:cstheme="minorHAnsi"/>
              </w:rPr>
              <w:t xml:space="preserve"> </w:t>
            </w:r>
            <w:r w:rsidRPr="00792C6D">
              <w:rPr>
                <w:rFonts w:asciiTheme="minorHAnsi" w:hAnsiTheme="minorHAnsi" w:cstheme="minorHAnsi"/>
              </w:rPr>
              <w:t>minutes</w:t>
            </w:r>
          </w:p>
        </w:tc>
      </w:tr>
      <w:tr w14:paraId="7D8DE25F" w14:textId="77777777" w:rsidTr="00D76BFA">
        <w:tblPrEx>
          <w:tblW w:w="5000" w:type="pct"/>
          <w:tblInd w:w="0" w:type="dxa"/>
          <w:tblLook w:val="04A0"/>
        </w:tblPrEx>
        <w:tc>
          <w:tcPr>
            <w:tcW w:w="1114" w:type="pct"/>
          </w:tcPr>
          <w:p w:rsidR="002D682A" w:rsidRPr="00C62A9A" w:rsidP="001C2F88" w14:paraId="4CA8E75E" w14:textId="4AD53DEA">
            <w:pPr>
              <w:rPr>
                <w:rFonts w:asciiTheme="minorHAnsi" w:hAnsiTheme="minorHAnsi" w:cstheme="minorHAnsi"/>
              </w:rPr>
            </w:pPr>
            <w:r w:rsidRPr="00C62A9A">
              <w:rPr>
                <w:rFonts w:asciiTheme="minorHAnsi" w:hAnsiTheme="minorHAnsi" w:cstheme="minorHAnsi"/>
              </w:rPr>
              <w:t xml:space="preserve">Instrument </w:t>
            </w:r>
            <w:r w:rsidR="00576C99">
              <w:rPr>
                <w:rFonts w:asciiTheme="minorHAnsi" w:hAnsiTheme="minorHAnsi" w:cstheme="minorHAnsi"/>
              </w:rPr>
              <w:t>4</w:t>
            </w:r>
            <w:r w:rsidRPr="00C62A9A">
              <w:rPr>
                <w:rFonts w:asciiTheme="minorHAnsi" w:hAnsiTheme="minorHAnsi" w:cstheme="minorHAnsi"/>
              </w:rPr>
              <w:t xml:space="preserve">. </w:t>
            </w:r>
            <w:r w:rsidRPr="00291453" w:rsidR="00291453">
              <w:rPr>
                <w:rFonts w:ascii="Calibri" w:eastAsia="Calibri" w:hAnsi="Calibri" w:cs="Calibri"/>
                <w:color w:val="000000" w:themeColor="text1"/>
              </w:rPr>
              <w:t>Data and Evaluation Staff Interview Protocol</w:t>
            </w:r>
          </w:p>
        </w:tc>
        <w:tc>
          <w:tcPr>
            <w:tcW w:w="2749" w:type="pct"/>
          </w:tcPr>
          <w:p w:rsidR="00C62A9A" w:rsidRPr="00291453" w:rsidP="00C62A9A" w14:paraId="44B18961" w14:textId="1139F728">
            <w:pPr>
              <w:rPr>
                <w:rFonts w:ascii="Calibri" w:eastAsia="Calibri" w:hAnsi="Calibri" w:cs="Calibri"/>
                <w:color w:val="000000" w:themeColor="text1"/>
              </w:rPr>
            </w:pPr>
            <w:r w:rsidRPr="000433FA">
              <w:rPr>
                <w:rFonts w:asciiTheme="minorHAnsi" w:hAnsiTheme="minorHAnsi" w:cstheme="minorHAnsi"/>
                <w:b/>
              </w:rPr>
              <w:t>Respondents</w:t>
            </w:r>
            <w:r w:rsidRPr="000433FA">
              <w:rPr>
                <w:rFonts w:asciiTheme="minorHAnsi" w:hAnsiTheme="minorHAnsi" w:cstheme="minorHAnsi"/>
              </w:rPr>
              <w:t xml:space="preserve">: </w:t>
            </w:r>
            <w:r w:rsidR="00291453">
              <w:rPr>
                <w:rFonts w:ascii="Calibri" w:eastAsia="Calibri" w:hAnsi="Calibri" w:cs="Calibri"/>
                <w:color w:val="000000" w:themeColor="text1"/>
              </w:rPr>
              <w:t xml:space="preserve">Staff who lead data collection and/or evaluation activities for the strategy </w:t>
            </w:r>
          </w:p>
          <w:p w:rsidR="00C62A9A" w:rsidRPr="000433FA" w:rsidP="00C62A9A" w14:paraId="3FBF5C19" w14:textId="582E1179">
            <w:pPr>
              <w:rPr>
                <w:rFonts w:asciiTheme="minorHAnsi" w:hAnsiTheme="minorHAnsi" w:cstheme="minorHAnsi"/>
              </w:rPr>
            </w:pPr>
            <w:r w:rsidRPr="000433FA">
              <w:rPr>
                <w:rFonts w:asciiTheme="minorHAnsi" w:hAnsiTheme="minorHAnsi" w:cstheme="minorHAnsi"/>
                <w:b/>
              </w:rPr>
              <w:t>Content</w:t>
            </w:r>
            <w:r w:rsidRPr="000433FA">
              <w:rPr>
                <w:rFonts w:asciiTheme="minorHAnsi" w:hAnsiTheme="minorHAnsi" w:cstheme="minorHAnsi"/>
              </w:rPr>
              <w:t xml:space="preserve">: </w:t>
            </w:r>
            <w:r w:rsidR="003D4A95">
              <w:rPr>
                <w:rFonts w:asciiTheme="minorHAnsi" w:hAnsiTheme="minorHAnsi" w:cstheme="minorHAnsi"/>
              </w:rPr>
              <w:t>D</w:t>
            </w:r>
            <w:r w:rsidR="008F1F43">
              <w:rPr>
                <w:rFonts w:asciiTheme="minorHAnsi" w:hAnsiTheme="minorHAnsi" w:cstheme="minorHAnsi"/>
              </w:rPr>
              <w:t xml:space="preserve">ata collection processes, data elements, data storage and accessibility, data use, findings and lessons learned, recommendations for future research </w:t>
            </w:r>
          </w:p>
          <w:p w:rsidR="002D682A" w:rsidRPr="00C62A9A" w:rsidP="00C62A9A" w14:paraId="06C0F105" w14:textId="42DF20CB">
            <w:pPr>
              <w:rPr>
                <w:rFonts w:asciiTheme="minorHAnsi" w:hAnsiTheme="minorHAnsi" w:cstheme="minorHAnsi"/>
                <w:b/>
              </w:rPr>
            </w:pPr>
            <w:r w:rsidRPr="000433FA">
              <w:rPr>
                <w:rFonts w:asciiTheme="minorHAnsi" w:hAnsiTheme="minorHAnsi" w:cstheme="minorHAnsi"/>
                <w:b/>
              </w:rPr>
              <w:t>Purpose</w:t>
            </w:r>
            <w:r w:rsidRPr="000433FA">
              <w:rPr>
                <w:rFonts w:asciiTheme="minorHAnsi" w:hAnsiTheme="minorHAnsi" w:cstheme="minorHAnsi"/>
              </w:rPr>
              <w:t xml:space="preserve">: </w:t>
            </w:r>
            <w:r w:rsidR="00576C99">
              <w:rPr>
                <w:rFonts w:asciiTheme="minorHAnsi" w:hAnsiTheme="minorHAnsi" w:cstheme="minorHAnsi"/>
              </w:rPr>
              <w:t>Understand the availability of data on the selected strategies, how data are used, and findings from the data</w:t>
            </w:r>
          </w:p>
        </w:tc>
        <w:tc>
          <w:tcPr>
            <w:tcW w:w="1137" w:type="pct"/>
          </w:tcPr>
          <w:p w:rsidR="00C62A9A" w:rsidRPr="00792C6D" w:rsidP="00C62A9A" w14:paraId="585AA22B" w14:textId="27DC29BD">
            <w:pPr>
              <w:rPr>
                <w:rFonts w:asciiTheme="minorHAnsi" w:hAnsiTheme="minorHAnsi" w:cstheme="minorHAnsi"/>
              </w:rPr>
            </w:pPr>
            <w:r w:rsidRPr="00792C6D">
              <w:rPr>
                <w:rFonts w:asciiTheme="minorHAnsi" w:hAnsiTheme="minorHAnsi" w:cstheme="minorHAnsi"/>
                <w:b/>
              </w:rPr>
              <w:t>Mode</w:t>
            </w:r>
            <w:r w:rsidRPr="00792C6D">
              <w:rPr>
                <w:rFonts w:asciiTheme="minorHAnsi" w:hAnsiTheme="minorHAnsi" w:cstheme="minorHAnsi"/>
              </w:rPr>
              <w:t>: Virtual interview</w:t>
            </w:r>
            <w:r w:rsidR="00576C99">
              <w:rPr>
                <w:rFonts w:asciiTheme="minorHAnsi" w:hAnsiTheme="minorHAnsi" w:cstheme="minorHAnsi"/>
              </w:rPr>
              <w:t xml:space="preserve"> (i.e</w:t>
            </w:r>
            <w:r w:rsidR="00FC5E26">
              <w:rPr>
                <w:rFonts w:asciiTheme="minorHAnsi" w:hAnsiTheme="minorHAnsi" w:cstheme="minorHAnsi"/>
              </w:rPr>
              <w:t>.</w:t>
            </w:r>
            <w:r w:rsidR="00576C99">
              <w:rPr>
                <w:rFonts w:asciiTheme="minorHAnsi" w:hAnsiTheme="minorHAnsi" w:cstheme="minorHAnsi"/>
              </w:rPr>
              <w:t>, phone, video)</w:t>
            </w:r>
          </w:p>
          <w:p w:rsidR="002D682A" w:rsidRPr="00792C6D" w:rsidP="00C62A9A" w14:paraId="32EB0790" w14:textId="03FCF9C3">
            <w:pPr>
              <w:rPr>
                <w:rFonts w:asciiTheme="minorHAnsi" w:hAnsiTheme="minorHAnsi" w:cstheme="minorHAnsi"/>
                <w:bCs/>
              </w:rPr>
            </w:pPr>
            <w:r w:rsidRPr="00792C6D">
              <w:rPr>
                <w:rFonts w:asciiTheme="minorHAnsi" w:hAnsiTheme="minorHAnsi" w:cstheme="minorHAnsi"/>
                <w:b/>
              </w:rPr>
              <w:t>Duration</w:t>
            </w:r>
            <w:r w:rsidRPr="00792C6D">
              <w:rPr>
                <w:rFonts w:asciiTheme="minorHAnsi" w:hAnsiTheme="minorHAnsi" w:cstheme="minorHAnsi"/>
              </w:rPr>
              <w:t>: 60 minutes</w:t>
            </w:r>
          </w:p>
        </w:tc>
      </w:tr>
      <w:tr w14:paraId="092BD345" w14:textId="77777777" w:rsidTr="00D76BFA">
        <w:tblPrEx>
          <w:tblW w:w="5000" w:type="pct"/>
          <w:tblInd w:w="0" w:type="dxa"/>
          <w:tblLook w:val="04A0"/>
        </w:tblPrEx>
        <w:tc>
          <w:tcPr>
            <w:tcW w:w="1114" w:type="pct"/>
          </w:tcPr>
          <w:p w:rsidR="002D682A" w:rsidRPr="00C62A9A" w:rsidP="001C2F88" w14:paraId="435125BF" w14:textId="4AF81B4E">
            <w:pPr>
              <w:rPr>
                <w:rFonts w:asciiTheme="minorHAnsi" w:hAnsiTheme="minorHAnsi" w:cstheme="minorHAnsi"/>
              </w:rPr>
            </w:pPr>
            <w:r w:rsidRPr="00C62A9A">
              <w:rPr>
                <w:rFonts w:asciiTheme="minorHAnsi" w:hAnsiTheme="minorHAnsi" w:cstheme="minorHAnsi"/>
              </w:rPr>
              <w:t xml:space="preserve">Instrument </w:t>
            </w:r>
            <w:r w:rsidR="00576C99">
              <w:rPr>
                <w:rFonts w:asciiTheme="minorHAnsi" w:hAnsiTheme="minorHAnsi" w:cstheme="minorHAnsi"/>
              </w:rPr>
              <w:t>5</w:t>
            </w:r>
            <w:r w:rsidRPr="00C62A9A">
              <w:rPr>
                <w:rFonts w:asciiTheme="minorHAnsi" w:hAnsiTheme="minorHAnsi" w:cstheme="minorHAnsi"/>
              </w:rPr>
              <w:t xml:space="preserve">. </w:t>
            </w:r>
            <w:r w:rsidR="00DE6E72">
              <w:rPr>
                <w:rFonts w:asciiTheme="minorHAnsi" w:hAnsiTheme="minorHAnsi" w:cstheme="minorHAnsi"/>
              </w:rPr>
              <w:t>Child Care Provider Focus Group Guide</w:t>
            </w:r>
          </w:p>
        </w:tc>
        <w:tc>
          <w:tcPr>
            <w:tcW w:w="2749" w:type="pct"/>
          </w:tcPr>
          <w:p w:rsidR="00C62A9A" w:rsidRPr="000433FA" w:rsidP="00C62A9A" w14:paraId="0E84E2D4" w14:textId="7EA9F430">
            <w:pPr>
              <w:rPr>
                <w:rFonts w:asciiTheme="minorHAnsi" w:hAnsiTheme="minorHAnsi" w:cstheme="minorHAnsi"/>
              </w:rPr>
            </w:pPr>
            <w:r w:rsidRPr="000433FA">
              <w:rPr>
                <w:rFonts w:asciiTheme="minorHAnsi" w:hAnsiTheme="minorHAnsi" w:cstheme="minorHAnsi"/>
                <w:b/>
              </w:rPr>
              <w:t>Respondents</w:t>
            </w:r>
            <w:r w:rsidRPr="000433FA">
              <w:rPr>
                <w:rFonts w:asciiTheme="minorHAnsi" w:hAnsiTheme="minorHAnsi" w:cstheme="minorHAnsi"/>
              </w:rPr>
              <w:t xml:space="preserve">: </w:t>
            </w:r>
            <w:r w:rsidR="00291453">
              <w:rPr>
                <w:rFonts w:asciiTheme="minorHAnsi" w:hAnsiTheme="minorHAnsi" w:cstheme="minorHAnsi"/>
              </w:rPr>
              <w:t xml:space="preserve">Child care </w:t>
            </w:r>
            <w:r w:rsidRPr="00C21DBF" w:rsidR="00291453">
              <w:rPr>
                <w:rFonts w:asciiTheme="minorHAnsi" w:hAnsiTheme="minorHAnsi" w:cstheme="minorHAnsi"/>
              </w:rPr>
              <w:t xml:space="preserve">providers </w:t>
            </w:r>
            <w:r w:rsidRPr="00C21DBF" w:rsidR="007D29AF">
              <w:rPr>
                <w:rFonts w:asciiTheme="minorHAnsi" w:hAnsiTheme="minorHAnsi" w:cstheme="minorHAnsi"/>
              </w:rPr>
              <w:t xml:space="preserve">(center directors and/or family child care providers) </w:t>
            </w:r>
            <w:r w:rsidRPr="00C21DBF" w:rsidR="00291453">
              <w:rPr>
                <w:rFonts w:asciiTheme="minorHAnsi" w:hAnsiTheme="minorHAnsi" w:cstheme="minorHAnsi"/>
              </w:rPr>
              <w:t>who received</w:t>
            </w:r>
            <w:r w:rsidR="00291453">
              <w:rPr>
                <w:rFonts w:asciiTheme="minorHAnsi" w:hAnsiTheme="minorHAnsi" w:cstheme="minorHAnsi"/>
              </w:rPr>
              <w:t xml:space="preserve"> or participated in the strategy </w:t>
            </w:r>
          </w:p>
          <w:p w:rsidR="00C62A9A" w:rsidRPr="000433FA" w:rsidP="00C62A9A" w14:paraId="33B118A9" w14:textId="1257A06B">
            <w:pPr>
              <w:rPr>
                <w:rFonts w:asciiTheme="minorHAnsi" w:hAnsiTheme="minorHAnsi" w:cstheme="minorHAnsi"/>
              </w:rPr>
            </w:pPr>
            <w:r>
              <w:rPr>
                <w:rFonts w:asciiTheme="minorHAnsi" w:hAnsiTheme="minorHAnsi" w:cstheme="minorHAnsi"/>
                <w:b/>
              </w:rPr>
              <w:t>C</w:t>
            </w:r>
            <w:r w:rsidRPr="000433FA">
              <w:rPr>
                <w:rFonts w:asciiTheme="minorHAnsi" w:hAnsiTheme="minorHAnsi" w:cstheme="minorHAnsi"/>
                <w:b/>
              </w:rPr>
              <w:t>ontent</w:t>
            </w:r>
            <w:r w:rsidRPr="000433FA">
              <w:rPr>
                <w:rFonts w:asciiTheme="minorHAnsi" w:hAnsiTheme="minorHAnsi" w:cstheme="minorHAnsi"/>
              </w:rPr>
              <w:t xml:space="preserve">: </w:t>
            </w:r>
            <w:r>
              <w:rPr>
                <w:rFonts w:asciiTheme="minorHAnsi" w:hAnsiTheme="minorHAnsi" w:cstheme="minorHAnsi"/>
              </w:rPr>
              <w:t xml:space="preserve">Experiences accessing and participating in strategy, aspects of the strategy that work well and recommendations for improvement </w:t>
            </w:r>
          </w:p>
          <w:p w:rsidR="002D682A" w:rsidRPr="00C62A9A" w:rsidP="00C62A9A" w14:paraId="1B21DA91" w14:textId="6E8F453E">
            <w:pPr>
              <w:rPr>
                <w:rFonts w:asciiTheme="minorHAnsi" w:hAnsiTheme="minorHAnsi" w:cstheme="minorHAnsi"/>
                <w:b/>
              </w:rPr>
            </w:pPr>
            <w:r w:rsidRPr="000433FA">
              <w:rPr>
                <w:rFonts w:asciiTheme="minorHAnsi" w:hAnsiTheme="minorHAnsi" w:cstheme="minorHAnsi"/>
                <w:b/>
              </w:rPr>
              <w:t>Purpose</w:t>
            </w:r>
            <w:r w:rsidRPr="000433FA">
              <w:rPr>
                <w:rFonts w:asciiTheme="minorHAnsi" w:hAnsiTheme="minorHAnsi" w:cstheme="minorHAnsi"/>
              </w:rPr>
              <w:t xml:space="preserve">: </w:t>
            </w:r>
            <w:r w:rsidR="00576C99">
              <w:rPr>
                <w:rFonts w:asciiTheme="minorHAnsi" w:hAnsiTheme="minorHAnsi" w:cstheme="minorHAnsi"/>
              </w:rPr>
              <w:t>Understand the experiences of child care providers who participated in or experienced the selected strategy including successes and challenges</w:t>
            </w:r>
          </w:p>
        </w:tc>
        <w:tc>
          <w:tcPr>
            <w:tcW w:w="1137" w:type="pct"/>
          </w:tcPr>
          <w:p w:rsidR="00C62A9A" w:rsidRPr="00792C6D" w:rsidP="00C62A9A" w14:paraId="107F9686" w14:textId="74F5ACA3">
            <w:pPr>
              <w:rPr>
                <w:rFonts w:asciiTheme="minorHAnsi" w:hAnsiTheme="minorHAnsi" w:cstheme="minorHAnsi"/>
              </w:rPr>
            </w:pPr>
            <w:r w:rsidRPr="00792C6D">
              <w:rPr>
                <w:rFonts w:asciiTheme="minorHAnsi" w:hAnsiTheme="minorHAnsi" w:cstheme="minorHAnsi"/>
                <w:b/>
              </w:rPr>
              <w:t>Mode</w:t>
            </w:r>
            <w:r w:rsidRPr="00792C6D">
              <w:rPr>
                <w:rFonts w:asciiTheme="minorHAnsi" w:hAnsiTheme="minorHAnsi" w:cstheme="minorHAnsi"/>
              </w:rPr>
              <w:t>: Virtual focus group</w:t>
            </w:r>
            <w:r w:rsidR="00576C99">
              <w:rPr>
                <w:rFonts w:asciiTheme="minorHAnsi" w:hAnsiTheme="minorHAnsi" w:cstheme="minorHAnsi"/>
              </w:rPr>
              <w:t xml:space="preserve"> (i.e., phone, video)</w:t>
            </w:r>
          </w:p>
          <w:p w:rsidR="002D682A" w:rsidRPr="00792C6D" w:rsidP="00C62A9A" w14:paraId="7CCABFC5" w14:textId="04730520">
            <w:pPr>
              <w:rPr>
                <w:rFonts w:asciiTheme="minorHAnsi" w:hAnsiTheme="minorHAnsi" w:cstheme="minorHAnsi"/>
                <w:b/>
              </w:rPr>
            </w:pPr>
            <w:r w:rsidRPr="00792C6D">
              <w:rPr>
                <w:rFonts w:asciiTheme="minorHAnsi" w:hAnsiTheme="minorHAnsi" w:cstheme="minorHAnsi"/>
                <w:b/>
              </w:rPr>
              <w:t>Duration</w:t>
            </w:r>
            <w:r w:rsidRPr="00792C6D">
              <w:rPr>
                <w:rFonts w:asciiTheme="minorHAnsi" w:hAnsiTheme="minorHAnsi" w:cstheme="minorHAnsi"/>
              </w:rPr>
              <w:t xml:space="preserve">: </w:t>
            </w:r>
            <w:r w:rsidRPr="00792C6D" w:rsidR="00792C6D">
              <w:rPr>
                <w:rFonts w:asciiTheme="minorHAnsi" w:hAnsiTheme="minorHAnsi" w:cstheme="minorHAnsi"/>
              </w:rPr>
              <w:t>75</w:t>
            </w:r>
            <w:r w:rsidRPr="00792C6D">
              <w:rPr>
                <w:rFonts w:asciiTheme="minorHAnsi" w:hAnsiTheme="minorHAnsi" w:cstheme="minorHAnsi"/>
              </w:rPr>
              <w:t xml:space="preserve"> minutes</w:t>
            </w:r>
          </w:p>
        </w:tc>
      </w:tr>
      <w:tr w14:paraId="15EBFC48" w14:textId="77777777" w:rsidTr="00D76BFA">
        <w:tblPrEx>
          <w:tblW w:w="5000" w:type="pct"/>
          <w:tblInd w:w="0" w:type="dxa"/>
          <w:tblLook w:val="04A0"/>
        </w:tblPrEx>
        <w:tc>
          <w:tcPr>
            <w:tcW w:w="1114" w:type="pct"/>
          </w:tcPr>
          <w:p w:rsidR="00792C6D" w:rsidRPr="00C62A9A" w:rsidP="00792C6D" w14:paraId="566F0213" w14:textId="46275A28">
            <w:pPr>
              <w:rPr>
                <w:rFonts w:cstheme="minorHAnsi"/>
              </w:rPr>
            </w:pPr>
            <w:r w:rsidRPr="00C62A9A">
              <w:rPr>
                <w:rFonts w:asciiTheme="minorHAnsi" w:hAnsiTheme="minorHAnsi" w:cstheme="minorHAnsi"/>
              </w:rPr>
              <w:t xml:space="preserve">Instrument </w:t>
            </w:r>
            <w:r w:rsidR="00576C99">
              <w:rPr>
                <w:rFonts w:asciiTheme="minorHAnsi" w:hAnsiTheme="minorHAnsi" w:cstheme="minorHAnsi"/>
              </w:rPr>
              <w:t>6</w:t>
            </w:r>
            <w:r w:rsidRPr="00C62A9A">
              <w:rPr>
                <w:rFonts w:asciiTheme="minorHAnsi" w:hAnsiTheme="minorHAnsi" w:cstheme="minorHAnsi"/>
              </w:rPr>
              <w:t xml:space="preserve">. </w:t>
            </w:r>
            <w:r w:rsidR="00DE6E72">
              <w:rPr>
                <w:rFonts w:asciiTheme="minorHAnsi" w:hAnsiTheme="minorHAnsi" w:cstheme="minorHAnsi"/>
              </w:rPr>
              <w:t xml:space="preserve">Other Recipient Interview Protocol </w:t>
            </w:r>
          </w:p>
        </w:tc>
        <w:tc>
          <w:tcPr>
            <w:tcW w:w="2749" w:type="pct"/>
          </w:tcPr>
          <w:p w:rsidR="00792C6D" w:rsidRPr="00B71872" w:rsidP="00792C6D" w14:paraId="57BA80E0" w14:textId="3BE5F9DD">
            <w:pPr>
              <w:rPr>
                <w:rFonts w:asciiTheme="minorHAnsi" w:hAnsiTheme="minorHAnsi" w:cstheme="minorHAnsi"/>
              </w:rPr>
            </w:pPr>
            <w:r w:rsidRPr="000433FA">
              <w:rPr>
                <w:rFonts w:asciiTheme="minorHAnsi" w:hAnsiTheme="minorHAnsi" w:cstheme="minorHAnsi"/>
                <w:b/>
              </w:rPr>
              <w:t>Respondents</w:t>
            </w:r>
            <w:r w:rsidRPr="000433FA">
              <w:rPr>
                <w:rFonts w:asciiTheme="minorHAnsi" w:hAnsiTheme="minorHAnsi" w:cstheme="minorHAnsi"/>
              </w:rPr>
              <w:t xml:space="preserve">: </w:t>
            </w:r>
            <w:r w:rsidR="00291453">
              <w:rPr>
                <w:rFonts w:asciiTheme="minorHAnsi" w:hAnsiTheme="minorHAnsi" w:cstheme="minorHAnsi"/>
              </w:rPr>
              <w:t xml:space="preserve">Individuals other than child care providers </w:t>
            </w:r>
            <w:r w:rsidR="00B71872">
              <w:rPr>
                <w:rFonts w:asciiTheme="minorHAnsi" w:hAnsiTheme="minorHAnsi" w:cstheme="minorHAnsi"/>
              </w:rPr>
              <w:t xml:space="preserve">who are </w:t>
            </w:r>
            <w:r w:rsidRPr="00B71872" w:rsidR="00B71872">
              <w:rPr>
                <w:rFonts w:asciiTheme="minorHAnsi" w:hAnsiTheme="minorHAnsi" w:cstheme="minorHAnsi"/>
              </w:rPr>
              <w:t xml:space="preserve">recipients of the strategy; these individuals </w:t>
            </w:r>
            <w:r w:rsidRPr="00B71872" w:rsidR="005935C5">
              <w:rPr>
                <w:rFonts w:asciiTheme="minorHAnsi" w:hAnsiTheme="minorHAnsi" w:cstheme="minorHAnsi"/>
              </w:rPr>
              <w:t>may</w:t>
            </w:r>
            <w:r w:rsidRPr="00B71872" w:rsidR="00B71872">
              <w:rPr>
                <w:rFonts w:asciiTheme="minorHAnsi" w:hAnsiTheme="minorHAnsi" w:cstheme="minorHAnsi"/>
              </w:rPr>
              <w:t xml:space="preserve"> include staff from community-based or intermediary agencies who are leading local projects supported by the site’s strategy or community engagement group members who helped plan and/or oversee implementation of the local projects</w:t>
            </w:r>
          </w:p>
          <w:p w:rsidR="008F1F43" w:rsidRPr="000433FA" w:rsidP="008F1F43" w14:paraId="73544475" w14:textId="207B28F4">
            <w:pPr>
              <w:rPr>
                <w:rFonts w:asciiTheme="minorHAnsi" w:hAnsiTheme="minorHAnsi" w:cstheme="minorHAnsi"/>
              </w:rPr>
            </w:pPr>
            <w:r w:rsidRPr="000433FA">
              <w:rPr>
                <w:rFonts w:asciiTheme="minorHAnsi" w:hAnsiTheme="minorHAnsi" w:cstheme="minorHAnsi"/>
                <w:b/>
              </w:rPr>
              <w:t>Content</w:t>
            </w:r>
            <w:r w:rsidRPr="000433FA">
              <w:rPr>
                <w:rFonts w:asciiTheme="minorHAnsi" w:hAnsiTheme="minorHAnsi" w:cstheme="minorHAnsi"/>
              </w:rPr>
              <w:t xml:space="preserve">: </w:t>
            </w:r>
            <w:r>
              <w:rPr>
                <w:rFonts w:asciiTheme="minorHAnsi" w:hAnsiTheme="minorHAnsi" w:cstheme="minorHAnsi"/>
              </w:rPr>
              <w:t xml:space="preserve">Experiences accessing and participating in strategy, strategy development and implementation details, aspects of the strategy that work well and recommendations for improvement </w:t>
            </w:r>
          </w:p>
          <w:p w:rsidR="00792C6D" w:rsidRPr="000433FA" w:rsidP="00792C6D" w14:paraId="7BAF829E" w14:textId="55CF8205">
            <w:pPr>
              <w:rPr>
                <w:rFonts w:cstheme="minorHAnsi"/>
                <w:b/>
              </w:rPr>
            </w:pPr>
            <w:r w:rsidRPr="000433FA">
              <w:rPr>
                <w:rFonts w:asciiTheme="minorHAnsi" w:hAnsiTheme="minorHAnsi" w:cstheme="minorHAnsi"/>
                <w:b/>
              </w:rPr>
              <w:t>Purpose</w:t>
            </w:r>
            <w:r w:rsidRPr="000433FA">
              <w:rPr>
                <w:rFonts w:asciiTheme="minorHAnsi" w:hAnsiTheme="minorHAnsi" w:cstheme="minorHAnsi"/>
              </w:rPr>
              <w:t xml:space="preserve">: </w:t>
            </w:r>
            <w:r w:rsidR="00576C99">
              <w:rPr>
                <w:rFonts w:asciiTheme="minorHAnsi" w:hAnsiTheme="minorHAnsi" w:cstheme="minorHAnsi"/>
              </w:rPr>
              <w:t>Understand the experiences of strategy recipients other than child care providers who participated in or experienced the selected strategy including successes and challenges</w:t>
            </w:r>
          </w:p>
        </w:tc>
        <w:tc>
          <w:tcPr>
            <w:tcW w:w="1137" w:type="pct"/>
          </w:tcPr>
          <w:p w:rsidR="00792C6D" w:rsidRPr="00792C6D" w:rsidP="00792C6D" w14:paraId="2969ACEC" w14:textId="21D29CF5">
            <w:pPr>
              <w:rPr>
                <w:rFonts w:asciiTheme="minorHAnsi" w:hAnsiTheme="minorHAnsi" w:cstheme="minorHAnsi"/>
              </w:rPr>
            </w:pPr>
            <w:r w:rsidRPr="00792C6D">
              <w:rPr>
                <w:rFonts w:asciiTheme="minorHAnsi" w:hAnsiTheme="minorHAnsi" w:cstheme="minorHAnsi"/>
                <w:b/>
              </w:rPr>
              <w:t>Mode</w:t>
            </w:r>
            <w:r w:rsidRPr="00792C6D">
              <w:rPr>
                <w:rFonts w:asciiTheme="minorHAnsi" w:hAnsiTheme="minorHAnsi" w:cstheme="minorHAnsi"/>
              </w:rPr>
              <w:t xml:space="preserve">: Virtual </w:t>
            </w:r>
            <w:r>
              <w:rPr>
                <w:rFonts w:asciiTheme="minorHAnsi" w:hAnsiTheme="minorHAnsi" w:cstheme="minorHAnsi"/>
              </w:rPr>
              <w:t>interview</w:t>
            </w:r>
            <w:r w:rsidR="00576C99">
              <w:rPr>
                <w:rFonts w:asciiTheme="minorHAnsi" w:hAnsiTheme="minorHAnsi" w:cstheme="minorHAnsi"/>
              </w:rPr>
              <w:t xml:space="preserve"> (i.e</w:t>
            </w:r>
            <w:r w:rsidR="00FC5E26">
              <w:rPr>
                <w:rFonts w:asciiTheme="minorHAnsi" w:hAnsiTheme="minorHAnsi" w:cstheme="minorHAnsi"/>
              </w:rPr>
              <w:t>.</w:t>
            </w:r>
            <w:r w:rsidR="00576C99">
              <w:rPr>
                <w:rFonts w:asciiTheme="minorHAnsi" w:hAnsiTheme="minorHAnsi" w:cstheme="minorHAnsi"/>
              </w:rPr>
              <w:t>, phone, video)</w:t>
            </w:r>
          </w:p>
          <w:p w:rsidR="00792C6D" w:rsidRPr="00792C6D" w:rsidP="00792C6D" w14:paraId="1732E0EF" w14:textId="561BA4F6">
            <w:pPr>
              <w:rPr>
                <w:rFonts w:cstheme="minorHAnsi"/>
                <w:b/>
              </w:rPr>
            </w:pPr>
            <w:r w:rsidRPr="00792C6D">
              <w:rPr>
                <w:rFonts w:asciiTheme="minorHAnsi" w:hAnsiTheme="minorHAnsi" w:cstheme="minorHAnsi"/>
                <w:b/>
              </w:rPr>
              <w:t>Duration</w:t>
            </w:r>
            <w:r w:rsidRPr="00792C6D">
              <w:rPr>
                <w:rFonts w:asciiTheme="minorHAnsi" w:hAnsiTheme="minorHAnsi" w:cstheme="minorHAnsi"/>
              </w:rPr>
              <w:t>: 60 minutes</w:t>
            </w:r>
          </w:p>
        </w:tc>
      </w:tr>
    </w:tbl>
    <w:p w:rsidR="007D0F6E" w:rsidP="00DF1291" w14:paraId="276E8AA7" w14:textId="77777777">
      <w:pPr>
        <w:spacing w:after="0" w:line="240" w:lineRule="auto"/>
        <w:rPr>
          <w:i/>
        </w:rPr>
      </w:pPr>
    </w:p>
    <w:p w:rsidR="004328A4" w:rsidRPr="004328A4" w:rsidP="00304409" w14:paraId="6B7E22CE" w14:textId="14554C6B">
      <w:pPr>
        <w:spacing w:after="60" w:line="240" w:lineRule="auto"/>
        <w:rPr>
          <w:i/>
        </w:rPr>
      </w:pPr>
      <w:r>
        <w:rPr>
          <w:i/>
        </w:rPr>
        <w:t>Other Data Sources and Uses of Information</w:t>
      </w:r>
    </w:p>
    <w:p w:rsidR="000433FA" w:rsidP="00D32D53" w14:paraId="4464B0E1" w14:textId="505A6525">
      <w:pPr>
        <w:spacing w:after="0" w:line="240" w:lineRule="auto"/>
      </w:pPr>
      <w:r w:rsidRPr="00453D80">
        <w:t xml:space="preserve">Information from the </w:t>
      </w:r>
      <w:r w:rsidRPr="00453D80">
        <w:t>interviews</w:t>
      </w:r>
      <w:r w:rsidRPr="00453D80">
        <w:t xml:space="preserve"> </w:t>
      </w:r>
      <w:r w:rsidR="008F1F43">
        <w:t xml:space="preserve">and focus groups </w:t>
      </w:r>
      <w:r w:rsidRPr="00453D80">
        <w:t xml:space="preserve">will be </w:t>
      </w:r>
      <w:r w:rsidR="00453D80">
        <w:t>used</w:t>
      </w:r>
      <w:r w:rsidRPr="00453D80">
        <w:t xml:space="preserve"> in conjunction with other information </w:t>
      </w:r>
      <w:r w:rsidRPr="00453D80" w:rsidR="00453D80">
        <w:t xml:space="preserve">previously </w:t>
      </w:r>
      <w:r w:rsidRPr="00453D80">
        <w:t>gather</w:t>
      </w:r>
      <w:r w:rsidRPr="00453D80" w:rsidR="00453D80">
        <w:t>ed</w:t>
      </w:r>
      <w:r w:rsidRPr="00453D80">
        <w:t xml:space="preserve"> through </w:t>
      </w:r>
      <w:r w:rsidRPr="00453D80" w:rsidR="00453D80">
        <w:t>this</w:t>
      </w:r>
      <w:r w:rsidRPr="00453D80">
        <w:t xml:space="preserve"> project</w:t>
      </w:r>
      <w:r w:rsidR="00453D80">
        <w:t xml:space="preserve"> (</w:t>
      </w:r>
      <w:r w:rsidRPr="00453D80" w:rsidR="00AD7C2B">
        <w:t>a web scan</w:t>
      </w:r>
      <w:r w:rsidRPr="00453D80" w:rsidR="00453D80">
        <w:t xml:space="preserve"> and</w:t>
      </w:r>
      <w:r w:rsidRPr="00453D80">
        <w:t xml:space="preserve"> survey of CCDF Lead Agencies</w:t>
      </w:r>
      <w:r w:rsidR="00453D80">
        <w:t>)</w:t>
      </w:r>
      <w:r w:rsidRPr="00453D80">
        <w:t xml:space="preserve">. </w:t>
      </w:r>
      <w:r w:rsidRPr="00453D80" w:rsidR="00453D80">
        <w:t xml:space="preserve">These sources of information (web scan, survey, </w:t>
      </w:r>
      <w:r w:rsidR="00453D80">
        <w:t xml:space="preserve">and </w:t>
      </w:r>
      <w:r w:rsidRPr="00453D80" w:rsidR="00453D80">
        <w:t>interviews</w:t>
      </w:r>
      <w:r w:rsidR="008F1F43">
        <w:t xml:space="preserve"> and focus groups</w:t>
      </w:r>
      <w:r w:rsidR="00453D80">
        <w:t>)</w:t>
      </w:r>
      <w:r w:rsidRPr="00453D80" w:rsidR="00453D80">
        <w:t xml:space="preserve"> will be used to </w:t>
      </w:r>
      <w:r w:rsidR="00BB69AA">
        <w:t xml:space="preserve">produce summaries </w:t>
      </w:r>
      <w:r w:rsidRPr="00BB69AA" w:rsidR="00BB69AA">
        <w:t xml:space="preserve">of </w:t>
      </w:r>
      <w:r w:rsidR="00947229">
        <w:t xml:space="preserve">up to </w:t>
      </w:r>
      <w:r w:rsidRPr="00BB69AA" w:rsidR="00BB69AA">
        <w:t xml:space="preserve">12 strategies </w:t>
      </w:r>
      <w:r w:rsidR="008F1F43">
        <w:t>designed</w:t>
      </w:r>
      <w:r w:rsidRPr="00BB69AA" w:rsidR="00BB69AA">
        <w:t xml:space="preserve"> to build or sustain the supply of </w:t>
      </w:r>
      <w:r w:rsidR="008F1F43">
        <w:t>CCEE</w:t>
      </w:r>
      <w:r w:rsidRPr="00BB69AA" w:rsidR="00453D80">
        <w:t>.</w:t>
      </w:r>
    </w:p>
    <w:p w:rsidR="00453D80" w:rsidP="00D32D53" w14:paraId="3327E4C1" w14:textId="1C7F96F5">
      <w:pPr>
        <w:spacing w:after="0" w:line="240" w:lineRule="auto"/>
      </w:pPr>
    </w:p>
    <w:p w:rsidR="00453D80" w:rsidRPr="00453D80" w:rsidP="00D32D53" w14:paraId="65CEFC7C" w14:textId="796E30BF">
      <w:pPr>
        <w:spacing w:after="0" w:line="240" w:lineRule="auto"/>
      </w:pPr>
      <w:r>
        <w:t xml:space="preserve">The survey of CCDF Lead Agencies received approval under #0970-0356 </w:t>
      </w:r>
      <w:r w:rsidRPr="0092613F">
        <w:t>(</w:t>
      </w:r>
      <w:bookmarkStart w:id="0" w:name="_Hlk187225380"/>
      <w:r w:rsidRPr="0092613F" w:rsidR="0092613F">
        <w:t>Title: Survey of Child Care and Early Education Supply-Building and Sustainability Efforts; approved 2/1/2023</w:t>
      </w:r>
      <w:bookmarkEnd w:id="0"/>
      <w:r>
        <w:t xml:space="preserve">). </w:t>
      </w:r>
      <w:r w:rsidRPr="00833E21">
        <w:t xml:space="preserve">As appropriate, future information collection requests </w:t>
      </w:r>
      <w:r>
        <w:t>may</w:t>
      </w:r>
      <w:r w:rsidRPr="00833E21">
        <w:t xml:space="preserve"> be submitted related to the evaluation</w:t>
      </w:r>
      <w:r>
        <w:t xml:space="preserve"> design plans</w:t>
      </w:r>
      <w:r w:rsidRPr="00833E21">
        <w:t>.</w:t>
      </w:r>
    </w:p>
    <w:p w:rsidR="000433FA" w:rsidP="00D32D53" w14:paraId="3E2755B7" w14:textId="77777777">
      <w:pPr>
        <w:spacing w:after="0" w:line="240" w:lineRule="auto"/>
        <w:rPr>
          <w:highlight w:val="yellow"/>
        </w:rPr>
      </w:pPr>
    </w:p>
    <w:p w:rsidR="00D32D53" w:rsidP="00F344C2" w14:paraId="2328A8AE" w14:textId="77777777">
      <w:pPr>
        <w:spacing w:after="0" w:line="240" w:lineRule="auto"/>
        <w:rPr>
          <w:rFonts w:ascii="Calibri" w:hAnsi="Calibri" w:cs="Calibri"/>
        </w:rPr>
      </w:pPr>
    </w:p>
    <w:p w:rsidR="007D0F6E" w:rsidP="007D0F6E" w14:paraId="14276DBE" w14:textId="517D48DC">
      <w:pPr>
        <w:spacing w:after="120" w:line="240" w:lineRule="auto"/>
        <w:rPr>
          <w:b/>
        </w:rPr>
      </w:pPr>
      <w:r w:rsidRPr="622393EB">
        <w:rPr>
          <w:b/>
          <w:bCs/>
        </w:rPr>
        <w:t>A3</w:t>
      </w:r>
      <w:r>
        <w:t>.</w:t>
      </w:r>
      <w:r w:rsidR="00BD702B">
        <w:tab/>
      </w:r>
      <w:r w:rsidRPr="622393EB">
        <w:rPr>
          <w:b/>
          <w:bCs/>
        </w:rPr>
        <w:t>Use of Information Technology to Reduce Burden</w:t>
      </w:r>
    </w:p>
    <w:p w:rsidR="008F1F43" w:rsidRPr="008F1F43" w:rsidP="008F1F43" w14:paraId="4496E289" w14:textId="23E7929C">
      <w:pPr>
        <w:spacing w:after="0" w:line="240" w:lineRule="auto"/>
        <w:rPr>
          <w:rFonts w:ascii="Calibri" w:eastAsia="Calibri" w:hAnsi="Calibri" w:cs="Calibri"/>
          <w:color w:val="000000" w:themeColor="text1"/>
        </w:rPr>
      </w:pPr>
      <w:r w:rsidRPr="008F1F43">
        <w:rPr>
          <w:rFonts w:ascii="Calibri" w:eastAsia="Calibri" w:hAnsi="Calibri" w:cs="Calibri"/>
          <w:color w:val="000000" w:themeColor="text1"/>
        </w:rPr>
        <w:t xml:space="preserve">The data collection plan is designed to efficiently obtain information and minimize respondent burden. </w:t>
      </w:r>
      <w:r w:rsidR="00947229">
        <w:rPr>
          <w:rFonts w:ascii="Calibri" w:eastAsia="Calibri" w:hAnsi="Calibri" w:cs="Calibri"/>
          <w:color w:val="000000" w:themeColor="text1"/>
        </w:rPr>
        <w:t>The research team</w:t>
      </w:r>
      <w:r w:rsidRPr="008F1F43" w:rsidR="00947229">
        <w:rPr>
          <w:rFonts w:ascii="Calibri" w:eastAsia="Calibri" w:hAnsi="Calibri" w:cs="Calibri"/>
          <w:color w:val="000000" w:themeColor="text1"/>
        </w:rPr>
        <w:t xml:space="preserve"> </w:t>
      </w:r>
      <w:r w:rsidRPr="008F1F43">
        <w:rPr>
          <w:rFonts w:ascii="Calibri" w:eastAsia="Calibri" w:hAnsi="Calibri" w:cs="Calibri"/>
          <w:color w:val="000000" w:themeColor="text1"/>
        </w:rPr>
        <w:t xml:space="preserve">will gather data via virtual meeting platforms to reduce the need for respondents to travel and report to an interview session in person. With respondents’ permission, the </w:t>
      </w:r>
      <w:r w:rsidR="00471F51">
        <w:rPr>
          <w:rFonts w:ascii="Calibri" w:eastAsia="Calibri" w:hAnsi="Calibri" w:cs="Calibri"/>
          <w:color w:val="000000" w:themeColor="text1"/>
        </w:rPr>
        <w:t>research</w:t>
      </w:r>
      <w:r w:rsidRPr="008F1F43" w:rsidR="00471F51">
        <w:rPr>
          <w:rFonts w:ascii="Calibri" w:eastAsia="Calibri" w:hAnsi="Calibri" w:cs="Calibri"/>
          <w:color w:val="000000" w:themeColor="text1"/>
        </w:rPr>
        <w:t xml:space="preserve"> </w:t>
      </w:r>
      <w:r w:rsidRPr="008F1F43">
        <w:rPr>
          <w:rFonts w:ascii="Calibri" w:eastAsia="Calibri" w:hAnsi="Calibri" w:cs="Calibri"/>
          <w:color w:val="000000" w:themeColor="text1"/>
        </w:rPr>
        <w:t>team will audio record the interviews and focus groups to support note cleaning and analysis. Having the audio recording minimizes the need to follow up with respondents to clarify notes and reduces potential additional burden placed on respondents.</w:t>
      </w:r>
    </w:p>
    <w:p w:rsidR="00F344C2" w:rsidP="00F344C2" w14:paraId="0BBECB4B" w14:textId="77777777">
      <w:pPr>
        <w:spacing w:after="0" w:line="240" w:lineRule="auto"/>
        <w:rPr>
          <w:rFonts w:ascii="Calibri" w:eastAsia="Calibri" w:hAnsi="Calibri" w:cs="Calibri"/>
          <w:color w:val="000000" w:themeColor="text1"/>
        </w:rPr>
      </w:pPr>
    </w:p>
    <w:p w:rsidR="005B5FCC" w:rsidP="00DF1291" w14:paraId="3BD5DB6D" w14:textId="77777777">
      <w:pPr>
        <w:pStyle w:val="ListParagraph"/>
        <w:spacing w:after="0" w:line="240" w:lineRule="auto"/>
        <w:ind w:left="360"/>
      </w:pPr>
    </w:p>
    <w:p w:rsidR="00891CD9" w:rsidP="007D0F6E" w14:paraId="1F639D74" w14:textId="4EDD53C7">
      <w:pPr>
        <w:spacing w:after="120" w:line="240" w:lineRule="auto"/>
        <w:ind w:left="720" w:hanging="720"/>
        <w:rPr>
          <w:b/>
          <w:bCs/>
        </w:rPr>
      </w:pPr>
      <w:r w:rsidRPr="143687E2">
        <w:rPr>
          <w:b/>
          <w:bCs/>
        </w:rPr>
        <w:t>A4</w:t>
      </w:r>
      <w:r>
        <w:t>.</w:t>
      </w:r>
      <w:r w:rsidR="00BD702B">
        <w:tab/>
      </w:r>
      <w:r w:rsidRPr="143687E2">
        <w:rPr>
          <w:b/>
          <w:bCs/>
        </w:rPr>
        <w:t>Use of Existing Data: Efforts to reduce duplication, minimize burden, and increase utility and government efficiency</w:t>
      </w:r>
    </w:p>
    <w:p w:rsidR="003D65B8" w:rsidRPr="00345517" w:rsidP="00BB3FAA" w14:paraId="1BE3E1AC" w14:textId="69CF55C4">
      <w:pPr>
        <w:spacing w:after="0" w:line="240" w:lineRule="auto"/>
        <w:rPr>
          <w:b/>
        </w:rPr>
      </w:pPr>
      <w:r>
        <w:rPr>
          <w:rFonts w:ascii="Calibri" w:eastAsia="Calibri" w:hAnsi="Calibri" w:cs="Calibri"/>
          <w:color w:val="000000" w:themeColor="text1"/>
        </w:rPr>
        <w:t xml:space="preserve">The </w:t>
      </w:r>
      <w:r w:rsidR="008F1F43">
        <w:rPr>
          <w:rFonts w:ascii="Calibri" w:eastAsia="Calibri" w:hAnsi="Calibri" w:cs="Calibri"/>
          <w:color w:val="000000" w:themeColor="text1"/>
        </w:rPr>
        <w:t xml:space="preserve">research team’s </w:t>
      </w:r>
      <w:r>
        <w:rPr>
          <w:rFonts w:ascii="Calibri" w:eastAsia="Calibri" w:hAnsi="Calibri" w:cs="Calibri"/>
          <w:color w:val="000000" w:themeColor="text1"/>
        </w:rPr>
        <w:t>environmental scan task (web scan and survey) revealed no other current or planned efforts to collect systematic, detailed information about CCDF Lead Agencies’ supply-building or sustain</w:t>
      </w:r>
      <w:r w:rsidR="003D4A95">
        <w:rPr>
          <w:rFonts w:ascii="Calibri" w:eastAsia="Calibri" w:hAnsi="Calibri" w:cs="Calibri"/>
          <w:color w:val="000000" w:themeColor="text1"/>
        </w:rPr>
        <w:t xml:space="preserve">ability </w:t>
      </w:r>
      <w:r>
        <w:rPr>
          <w:rFonts w:ascii="Calibri" w:eastAsia="Calibri" w:hAnsi="Calibri" w:cs="Calibri"/>
          <w:color w:val="000000" w:themeColor="text1"/>
        </w:rPr>
        <w:t>efforts.</w:t>
      </w:r>
      <w:r>
        <w:rPr>
          <w:b/>
        </w:rPr>
        <w:t xml:space="preserve"> </w:t>
      </w:r>
      <w:r w:rsidR="00947229">
        <w:rPr>
          <w:rFonts w:ascii="Calibri" w:eastAsia="Calibri" w:hAnsi="Calibri" w:cs="Calibri"/>
          <w:color w:val="000000" w:themeColor="text1"/>
        </w:rPr>
        <w:t>The team</w:t>
      </w:r>
      <w:r w:rsidRPr="003D65B8" w:rsidR="00947229">
        <w:rPr>
          <w:rFonts w:ascii="Calibri" w:eastAsia="Calibri" w:hAnsi="Calibri" w:cs="Calibri"/>
          <w:color w:val="000000" w:themeColor="text1"/>
        </w:rPr>
        <w:t xml:space="preserve"> </w:t>
      </w:r>
      <w:r w:rsidRPr="003D65B8">
        <w:rPr>
          <w:rFonts w:ascii="Calibri" w:eastAsia="Calibri" w:hAnsi="Calibri" w:cs="Calibri"/>
          <w:color w:val="000000" w:themeColor="text1"/>
        </w:rPr>
        <w:t xml:space="preserve">will draw upon information collected in </w:t>
      </w:r>
      <w:r>
        <w:rPr>
          <w:rFonts w:ascii="Calibri" w:eastAsia="Calibri" w:hAnsi="Calibri" w:cs="Calibri"/>
          <w:color w:val="000000" w:themeColor="text1"/>
        </w:rPr>
        <w:t>the environmental scan</w:t>
      </w:r>
      <w:r w:rsidRPr="003D65B8">
        <w:rPr>
          <w:rFonts w:ascii="Calibri" w:eastAsia="Calibri" w:hAnsi="Calibri" w:cs="Calibri"/>
          <w:color w:val="000000" w:themeColor="text1"/>
        </w:rPr>
        <w:t xml:space="preserve"> (the web scan and survey) </w:t>
      </w:r>
      <w:r w:rsidR="00BB69AA">
        <w:rPr>
          <w:rFonts w:ascii="Calibri" w:eastAsia="Calibri" w:hAnsi="Calibri" w:cs="Calibri"/>
          <w:color w:val="000000" w:themeColor="text1"/>
        </w:rPr>
        <w:t xml:space="preserve">and a web search of the strategies conducted by the research team in spring 2024 </w:t>
      </w:r>
      <w:r w:rsidRPr="003D65B8">
        <w:rPr>
          <w:rFonts w:ascii="Calibri" w:eastAsia="Calibri" w:hAnsi="Calibri" w:cs="Calibri"/>
          <w:color w:val="000000" w:themeColor="text1"/>
        </w:rPr>
        <w:t xml:space="preserve">to </w:t>
      </w:r>
      <w:r w:rsidRPr="003D65B8">
        <w:rPr>
          <w:rFonts w:ascii="Calibri" w:eastAsia="Calibri" w:hAnsi="Calibri" w:cs="Calibri"/>
          <w:color w:val="000000" w:themeColor="text1"/>
        </w:rPr>
        <w:t xml:space="preserve">pre-populate responses to interview questions included in </w:t>
      </w:r>
      <w:r w:rsidR="00792C6D">
        <w:rPr>
          <w:rFonts w:ascii="Calibri" w:eastAsia="Calibri" w:hAnsi="Calibri" w:cs="Calibri"/>
          <w:color w:val="000000" w:themeColor="text1"/>
        </w:rPr>
        <w:t xml:space="preserve">Instrument </w:t>
      </w:r>
      <w:r w:rsidR="008F1F43">
        <w:rPr>
          <w:rFonts w:ascii="Calibri" w:eastAsia="Calibri" w:hAnsi="Calibri" w:cs="Calibri"/>
          <w:color w:val="000000" w:themeColor="text1"/>
        </w:rPr>
        <w:t>2</w:t>
      </w:r>
      <w:r w:rsidR="00792C6D">
        <w:rPr>
          <w:rFonts w:ascii="Calibri" w:eastAsia="Calibri" w:hAnsi="Calibri" w:cs="Calibri"/>
          <w:color w:val="000000" w:themeColor="text1"/>
        </w:rPr>
        <w:t xml:space="preserve">. CCDF Lead Agency Staff Interview Protocol and Instrument </w:t>
      </w:r>
      <w:r w:rsidR="008F1F43">
        <w:rPr>
          <w:rFonts w:ascii="Calibri" w:eastAsia="Calibri" w:hAnsi="Calibri" w:cs="Calibri"/>
          <w:color w:val="000000" w:themeColor="text1"/>
        </w:rPr>
        <w:t>3</w:t>
      </w:r>
      <w:r w:rsidR="00792C6D">
        <w:rPr>
          <w:rFonts w:ascii="Calibri" w:eastAsia="Calibri" w:hAnsi="Calibri" w:cs="Calibri"/>
          <w:color w:val="000000" w:themeColor="text1"/>
        </w:rPr>
        <w:t>. Strategy Implementation Lead Interview Protocol</w:t>
      </w:r>
      <w:r w:rsidRPr="003D65B8">
        <w:rPr>
          <w:rFonts w:ascii="Calibri" w:eastAsia="Calibri" w:hAnsi="Calibri" w:cs="Calibri"/>
          <w:color w:val="000000" w:themeColor="text1"/>
        </w:rPr>
        <w:t xml:space="preserve">. When the research team member leading the interview has information available for any given question, they will ask </w:t>
      </w:r>
      <w:r w:rsidR="008F1F43">
        <w:rPr>
          <w:rFonts w:ascii="Calibri" w:eastAsia="Calibri" w:hAnsi="Calibri" w:cs="Calibri"/>
          <w:color w:val="000000" w:themeColor="text1"/>
        </w:rPr>
        <w:t xml:space="preserve">the respondent </w:t>
      </w:r>
      <w:r w:rsidRPr="003D65B8">
        <w:rPr>
          <w:rFonts w:ascii="Calibri" w:eastAsia="Calibri" w:hAnsi="Calibri" w:cs="Calibri"/>
          <w:color w:val="000000" w:themeColor="text1"/>
        </w:rPr>
        <w:t xml:space="preserve">to confirm the </w:t>
      </w:r>
      <w:r w:rsidR="00471F51">
        <w:rPr>
          <w:rFonts w:ascii="Calibri" w:eastAsia="Calibri" w:hAnsi="Calibri" w:cs="Calibri"/>
          <w:color w:val="000000" w:themeColor="text1"/>
        </w:rPr>
        <w:t>information</w:t>
      </w:r>
      <w:r w:rsidRPr="003D65B8">
        <w:rPr>
          <w:rFonts w:ascii="Calibri" w:eastAsia="Calibri" w:hAnsi="Calibri" w:cs="Calibri"/>
          <w:color w:val="000000" w:themeColor="text1"/>
        </w:rPr>
        <w:t>, rather than ask</w:t>
      </w:r>
      <w:r w:rsidR="003D4A95">
        <w:rPr>
          <w:rFonts w:ascii="Calibri" w:eastAsia="Calibri" w:hAnsi="Calibri" w:cs="Calibri"/>
          <w:color w:val="000000" w:themeColor="text1"/>
        </w:rPr>
        <w:t>ing</w:t>
      </w:r>
      <w:r w:rsidRPr="003D65B8">
        <w:rPr>
          <w:rFonts w:ascii="Calibri" w:eastAsia="Calibri" w:hAnsi="Calibri" w:cs="Calibri"/>
          <w:color w:val="000000" w:themeColor="text1"/>
        </w:rPr>
        <w:t xml:space="preserve"> the</w:t>
      </w:r>
      <w:r w:rsidR="008F1F43">
        <w:rPr>
          <w:rFonts w:ascii="Calibri" w:eastAsia="Calibri" w:hAnsi="Calibri" w:cs="Calibri"/>
          <w:color w:val="000000" w:themeColor="text1"/>
        </w:rPr>
        <w:t>m</w:t>
      </w:r>
      <w:r w:rsidRPr="003D65B8">
        <w:rPr>
          <w:rFonts w:ascii="Calibri" w:eastAsia="Calibri" w:hAnsi="Calibri" w:cs="Calibri"/>
          <w:color w:val="000000" w:themeColor="text1"/>
        </w:rPr>
        <w:t xml:space="preserve"> to repeat information they may have already provided.</w:t>
      </w:r>
      <w:r>
        <w:rPr>
          <w:rFonts w:ascii="Calibri" w:eastAsia="Calibri" w:hAnsi="Calibri" w:cs="Calibri"/>
          <w:color w:val="000000" w:themeColor="text1"/>
        </w:rPr>
        <w:t xml:space="preserve"> </w:t>
      </w:r>
    </w:p>
    <w:p w:rsidR="005B5FCC" w:rsidP="00DF1291" w14:paraId="4F2D0E37" w14:textId="473AA606">
      <w:pPr>
        <w:spacing w:after="0" w:line="240" w:lineRule="auto"/>
      </w:pPr>
    </w:p>
    <w:p w:rsidR="00CB1F9B" w:rsidP="00DF1291" w14:paraId="3000107E" w14:textId="77777777">
      <w:pPr>
        <w:spacing w:after="0" w:line="240" w:lineRule="auto"/>
      </w:pPr>
    </w:p>
    <w:p w:rsidR="00B9441B" w:rsidP="00060B30" w14:paraId="0F92E2E6" w14:textId="7DC386E7">
      <w:pPr>
        <w:spacing w:after="120" w:line="240" w:lineRule="auto"/>
      </w:pPr>
      <w:r w:rsidRPr="1A3C58F8">
        <w:rPr>
          <w:b/>
          <w:bCs/>
        </w:rPr>
        <w:t>A5</w:t>
      </w:r>
      <w:r>
        <w:t>.</w:t>
      </w:r>
      <w:r w:rsidR="00BD702B">
        <w:tab/>
      </w:r>
      <w:r w:rsidRPr="1A3C58F8">
        <w:rPr>
          <w:b/>
          <w:bCs/>
        </w:rPr>
        <w:t>Impact on Small Businesses</w:t>
      </w:r>
      <w:r>
        <w:t xml:space="preserve"> </w:t>
      </w:r>
    </w:p>
    <w:p w:rsidR="00CB1F9B" w:rsidP="00BB3FAA" w14:paraId="3D31203C" w14:textId="5A7345AB">
      <w:pPr>
        <w:spacing w:after="0" w:line="240" w:lineRule="auto"/>
        <w:rPr>
          <w:rFonts w:ascii="Calibri" w:eastAsia="Calibri" w:hAnsi="Calibri" w:cs="Calibri"/>
          <w:color w:val="000000" w:themeColor="text1"/>
        </w:rPr>
      </w:pPr>
      <w:r>
        <w:rPr>
          <w:rFonts w:ascii="Calibri" w:eastAsia="Calibri" w:hAnsi="Calibri" w:cs="Calibri"/>
          <w:color w:val="000000" w:themeColor="text1"/>
        </w:rPr>
        <w:t>Interview respondents representing organizations that partner with CCDF Lead Agencies to implement the supply</w:t>
      </w:r>
      <w:r w:rsidR="00AF749D">
        <w:rPr>
          <w:rFonts w:ascii="Calibri" w:eastAsia="Calibri" w:hAnsi="Calibri" w:cs="Calibri"/>
          <w:color w:val="000000" w:themeColor="text1"/>
        </w:rPr>
        <w:t>-</w:t>
      </w:r>
      <w:r>
        <w:rPr>
          <w:rFonts w:ascii="Calibri" w:eastAsia="Calibri" w:hAnsi="Calibri" w:cs="Calibri"/>
          <w:color w:val="000000" w:themeColor="text1"/>
        </w:rPr>
        <w:t>building and sustaining strategies</w:t>
      </w:r>
      <w:r w:rsidR="00780B30">
        <w:rPr>
          <w:rFonts w:ascii="Calibri" w:eastAsia="Calibri" w:hAnsi="Calibri" w:cs="Calibri"/>
          <w:color w:val="000000" w:themeColor="text1"/>
        </w:rPr>
        <w:t xml:space="preserve"> may be small businesses. In addition, child care providers who participate in focus groups may own or work for </w:t>
      </w:r>
      <w:r w:rsidRPr="1A3C58F8" w:rsidR="1A3C58F8">
        <w:rPr>
          <w:rFonts w:ascii="Calibri" w:eastAsia="Calibri" w:hAnsi="Calibri" w:cs="Calibri"/>
          <w:color w:val="000000" w:themeColor="text1"/>
        </w:rPr>
        <w:t xml:space="preserve">small </w:t>
      </w:r>
      <w:r w:rsidR="00083038">
        <w:rPr>
          <w:rFonts w:ascii="Calibri" w:eastAsia="Calibri" w:hAnsi="Calibri" w:cs="Calibri"/>
          <w:color w:val="000000" w:themeColor="text1"/>
        </w:rPr>
        <w:t>businesses</w:t>
      </w:r>
      <w:r w:rsidRPr="1A3C58F8" w:rsidR="1A3C58F8">
        <w:rPr>
          <w:rFonts w:ascii="Calibri" w:eastAsia="Calibri" w:hAnsi="Calibri" w:cs="Calibri"/>
          <w:color w:val="000000" w:themeColor="text1"/>
        </w:rPr>
        <w:t>.</w:t>
      </w:r>
      <w:r w:rsidR="00780B30">
        <w:rPr>
          <w:rFonts w:ascii="Calibri" w:eastAsia="Calibri" w:hAnsi="Calibri" w:cs="Calibri"/>
          <w:color w:val="000000" w:themeColor="text1"/>
        </w:rPr>
        <w:t xml:space="preserve"> To minimize burden on these individuals, </w:t>
      </w:r>
      <w:r w:rsidR="00471F51">
        <w:rPr>
          <w:rFonts w:ascii="Calibri" w:eastAsia="Calibri" w:hAnsi="Calibri" w:cs="Calibri"/>
          <w:color w:val="000000" w:themeColor="text1"/>
        </w:rPr>
        <w:t xml:space="preserve">the research team </w:t>
      </w:r>
      <w:r w:rsidR="00780B30">
        <w:rPr>
          <w:rFonts w:ascii="Calibri" w:eastAsia="Calibri" w:hAnsi="Calibri" w:cs="Calibri"/>
          <w:color w:val="000000" w:themeColor="text1"/>
        </w:rPr>
        <w:t xml:space="preserve">will schedule interviews and focus groups at times convenient for them. </w:t>
      </w:r>
      <w:r w:rsidR="00471F51">
        <w:rPr>
          <w:rFonts w:ascii="Calibri" w:eastAsia="Calibri" w:hAnsi="Calibri" w:cs="Calibri"/>
          <w:color w:val="000000" w:themeColor="text1"/>
        </w:rPr>
        <w:t xml:space="preserve">The team </w:t>
      </w:r>
      <w:r w:rsidR="008F1F43">
        <w:rPr>
          <w:rFonts w:ascii="Calibri" w:eastAsia="Calibri" w:hAnsi="Calibri" w:cs="Calibri"/>
          <w:color w:val="000000" w:themeColor="text1"/>
        </w:rPr>
        <w:t xml:space="preserve">will use </w:t>
      </w:r>
      <w:r w:rsidRPr="008F1F43" w:rsidR="008F1F43">
        <w:rPr>
          <w:rFonts w:ascii="Calibri" w:eastAsia="Calibri" w:hAnsi="Calibri" w:cs="Calibri"/>
          <w:color w:val="000000" w:themeColor="text1"/>
        </w:rPr>
        <w:t>virtual meeting platforms to reduce the need for respondents to travel and report to an interview session in person.</w:t>
      </w:r>
      <w:r w:rsidR="008F1F43">
        <w:rPr>
          <w:rFonts w:ascii="Calibri" w:eastAsia="Calibri" w:hAnsi="Calibri" w:cs="Calibri"/>
          <w:color w:val="000000" w:themeColor="text1"/>
        </w:rPr>
        <w:t xml:space="preserve"> </w:t>
      </w:r>
    </w:p>
    <w:p w:rsidR="008F1F43" w:rsidRPr="008F1F43" w:rsidP="008F1F43" w14:paraId="0A2F9922" w14:textId="77777777">
      <w:pPr>
        <w:spacing w:after="0" w:line="240" w:lineRule="auto"/>
        <w:rPr>
          <w:rFonts w:ascii="Calibri" w:eastAsia="Calibri" w:hAnsi="Calibri" w:cs="Calibri"/>
          <w:color w:val="000000" w:themeColor="text1"/>
        </w:rPr>
      </w:pPr>
    </w:p>
    <w:p w:rsidR="005B5FCC" w:rsidP="00DF1291" w14:paraId="373D68B1" w14:textId="77777777">
      <w:pPr>
        <w:spacing w:after="0" w:line="240" w:lineRule="auto"/>
      </w:pPr>
    </w:p>
    <w:p w:rsidR="00CC4651" w:rsidP="00060B30" w14:paraId="0B3334AC" w14:textId="7368B523">
      <w:pPr>
        <w:spacing w:after="120"/>
      </w:pPr>
      <w:r w:rsidRPr="1A3C58F8">
        <w:rPr>
          <w:b/>
          <w:bCs/>
        </w:rPr>
        <w:t>A6</w:t>
      </w:r>
      <w:r>
        <w:t>.</w:t>
      </w:r>
      <w:r w:rsidR="00BD702B">
        <w:tab/>
      </w:r>
      <w:r w:rsidRPr="1A3C58F8">
        <w:rPr>
          <w:b/>
          <w:bCs/>
        </w:rPr>
        <w:t>Consequences of Less Frequent Collection</w:t>
      </w:r>
      <w:r>
        <w:t xml:space="preserve">  </w:t>
      </w:r>
    </w:p>
    <w:p w:rsidR="005B5FCC" w:rsidRPr="005A6F33" w:rsidP="00F344C2" w14:paraId="70B0C11F" w14:textId="4960ACF0">
      <w:pPr>
        <w:pStyle w:val="CommentText"/>
        <w:spacing w:after="0"/>
        <w:rPr>
          <w:rFonts w:ascii="Calibri" w:eastAsia="Calibri" w:hAnsi="Calibri" w:cs="Calibri"/>
          <w:color w:val="000000" w:themeColor="text1"/>
          <w:sz w:val="22"/>
          <w:szCs w:val="22"/>
        </w:rPr>
      </w:pPr>
      <w:r w:rsidRPr="1A3C58F8">
        <w:rPr>
          <w:rFonts w:ascii="Calibri" w:eastAsia="Calibri" w:hAnsi="Calibri" w:cs="Calibri"/>
          <w:color w:val="000000" w:themeColor="text1"/>
          <w:sz w:val="22"/>
          <w:szCs w:val="22"/>
        </w:rPr>
        <w:t>This is a one-time data collection.</w:t>
      </w:r>
    </w:p>
    <w:p w:rsidR="005B5FCC" w:rsidP="00060B30" w14:paraId="2F68FCB2" w14:textId="637F2A9E">
      <w:pPr>
        <w:spacing w:after="0"/>
      </w:pPr>
    </w:p>
    <w:p w:rsidR="00CB1F9B" w:rsidP="00060B30" w14:paraId="2092E3EA" w14:textId="77777777">
      <w:pPr>
        <w:spacing w:after="0"/>
      </w:pPr>
    </w:p>
    <w:p w:rsidR="00B9441B" w:rsidP="00060B30" w14:paraId="109190DF" w14:textId="24A5C3A1">
      <w:pPr>
        <w:spacing w:after="120" w:line="240" w:lineRule="auto"/>
        <w:rPr>
          <w:b/>
        </w:rPr>
      </w:pPr>
      <w:r w:rsidRPr="00624DDC">
        <w:rPr>
          <w:b/>
        </w:rPr>
        <w:t>A7</w:t>
      </w:r>
      <w:r>
        <w:t>.</w:t>
      </w:r>
      <w:r>
        <w:tab/>
      </w:r>
      <w:r w:rsidRPr="00834C54">
        <w:rPr>
          <w:b/>
        </w:rPr>
        <w:t>Now subsumed under 2(b) above and 10 (below)</w:t>
      </w:r>
    </w:p>
    <w:p w:rsidR="008267B4" w:rsidP="008267B4" w14:paraId="064ED048" w14:textId="0C5A8376">
      <w:pPr>
        <w:spacing w:after="0" w:line="240" w:lineRule="auto"/>
        <w:rPr>
          <w:b/>
        </w:rPr>
      </w:pPr>
    </w:p>
    <w:p w:rsidR="008267B4" w:rsidP="008267B4" w14:paraId="07720509" w14:textId="77777777">
      <w:pPr>
        <w:spacing w:after="0" w:line="240" w:lineRule="auto"/>
        <w:rPr>
          <w:b/>
        </w:rPr>
      </w:pPr>
    </w:p>
    <w:p w:rsidR="00B9441B" w:rsidP="00060B30" w14:paraId="3B6F8604" w14:textId="28A5BD20">
      <w:pPr>
        <w:spacing w:after="120"/>
        <w:rPr>
          <w:b/>
        </w:rPr>
      </w:pPr>
      <w:r w:rsidRPr="00624DDC">
        <w:rPr>
          <w:b/>
        </w:rPr>
        <w:t>A8</w:t>
      </w:r>
      <w:r>
        <w:t>.</w:t>
      </w:r>
      <w:r>
        <w:tab/>
      </w:r>
      <w:r w:rsidRPr="00834C54">
        <w:rPr>
          <w:b/>
        </w:rPr>
        <w:t>Consultation</w:t>
      </w:r>
    </w:p>
    <w:p w:rsidR="00060B30" w:rsidRPr="00060B30" w:rsidP="00304409" w14:paraId="2F3836D2" w14:textId="77777777">
      <w:pPr>
        <w:spacing w:after="60"/>
        <w:rPr>
          <w:i/>
        </w:rPr>
      </w:pPr>
      <w:r w:rsidRPr="00060B30">
        <w:rPr>
          <w:i/>
        </w:rPr>
        <w:t>Federal Register Notice and Comments</w:t>
      </w:r>
    </w:p>
    <w:p w:rsidR="00014EDC" w:rsidP="00D76BFA" w14:paraId="59ED9214" w14:textId="774C817B">
      <w:pPr>
        <w:spacing w:after="0" w:line="240" w:lineRule="auto"/>
      </w:pPr>
      <w:r w:rsidRPr="00B3374E">
        <w:t xml:space="preserve">In accordance with the Paperwork Reduction Act of 1995 (Pub. L. 104-13) and Office of Management and Budget (OMB) regulations at 5 CFR Part 1320 (60 FR 44978, August 29, 1995), ACF published </w:t>
      </w:r>
      <w:r w:rsidRPr="00B3374E" w:rsidR="00405075">
        <w:t xml:space="preserve">two </w:t>
      </w:r>
      <w:r w:rsidRPr="00B3374E">
        <w:t>notice</w:t>
      </w:r>
      <w:r w:rsidRPr="00B3374E" w:rsidR="00405075">
        <w:t>s</w:t>
      </w:r>
      <w:r w:rsidRPr="00B3374E">
        <w:t xml:space="preserve"> in the Federal Register announcing the agency’s intention to request an OMB review of the overarching generic clearance for formative information collection. This </w:t>
      </w:r>
      <w:r w:rsidRPr="00B3374E" w:rsidR="00405075">
        <w:t xml:space="preserve">first </w:t>
      </w:r>
      <w:r w:rsidRPr="00B3374E">
        <w:t xml:space="preserve">notice was published on </w:t>
      </w:r>
      <w:r w:rsidRPr="00E55C7E" w:rsidR="00E55C7E">
        <w:t>August 11, 2023 (88 FR 54614) and provided a sixty-day period for public comment. The second notice published on December 14, 2023 (88 FR 86656) and provided a thirty-day period for public comment.</w:t>
      </w:r>
      <w:r w:rsidR="00E55C7E">
        <w:t xml:space="preserve"> </w:t>
      </w:r>
      <w:r w:rsidRPr="00B3374E" w:rsidR="00405075">
        <w:t>ACF did not receive any substantive comments</w:t>
      </w:r>
      <w:r w:rsidRPr="00B3374E">
        <w:t>.</w:t>
      </w:r>
      <w:r>
        <w:t xml:space="preserve"> </w:t>
      </w:r>
    </w:p>
    <w:p w:rsidR="00453A86" w:rsidP="00453A86" w14:paraId="4014F733" w14:textId="77777777">
      <w:pPr>
        <w:spacing w:after="0"/>
      </w:pPr>
    </w:p>
    <w:p w:rsidR="00060B30" w:rsidRPr="00D32D53" w:rsidP="00304409" w14:paraId="678F3F3E" w14:textId="77777777">
      <w:pPr>
        <w:pStyle w:val="Heading4"/>
        <w:spacing w:before="0"/>
        <w:rPr>
          <w:rFonts w:asciiTheme="minorHAnsi" w:hAnsiTheme="minorHAnsi" w:cstheme="minorHAnsi"/>
          <w:b w:val="0"/>
          <w:i/>
          <w:sz w:val="22"/>
          <w:szCs w:val="22"/>
        </w:rPr>
      </w:pPr>
      <w:r w:rsidRPr="00D32D53">
        <w:rPr>
          <w:rFonts w:asciiTheme="minorHAnsi" w:hAnsiTheme="minorHAnsi" w:cstheme="minorHAnsi"/>
          <w:b w:val="0"/>
          <w:i/>
          <w:sz w:val="22"/>
          <w:szCs w:val="22"/>
        </w:rPr>
        <w:t>Consultation with Experts Outside of the Study</w:t>
      </w:r>
    </w:p>
    <w:p w:rsidR="00EA0D4F" w:rsidP="002560D7" w14:paraId="42BF95B5" w14:textId="4D103A94">
      <w:pPr>
        <w:spacing w:after="0" w:line="240" w:lineRule="auto"/>
      </w:pPr>
      <w:r>
        <w:t xml:space="preserve">The research team </w:t>
      </w:r>
      <w:r w:rsidR="00780B30">
        <w:t xml:space="preserve">did not consult with experts </w:t>
      </w:r>
      <w:r w:rsidR="008F1F43">
        <w:t xml:space="preserve">outside of the research team </w:t>
      </w:r>
      <w:r w:rsidR="00780B30">
        <w:t xml:space="preserve">for this phase of the </w:t>
      </w:r>
      <w:r w:rsidRPr="00671856" w:rsidR="00780B30">
        <w:t>CCEE Supply-Building project</w:t>
      </w:r>
      <w:r w:rsidR="00780B30">
        <w:t xml:space="preserve">. </w:t>
      </w:r>
    </w:p>
    <w:p w:rsidR="002560D7" w:rsidP="002560D7" w14:paraId="4F415BD5" w14:textId="77777777">
      <w:pPr>
        <w:spacing w:after="0" w:line="240" w:lineRule="auto"/>
      </w:pPr>
    </w:p>
    <w:p w:rsidR="00847D2F" w:rsidP="002560D7" w14:paraId="38E52A85" w14:textId="77777777">
      <w:pPr>
        <w:spacing w:after="0" w:line="240" w:lineRule="auto"/>
      </w:pPr>
    </w:p>
    <w:p w:rsidR="009A39E1" w:rsidP="002560D7" w14:paraId="4ADF0CCE" w14:textId="50F60419">
      <w:pPr>
        <w:spacing w:after="120" w:line="240" w:lineRule="auto"/>
      </w:pPr>
      <w:r w:rsidRPr="00624DDC">
        <w:rPr>
          <w:b/>
        </w:rPr>
        <w:t>A9</w:t>
      </w:r>
      <w:r>
        <w:t>.</w:t>
      </w:r>
      <w:r>
        <w:tab/>
      </w:r>
      <w:r w:rsidRPr="005B5FCC">
        <w:rPr>
          <w:b/>
        </w:rPr>
        <w:t>Tokens of App</w:t>
      </w:r>
      <w:r w:rsidRPr="005B5FCC" w:rsidR="005B5FCC">
        <w:rPr>
          <w:b/>
        </w:rPr>
        <w:t>reciation</w:t>
      </w:r>
    </w:p>
    <w:p w:rsidR="008F1F43" w:rsidRPr="008F1F43" w:rsidP="005935C5" w14:paraId="4698FCB6" w14:textId="4904B032">
      <w:pPr>
        <w:spacing w:after="0" w:line="240" w:lineRule="auto"/>
      </w:pPr>
      <w:r w:rsidRPr="008F1F43">
        <w:t xml:space="preserve">While the qualitative data from focus groups </w:t>
      </w:r>
      <w:r>
        <w:t xml:space="preserve">with child care providers and from interviews with other strategy recipients </w:t>
      </w:r>
      <w:r w:rsidRPr="008F1F43">
        <w:t>are not intended to be statistically generalizable to the full population, the study’s findings will be most relevant for policy and practice if the project team is able to secure participation from a wide range of participants, including those with financial challenges or other barriers</w:t>
      </w:r>
      <w:r>
        <w:t xml:space="preserve"> to participation</w:t>
      </w:r>
      <w:r w:rsidRPr="008F1F43">
        <w:t xml:space="preserve">. As such, </w:t>
      </w:r>
      <w:r w:rsidR="00471F51">
        <w:t>the research team</w:t>
      </w:r>
      <w:r w:rsidRPr="008F1F43" w:rsidR="00471F51">
        <w:t xml:space="preserve"> </w:t>
      </w:r>
      <w:r w:rsidR="00471F51">
        <w:t>plans</w:t>
      </w:r>
      <w:r w:rsidRPr="008F1F43">
        <w:t xml:space="preserve"> to provide </w:t>
      </w:r>
      <w:r>
        <w:t>child care providers</w:t>
      </w:r>
      <w:r w:rsidRPr="008F1F43">
        <w:t xml:space="preserve"> who participate in the </w:t>
      </w:r>
      <w:r w:rsidRPr="008F1F43">
        <w:t xml:space="preserve">focus groups, which are estimated to take </w:t>
      </w:r>
      <w:r w:rsidR="00B71872">
        <w:t>75 minutes</w:t>
      </w:r>
      <w:r w:rsidRPr="008F1F43">
        <w:t>, a $</w:t>
      </w:r>
      <w:r w:rsidR="00B71872">
        <w:t>5</w:t>
      </w:r>
      <w:r w:rsidRPr="008F1F43">
        <w:t xml:space="preserve">0 token of appreciation in the form of </w:t>
      </w:r>
      <w:r w:rsidR="00B71872">
        <w:t>an</w:t>
      </w:r>
      <w:r w:rsidRPr="008F1F43">
        <w:t xml:space="preserve"> e-gift card. </w:t>
      </w:r>
      <w:r w:rsidR="00471F51">
        <w:t xml:space="preserve">The team </w:t>
      </w:r>
      <w:r w:rsidR="00B71872">
        <w:t>will offer a $</w:t>
      </w:r>
      <w:r w:rsidR="005F4C81">
        <w:t>5</w:t>
      </w:r>
      <w:r w:rsidR="00B71872">
        <w:t>0 e-gift card to other strategy recipients (who may include staff from community-based or intermediary agencies who are leading local projects supported by the site’s strategy or community engagement group members who helped plan and/or oversee implementation of the local projects).</w:t>
      </w:r>
      <w:r w:rsidRPr="008F1F43" w:rsidR="00B71872">
        <w:t xml:space="preserve"> </w:t>
      </w:r>
      <w:r w:rsidRPr="008F1F43">
        <w:t>T</w:t>
      </w:r>
      <w:r w:rsidR="003D4A95">
        <w:t>h</w:t>
      </w:r>
      <w:r w:rsidR="0094491B">
        <w:t>e</w:t>
      </w:r>
      <w:r w:rsidRPr="008F1F43">
        <w:t xml:space="preserve"> token</w:t>
      </w:r>
      <w:r w:rsidR="0094491B">
        <w:t>s of appreciation are</w:t>
      </w:r>
      <w:r w:rsidRPr="008F1F43">
        <w:t xml:space="preserve"> intended to offset costs of participation in the study </w:t>
      </w:r>
      <w:r w:rsidR="00B71872">
        <w:t xml:space="preserve">(i.e., cell phone or Internet usage) </w:t>
      </w:r>
      <w:r w:rsidRPr="008F1F43">
        <w:t>and to help ensure that individuals with more constraints on their ability to participate may take part.</w:t>
      </w:r>
    </w:p>
    <w:p w:rsidR="009E01E9" w:rsidP="005935C5" w14:paraId="0E7E2BA2" w14:textId="6B8AD464">
      <w:pPr>
        <w:spacing w:after="0" w:line="240" w:lineRule="auto"/>
      </w:pPr>
      <w:r>
        <w:t xml:space="preserve"> </w:t>
      </w:r>
    </w:p>
    <w:p w:rsidR="005935C5" w:rsidRPr="005935C5" w:rsidP="005935C5" w14:paraId="348BE680" w14:textId="77777777">
      <w:pPr>
        <w:spacing w:after="0" w:line="240" w:lineRule="auto"/>
      </w:pPr>
    </w:p>
    <w:p w:rsidR="007C7B4B" w:rsidP="00CB57CE" w14:paraId="50697237" w14:textId="6505118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304409" w14:paraId="6433E3BC" w14:textId="584A6F56">
      <w:pPr>
        <w:spacing w:after="60" w:line="240" w:lineRule="auto"/>
        <w:rPr>
          <w:i/>
        </w:rPr>
      </w:pPr>
      <w:r w:rsidRPr="78D972D2">
        <w:rPr>
          <w:i/>
          <w:iCs/>
        </w:rPr>
        <w:t>Personally Identifiable Information</w:t>
      </w:r>
    </w:p>
    <w:p w:rsidR="00B71872" w:rsidRPr="00B71872" w:rsidP="00B71872" w14:paraId="6DE8C3A3" w14:textId="1EB43A62">
      <w:pPr>
        <w:spacing w:after="0" w:line="240" w:lineRule="auto"/>
      </w:pPr>
      <w:r w:rsidRPr="00B71872">
        <w:t xml:space="preserve">Personally identifiable information (PII), such as respondents’ names, email addresses, phone numbers, and places of employment, </w:t>
      </w:r>
      <w:r w:rsidR="00FF073F">
        <w:t xml:space="preserve">will </w:t>
      </w:r>
      <w:r w:rsidRPr="00B71872">
        <w:t>be collected for the purpose of recruiting participants</w:t>
      </w:r>
      <w:r w:rsidR="00664A99">
        <w:t>,</w:t>
      </w:r>
      <w:r w:rsidR="00FF073F">
        <w:t xml:space="preserve"> and for relevant respondents (i.e., child care providers and other strategy recipients), for sending electronic gift cards (e-gift cards)</w:t>
      </w:r>
      <w:r w:rsidRPr="00B71872">
        <w:t>. PII will be stored in a secure electronic file separate from data files and accessible only to research staff recruiting for interviews and focus groups</w:t>
      </w:r>
      <w:r w:rsidR="00FF073F">
        <w:t xml:space="preserve"> and managing e-gift card distribution</w:t>
      </w:r>
      <w:r w:rsidRPr="00B71872">
        <w:t>. Each participant will be assigned a unique study identification number that will be used to label their responses in data files</w:t>
      </w:r>
      <w:r w:rsidR="00FF073F">
        <w:t xml:space="preserve"> (i.e., interview and focus group transcripts)</w:t>
      </w:r>
      <w:r w:rsidRPr="00B71872">
        <w:t>. PII will be excluded from data files used for analysis</w:t>
      </w:r>
      <w:r w:rsidR="00FF073F">
        <w:t xml:space="preserve"> since the PII is not needed for analysis</w:t>
      </w:r>
      <w:r w:rsidRPr="00B71872">
        <w:t>.</w:t>
      </w:r>
    </w:p>
    <w:p w:rsidR="002560D7" w:rsidP="002560D7" w14:paraId="18EED10A" w14:textId="77777777">
      <w:pPr>
        <w:spacing w:after="0" w:line="240" w:lineRule="auto"/>
        <w:rPr>
          <w:i/>
        </w:rPr>
      </w:pPr>
    </w:p>
    <w:p w:rsidR="002560D7" w:rsidP="00304409" w14:paraId="28D37A40" w14:textId="7557B9D2">
      <w:pPr>
        <w:spacing w:after="60" w:line="240" w:lineRule="auto"/>
        <w:rPr>
          <w:i/>
        </w:rPr>
      </w:pPr>
      <w:r>
        <w:rPr>
          <w:i/>
        </w:rPr>
        <w:t>Assurances of Privacy</w:t>
      </w:r>
    </w:p>
    <w:p w:rsidR="00FF073F" w:rsidP="00D76BFA" w14:paraId="211D853D" w14:textId="77777777">
      <w:pPr>
        <w:spacing w:after="0" w:line="240" w:lineRule="auto"/>
      </w:pPr>
      <w:r>
        <w:t xml:space="preserve">Information collected will be kept private to the extent permitted by law. Respondents will be informed of all planned uses of data, that their participation is voluntary, and that their </w:t>
      </w:r>
      <w:r w:rsidR="007A5F49">
        <w:t xml:space="preserve">responses </w:t>
      </w:r>
      <w:r>
        <w:t xml:space="preserve">will be </w:t>
      </w:r>
      <w:r w:rsidR="007A5F49">
        <w:t xml:space="preserve">shared </w:t>
      </w:r>
      <w:r w:rsidRPr="1C155063" w:rsidR="007A5F49">
        <w:rPr>
          <w:rFonts w:eastAsiaTheme="minorEastAsia"/>
          <w:color w:val="000000" w:themeColor="text1"/>
        </w:rPr>
        <w:t>internally with ACF</w:t>
      </w:r>
      <w:r w:rsidR="007A5F49">
        <w:rPr>
          <w:rFonts w:eastAsiaTheme="minorEastAsia"/>
          <w:color w:val="000000" w:themeColor="text1"/>
        </w:rPr>
        <w:t xml:space="preserve">. </w:t>
      </w:r>
      <w:r w:rsidRPr="00DE6E72" w:rsidR="00AF4A60">
        <w:t xml:space="preserve">The </w:t>
      </w:r>
      <w:r w:rsidRPr="00DE6E72" w:rsidR="00291453">
        <w:t>research</w:t>
      </w:r>
      <w:r w:rsidRPr="00DE6E72" w:rsidR="00AF4A60">
        <w:t xml:space="preserve"> team </w:t>
      </w:r>
      <w:r w:rsidRPr="00DE6E72" w:rsidR="00DE6E72">
        <w:t xml:space="preserve">will include the name of each state in the </w:t>
      </w:r>
      <w:r w:rsidRPr="00DE6E72" w:rsidR="00291453">
        <w:t>summary</w:t>
      </w:r>
      <w:r w:rsidRPr="00DE6E72" w:rsidR="00AF4A60">
        <w:t xml:space="preserve"> </w:t>
      </w:r>
      <w:r w:rsidRPr="00DE6E72" w:rsidR="00DE6E72">
        <w:t>they produce from each site’s case study</w:t>
      </w:r>
      <w:r w:rsidRPr="00DE6E72" w:rsidR="00AF4A60">
        <w:t xml:space="preserve">, </w:t>
      </w:r>
      <w:r w:rsidRPr="00DE6E72" w:rsidR="007A5F49">
        <w:rPr>
          <w:rFonts w:eastAsiaTheme="minorEastAsia"/>
          <w:color w:val="000000" w:themeColor="text1"/>
        </w:rPr>
        <w:t xml:space="preserve">such that </w:t>
      </w:r>
      <w:r w:rsidRPr="00DE6E72" w:rsidR="00291453">
        <w:rPr>
          <w:rFonts w:eastAsiaTheme="minorEastAsia"/>
          <w:color w:val="000000" w:themeColor="text1"/>
        </w:rPr>
        <w:t>findings</w:t>
      </w:r>
      <w:r w:rsidRPr="00DE6E72" w:rsidR="009215E2">
        <w:rPr>
          <w:rFonts w:eastAsiaTheme="minorEastAsia"/>
          <w:color w:val="000000" w:themeColor="text1"/>
        </w:rPr>
        <w:t xml:space="preserve"> </w:t>
      </w:r>
      <w:r w:rsidRPr="00DE6E72" w:rsidR="007A5F49">
        <w:rPr>
          <w:rFonts w:eastAsiaTheme="minorEastAsia"/>
          <w:color w:val="000000" w:themeColor="text1"/>
        </w:rPr>
        <w:t>can be connected to a state</w:t>
      </w:r>
      <w:r w:rsidRPr="00DE6E72" w:rsidR="009215E2">
        <w:rPr>
          <w:rFonts w:eastAsiaTheme="minorEastAsia"/>
          <w:color w:val="000000" w:themeColor="text1"/>
        </w:rPr>
        <w:t xml:space="preserve"> (with the exception of respondent’s work position, as described above)</w:t>
      </w:r>
      <w:r w:rsidRPr="00DE6E72" w:rsidR="007A5F49">
        <w:rPr>
          <w:rFonts w:eastAsiaTheme="minorEastAsia"/>
          <w:color w:val="000000" w:themeColor="text1"/>
        </w:rPr>
        <w:t>.</w:t>
      </w:r>
      <w:r w:rsidRPr="00DE6E72" w:rsidR="007A5F49">
        <w:t xml:space="preserve"> </w:t>
      </w:r>
      <w:r w:rsidRPr="00DE6E72">
        <w:rPr>
          <w:rFonts w:eastAsiaTheme="minorEastAsia"/>
          <w:color w:val="000000" w:themeColor="text1"/>
        </w:rPr>
        <w:t>Although respondents’ individual identities (i.e., names) will not be disclosed, ACF does know the identities of the Administrator of each CCDF Lead Agency</w:t>
      </w:r>
      <w:r w:rsidRPr="00DE6E72" w:rsidR="00C47994">
        <w:rPr>
          <w:rFonts w:eastAsiaTheme="minorEastAsia"/>
          <w:color w:val="000000" w:themeColor="text1"/>
        </w:rPr>
        <w:t xml:space="preserve">. </w:t>
      </w:r>
      <w:r w:rsidRPr="00DE6E72">
        <w:t xml:space="preserve">Further, since the participating Agencies will be identified, ACF will be able to deduce </w:t>
      </w:r>
      <w:r w:rsidRPr="00DE6E72" w:rsidR="00291453">
        <w:t xml:space="preserve">the identity of some </w:t>
      </w:r>
      <w:r w:rsidRPr="00DE6E72" w:rsidR="00DE6E72">
        <w:t>interview participants</w:t>
      </w:r>
      <w:r w:rsidRPr="00DE6E72">
        <w:t xml:space="preserve">. </w:t>
      </w:r>
      <w:r w:rsidR="00AF749D">
        <w:t>The team</w:t>
      </w:r>
      <w:r w:rsidRPr="00DE6E72" w:rsidR="00AF749D">
        <w:t xml:space="preserve"> </w:t>
      </w:r>
      <w:r w:rsidRPr="00DE6E72">
        <w:t>believe</w:t>
      </w:r>
      <w:r w:rsidR="00AF749D">
        <w:t>s</w:t>
      </w:r>
      <w:r w:rsidRPr="00DE6E72">
        <w:t xml:space="preserve"> such risks to be minimal because the subject matter of the </w:t>
      </w:r>
      <w:r w:rsidRPr="00DE6E72" w:rsidR="00DE6E72">
        <w:t>case studies</w:t>
      </w:r>
      <w:r w:rsidRPr="00DE6E72">
        <w:t xml:space="preserve"> does not represent a funding requirement. </w:t>
      </w:r>
      <w:r w:rsidRPr="00DE6E72" w:rsidR="009E01E9">
        <w:t xml:space="preserve">Respondents will be informed of the potential for Agency identification. </w:t>
      </w:r>
    </w:p>
    <w:p w:rsidR="00FF073F" w:rsidP="00D76BFA" w14:paraId="2BAFDB9D" w14:textId="77777777">
      <w:pPr>
        <w:spacing w:after="0" w:line="240" w:lineRule="auto"/>
      </w:pPr>
    </w:p>
    <w:p w:rsidR="6FDE07B7" w:rsidP="00D76BFA" w14:paraId="523B5554" w14:textId="32BF8EB0">
      <w:pPr>
        <w:spacing w:after="0" w:line="240" w:lineRule="auto"/>
      </w:pPr>
      <w:r>
        <w:t xml:space="preserve">PII </w:t>
      </w:r>
      <w:r w:rsidRPr="00DE6E72" w:rsidR="1C155063">
        <w:t xml:space="preserve">that </w:t>
      </w:r>
      <w:r w:rsidR="00C12DB7">
        <w:t>the research team</w:t>
      </w:r>
      <w:r w:rsidRPr="00DE6E72" w:rsidR="00C12DB7">
        <w:t xml:space="preserve"> </w:t>
      </w:r>
      <w:r w:rsidRPr="00DE6E72" w:rsidR="00C47994">
        <w:t>use</w:t>
      </w:r>
      <w:r w:rsidR="00C12DB7">
        <w:t>s</w:t>
      </w:r>
      <w:r w:rsidRPr="00DE6E72" w:rsidR="1C155063">
        <w:t xml:space="preserve"> to recruit participants (e.g., contact information </w:t>
      </w:r>
      <w:r w:rsidRPr="00DE6E72" w:rsidR="00C47994">
        <w:t>for</w:t>
      </w:r>
      <w:r w:rsidRPr="00DE6E72" w:rsidR="1C155063">
        <w:t xml:space="preserve"> CCDF Administrators</w:t>
      </w:r>
      <w:r w:rsidRPr="00DE6E72" w:rsidR="002178EF">
        <w:t xml:space="preserve"> obtained from the federal Office of Child Care</w:t>
      </w:r>
      <w:r w:rsidRPr="00DE6E72" w:rsidR="00DE6E72">
        <w:t>, contact information for interview and focus group participants shared by points of contact in each state</w:t>
      </w:r>
      <w:r w:rsidRPr="00DE6E72" w:rsidR="1C155063">
        <w:t>) will be stored separately from th</w:t>
      </w:r>
      <w:r w:rsidRPr="00DE6E72" w:rsidR="00DE6E72">
        <w:t>e interview and focus group transcripts</w:t>
      </w:r>
      <w:r w:rsidRPr="00DE6E72" w:rsidR="1C155063">
        <w:t>.</w:t>
      </w:r>
      <w:r>
        <w:t xml:space="preserve"> The research team will r</w:t>
      </w:r>
      <w:r w:rsidRPr="00FF073F">
        <w:t xml:space="preserve">etain PII electronically </w:t>
      </w:r>
      <w:r w:rsidR="0050720A">
        <w:t xml:space="preserve">in a secure shared folder accessible only to approved research team members </w:t>
      </w:r>
      <w:r w:rsidRPr="00FF073F">
        <w:t xml:space="preserve">during the data collection period. </w:t>
      </w:r>
      <w:r>
        <w:t xml:space="preserve">The team </w:t>
      </w:r>
      <w:r w:rsidRPr="00FF073F">
        <w:t xml:space="preserve">will destroy PII used for study recruitment and data collection </w:t>
      </w:r>
      <w:r w:rsidR="00636126">
        <w:t xml:space="preserve">at </w:t>
      </w:r>
      <w:r w:rsidRPr="00FF073F">
        <w:t xml:space="preserve">the </w:t>
      </w:r>
      <w:r w:rsidR="00636126">
        <w:t xml:space="preserve">end of the </w:t>
      </w:r>
      <w:r w:rsidRPr="00FF073F">
        <w:t>contract</w:t>
      </w:r>
      <w:r>
        <w:t>,</w:t>
      </w:r>
      <w:r w:rsidRPr="00FF073F">
        <w:t xml:space="preserve"> per </w:t>
      </w:r>
      <w:r>
        <w:t xml:space="preserve">the study’s </w:t>
      </w:r>
      <w:r w:rsidRPr="00FF073F">
        <w:t>IRB agreement. </w:t>
      </w:r>
    </w:p>
    <w:p w:rsidR="6FDE07B7" w:rsidP="00304409" w14:paraId="015E4C74" w14:textId="209F9C8D">
      <w:pPr>
        <w:spacing w:after="0" w:line="240" w:lineRule="auto"/>
        <w:rPr>
          <w:rFonts w:ascii="Calibri" w:eastAsia="Calibri" w:hAnsi="Calibri" w:cs="Calibri"/>
          <w:color w:val="000000" w:themeColor="text1"/>
        </w:rPr>
      </w:pPr>
      <w:r w:rsidRPr="100B7E3C">
        <w:rPr>
          <w:rFonts w:eastAsiaTheme="minorEastAsia"/>
        </w:rPr>
        <w:t xml:space="preserve"> </w:t>
      </w:r>
    </w:p>
    <w:p w:rsidR="6FDE07B7" w:rsidRPr="00C21DBF" w:rsidP="00304409" w14:paraId="0D6E51CE" w14:textId="2B6FE4FA">
      <w:pPr>
        <w:spacing w:after="0" w:line="240" w:lineRule="auto"/>
        <w:rPr>
          <w:rFonts w:eastAsiaTheme="minorEastAsia"/>
          <w:color w:val="000000" w:themeColor="text1"/>
        </w:rPr>
      </w:pPr>
      <w:r>
        <w:t xml:space="preserve">As specified in the contract, the </w:t>
      </w:r>
      <w:r w:rsidR="00B71872">
        <w:t>research team</w:t>
      </w:r>
      <w:r>
        <w:t xml:space="preserve"> will comply with all Federal and Departmental regulations for private information. </w:t>
      </w:r>
      <w:r w:rsidRPr="1C155063" w:rsidR="009C26EF">
        <w:rPr>
          <w:rFonts w:eastAsiaTheme="minorEastAsia"/>
          <w:color w:val="000000" w:themeColor="text1"/>
        </w:rPr>
        <w:t xml:space="preserve">Information </w:t>
      </w:r>
      <w:r w:rsidRPr="00DE6E72" w:rsidR="009C26EF">
        <w:rPr>
          <w:rFonts w:eastAsiaTheme="minorEastAsia"/>
          <w:color w:val="000000" w:themeColor="text1"/>
        </w:rPr>
        <w:t xml:space="preserve">that may be considered personally sensitive will be handled carefully and either will not be reported to ACF or will be reported with caution to avoid any reputational harm. </w:t>
      </w:r>
      <w:r w:rsidRPr="00DE6E72" w:rsidR="002178EF">
        <w:rPr>
          <w:rFonts w:eastAsiaTheme="minorEastAsia"/>
          <w:color w:val="000000" w:themeColor="text1"/>
        </w:rPr>
        <w:t xml:space="preserve">For example, potentially sensitive information will not be connected </w:t>
      </w:r>
      <w:r w:rsidRPr="00DE6E72" w:rsidR="00EB27BE">
        <w:rPr>
          <w:rFonts w:eastAsiaTheme="minorEastAsia"/>
          <w:color w:val="000000" w:themeColor="text1"/>
        </w:rPr>
        <w:t>to</w:t>
      </w:r>
      <w:r w:rsidRPr="00DE6E72" w:rsidR="002178EF">
        <w:rPr>
          <w:rFonts w:eastAsiaTheme="minorEastAsia"/>
          <w:color w:val="000000" w:themeColor="text1"/>
        </w:rPr>
        <w:t xml:space="preserve"> PII, such as CCDF </w:t>
      </w:r>
      <w:r w:rsidR="00B71872">
        <w:rPr>
          <w:rFonts w:eastAsiaTheme="minorEastAsia"/>
          <w:color w:val="000000" w:themeColor="text1"/>
        </w:rPr>
        <w:t>A</w:t>
      </w:r>
      <w:r w:rsidRPr="00DE6E72" w:rsidR="002178EF">
        <w:rPr>
          <w:rFonts w:eastAsiaTheme="minorEastAsia"/>
          <w:color w:val="000000" w:themeColor="text1"/>
        </w:rPr>
        <w:t xml:space="preserve">dministrators’ names and contact information used for recruitment. </w:t>
      </w:r>
      <w:r w:rsidRPr="00DE6E72" w:rsidR="009C26EF">
        <w:rPr>
          <w:rFonts w:eastAsiaTheme="minorEastAsia"/>
          <w:color w:val="000000" w:themeColor="text1"/>
        </w:rPr>
        <w:t xml:space="preserve">No public-facing documents will report </w:t>
      </w:r>
      <w:r w:rsidRPr="00DE6E72" w:rsidR="00DE6E72">
        <w:rPr>
          <w:rFonts w:eastAsiaTheme="minorEastAsia"/>
          <w:color w:val="000000" w:themeColor="text1"/>
        </w:rPr>
        <w:t>findings</w:t>
      </w:r>
      <w:r w:rsidRPr="00DE6E72" w:rsidR="009C26EF">
        <w:rPr>
          <w:rFonts w:eastAsiaTheme="minorEastAsia"/>
          <w:color w:val="000000" w:themeColor="text1"/>
        </w:rPr>
        <w:t xml:space="preserve"> identifiable at the </w:t>
      </w:r>
      <w:r w:rsidRPr="00C21DBF" w:rsidR="009C26EF">
        <w:rPr>
          <w:rFonts w:eastAsiaTheme="minorEastAsia"/>
          <w:color w:val="000000" w:themeColor="text1"/>
        </w:rPr>
        <w:t>respondent level.</w:t>
      </w:r>
      <w:r w:rsidRPr="00C21DBF" w:rsidR="00FD3BEF">
        <w:rPr>
          <w:rFonts w:eastAsiaTheme="minorEastAsia"/>
          <w:color w:val="000000" w:themeColor="text1"/>
        </w:rPr>
        <w:t xml:space="preserve"> </w:t>
      </w:r>
      <w:r w:rsidR="00471F51">
        <w:rPr>
          <w:rFonts w:eastAsiaTheme="minorEastAsia"/>
          <w:color w:val="000000" w:themeColor="text1"/>
        </w:rPr>
        <w:t>The research team</w:t>
      </w:r>
      <w:r w:rsidRPr="00C21DBF" w:rsidR="00471F51">
        <w:rPr>
          <w:rFonts w:ascii="Calibri" w:hAnsi="Calibri" w:cs="Calibri"/>
        </w:rPr>
        <w:t xml:space="preserve"> </w:t>
      </w:r>
      <w:r w:rsidRPr="00C21DBF" w:rsidR="00FD3BEF">
        <w:rPr>
          <w:rFonts w:ascii="Calibri" w:hAnsi="Calibri" w:cs="Calibri"/>
        </w:rPr>
        <w:t xml:space="preserve">will name the states that participated in the public report or brief to provide context but none of the information presented will </w:t>
      </w:r>
      <w:r w:rsidRPr="00C21DBF" w:rsidR="00FD3BEF">
        <w:rPr>
          <w:rFonts w:ascii="Calibri" w:hAnsi="Calibri" w:cs="Calibri"/>
        </w:rPr>
        <w:t xml:space="preserve">be attributed to a particular state. </w:t>
      </w:r>
      <w:bookmarkStart w:id="1" w:name="_Hlk179794037"/>
      <w:r w:rsidRPr="00C21DBF" w:rsidR="00FD3BEF">
        <w:rPr>
          <w:rFonts w:ascii="Calibri" w:eastAsia="Calibri" w:hAnsi="Calibri" w:cs="Calibri"/>
          <w:color w:val="000000" w:themeColor="text1"/>
        </w:rPr>
        <w:t xml:space="preserve">Rather, </w:t>
      </w:r>
      <w:r w:rsidR="00C12DB7">
        <w:rPr>
          <w:rFonts w:ascii="Calibri" w:eastAsia="Calibri" w:hAnsi="Calibri" w:cs="Calibri"/>
          <w:color w:val="000000" w:themeColor="text1"/>
        </w:rPr>
        <w:t>the team</w:t>
      </w:r>
      <w:r w:rsidRPr="00C21DBF" w:rsidR="00C12DB7">
        <w:rPr>
          <w:rFonts w:ascii="Calibri" w:eastAsia="Calibri" w:hAnsi="Calibri" w:cs="Calibri"/>
          <w:color w:val="000000" w:themeColor="text1"/>
        </w:rPr>
        <w:t xml:space="preserve"> </w:t>
      </w:r>
      <w:r w:rsidRPr="00C21DBF" w:rsidR="00FD3BEF">
        <w:rPr>
          <w:rFonts w:ascii="Calibri" w:eastAsia="Calibri" w:hAnsi="Calibri" w:cs="Calibri"/>
          <w:color w:val="000000" w:themeColor="text1"/>
        </w:rPr>
        <w:t>will describe themes across the states and strategies included in the case studies.</w:t>
      </w:r>
      <w:bookmarkEnd w:id="1"/>
    </w:p>
    <w:p w:rsidR="002560D7" w:rsidP="00036BED" w14:paraId="6E979ED9" w14:textId="06763008">
      <w:pPr>
        <w:spacing w:after="0" w:line="240" w:lineRule="auto"/>
      </w:pPr>
    </w:p>
    <w:p w:rsidR="002560D7" w:rsidP="00304409" w14:paraId="2490F478" w14:textId="5F5A7DDA">
      <w:pPr>
        <w:spacing w:after="60" w:line="240" w:lineRule="auto"/>
        <w:rPr>
          <w:i/>
          <w:iCs/>
        </w:rPr>
      </w:pPr>
      <w:r w:rsidRPr="4AFA6BBA">
        <w:rPr>
          <w:i/>
          <w:iCs/>
        </w:rPr>
        <w:t>Data Security and Monitoring</w:t>
      </w:r>
    </w:p>
    <w:p w:rsidR="002560D7" w:rsidP="009E01E9" w14:paraId="0F387F41" w14:textId="6B0EEE92">
      <w:pPr>
        <w:spacing w:after="0" w:line="240" w:lineRule="auto"/>
        <w:rPr>
          <w:rFonts w:ascii="Calibri" w:eastAsia="Calibri" w:hAnsi="Calibri" w:cs="Calibri"/>
          <w:color w:val="000000" w:themeColor="text1"/>
        </w:rPr>
      </w:pPr>
      <w:r w:rsidRPr="4AFA6BBA">
        <w:rPr>
          <w:rFonts w:ascii="Calibri" w:eastAsia="Calibri" w:hAnsi="Calibri" w:cs="Calibri"/>
          <w:color w:val="000000" w:themeColor="text1"/>
        </w:rPr>
        <w:t xml:space="preserve">The </w:t>
      </w:r>
      <w:r w:rsidR="00B71872">
        <w:rPr>
          <w:rFonts w:ascii="Calibri" w:eastAsia="Calibri" w:hAnsi="Calibri" w:cs="Calibri"/>
          <w:color w:val="000000" w:themeColor="text1"/>
        </w:rPr>
        <w:t xml:space="preserve">research </w:t>
      </w:r>
      <w:r w:rsidRPr="4AFA6BBA">
        <w:rPr>
          <w:rFonts w:ascii="Calibri" w:eastAsia="Calibri" w:hAnsi="Calibri" w:cs="Calibri"/>
          <w:color w:val="000000" w:themeColor="text1"/>
        </w:rPr>
        <w:t xml:space="preserve">team has developed a data security and monitoring plan. </w:t>
      </w:r>
      <w:r w:rsidR="00B71872">
        <w:rPr>
          <w:rFonts w:ascii="Calibri" w:eastAsia="Calibri" w:hAnsi="Calibri" w:cs="Calibri"/>
          <w:color w:val="000000" w:themeColor="text1"/>
        </w:rPr>
        <w:t xml:space="preserve">They </w:t>
      </w:r>
      <w:r w:rsidRPr="4AFA6BBA">
        <w:rPr>
          <w:rFonts w:ascii="Calibri" w:eastAsia="Calibri" w:hAnsi="Calibri" w:cs="Calibri"/>
          <w:color w:val="000000" w:themeColor="text1"/>
        </w:rPr>
        <w:t xml:space="preserve">will ensure that all its employees and consultants who perform work under this contract are trained on data privacy issues and comply with the requirements. All </w:t>
      </w:r>
      <w:r w:rsidR="00B71872">
        <w:rPr>
          <w:rFonts w:ascii="Calibri" w:eastAsia="Calibri" w:hAnsi="Calibri" w:cs="Calibri"/>
          <w:color w:val="000000" w:themeColor="text1"/>
        </w:rPr>
        <w:t xml:space="preserve">project </w:t>
      </w:r>
      <w:r w:rsidRPr="4AFA6BBA">
        <w:rPr>
          <w:rFonts w:ascii="Calibri" w:eastAsia="Calibri" w:hAnsi="Calibri" w:cs="Calibri"/>
          <w:color w:val="000000" w:themeColor="text1"/>
        </w:rPr>
        <w:t xml:space="preserve">staff sign the </w:t>
      </w:r>
      <w:r w:rsidR="00B71872">
        <w:rPr>
          <w:rFonts w:ascii="Calibri" w:eastAsia="Calibri" w:hAnsi="Calibri" w:cs="Calibri"/>
          <w:color w:val="000000" w:themeColor="text1"/>
        </w:rPr>
        <w:t>contractor’s</w:t>
      </w:r>
      <w:r w:rsidRPr="4AFA6BBA">
        <w:rPr>
          <w:rFonts w:ascii="Calibri" w:eastAsia="Calibri" w:hAnsi="Calibri" w:cs="Calibri"/>
          <w:color w:val="000000" w:themeColor="text1"/>
        </w:rPr>
        <w:t xml:space="preserve"> staff confidentiality pledge agreeing to follow the Urban Institute’s guidelines for data security.</w:t>
      </w:r>
    </w:p>
    <w:p w:rsidR="009E01E9" w:rsidP="00304409" w14:paraId="4E127748" w14:textId="77777777">
      <w:pPr>
        <w:spacing w:after="0" w:line="240" w:lineRule="auto"/>
        <w:rPr>
          <w:rFonts w:ascii="Calibri" w:eastAsia="Calibri" w:hAnsi="Calibri" w:cs="Calibri"/>
          <w:color w:val="000000" w:themeColor="text1"/>
        </w:rPr>
      </w:pPr>
    </w:p>
    <w:p w:rsidR="002560D7" w:rsidRPr="00B71872" w:rsidP="00B71872" w14:paraId="249BE1A4" w14:textId="13D46230">
      <w:pPr>
        <w:pStyle w:val="Answer"/>
        <w:spacing w:after="0" w:line="240" w:lineRule="auto"/>
        <w:ind w:left="0"/>
        <w:rPr>
          <w:rFonts w:ascii="Calibri" w:eastAsia="Calibri" w:hAnsi="Calibri" w:cs="Calibri"/>
          <w:color w:val="000000" w:themeColor="text1"/>
          <w:sz w:val="22"/>
          <w:szCs w:val="22"/>
        </w:rPr>
      </w:pPr>
      <w:r w:rsidRPr="4AFA6BBA">
        <w:rPr>
          <w:rFonts w:ascii="Calibri" w:eastAsia="Calibri" w:hAnsi="Calibri" w:cs="Calibri"/>
          <w:color w:val="000000" w:themeColor="text1"/>
          <w:sz w:val="22"/>
          <w:szCs w:val="22"/>
        </w:rPr>
        <w:t xml:space="preserve">As specified in </w:t>
      </w:r>
      <w:r w:rsidR="00B71872">
        <w:rPr>
          <w:rFonts w:ascii="Calibri" w:eastAsia="Calibri" w:hAnsi="Calibri" w:cs="Calibri"/>
          <w:color w:val="000000" w:themeColor="text1"/>
          <w:sz w:val="22"/>
          <w:szCs w:val="22"/>
        </w:rPr>
        <w:t>the</w:t>
      </w:r>
      <w:r w:rsidRPr="4AFA6BBA">
        <w:rPr>
          <w:rFonts w:ascii="Calibri" w:eastAsia="Calibri" w:hAnsi="Calibri" w:cs="Calibri"/>
          <w:color w:val="000000" w:themeColor="text1"/>
          <w:sz w:val="22"/>
          <w:szCs w:val="22"/>
        </w:rPr>
        <w:t xml:space="preserve"> contract, </w:t>
      </w:r>
      <w:r w:rsidR="00B71872">
        <w:rPr>
          <w:rFonts w:ascii="Calibri" w:eastAsia="Calibri" w:hAnsi="Calibri" w:cs="Calibri"/>
          <w:color w:val="000000" w:themeColor="text1"/>
          <w:sz w:val="22"/>
          <w:szCs w:val="22"/>
        </w:rPr>
        <w:t xml:space="preserve">the research team </w:t>
      </w:r>
      <w:r w:rsidRPr="4AFA6BBA">
        <w:rPr>
          <w:rFonts w:ascii="Calibri" w:eastAsia="Calibri" w:hAnsi="Calibri" w:cs="Calibri"/>
          <w:color w:val="000000" w:themeColor="text1"/>
          <w:sz w:val="22"/>
          <w:szCs w:val="22"/>
        </w:rPr>
        <w:t xml:space="preserve">will use Federal Information Processing Standard (currently, FIPS 140-2) compliant encryption (Security Requirements for Cryptographic Module, as amended) to protect all instances of sensitive information during storage and transmission. </w:t>
      </w:r>
      <w:r w:rsidR="00B71872">
        <w:rPr>
          <w:rFonts w:ascii="Calibri" w:eastAsia="Calibri" w:hAnsi="Calibri" w:cs="Calibri"/>
          <w:color w:val="000000" w:themeColor="text1"/>
          <w:sz w:val="22"/>
          <w:szCs w:val="22"/>
        </w:rPr>
        <w:t>The team</w:t>
      </w:r>
      <w:r w:rsidRPr="4AFA6BBA">
        <w:rPr>
          <w:rFonts w:ascii="Calibri" w:eastAsia="Calibri" w:hAnsi="Calibri" w:cs="Calibri"/>
          <w:color w:val="000000" w:themeColor="text1"/>
          <w:sz w:val="22"/>
          <w:szCs w:val="22"/>
        </w:rPr>
        <w:t xml:space="preserve"> will securely generate and manage encryption keys to prevent unauthorized decryption of information, in accordance with the Federal Processing Standard. </w:t>
      </w:r>
      <w:r w:rsidR="00B71872">
        <w:rPr>
          <w:rFonts w:ascii="Calibri" w:eastAsia="Calibri" w:hAnsi="Calibri" w:cs="Calibri"/>
          <w:color w:val="000000" w:themeColor="text1"/>
          <w:sz w:val="22"/>
          <w:szCs w:val="22"/>
        </w:rPr>
        <w:t>The team</w:t>
      </w:r>
      <w:r w:rsidRPr="4AFA6BBA">
        <w:rPr>
          <w:rFonts w:ascii="Calibri" w:eastAsia="Calibri" w:hAnsi="Calibri" w:cs="Calibri"/>
          <w:color w:val="000000" w:themeColor="text1"/>
          <w:sz w:val="22"/>
          <w:szCs w:val="22"/>
        </w:rPr>
        <w:t xml:space="preserve"> will (1) ensure that this standard is incorporated into the company’s property management and control system; and (2)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requirements and other applicable federal and departmental regulations. In addition, </w:t>
      </w:r>
      <w:r w:rsidR="00B71872">
        <w:rPr>
          <w:rFonts w:ascii="Calibri" w:eastAsia="Calibri" w:hAnsi="Calibri" w:cs="Calibri"/>
          <w:color w:val="000000" w:themeColor="text1"/>
          <w:sz w:val="22"/>
          <w:szCs w:val="22"/>
        </w:rPr>
        <w:t>the research team</w:t>
      </w:r>
      <w:r w:rsidR="00471F51">
        <w:rPr>
          <w:rFonts w:ascii="Calibri" w:eastAsia="Calibri" w:hAnsi="Calibri" w:cs="Calibri"/>
          <w:color w:val="000000" w:themeColor="text1"/>
          <w:sz w:val="22"/>
          <w:szCs w:val="22"/>
        </w:rPr>
        <w:t>’s</w:t>
      </w:r>
      <w:r w:rsidRPr="4AFA6BBA">
        <w:rPr>
          <w:rFonts w:ascii="Calibri" w:eastAsia="Calibri" w:hAnsi="Calibri" w:cs="Calibri"/>
          <w:color w:val="000000" w:themeColor="text1"/>
          <w:sz w:val="22"/>
          <w:szCs w:val="22"/>
        </w:rPr>
        <w:t xml:space="preserve"> </w:t>
      </w:r>
      <w:r w:rsidR="00D80B38">
        <w:rPr>
          <w:rFonts w:ascii="Calibri" w:eastAsia="Calibri" w:hAnsi="Calibri" w:cs="Calibri"/>
          <w:color w:val="000000" w:themeColor="text1"/>
          <w:sz w:val="22"/>
          <w:szCs w:val="22"/>
        </w:rPr>
        <w:t>data security plan describes procedures f</w:t>
      </w:r>
      <w:r w:rsidRPr="4AFA6BBA">
        <w:rPr>
          <w:rFonts w:ascii="Calibri" w:eastAsia="Calibri" w:hAnsi="Calibri" w:cs="Calibri"/>
          <w:color w:val="000000" w:themeColor="text1"/>
          <w:sz w:val="22"/>
          <w:szCs w:val="22"/>
        </w:rPr>
        <w:t>or minimizing to the extent possible the inclusion of sensitive information on paper records and for protecting any paper records, field notes, or other documents that contain sensitive or personally identifiable information to ensure secure storage and limits on access.</w:t>
      </w:r>
    </w:p>
    <w:p w:rsidR="009E01E9" w:rsidP="002560D7" w14:paraId="2A5EA4F1" w14:textId="77777777">
      <w:pPr>
        <w:spacing w:after="0" w:line="240" w:lineRule="auto"/>
      </w:pPr>
    </w:p>
    <w:p w:rsidR="00847D2F" w:rsidP="002560D7" w14:paraId="40FAD570" w14:textId="77777777">
      <w:pPr>
        <w:spacing w:after="0" w:line="240" w:lineRule="auto"/>
      </w:pPr>
    </w:p>
    <w:p w:rsidR="00717BDC" w:rsidP="00D32E6D" w14:paraId="38C28436" w14:textId="4298E7E3">
      <w:pPr>
        <w:spacing w:after="120" w:line="240" w:lineRule="auto"/>
      </w:pPr>
      <w:r w:rsidRPr="3C36C0AC">
        <w:rPr>
          <w:b/>
          <w:bCs/>
        </w:rPr>
        <w:t>A11</w:t>
      </w:r>
      <w:r>
        <w:t>.</w:t>
      </w:r>
      <w:r>
        <w:tab/>
      </w:r>
      <w:r w:rsidRPr="3C36C0AC" w:rsidR="002A41C6">
        <w:rPr>
          <w:b/>
          <w:bCs/>
        </w:rPr>
        <w:t>Sensitive Information</w:t>
      </w:r>
      <w:r w:rsidRPr="002560D7" w:rsidR="002560D7">
        <w:rPr>
          <w:rStyle w:val="FootnoteReference"/>
        </w:rPr>
        <w:t xml:space="preserve"> </w:t>
      </w:r>
      <w:r>
        <w:rPr>
          <w:rStyle w:val="FootnoteReference"/>
        </w:rPr>
        <w:footnoteReference w:id="3"/>
      </w:r>
    </w:p>
    <w:p w:rsidR="00417F5F" w:rsidRPr="00417F5F" w:rsidP="00417F5F" w14:paraId="00309289" w14:textId="582F16FE">
      <w:pPr>
        <w:spacing w:after="0" w:line="240" w:lineRule="auto"/>
      </w:pPr>
      <w:r>
        <w:rPr>
          <w:rFonts w:ascii="Calibri" w:eastAsia="Calibri" w:hAnsi="Calibri" w:cs="Calibri"/>
          <w:color w:val="000000" w:themeColor="text1"/>
        </w:rPr>
        <w:t>The research team</w:t>
      </w:r>
      <w:r w:rsidRPr="56671CEE">
        <w:rPr>
          <w:rFonts w:ascii="Calibri" w:eastAsia="Calibri" w:hAnsi="Calibri" w:cs="Calibri"/>
          <w:color w:val="000000" w:themeColor="text1"/>
        </w:rPr>
        <w:t xml:space="preserve"> </w:t>
      </w:r>
      <w:r w:rsidRPr="56671CEE" w:rsidR="56671CEE">
        <w:rPr>
          <w:rFonts w:ascii="Calibri" w:eastAsia="Calibri" w:hAnsi="Calibri" w:cs="Calibri"/>
          <w:color w:val="000000" w:themeColor="text1"/>
        </w:rPr>
        <w:t>do</w:t>
      </w:r>
      <w:r>
        <w:rPr>
          <w:rFonts w:ascii="Calibri" w:eastAsia="Calibri" w:hAnsi="Calibri" w:cs="Calibri"/>
          <w:color w:val="000000" w:themeColor="text1"/>
        </w:rPr>
        <w:t>es</w:t>
      </w:r>
      <w:r w:rsidRPr="56671CEE" w:rsidR="56671CEE">
        <w:rPr>
          <w:rFonts w:ascii="Calibri" w:eastAsia="Calibri" w:hAnsi="Calibri" w:cs="Calibri"/>
          <w:color w:val="000000" w:themeColor="text1"/>
        </w:rPr>
        <w:t xml:space="preserve"> not </w:t>
      </w:r>
      <w:r w:rsidRPr="000E506A" w:rsidR="56671CEE">
        <w:rPr>
          <w:rFonts w:ascii="Calibri" w:eastAsia="Calibri" w:hAnsi="Calibri" w:cs="Calibri"/>
          <w:color w:val="000000" w:themeColor="text1"/>
        </w:rPr>
        <w:t xml:space="preserve">anticipate collection of any sensitive information. </w:t>
      </w:r>
      <w:r w:rsidRPr="000E506A" w:rsidR="56671CEE">
        <w:t xml:space="preserve">However, </w:t>
      </w:r>
      <w:r w:rsidRPr="000E506A" w:rsidR="002F6D07">
        <w:t>in</w:t>
      </w:r>
      <w:r w:rsidRPr="000E506A" w:rsidR="000E506A">
        <w:t xml:space="preserve"> response to some questions</w:t>
      </w:r>
      <w:r w:rsidRPr="000E506A" w:rsidR="00D91DFC">
        <w:t>,</w:t>
      </w:r>
      <w:r w:rsidRPr="000E506A" w:rsidR="56671CEE">
        <w:t xml:space="preserve"> participants could reveal personal challenges and concerns. Possible risks to providing sensitive information could include a risk to professional reputation </w:t>
      </w:r>
      <w:r w:rsidRPr="000E506A" w:rsidR="00AB0107">
        <w:t xml:space="preserve">or employment </w:t>
      </w:r>
      <w:r w:rsidRPr="000E506A" w:rsidR="56671CEE">
        <w:t>should they indicate anything that could be interpreted as critical of their organization</w:t>
      </w:r>
      <w:r w:rsidRPr="000E506A" w:rsidR="00AB0107">
        <w:t xml:space="preserve"> and such information is shared beyond the research team</w:t>
      </w:r>
      <w:r w:rsidRPr="000E506A" w:rsidR="56671CEE">
        <w:t xml:space="preserve">. </w:t>
      </w:r>
      <w:r w:rsidRPr="000E506A" w:rsidR="00AB0107">
        <w:t>Specifically, r</w:t>
      </w:r>
      <w:r w:rsidRPr="000E506A" w:rsidR="56671CEE">
        <w:t>eputational harm could result if certain details (such as poor performance of contractors or difficulties with local partners) were shared and attributed to them. However, this is highly unlikely</w:t>
      </w:r>
      <w:r w:rsidRPr="000E506A" w:rsidR="003839A4">
        <w:t xml:space="preserve">. Although any information shared </w:t>
      </w:r>
      <w:r w:rsidRPr="000E506A" w:rsidR="006E62D6">
        <w:t>with the research team</w:t>
      </w:r>
      <w:r w:rsidRPr="000E506A" w:rsidR="003839A4">
        <w:t xml:space="preserve"> could be shared with ACF, sensitive information will </w:t>
      </w:r>
      <w:r w:rsidRPr="000E506A" w:rsidR="56671CEE">
        <w:t xml:space="preserve">not be </w:t>
      </w:r>
      <w:r w:rsidRPr="000E506A" w:rsidR="002F6D07">
        <w:t xml:space="preserve">published in any public documents or </w:t>
      </w:r>
      <w:r w:rsidRPr="000E506A" w:rsidR="56671CEE">
        <w:t>shared</w:t>
      </w:r>
      <w:r w:rsidRPr="000E506A" w:rsidR="003A0EE3">
        <w:t xml:space="preserve"> </w:t>
      </w:r>
      <w:r w:rsidRPr="000E506A" w:rsidR="003839A4">
        <w:t xml:space="preserve">widely </w:t>
      </w:r>
      <w:r w:rsidRPr="000E506A" w:rsidR="00AB0107">
        <w:t>beyond the contractor’s research team</w:t>
      </w:r>
      <w:r w:rsidRPr="000E506A" w:rsidR="003A0EE3">
        <w:t>.</w:t>
      </w:r>
      <w:r w:rsidRPr="000E506A" w:rsidR="00AB0107">
        <w:t xml:space="preserve"> </w:t>
      </w:r>
      <w:r w:rsidRPr="00417F5F">
        <w:t xml:space="preserve">Consent language will inform participants that they may skip any question they do not want to answer and </w:t>
      </w:r>
      <w:r>
        <w:t xml:space="preserve">for focus groups, the consent language </w:t>
      </w:r>
      <w:r w:rsidRPr="00417F5F">
        <w:t xml:space="preserve">will ask participants not to share what they hear with anyone outside the group. </w:t>
      </w:r>
    </w:p>
    <w:p w:rsidR="007A0DA5" w:rsidRPr="00CC3C50" w:rsidP="00304409" w14:paraId="72D0146F" w14:textId="62724834">
      <w:pPr>
        <w:spacing w:after="0" w:line="240" w:lineRule="auto"/>
        <w:rPr>
          <w:highlight w:val="yellow"/>
        </w:rPr>
      </w:pPr>
    </w:p>
    <w:p w:rsidR="00AB0107" w:rsidP="009E01E9" w14:paraId="52B01F4C" w14:textId="47AC416A">
      <w:pPr>
        <w:spacing w:after="0" w:line="240" w:lineRule="auto"/>
      </w:pPr>
      <w:r w:rsidRPr="00417F5F">
        <w:t xml:space="preserve">No data file containing respondent responses will include any PII. </w:t>
      </w:r>
      <w:r w:rsidRPr="00BB3FAA">
        <w:t xml:space="preserve">All interview/focus group protocols have been approved by the Urban Institute Institutional Review Board (IRB) (Appendix </w:t>
      </w:r>
      <w:r w:rsidR="00A57BF8">
        <w:t>J</w:t>
      </w:r>
      <w:r w:rsidRPr="00BB3FAA">
        <w:t>).</w:t>
      </w:r>
    </w:p>
    <w:p w:rsidR="009E01E9" w:rsidP="00304409" w14:paraId="3EB8FB19" w14:textId="77777777">
      <w:pPr>
        <w:spacing w:after="0" w:line="240" w:lineRule="auto"/>
      </w:pPr>
    </w:p>
    <w:p w:rsidR="00847D2F" w:rsidP="00304409" w14:paraId="29788EDD" w14:textId="77777777">
      <w:pPr>
        <w:spacing w:after="0" w:line="240" w:lineRule="auto"/>
      </w:pPr>
    </w:p>
    <w:p w:rsidR="00230CAA" w:rsidRPr="001F0446" w:rsidP="001F0446" w14:paraId="1316A99D" w14:textId="05CCC784">
      <w:pPr>
        <w:spacing w:after="120" w:line="240" w:lineRule="auto"/>
        <w:rPr>
          <w:b/>
        </w:rPr>
      </w:pPr>
      <w:r>
        <w:rPr>
          <w:b/>
        </w:rPr>
        <w:t>A</w:t>
      </w:r>
      <w:r w:rsidRPr="00624DDC" w:rsidR="00B23277">
        <w:rPr>
          <w:b/>
        </w:rPr>
        <w:t>12</w:t>
      </w:r>
      <w:r w:rsidR="00B23277">
        <w:t>.</w:t>
      </w:r>
      <w:r w:rsidR="00B23277">
        <w:tab/>
      </w:r>
      <w:r w:rsidRPr="00D32E6D" w:rsidR="005D4A40">
        <w:rPr>
          <w:b/>
        </w:rPr>
        <w:t>Burden</w:t>
      </w:r>
    </w:p>
    <w:p w:rsidR="00230CAA" w:rsidP="00CA3CC6" w14:paraId="5972B4E8" w14:textId="19743EC4">
      <w:pPr>
        <w:spacing w:after="60" w:line="240" w:lineRule="auto"/>
        <w:rPr>
          <w:i/>
        </w:rPr>
      </w:pPr>
      <w:r>
        <w:rPr>
          <w:i/>
        </w:rPr>
        <w:t>Explanation of Burden Estimates</w:t>
      </w:r>
    </w:p>
    <w:p w:rsidR="005935C5" w:rsidRPr="005935C5" w:rsidP="00BB3FAA" w14:paraId="299DF82A" w14:textId="4D7D9750">
      <w:pPr>
        <w:spacing w:after="0" w:line="240" w:lineRule="auto"/>
      </w:pPr>
      <w:r w:rsidRPr="005935C5">
        <w:t xml:space="preserve">Exhibit A2 summarizes the estimated reporting burden and costs for this information collection request. The estimates include time for respondents to </w:t>
      </w:r>
      <w:r w:rsidRPr="005935C5" w:rsidR="000E506A">
        <w:t>participate in interviews and focus groups</w:t>
      </w:r>
      <w:r>
        <w:t xml:space="preserve"> and are </w:t>
      </w:r>
      <w:r w:rsidRPr="005935C5">
        <w:t xml:space="preserve">broken down by instrument. In each of the </w:t>
      </w:r>
      <w:r w:rsidR="00C12DB7">
        <w:t xml:space="preserve">up to </w:t>
      </w:r>
      <w:r>
        <w:t xml:space="preserve">12 </w:t>
      </w:r>
      <w:r w:rsidRPr="005935C5">
        <w:t xml:space="preserve">case study sites, </w:t>
      </w:r>
      <w:r w:rsidR="00C12DB7">
        <w:t>the research team</w:t>
      </w:r>
      <w:r w:rsidRPr="005935C5" w:rsidR="00C12DB7">
        <w:t xml:space="preserve"> </w:t>
      </w:r>
      <w:r w:rsidRPr="005935C5">
        <w:t xml:space="preserve">will collect data from CCDF </w:t>
      </w:r>
      <w:r>
        <w:t>A</w:t>
      </w:r>
      <w:r w:rsidRPr="005935C5">
        <w:t xml:space="preserve">dministrators, </w:t>
      </w:r>
      <w:r>
        <w:t xml:space="preserve">staff from the CCDF Lead Agency and partner organizations who oversee strategy implementation, staff from the CCDF Lead Agency and partner organizations (e.g., university or research organization) involved in data and evaluation efforts, child care center directors and family child care providers, and other strategy recipients who may include </w:t>
      </w:r>
      <w:r w:rsidRPr="005935C5">
        <w:t>staff from community-based or intermediary agencies who are leading local projects supported by the site’s strategy or community engagement group members who helped plan and/or oversee implementation of the local projects</w:t>
      </w:r>
      <w:r w:rsidR="00847D2F">
        <w:t>.</w:t>
      </w:r>
    </w:p>
    <w:p w:rsidR="00847D2F" w:rsidP="005935C5" w14:paraId="4E48F59B" w14:textId="77777777">
      <w:pPr>
        <w:spacing w:after="0" w:line="240" w:lineRule="auto"/>
      </w:pPr>
    </w:p>
    <w:p w:rsidR="005935C5" w:rsidRPr="005935C5" w:rsidP="005935C5" w14:paraId="4F05AD70" w14:textId="6622B62C">
      <w:pPr>
        <w:spacing w:after="0" w:line="240" w:lineRule="auto"/>
      </w:pPr>
      <w:r w:rsidRPr="005935C5">
        <w:t xml:space="preserve">More information about the estimated number of each type of respondent is provided in Supporting Statement B, section B.2. The estimated time per response is based on the </w:t>
      </w:r>
      <w:r>
        <w:t xml:space="preserve">research </w:t>
      </w:r>
      <w:r w:rsidRPr="005935C5">
        <w:t xml:space="preserve">team’s experience with similar data collections. Estimates of burden are calculated for each instrument by multiplying the maximum number of expected respondents by the estimated average burden per response (i.e., the amount of time to participate in the interview or focus group). </w:t>
      </w:r>
    </w:p>
    <w:p w:rsidR="001F0446" w:rsidP="00230CAA" w14:paraId="24B69DBB" w14:textId="77777777">
      <w:pPr>
        <w:spacing w:after="0" w:line="240" w:lineRule="auto"/>
        <w:rPr>
          <w:i/>
        </w:rPr>
      </w:pPr>
    </w:p>
    <w:p w:rsidR="001F0446" w:rsidRPr="00230CAA" w:rsidP="00CA3CC6" w14:paraId="2DFBEA9F" w14:textId="1258D740">
      <w:pPr>
        <w:spacing w:after="60" w:line="240" w:lineRule="auto"/>
        <w:rPr>
          <w:i/>
        </w:rPr>
      </w:pPr>
      <w:r w:rsidRPr="12F1752C">
        <w:rPr>
          <w:i/>
          <w:iCs/>
        </w:rPr>
        <w:t>Estimated Annualized Cost to Respondents</w:t>
      </w:r>
    </w:p>
    <w:p w:rsidR="002B5B04" w:rsidRPr="002B5B04" w:rsidP="00BB3FAA" w14:paraId="6D1E9A1D" w14:textId="5CB39538">
      <w:pPr>
        <w:spacing w:after="120" w:line="240" w:lineRule="auto"/>
        <w:rPr>
          <w:rFonts w:ascii="Calibri" w:eastAsia="Calibri" w:hAnsi="Calibri" w:cs="Calibri"/>
          <w:color w:val="000000" w:themeColor="text1"/>
        </w:rPr>
      </w:pPr>
      <w:r w:rsidRPr="005935C5">
        <w:rPr>
          <w:rFonts w:ascii="Calibri" w:eastAsia="Calibri" w:hAnsi="Calibri" w:cs="Calibri"/>
          <w:color w:val="000000" w:themeColor="text1"/>
        </w:rPr>
        <w:t xml:space="preserve">The </w:t>
      </w:r>
      <w:r>
        <w:rPr>
          <w:rFonts w:ascii="Calibri" w:eastAsia="Calibri" w:hAnsi="Calibri" w:cs="Calibri"/>
          <w:color w:val="000000" w:themeColor="text1"/>
        </w:rPr>
        <w:t xml:space="preserve">research </w:t>
      </w:r>
      <w:r w:rsidRPr="005935C5">
        <w:rPr>
          <w:rFonts w:ascii="Calibri" w:eastAsia="Calibri" w:hAnsi="Calibri" w:cs="Calibri"/>
          <w:color w:val="000000" w:themeColor="text1"/>
        </w:rPr>
        <w:t>team based average hourly wage estimates on May 202</w:t>
      </w:r>
      <w:r>
        <w:rPr>
          <w:rFonts w:ascii="Calibri" w:eastAsia="Calibri" w:hAnsi="Calibri" w:cs="Calibri"/>
          <w:color w:val="000000" w:themeColor="text1"/>
        </w:rPr>
        <w:t>3</w:t>
      </w:r>
      <w:r w:rsidRPr="005935C5">
        <w:rPr>
          <w:rFonts w:ascii="Calibri" w:eastAsia="Calibri" w:hAnsi="Calibri" w:cs="Calibri"/>
          <w:color w:val="000000" w:themeColor="text1"/>
        </w:rPr>
        <w:t xml:space="preserve"> data from the Bureau of Labor Statistics, Occupational Employment and Wage Statistics. </w:t>
      </w:r>
      <w:r w:rsidRPr="002B5B04">
        <w:rPr>
          <w:rFonts w:ascii="Calibri" w:eastAsia="Calibri" w:hAnsi="Calibri" w:cs="Calibri"/>
          <w:color w:val="000000" w:themeColor="text1"/>
        </w:rPr>
        <w:t xml:space="preserve">The following mean hourly wages are used in </w:t>
      </w:r>
      <w:r w:rsidR="00C12DB7">
        <w:rPr>
          <w:rFonts w:ascii="Calibri" w:eastAsia="Calibri" w:hAnsi="Calibri" w:cs="Calibri"/>
          <w:color w:val="000000" w:themeColor="text1"/>
        </w:rPr>
        <w:t>the team’s</w:t>
      </w:r>
      <w:r w:rsidRPr="002B5B04" w:rsidR="00C12DB7">
        <w:rPr>
          <w:rFonts w:ascii="Calibri" w:eastAsia="Calibri" w:hAnsi="Calibri" w:cs="Calibri"/>
          <w:color w:val="000000" w:themeColor="text1"/>
        </w:rPr>
        <w:t xml:space="preserve"> </w:t>
      </w:r>
      <w:r w:rsidRPr="002B5B04">
        <w:rPr>
          <w:rFonts w:ascii="Calibri" w:eastAsia="Calibri" w:hAnsi="Calibri" w:cs="Calibri"/>
          <w:color w:val="000000" w:themeColor="text1"/>
        </w:rPr>
        <w:t>estimates:</w:t>
      </w:r>
    </w:p>
    <w:p w:rsidR="002B5B04" w:rsidP="00BB3FAA" w14:paraId="4A0B3B14" w14:textId="0653A535">
      <w:pPr>
        <w:numPr>
          <w:ilvl w:val="0"/>
          <w:numId w:val="61"/>
        </w:numPr>
        <w:spacing w:after="120" w:line="240" w:lineRule="auto"/>
        <w:rPr>
          <w:rFonts w:ascii="Calibri" w:eastAsia="Calibri" w:hAnsi="Calibri" w:cs="Calibri"/>
          <w:color w:val="000000" w:themeColor="text1"/>
        </w:rPr>
      </w:pPr>
      <w:r w:rsidRPr="002B5B04">
        <w:rPr>
          <w:rFonts w:ascii="Calibri" w:eastAsia="Calibri" w:hAnsi="Calibri" w:cs="Calibri"/>
          <w:color w:val="000000" w:themeColor="text1"/>
        </w:rPr>
        <w:t>$</w:t>
      </w:r>
      <w:r>
        <w:rPr>
          <w:rFonts w:ascii="Calibri" w:eastAsia="Calibri" w:hAnsi="Calibri" w:cs="Calibri"/>
          <w:color w:val="000000" w:themeColor="text1"/>
        </w:rPr>
        <w:t>48.19</w:t>
      </w:r>
      <w:r w:rsidRPr="002B5B04">
        <w:rPr>
          <w:rFonts w:ascii="Calibri" w:eastAsia="Calibri" w:hAnsi="Calibri" w:cs="Calibri"/>
          <w:color w:val="000000" w:themeColor="text1"/>
        </w:rPr>
        <w:t xml:space="preserve"> for administrative services managers </w:t>
      </w:r>
      <w:r>
        <w:rPr>
          <w:rFonts w:ascii="Calibri" w:eastAsia="Calibri" w:hAnsi="Calibri" w:cs="Calibri"/>
          <w:color w:val="000000" w:themeColor="text1"/>
        </w:rPr>
        <w:t>in state government</w:t>
      </w:r>
      <w:r w:rsidRPr="002B5B04">
        <w:rPr>
          <w:rFonts w:ascii="Calibri" w:eastAsia="Calibri" w:hAnsi="Calibri" w:cs="Calibri"/>
          <w:color w:val="000000" w:themeColor="text1"/>
        </w:rPr>
        <w:t xml:space="preserve"> (occupational code 11-3012) is used for CCDF administrators</w:t>
      </w:r>
      <w:r>
        <w:rPr>
          <w:rFonts w:ascii="Calibri" w:eastAsia="Calibri" w:hAnsi="Calibri" w:cs="Calibri"/>
          <w:color w:val="000000" w:themeColor="text1"/>
        </w:rPr>
        <w:t xml:space="preserve"> and other Lead Agency staff, including strategy implementation lead staff</w:t>
      </w:r>
      <w:r w:rsidRPr="002B5B04">
        <w:rPr>
          <w:rFonts w:ascii="Calibri" w:eastAsia="Calibri" w:hAnsi="Calibri" w:cs="Calibri"/>
          <w:color w:val="000000" w:themeColor="text1"/>
        </w:rPr>
        <w:t xml:space="preserve">. </w:t>
      </w:r>
      <w:hyperlink r:id="rId9" w:history="1">
        <w:r w:rsidRPr="00AA48C4">
          <w:rPr>
            <w:rStyle w:val="Hyperlink"/>
            <w:rFonts w:ascii="Calibri" w:eastAsia="Calibri" w:hAnsi="Calibri" w:cs="Calibri"/>
          </w:rPr>
          <w:t>https://www.bls.gov/oes/current/oes113012.htm</w:t>
        </w:r>
      </w:hyperlink>
    </w:p>
    <w:p w:rsidR="002B5B04" w:rsidRPr="002B5B04" w:rsidP="00BB3FAA" w14:paraId="4928107F" w14:textId="7096E758">
      <w:pPr>
        <w:numPr>
          <w:ilvl w:val="0"/>
          <w:numId w:val="61"/>
        </w:numPr>
        <w:spacing w:after="120" w:line="240" w:lineRule="auto"/>
        <w:rPr>
          <w:rFonts w:ascii="Calibri" w:eastAsia="Calibri" w:hAnsi="Calibri" w:cs="Calibri"/>
          <w:color w:val="000000" w:themeColor="text1"/>
        </w:rPr>
      </w:pPr>
      <w:r>
        <w:t xml:space="preserve">$49.14 for social scientists and related workers (occupational code </w:t>
      </w:r>
      <w:r w:rsidRPr="0025181A">
        <w:t>19-3099</w:t>
      </w:r>
      <w:r>
        <w:t>) is used as a</w:t>
      </w:r>
      <w:r w:rsidR="00D80B38">
        <w:t xml:space="preserve"> </w:t>
      </w:r>
      <w:r>
        <w:t>proxy</w:t>
      </w:r>
      <w:r w:rsidR="00D80B38">
        <w:t xml:space="preserve"> for </w:t>
      </w:r>
      <w:r>
        <w:t xml:space="preserve">data and evaluation staff. </w:t>
      </w:r>
      <w:hyperlink r:id="rId10" w:history="1">
        <w:r w:rsidRPr="00AA48C4">
          <w:rPr>
            <w:rStyle w:val="Hyperlink"/>
          </w:rPr>
          <w:t>https://www.bls.gov/oes/current/oes193099.htm</w:t>
        </w:r>
      </w:hyperlink>
    </w:p>
    <w:p w:rsidR="002B5B04" w:rsidP="00BB3FAA" w14:paraId="2A072A49" w14:textId="025C6CF3">
      <w:pPr>
        <w:numPr>
          <w:ilvl w:val="0"/>
          <w:numId w:val="61"/>
        </w:numPr>
        <w:spacing w:after="120" w:line="240" w:lineRule="auto"/>
        <w:rPr>
          <w:rFonts w:ascii="Calibri" w:eastAsia="Calibri" w:hAnsi="Calibri" w:cs="Calibri"/>
          <w:color w:val="000000" w:themeColor="text1"/>
        </w:rPr>
      </w:pPr>
      <w:r>
        <w:rPr>
          <w:rFonts w:ascii="Calibri" w:eastAsia="Calibri" w:hAnsi="Calibri" w:cs="Calibri"/>
          <w:color w:val="000000" w:themeColor="text1"/>
        </w:rPr>
        <w:t>$28.44 for education and child care administrators in child care services (occupational code</w:t>
      </w:r>
      <w:r w:rsidR="00D80B38">
        <w:rPr>
          <w:rFonts w:ascii="Calibri" w:eastAsia="Calibri" w:hAnsi="Calibri" w:cs="Calibri"/>
          <w:color w:val="000000" w:themeColor="text1"/>
        </w:rPr>
        <w:t xml:space="preserve"> </w:t>
      </w:r>
      <w:r>
        <w:rPr>
          <w:rFonts w:ascii="Calibri" w:eastAsia="Calibri" w:hAnsi="Calibri" w:cs="Calibri"/>
          <w:color w:val="000000" w:themeColor="text1"/>
        </w:rPr>
        <w:t>11-9031), including child care center directors and family child care providers</w:t>
      </w:r>
      <w:r w:rsidRPr="002B5B04">
        <w:rPr>
          <w:rFonts w:ascii="Calibri" w:eastAsia="Calibri" w:hAnsi="Calibri" w:cs="Calibri"/>
          <w:color w:val="000000" w:themeColor="text1"/>
        </w:rPr>
        <w:t xml:space="preserve">. </w:t>
      </w:r>
      <w:hyperlink r:id="rId11" w:history="1">
        <w:r w:rsidRPr="00A52512" w:rsidR="00D80B38">
          <w:rPr>
            <w:rStyle w:val="Hyperlink"/>
            <w:rFonts w:ascii="Calibri" w:eastAsia="Calibri" w:hAnsi="Calibri" w:cs="Calibri"/>
          </w:rPr>
          <w:t>https://www.bls.gov/oes/current/oes119031.htm</w:t>
        </w:r>
      </w:hyperlink>
    </w:p>
    <w:p w:rsidR="002B5B04" w:rsidP="00BB3FAA" w14:paraId="5B256821" w14:textId="77777777">
      <w:pPr>
        <w:numPr>
          <w:ilvl w:val="0"/>
          <w:numId w:val="61"/>
        </w:numPr>
        <w:spacing w:after="120" w:line="240" w:lineRule="auto"/>
        <w:rPr>
          <w:rFonts w:ascii="Calibri" w:eastAsia="Calibri" w:hAnsi="Calibri" w:cs="Calibri"/>
          <w:color w:val="000000" w:themeColor="text1"/>
        </w:rPr>
      </w:pPr>
      <w:r w:rsidRPr="002B5B04">
        <w:rPr>
          <w:rFonts w:ascii="Calibri" w:eastAsia="Calibri" w:hAnsi="Calibri" w:cs="Calibri"/>
          <w:color w:val="000000" w:themeColor="text1"/>
        </w:rPr>
        <w:t>$</w:t>
      </w:r>
      <w:r>
        <w:rPr>
          <w:rFonts w:ascii="Calibri" w:eastAsia="Calibri" w:hAnsi="Calibri" w:cs="Calibri"/>
          <w:color w:val="000000" w:themeColor="text1"/>
        </w:rPr>
        <w:t xml:space="preserve">40.10 for </w:t>
      </w:r>
      <w:r w:rsidRPr="002B5B04">
        <w:rPr>
          <w:rFonts w:ascii="Calibri" w:eastAsia="Calibri" w:hAnsi="Calibri" w:cs="Calibri"/>
          <w:color w:val="000000" w:themeColor="text1"/>
        </w:rPr>
        <w:t>social and community services managers (occupational code 11-9151)</w:t>
      </w:r>
      <w:r>
        <w:rPr>
          <w:rFonts w:ascii="Calibri" w:eastAsia="Calibri" w:hAnsi="Calibri" w:cs="Calibri"/>
          <w:color w:val="000000" w:themeColor="text1"/>
        </w:rPr>
        <w:t xml:space="preserve"> is used as a proxy for staff other than child care providers who receive or implement</w:t>
      </w:r>
      <w:r w:rsidRPr="002B5B04">
        <w:rPr>
          <w:rFonts w:ascii="Calibri" w:eastAsia="Calibri" w:hAnsi="Calibri" w:cs="Calibri"/>
          <w:color w:val="000000" w:themeColor="text1"/>
        </w:rPr>
        <w:t xml:space="preserve"> </w:t>
      </w:r>
      <w:r>
        <w:rPr>
          <w:rFonts w:ascii="Calibri" w:eastAsia="Calibri" w:hAnsi="Calibri" w:cs="Calibri"/>
          <w:color w:val="000000" w:themeColor="text1"/>
        </w:rPr>
        <w:t>strategies, such as a child care resource and referral agency director</w:t>
      </w:r>
      <w:r w:rsidRPr="002B5B04">
        <w:rPr>
          <w:rFonts w:ascii="Calibri" w:eastAsia="Calibri" w:hAnsi="Calibri" w:cs="Calibri"/>
          <w:color w:val="000000" w:themeColor="text1"/>
        </w:rPr>
        <w:t xml:space="preserve">. </w:t>
      </w:r>
      <w:hyperlink r:id="rId12" w:history="1">
        <w:r w:rsidRPr="00AA48C4">
          <w:rPr>
            <w:rStyle w:val="Hyperlink"/>
            <w:rFonts w:ascii="Calibri" w:eastAsia="Calibri" w:hAnsi="Calibri" w:cs="Calibri"/>
          </w:rPr>
          <w:t>https://www.bls.gov/oes/current/oes119151.htm</w:t>
        </w:r>
      </w:hyperlink>
    </w:p>
    <w:p w:rsidR="002B5B04" w:rsidP="0025181A" w14:paraId="26B06CEC" w14:textId="6FEE0144">
      <w:pPr>
        <w:spacing w:line="240" w:lineRule="auto"/>
        <w:rPr>
          <w:rFonts w:ascii="Calibri" w:eastAsia="Calibri" w:hAnsi="Calibri" w:cs="Calibri"/>
          <w:color w:val="000000" w:themeColor="text1"/>
        </w:rPr>
      </w:pPr>
    </w:p>
    <w:p w:rsidR="002B5B04" w:rsidP="0025181A" w14:paraId="5634758B" w14:textId="77777777">
      <w:pPr>
        <w:spacing w:line="240" w:lineRule="auto"/>
        <w:rPr>
          <w:rFonts w:ascii="Calibri" w:eastAsia="Calibri" w:hAnsi="Calibri" w:cs="Calibri"/>
          <w:color w:val="000000" w:themeColor="text1"/>
        </w:rPr>
      </w:pPr>
    </w:p>
    <w:p w:rsidR="002B5B04" w:rsidP="0025181A" w14:paraId="29B253D0" w14:textId="77777777">
      <w:pPr>
        <w:spacing w:line="240" w:lineRule="auto"/>
        <w:rPr>
          <w:rFonts w:ascii="Calibri" w:eastAsia="Calibri" w:hAnsi="Calibri" w:cs="Calibri"/>
          <w:color w:val="000000" w:themeColor="text1"/>
        </w:rPr>
      </w:pPr>
    </w:p>
    <w:p w:rsidR="002B5B04" w:rsidP="0025181A" w14:paraId="536485A0" w14:textId="77777777">
      <w:pPr>
        <w:spacing w:line="240" w:lineRule="auto"/>
        <w:rPr>
          <w:rFonts w:ascii="Calibri" w:eastAsia="Calibri" w:hAnsi="Calibri" w:cs="Calibri"/>
          <w:color w:val="000000" w:themeColor="text1"/>
        </w:rPr>
      </w:pPr>
    </w:p>
    <w:p w:rsidR="001F0446" w:rsidRPr="005F2F6A" w:rsidP="00003821" w14:paraId="380BFA12" w14:textId="650AA680">
      <w:pPr>
        <w:rPr>
          <w:rFonts w:cstheme="minorHAnsi"/>
          <w:b/>
          <w:sz w:val="20"/>
          <w:szCs w:val="20"/>
        </w:rPr>
      </w:pPr>
      <w:r>
        <w:rPr>
          <w:rFonts w:cstheme="minorHAnsi"/>
          <w:b/>
          <w:sz w:val="20"/>
          <w:szCs w:val="20"/>
        </w:rPr>
        <w:br w:type="page"/>
      </w:r>
      <w:r w:rsidRPr="00254008" w:rsidR="005F2F6A">
        <w:rPr>
          <w:rFonts w:cstheme="minorHAnsi"/>
          <w:b/>
          <w:sz w:val="20"/>
          <w:szCs w:val="20"/>
        </w:rPr>
        <w:t>Exhibit A</w:t>
      </w:r>
      <w:r w:rsidR="005F2F6A">
        <w:rPr>
          <w:rFonts w:cstheme="minorHAnsi"/>
          <w:b/>
          <w:sz w:val="20"/>
          <w:szCs w:val="20"/>
        </w:rPr>
        <w:t>2</w:t>
      </w:r>
      <w:r w:rsidRPr="00254008" w:rsidR="005F2F6A">
        <w:rPr>
          <w:rFonts w:cstheme="minorHAnsi"/>
          <w:b/>
          <w:sz w:val="20"/>
          <w:szCs w:val="20"/>
        </w:rPr>
        <w:t xml:space="preserve">. </w:t>
      </w:r>
      <w:r w:rsidR="005F2F6A">
        <w:rPr>
          <w:rFonts w:cstheme="minorHAnsi"/>
          <w:b/>
          <w:sz w:val="20"/>
          <w:szCs w:val="20"/>
        </w:rPr>
        <w:t>Estimated Respondent Burden</w:t>
      </w:r>
    </w:p>
    <w:tbl>
      <w:tblPr>
        <w:tblStyle w:val="TableGrid"/>
        <w:tblW w:w="9157" w:type="dxa"/>
        <w:tblInd w:w="108" w:type="dxa"/>
        <w:tblLayout w:type="fixed"/>
        <w:tblLook w:val="01E0"/>
      </w:tblPr>
      <w:tblGrid>
        <w:gridCol w:w="1777"/>
        <w:gridCol w:w="1350"/>
        <w:gridCol w:w="1440"/>
        <w:gridCol w:w="1080"/>
        <w:gridCol w:w="1080"/>
        <w:gridCol w:w="1080"/>
        <w:gridCol w:w="1350"/>
      </w:tblGrid>
      <w:tr w14:paraId="10E15412" w14:textId="77777777" w:rsidTr="00847D2F">
        <w:tblPrEx>
          <w:tblW w:w="9157"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hideMark/>
          </w:tcPr>
          <w:p w:rsidR="00BC31A7" w:rsidRPr="001F0446" w:rsidP="00373D2F"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 xml:space="preserve">Instrument </w:t>
            </w:r>
          </w:p>
        </w:tc>
        <w:tc>
          <w:tcPr>
            <w:tcW w:w="1350" w:type="dxa"/>
            <w:tcBorders>
              <w:top w:val="single" w:sz="4" w:space="0" w:color="auto"/>
              <w:left w:val="single" w:sz="4" w:space="0" w:color="auto"/>
              <w:bottom w:val="single" w:sz="4" w:space="0" w:color="auto"/>
              <w:right w:val="single" w:sz="4" w:space="0" w:color="auto"/>
            </w:tcBorders>
            <w:hideMark/>
          </w:tcPr>
          <w:p w:rsidR="00BC31A7" w:rsidRPr="001F0446" w:rsidP="00373D2F"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No. of Respondents (total over request period)</w:t>
            </w:r>
          </w:p>
        </w:tc>
        <w:tc>
          <w:tcPr>
            <w:tcW w:w="1440" w:type="dxa"/>
            <w:tcBorders>
              <w:top w:val="single" w:sz="4" w:space="0" w:color="auto"/>
              <w:left w:val="single" w:sz="4" w:space="0" w:color="auto"/>
              <w:bottom w:val="single" w:sz="4" w:space="0" w:color="auto"/>
              <w:right w:val="single" w:sz="4" w:space="0" w:color="auto"/>
            </w:tcBorders>
            <w:hideMark/>
          </w:tcPr>
          <w:p w:rsidR="00BC31A7" w:rsidRPr="001F0446" w:rsidP="00373D2F"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No. of Responses per Respondent (total over request period)</w:t>
            </w:r>
          </w:p>
        </w:tc>
        <w:tc>
          <w:tcPr>
            <w:tcW w:w="1080" w:type="dxa"/>
            <w:tcBorders>
              <w:top w:val="single" w:sz="4" w:space="0" w:color="auto"/>
              <w:left w:val="single" w:sz="4" w:space="0" w:color="auto"/>
              <w:bottom w:val="single" w:sz="4" w:space="0" w:color="auto"/>
              <w:right w:val="single" w:sz="4" w:space="0" w:color="auto"/>
            </w:tcBorders>
            <w:hideMark/>
          </w:tcPr>
          <w:p w:rsidR="00BC31A7" w:rsidRPr="001F0446" w:rsidP="00373D2F"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Avg. Burden per Response (in hours)</w:t>
            </w:r>
          </w:p>
        </w:tc>
        <w:tc>
          <w:tcPr>
            <w:tcW w:w="1080" w:type="dxa"/>
            <w:tcBorders>
              <w:top w:val="single" w:sz="4" w:space="0" w:color="auto"/>
              <w:left w:val="single" w:sz="4" w:space="0" w:color="auto"/>
              <w:bottom w:val="single" w:sz="4" w:space="0" w:color="auto"/>
              <w:right w:val="single" w:sz="4" w:space="0" w:color="auto"/>
            </w:tcBorders>
          </w:tcPr>
          <w:p w:rsidR="00847D2F" w:rsidP="00373D2F" w14:paraId="021189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Total</w:t>
            </w:r>
            <w:r>
              <w:rPr>
                <w:rFonts w:asciiTheme="minorHAnsi" w:hAnsiTheme="minorHAnsi" w:cstheme="minorHAnsi"/>
                <w:bCs/>
              </w:rPr>
              <w:t>/</w:t>
            </w:r>
          </w:p>
          <w:p w:rsidR="00BC31A7" w:rsidRPr="001F0446" w:rsidP="00373D2F" w14:paraId="63E93F96" w14:textId="339F51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Annual</w:t>
            </w:r>
            <w:r w:rsidRPr="001F0446">
              <w:rPr>
                <w:rFonts w:asciiTheme="minorHAnsi" w:hAnsiTheme="minorHAnsi" w:cstheme="minorHAnsi"/>
                <w:bCs/>
              </w:rPr>
              <w:t xml:space="preserve"> Burden (in hours)</w:t>
            </w:r>
          </w:p>
        </w:tc>
        <w:tc>
          <w:tcPr>
            <w:tcW w:w="1080" w:type="dxa"/>
            <w:tcBorders>
              <w:top w:val="single" w:sz="4" w:space="0" w:color="auto"/>
              <w:left w:val="single" w:sz="4" w:space="0" w:color="auto"/>
              <w:bottom w:val="single" w:sz="4" w:space="0" w:color="auto"/>
              <w:right w:val="single" w:sz="4" w:space="0" w:color="auto"/>
            </w:tcBorders>
            <w:hideMark/>
          </w:tcPr>
          <w:p w:rsidR="00BC31A7" w:rsidRPr="001F0446" w:rsidP="00373D2F"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Average Hourly Wage Rate</w:t>
            </w:r>
          </w:p>
        </w:tc>
        <w:tc>
          <w:tcPr>
            <w:tcW w:w="1350" w:type="dxa"/>
            <w:tcBorders>
              <w:top w:val="single" w:sz="4" w:space="0" w:color="auto"/>
              <w:left w:val="single" w:sz="4" w:space="0" w:color="auto"/>
              <w:bottom w:val="single" w:sz="4" w:space="0" w:color="auto"/>
              <w:right w:val="single" w:sz="4" w:space="0" w:color="auto"/>
            </w:tcBorders>
            <w:hideMark/>
          </w:tcPr>
          <w:p w:rsidR="00BC31A7" w:rsidRPr="001F0446" w:rsidP="00373D2F"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Total Annual Respondent Cost</w:t>
            </w:r>
          </w:p>
        </w:tc>
      </w:tr>
      <w:tr w14:paraId="04942383" w14:textId="77777777" w:rsidTr="00847D2F">
        <w:tblPrEx>
          <w:tblW w:w="9157"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tcPr>
          <w:p w:rsidR="00417F5F" w:rsidRPr="00417F5F" w:rsidP="00373D2F" w14:paraId="180A45EC" w14:textId="5519FF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417F5F">
              <w:rPr>
                <w:rFonts w:asciiTheme="minorHAnsi" w:hAnsiTheme="minorHAnsi" w:cstheme="minorHAnsi"/>
                <w:iCs/>
              </w:rPr>
              <w:t>Instrument 1. CCDF Lead Agency Staff Recruitment Call Protocol</w:t>
            </w:r>
          </w:p>
        </w:tc>
        <w:tc>
          <w:tcPr>
            <w:tcW w:w="1350" w:type="dxa"/>
            <w:tcBorders>
              <w:top w:val="single" w:sz="4" w:space="0" w:color="auto"/>
              <w:left w:val="single" w:sz="4" w:space="0" w:color="auto"/>
              <w:bottom w:val="single" w:sz="4" w:space="0" w:color="auto"/>
              <w:right w:val="single" w:sz="4" w:space="0" w:color="auto"/>
            </w:tcBorders>
            <w:vAlign w:val="center"/>
          </w:tcPr>
          <w:p w:rsidR="00417F5F" w:rsidRPr="00417F5F" w:rsidP="00417F5F" w14:paraId="5D2933AB" w14:textId="11F85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17F5F">
              <w:rPr>
                <w:rFonts w:asciiTheme="minorHAnsi" w:hAnsiTheme="minorHAnsi" w:cstheme="minorHAnsi"/>
                <w:bCs/>
              </w:rPr>
              <w:t>32</w:t>
            </w:r>
          </w:p>
        </w:tc>
        <w:tc>
          <w:tcPr>
            <w:tcW w:w="1440" w:type="dxa"/>
            <w:tcBorders>
              <w:top w:val="single" w:sz="4" w:space="0" w:color="auto"/>
              <w:left w:val="single" w:sz="4" w:space="0" w:color="auto"/>
              <w:bottom w:val="single" w:sz="4" w:space="0" w:color="auto"/>
              <w:right w:val="single" w:sz="4" w:space="0" w:color="auto"/>
            </w:tcBorders>
            <w:vAlign w:val="center"/>
          </w:tcPr>
          <w:p w:rsidR="00417F5F" w:rsidRPr="00417F5F" w:rsidP="00417F5F" w14:paraId="10B00529" w14:textId="7FA6FE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17F5F">
              <w:rPr>
                <w:rFonts w:asciiTheme="minorHAnsi" w:hAnsiTheme="minorHAnsi" w:cstheme="minorHAnsi"/>
                <w:bCs/>
              </w:rPr>
              <w:t>1</w:t>
            </w:r>
          </w:p>
        </w:tc>
        <w:tc>
          <w:tcPr>
            <w:tcW w:w="1080" w:type="dxa"/>
            <w:tcBorders>
              <w:top w:val="single" w:sz="4" w:space="0" w:color="auto"/>
              <w:left w:val="single" w:sz="4" w:space="0" w:color="auto"/>
              <w:bottom w:val="single" w:sz="4" w:space="0" w:color="auto"/>
              <w:right w:val="single" w:sz="4" w:space="0" w:color="auto"/>
            </w:tcBorders>
            <w:vAlign w:val="center"/>
          </w:tcPr>
          <w:p w:rsidR="00417F5F" w:rsidRPr="00417F5F" w:rsidP="00417F5F" w14:paraId="4BC2A7CC" w14:textId="64C96B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17F5F">
              <w:rPr>
                <w:rFonts w:asciiTheme="minorHAnsi" w:hAnsiTheme="minorHAnsi" w:cstheme="minorHAnsi"/>
                <w:bCs/>
              </w:rPr>
              <w:t>.5</w:t>
            </w:r>
          </w:p>
        </w:tc>
        <w:tc>
          <w:tcPr>
            <w:tcW w:w="1080" w:type="dxa"/>
            <w:tcBorders>
              <w:top w:val="single" w:sz="4" w:space="0" w:color="auto"/>
              <w:left w:val="single" w:sz="4" w:space="0" w:color="auto"/>
              <w:bottom w:val="single" w:sz="4" w:space="0" w:color="auto"/>
              <w:right w:val="single" w:sz="4" w:space="0" w:color="auto"/>
            </w:tcBorders>
            <w:vAlign w:val="center"/>
          </w:tcPr>
          <w:p w:rsidR="00417F5F" w:rsidRPr="001E6E0D" w:rsidP="00417F5F" w14:paraId="05AC15E7" w14:textId="20E8DD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E6E0D">
              <w:rPr>
                <w:rFonts w:asciiTheme="minorHAnsi" w:hAnsiTheme="minorHAnsi" w:cstheme="minorHAnsi"/>
                <w:bCs/>
              </w:rPr>
              <w:t>16</w:t>
            </w:r>
          </w:p>
        </w:tc>
        <w:tc>
          <w:tcPr>
            <w:tcW w:w="1080" w:type="dxa"/>
            <w:tcBorders>
              <w:top w:val="single" w:sz="4" w:space="0" w:color="auto"/>
              <w:left w:val="single" w:sz="4" w:space="0" w:color="auto"/>
              <w:bottom w:val="single" w:sz="4" w:space="0" w:color="auto"/>
              <w:right w:val="single" w:sz="4" w:space="0" w:color="auto"/>
            </w:tcBorders>
            <w:vAlign w:val="center"/>
          </w:tcPr>
          <w:p w:rsidR="00417F5F" w:rsidRPr="00417F5F" w:rsidP="00417F5F" w14:paraId="35D0FBC3" w14:textId="252710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5181A">
              <w:rPr>
                <w:rFonts w:asciiTheme="minorHAnsi" w:hAnsiTheme="minorHAnsi" w:cstheme="minorBidi"/>
              </w:rPr>
              <w:t>$48.19</w:t>
            </w:r>
          </w:p>
        </w:tc>
        <w:tc>
          <w:tcPr>
            <w:tcW w:w="1350" w:type="dxa"/>
            <w:tcBorders>
              <w:top w:val="single" w:sz="4" w:space="0" w:color="auto"/>
              <w:left w:val="single" w:sz="4" w:space="0" w:color="auto"/>
              <w:bottom w:val="single" w:sz="4" w:space="0" w:color="auto"/>
              <w:right w:val="single" w:sz="4" w:space="0" w:color="auto"/>
            </w:tcBorders>
            <w:vAlign w:val="center"/>
          </w:tcPr>
          <w:p w:rsidR="00417F5F" w:rsidRPr="00417F5F" w:rsidP="00417F5F" w14:paraId="2D572E33" w14:textId="6D4018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$771.04</w:t>
            </w:r>
          </w:p>
        </w:tc>
      </w:tr>
      <w:tr w14:paraId="38E5A969" w14:textId="77777777" w:rsidTr="00847D2F">
        <w:tblPrEx>
          <w:tblW w:w="9157"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tcPr>
          <w:p w:rsidR="00DE6E72" w:rsidRPr="00CC3C50" w:rsidP="00DE6E72" w14:paraId="084BE07A" w14:textId="3D4F1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yellow"/>
              </w:rPr>
            </w:pPr>
            <w:r w:rsidRPr="00C62A9A">
              <w:rPr>
                <w:rFonts w:asciiTheme="minorHAnsi" w:hAnsiTheme="minorHAnsi" w:cstheme="minorHAnsi"/>
              </w:rPr>
              <w:t xml:space="preserve">Instrument </w:t>
            </w:r>
            <w:r>
              <w:rPr>
                <w:rFonts w:asciiTheme="minorHAnsi" w:hAnsiTheme="minorHAnsi" w:cstheme="minorHAnsi"/>
              </w:rPr>
              <w:t>1</w:t>
            </w:r>
            <w:r w:rsidRPr="00C62A9A">
              <w:rPr>
                <w:rFonts w:asciiTheme="minorHAnsi" w:hAnsiTheme="minorHAnsi" w:cstheme="minorHAnsi"/>
              </w:rPr>
              <w:t xml:space="preserve">. </w:t>
            </w:r>
            <w:r>
              <w:rPr>
                <w:rFonts w:ascii="Calibri" w:eastAsia="Calibri" w:hAnsi="Calibri" w:cs="Calibri"/>
                <w:color w:val="000000" w:themeColor="text1"/>
              </w:rPr>
              <w:t>CCDF Lead Agency Staff Interview Protocol</w:t>
            </w:r>
          </w:p>
        </w:tc>
        <w:tc>
          <w:tcPr>
            <w:tcW w:w="1350" w:type="dxa"/>
            <w:tcBorders>
              <w:top w:val="single" w:sz="4" w:space="0" w:color="auto"/>
              <w:left w:val="single" w:sz="4" w:space="0" w:color="auto"/>
              <w:bottom w:val="single" w:sz="4" w:space="0" w:color="auto"/>
              <w:right w:val="single" w:sz="4" w:space="0" w:color="auto"/>
            </w:tcBorders>
            <w:vAlign w:val="center"/>
          </w:tcPr>
          <w:p w:rsidR="00DE6E72" w:rsidRPr="00417F5F" w:rsidP="00417F5F" w14:paraId="61EF7040" w14:textId="1A97ED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417F5F">
              <w:rPr>
                <w:rFonts w:asciiTheme="minorHAnsi" w:hAnsiTheme="minorHAnsi" w:cstheme="minorHAnsi"/>
              </w:rPr>
              <w:t>36</w:t>
            </w:r>
          </w:p>
        </w:tc>
        <w:tc>
          <w:tcPr>
            <w:tcW w:w="1440" w:type="dxa"/>
            <w:tcBorders>
              <w:top w:val="single" w:sz="4" w:space="0" w:color="auto"/>
              <w:left w:val="single" w:sz="4" w:space="0" w:color="auto"/>
              <w:bottom w:val="single" w:sz="4" w:space="0" w:color="auto"/>
              <w:right w:val="single" w:sz="4" w:space="0" w:color="auto"/>
            </w:tcBorders>
            <w:vAlign w:val="center"/>
          </w:tcPr>
          <w:p w:rsidR="00DE6E72" w:rsidRPr="00417F5F" w:rsidP="00417F5F" w14:paraId="39B22F7A" w14:textId="29837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417F5F">
              <w:rPr>
                <w:rFonts w:asciiTheme="minorHAnsi" w:hAnsiTheme="minorHAnsi"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rsidR="00DE6E72" w:rsidRPr="00417F5F" w:rsidP="00417F5F" w14:paraId="03D42833" w14:textId="521FD7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417F5F">
              <w:rPr>
                <w:rFonts w:asciiTheme="minorHAnsi" w:hAnsiTheme="minorHAnsi" w:cstheme="minorHAnsi"/>
              </w:rPr>
              <w:t>1</w:t>
            </w:r>
            <w:r w:rsidR="009A79CE">
              <w:rPr>
                <w:rFonts w:asciiTheme="minorHAnsi" w:hAnsiTheme="minorHAnsi" w:cstheme="minorHAnsi"/>
              </w:rPr>
              <w:t>.</w:t>
            </w:r>
            <w:r w:rsidR="00331CA7">
              <w:rPr>
                <w:rFonts w:asciiTheme="minorHAnsi" w:hAnsiTheme="minorHAnsi" w:cstheme="minorHAnsi"/>
              </w:rPr>
              <w:t>50</w:t>
            </w:r>
          </w:p>
        </w:tc>
        <w:tc>
          <w:tcPr>
            <w:tcW w:w="1080" w:type="dxa"/>
            <w:tcBorders>
              <w:top w:val="single" w:sz="4" w:space="0" w:color="auto"/>
              <w:left w:val="single" w:sz="4" w:space="0" w:color="auto"/>
              <w:bottom w:val="single" w:sz="4" w:space="0" w:color="auto"/>
              <w:right w:val="single" w:sz="4" w:space="0" w:color="auto"/>
            </w:tcBorders>
            <w:vAlign w:val="center"/>
          </w:tcPr>
          <w:p w:rsidR="00DE6E72" w:rsidRPr="001E6E0D" w:rsidP="00417F5F" w14:paraId="7D16EDF0" w14:textId="4A8873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54</w:t>
            </w:r>
          </w:p>
        </w:tc>
        <w:tc>
          <w:tcPr>
            <w:tcW w:w="1080" w:type="dxa"/>
            <w:tcBorders>
              <w:top w:val="single" w:sz="4" w:space="0" w:color="auto"/>
              <w:left w:val="single" w:sz="4" w:space="0" w:color="auto"/>
              <w:bottom w:val="single" w:sz="4" w:space="0" w:color="auto"/>
              <w:right w:val="single" w:sz="4" w:space="0" w:color="auto"/>
            </w:tcBorders>
            <w:vAlign w:val="center"/>
          </w:tcPr>
          <w:p w:rsidR="00DE6E72" w:rsidRPr="00DE6E72" w:rsidP="00417F5F" w14:paraId="73B2FFFA" w14:textId="1472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highlight w:val="yellow"/>
              </w:rPr>
            </w:pPr>
            <w:r w:rsidRPr="0025181A">
              <w:rPr>
                <w:rFonts w:asciiTheme="minorHAnsi" w:hAnsiTheme="minorHAnsi" w:cstheme="minorBidi"/>
              </w:rPr>
              <w:t>$</w:t>
            </w:r>
            <w:r w:rsidRPr="0025181A" w:rsidR="0025181A">
              <w:rPr>
                <w:rFonts w:asciiTheme="minorHAnsi" w:hAnsiTheme="minorHAnsi" w:cstheme="minorBidi"/>
              </w:rPr>
              <w:t>4</w:t>
            </w:r>
            <w:r w:rsidRPr="0025181A" w:rsidR="00417F5F">
              <w:rPr>
                <w:rFonts w:asciiTheme="minorHAnsi" w:hAnsiTheme="minorHAnsi" w:cstheme="minorBidi"/>
              </w:rPr>
              <w:t>8.</w:t>
            </w:r>
            <w:r w:rsidRPr="0025181A" w:rsidR="0025181A">
              <w:rPr>
                <w:rFonts w:asciiTheme="minorHAnsi" w:hAnsiTheme="minorHAnsi" w:cstheme="minorBidi"/>
              </w:rPr>
              <w:t>19</w:t>
            </w:r>
          </w:p>
        </w:tc>
        <w:tc>
          <w:tcPr>
            <w:tcW w:w="1350" w:type="dxa"/>
            <w:tcBorders>
              <w:top w:val="single" w:sz="4" w:space="0" w:color="auto"/>
              <w:left w:val="single" w:sz="4" w:space="0" w:color="auto"/>
              <w:bottom w:val="single" w:sz="4" w:space="0" w:color="auto"/>
              <w:right w:val="single" w:sz="4" w:space="0" w:color="auto"/>
            </w:tcBorders>
            <w:vAlign w:val="center"/>
          </w:tcPr>
          <w:p w:rsidR="00DE6E72" w:rsidRPr="001E6E0D" w:rsidP="00417F5F" w14:paraId="35131A53" w14:textId="3F8866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$2,602.26</w:t>
            </w:r>
          </w:p>
        </w:tc>
      </w:tr>
      <w:tr w14:paraId="151F917D" w14:textId="77777777" w:rsidTr="00847D2F">
        <w:tblPrEx>
          <w:tblW w:w="9157"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tcPr>
          <w:p w:rsidR="00DE6E72" w:rsidRPr="00DE6E72" w:rsidP="00DE6E72" w14:paraId="5B9FDE0D" w14:textId="4121F98C">
            <w:pPr>
              <w:rPr>
                <w:rFonts w:asciiTheme="minorHAnsi" w:hAnsiTheme="minorHAnsi" w:cstheme="minorHAnsi"/>
              </w:rPr>
            </w:pPr>
            <w:r w:rsidRPr="00C62A9A">
              <w:rPr>
                <w:rFonts w:asciiTheme="minorHAnsi" w:hAnsiTheme="minorHAnsi" w:cstheme="minorHAnsi"/>
              </w:rPr>
              <w:t xml:space="preserve">Instrument </w:t>
            </w:r>
            <w:r>
              <w:rPr>
                <w:rFonts w:asciiTheme="minorHAnsi" w:hAnsiTheme="minorHAnsi" w:cstheme="minorHAnsi"/>
              </w:rPr>
              <w:t>2</w:t>
            </w:r>
            <w:r w:rsidRPr="00C62A9A">
              <w:rPr>
                <w:rFonts w:asciiTheme="minorHAnsi" w:hAnsiTheme="minorHAnsi" w:cstheme="minorHAnsi"/>
              </w:rPr>
              <w:t>.</w:t>
            </w:r>
            <w:r>
              <w:rPr>
                <w:rFonts w:asciiTheme="minorHAnsi" w:hAnsiTheme="minorHAnsi" w:cstheme="minorHAnsi"/>
              </w:rPr>
              <w:t xml:space="preserve"> </w:t>
            </w:r>
            <w:r>
              <w:rPr>
                <w:rFonts w:ascii="Calibri" w:eastAsia="Calibri" w:hAnsi="Calibri" w:cs="Calibri"/>
                <w:color w:val="000000" w:themeColor="text1"/>
              </w:rPr>
              <w:t>Strategy Implementation Lead Interview Protocol</w:t>
            </w:r>
          </w:p>
        </w:tc>
        <w:tc>
          <w:tcPr>
            <w:tcW w:w="1350" w:type="dxa"/>
            <w:tcBorders>
              <w:top w:val="single" w:sz="4" w:space="0" w:color="auto"/>
              <w:left w:val="single" w:sz="4" w:space="0" w:color="auto"/>
              <w:bottom w:val="single" w:sz="4" w:space="0" w:color="auto"/>
              <w:right w:val="single" w:sz="4" w:space="0" w:color="auto"/>
            </w:tcBorders>
            <w:vAlign w:val="center"/>
          </w:tcPr>
          <w:p w:rsidR="00DE6E72" w:rsidRPr="00417F5F" w:rsidP="00417F5F" w14:paraId="1F167EC7" w14:textId="46D65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417F5F">
              <w:rPr>
                <w:rFonts w:asciiTheme="minorHAnsi" w:hAnsiTheme="minorHAnsi" w:cstheme="minorHAnsi"/>
              </w:rPr>
              <w:t>36</w:t>
            </w:r>
          </w:p>
        </w:tc>
        <w:tc>
          <w:tcPr>
            <w:tcW w:w="1440" w:type="dxa"/>
            <w:tcBorders>
              <w:top w:val="single" w:sz="4" w:space="0" w:color="auto"/>
              <w:left w:val="single" w:sz="4" w:space="0" w:color="auto"/>
              <w:bottom w:val="single" w:sz="4" w:space="0" w:color="auto"/>
              <w:right w:val="single" w:sz="4" w:space="0" w:color="auto"/>
            </w:tcBorders>
            <w:vAlign w:val="center"/>
          </w:tcPr>
          <w:p w:rsidR="00DE6E72" w:rsidRPr="00417F5F" w:rsidP="00417F5F" w14:paraId="3D0A5AE8" w14:textId="32DB4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417F5F">
              <w:rPr>
                <w:rFonts w:asciiTheme="minorHAnsi" w:hAnsiTheme="minorHAnsi"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rsidR="00DE6E72" w:rsidRPr="00417F5F" w:rsidP="00417F5F" w14:paraId="514E3C1D" w14:textId="60380D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417F5F">
              <w:rPr>
                <w:rFonts w:asciiTheme="minorHAnsi" w:hAnsiTheme="minorHAnsi" w:cstheme="minorHAnsi"/>
              </w:rPr>
              <w:t>1.</w:t>
            </w:r>
            <w:r w:rsidR="00331CA7">
              <w:rPr>
                <w:rFonts w:asciiTheme="minorHAnsi" w:hAnsiTheme="minorHAnsi" w:cstheme="minorHAnsi"/>
              </w:rPr>
              <w:t>50</w:t>
            </w:r>
          </w:p>
        </w:tc>
        <w:tc>
          <w:tcPr>
            <w:tcW w:w="1080" w:type="dxa"/>
            <w:tcBorders>
              <w:top w:val="single" w:sz="4" w:space="0" w:color="auto"/>
              <w:left w:val="single" w:sz="4" w:space="0" w:color="auto"/>
              <w:bottom w:val="single" w:sz="4" w:space="0" w:color="auto"/>
              <w:right w:val="single" w:sz="4" w:space="0" w:color="auto"/>
            </w:tcBorders>
            <w:vAlign w:val="center"/>
          </w:tcPr>
          <w:p w:rsidR="00DE6E72" w:rsidRPr="001E6E0D" w:rsidP="00417F5F" w14:paraId="41650977" w14:textId="72BE88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54</w:t>
            </w:r>
          </w:p>
        </w:tc>
        <w:tc>
          <w:tcPr>
            <w:tcW w:w="1080" w:type="dxa"/>
            <w:tcBorders>
              <w:top w:val="single" w:sz="4" w:space="0" w:color="auto"/>
              <w:left w:val="single" w:sz="4" w:space="0" w:color="auto"/>
              <w:bottom w:val="single" w:sz="4" w:space="0" w:color="auto"/>
              <w:right w:val="single" w:sz="4" w:space="0" w:color="auto"/>
            </w:tcBorders>
            <w:vAlign w:val="center"/>
          </w:tcPr>
          <w:p w:rsidR="00DE6E72" w:rsidRPr="00DE6E72" w:rsidP="00417F5F" w14:paraId="5C28E768" w14:textId="19B7CA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highlight w:val="yellow"/>
              </w:rPr>
            </w:pPr>
            <w:r w:rsidRPr="0025181A">
              <w:rPr>
                <w:rFonts w:asciiTheme="minorHAnsi" w:hAnsiTheme="minorHAnsi" w:cstheme="minorBidi"/>
              </w:rPr>
              <w:t>$48.19</w:t>
            </w:r>
          </w:p>
        </w:tc>
        <w:tc>
          <w:tcPr>
            <w:tcW w:w="1350" w:type="dxa"/>
            <w:tcBorders>
              <w:top w:val="single" w:sz="4" w:space="0" w:color="auto"/>
              <w:left w:val="single" w:sz="4" w:space="0" w:color="auto"/>
              <w:bottom w:val="single" w:sz="4" w:space="0" w:color="auto"/>
              <w:right w:val="single" w:sz="4" w:space="0" w:color="auto"/>
            </w:tcBorders>
            <w:vAlign w:val="center"/>
          </w:tcPr>
          <w:p w:rsidR="00DE6E72" w:rsidRPr="001E6E0D" w:rsidP="00417F5F" w14:paraId="28425E12" w14:textId="342B3D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$2,602.26</w:t>
            </w:r>
          </w:p>
        </w:tc>
      </w:tr>
      <w:tr w14:paraId="40D156CC" w14:textId="77777777" w:rsidTr="00847D2F">
        <w:tblPrEx>
          <w:tblW w:w="9157"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tcPr>
          <w:p w:rsidR="00DE6E72" w:rsidRPr="00CC3C50" w:rsidP="00DE6E72" w14:paraId="798AD5A5" w14:textId="04F7D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yellow"/>
              </w:rPr>
            </w:pPr>
            <w:r w:rsidRPr="00C62A9A">
              <w:rPr>
                <w:rFonts w:asciiTheme="minorHAnsi" w:hAnsiTheme="minorHAnsi" w:cstheme="minorHAnsi"/>
              </w:rPr>
              <w:t xml:space="preserve">Instrument </w:t>
            </w:r>
            <w:r>
              <w:rPr>
                <w:rFonts w:asciiTheme="minorHAnsi" w:hAnsiTheme="minorHAnsi" w:cstheme="minorHAnsi"/>
              </w:rPr>
              <w:t>3</w:t>
            </w:r>
            <w:r w:rsidRPr="00C62A9A">
              <w:rPr>
                <w:rFonts w:asciiTheme="minorHAnsi" w:hAnsiTheme="minorHAnsi" w:cstheme="minorHAnsi"/>
              </w:rPr>
              <w:t xml:space="preserve">. </w:t>
            </w:r>
            <w:r w:rsidRPr="00291453">
              <w:rPr>
                <w:rFonts w:ascii="Calibri" w:eastAsia="Calibri" w:hAnsi="Calibri" w:cs="Calibri"/>
                <w:color w:val="000000" w:themeColor="text1"/>
              </w:rPr>
              <w:t>Data and Evaluation Staff Interview Protocol</w:t>
            </w:r>
          </w:p>
        </w:tc>
        <w:tc>
          <w:tcPr>
            <w:tcW w:w="1350" w:type="dxa"/>
            <w:tcBorders>
              <w:top w:val="single" w:sz="4" w:space="0" w:color="auto"/>
              <w:left w:val="single" w:sz="4" w:space="0" w:color="auto"/>
              <w:bottom w:val="single" w:sz="4" w:space="0" w:color="auto"/>
              <w:right w:val="single" w:sz="4" w:space="0" w:color="auto"/>
            </w:tcBorders>
            <w:vAlign w:val="center"/>
          </w:tcPr>
          <w:p w:rsidR="00DE6E72" w:rsidRPr="00417F5F" w:rsidP="00417F5F" w14:paraId="5E3304E3" w14:textId="17A440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417F5F">
              <w:rPr>
                <w:rFonts w:asciiTheme="minorHAnsi" w:hAnsiTheme="minorHAnsi" w:cstheme="minorHAnsi"/>
              </w:rPr>
              <w:t>36</w:t>
            </w:r>
          </w:p>
        </w:tc>
        <w:tc>
          <w:tcPr>
            <w:tcW w:w="1440" w:type="dxa"/>
            <w:tcBorders>
              <w:top w:val="single" w:sz="4" w:space="0" w:color="auto"/>
              <w:left w:val="single" w:sz="4" w:space="0" w:color="auto"/>
              <w:bottom w:val="single" w:sz="4" w:space="0" w:color="auto"/>
              <w:right w:val="single" w:sz="4" w:space="0" w:color="auto"/>
            </w:tcBorders>
            <w:vAlign w:val="center"/>
          </w:tcPr>
          <w:p w:rsidR="00DE6E72" w:rsidRPr="00417F5F" w:rsidP="00417F5F" w14:paraId="664F72AC" w14:textId="206C15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417F5F">
              <w:rPr>
                <w:rFonts w:asciiTheme="minorHAnsi" w:hAnsiTheme="minorHAnsi"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rsidR="00DE6E72" w:rsidRPr="00417F5F" w:rsidP="00417F5F" w14:paraId="10EF1424" w14:textId="614EAA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417F5F">
              <w:rPr>
                <w:rFonts w:asciiTheme="minorHAnsi" w:hAnsiTheme="minorHAnsi" w:cstheme="minorHAnsi"/>
              </w:rPr>
              <w:t>1.0</w:t>
            </w:r>
          </w:p>
        </w:tc>
        <w:tc>
          <w:tcPr>
            <w:tcW w:w="1080" w:type="dxa"/>
            <w:tcBorders>
              <w:top w:val="single" w:sz="4" w:space="0" w:color="auto"/>
              <w:left w:val="single" w:sz="4" w:space="0" w:color="auto"/>
              <w:bottom w:val="single" w:sz="4" w:space="0" w:color="auto"/>
              <w:right w:val="single" w:sz="4" w:space="0" w:color="auto"/>
            </w:tcBorders>
            <w:vAlign w:val="center"/>
          </w:tcPr>
          <w:p w:rsidR="00DE6E72" w:rsidRPr="001E6E0D" w:rsidP="00417F5F" w14:paraId="3EE472E2" w14:textId="48F72E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1E6E0D">
              <w:rPr>
                <w:rFonts w:asciiTheme="minorHAnsi" w:hAnsiTheme="minorHAnsi" w:cstheme="minorHAnsi"/>
              </w:rPr>
              <w:t>36</w:t>
            </w:r>
          </w:p>
        </w:tc>
        <w:tc>
          <w:tcPr>
            <w:tcW w:w="1080" w:type="dxa"/>
            <w:tcBorders>
              <w:top w:val="single" w:sz="4" w:space="0" w:color="auto"/>
              <w:left w:val="single" w:sz="4" w:space="0" w:color="auto"/>
              <w:bottom w:val="single" w:sz="4" w:space="0" w:color="auto"/>
              <w:right w:val="single" w:sz="4" w:space="0" w:color="auto"/>
            </w:tcBorders>
            <w:vAlign w:val="center"/>
          </w:tcPr>
          <w:p w:rsidR="00DE6E72" w:rsidRPr="00DE6E72" w:rsidP="00417F5F" w14:paraId="5D181EB8" w14:textId="5BF195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highlight w:val="yellow"/>
              </w:rPr>
            </w:pPr>
            <w:r w:rsidRPr="0025181A">
              <w:rPr>
                <w:rFonts w:asciiTheme="minorHAnsi" w:hAnsiTheme="minorHAnsi" w:cstheme="minorBidi"/>
              </w:rPr>
              <w:t>$</w:t>
            </w:r>
            <w:r>
              <w:rPr>
                <w:rFonts w:asciiTheme="minorHAnsi" w:hAnsiTheme="minorHAnsi" w:cstheme="minorBidi"/>
              </w:rPr>
              <w:t>49.14</w:t>
            </w:r>
          </w:p>
        </w:tc>
        <w:tc>
          <w:tcPr>
            <w:tcW w:w="1350" w:type="dxa"/>
            <w:tcBorders>
              <w:top w:val="single" w:sz="4" w:space="0" w:color="auto"/>
              <w:left w:val="single" w:sz="4" w:space="0" w:color="auto"/>
              <w:bottom w:val="single" w:sz="4" w:space="0" w:color="auto"/>
              <w:right w:val="single" w:sz="4" w:space="0" w:color="auto"/>
            </w:tcBorders>
            <w:vAlign w:val="center"/>
          </w:tcPr>
          <w:p w:rsidR="00DE6E72" w:rsidRPr="001E6E0D" w:rsidP="00417F5F" w14:paraId="015F51CA" w14:textId="7C7595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1E6E0D">
              <w:rPr>
                <w:rFonts w:asciiTheme="minorHAnsi" w:hAnsiTheme="minorHAnsi" w:cstheme="minorHAnsi"/>
              </w:rPr>
              <w:t>$1,769.04</w:t>
            </w:r>
          </w:p>
        </w:tc>
      </w:tr>
      <w:tr w14:paraId="6DEBD7E8" w14:textId="77777777" w:rsidTr="00847D2F">
        <w:tblPrEx>
          <w:tblW w:w="9157"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tcPr>
          <w:p w:rsidR="00DE6E72" w:rsidRPr="00CC3C50" w:rsidP="00DE6E72" w14:paraId="18585A35" w14:textId="34482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yellow"/>
              </w:rPr>
            </w:pPr>
            <w:r w:rsidRPr="00C62A9A">
              <w:rPr>
                <w:rFonts w:asciiTheme="minorHAnsi" w:hAnsiTheme="minorHAnsi" w:cstheme="minorHAnsi"/>
              </w:rPr>
              <w:t xml:space="preserve">Instrument </w:t>
            </w:r>
            <w:r>
              <w:rPr>
                <w:rFonts w:asciiTheme="minorHAnsi" w:hAnsiTheme="minorHAnsi" w:cstheme="minorHAnsi"/>
              </w:rPr>
              <w:t>4</w:t>
            </w:r>
            <w:r w:rsidRPr="00C62A9A">
              <w:rPr>
                <w:rFonts w:asciiTheme="minorHAnsi" w:hAnsiTheme="minorHAnsi" w:cstheme="minorHAnsi"/>
              </w:rPr>
              <w:t xml:space="preserve">. </w:t>
            </w:r>
            <w:r>
              <w:rPr>
                <w:rFonts w:asciiTheme="minorHAnsi" w:hAnsiTheme="minorHAnsi" w:cstheme="minorHAnsi"/>
              </w:rPr>
              <w:t>Child Care Provider Focus Group Guide</w:t>
            </w:r>
          </w:p>
        </w:tc>
        <w:tc>
          <w:tcPr>
            <w:tcW w:w="1350" w:type="dxa"/>
            <w:tcBorders>
              <w:top w:val="single" w:sz="4" w:space="0" w:color="auto"/>
              <w:left w:val="single" w:sz="4" w:space="0" w:color="auto"/>
              <w:bottom w:val="single" w:sz="4" w:space="0" w:color="auto"/>
              <w:right w:val="single" w:sz="4" w:space="0" w:color="auto"/>
            </w:tcBorders>
            <w:vAlign w:val="center"/>
          </w:tcPr>
          <w:p w:rsidR="00DE6E72" w:rsidRPr="00417F5F" w:rsidP="00417F5F" w14:paraId="10895BC1" w14:textId="538E51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80</w:t>
            </w:r>
          </w:p>
        </w:tc>
        <w:tc>
          <w:tcPr>
            <w:tcW w:w="1440" w:type="dxa"/>
            <w:tcBorders>
              <w:top w:val="single" w:sz="4" w:space="0" w:color="auto"/>
              <w:left w:val="single" w:sz="4" w:space="0" w:color="auto"/>
              <w:bottom w:val="single" w:sz="4" w:space="0" w:color="auto"/>
              <w:right w:val="single" w:sz="4" w:space="0" w:color="auto"/>
            </w:tcBorders>
            <w:vAlign w:val="center"/>
          </w:tcPr>
          <w:p w:rsidR="00DE6E72" w:rsidRPr="00417F5F" w:rsidP="00417F5F" w14:paraId="0091ACF2" w14:textId="6D8C4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417F5F">
              <w:rPr>
                <w:rFonts w:asciiTheme="minorHAnsi" w:hAnsiTheme="minorHAnsi"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rsidR="00DE6E72" w:rsidRPr="00417F5F" w:rsidP="00417F5F" w14:paraId="6FA46B5F" w14:textId="0DB9F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417F5F">
              <w:rPr>
                <w:rFonts w:asciiTheme="minorHAnsi" w:hAnsiTheme="minorHAnsi" w:cstheme="minorHAnsi"/>
              </w:rPr>
              <w:t>1.25</w:t>
            </w:r>
          </w:p>
        </w:tc>
        <w:tc>
          <w:tcPr>
            <w:tcW w:w="1080" w:type="dxa"/>
            <w:tcBorders>
              <w:top w:val="single" w:sz="4" w:space="0" w:color="auto"/>
              <w:left w:val="single" w:sz="4" w:space="0" w:color="auto"/>
              <w:bottom w:val="single" w:sz="4" w:space="0" w:color="auto"/>
              <w:right w:val="single" w:sz="4" w:space="0" w:color="auto"/>
            </w:tcBorders>
            <w:vAlign w:val="center"/>
          </w:tcPr>
          <w:p w:rsidR="00DE6E72" w:rsidRPr="001E6E0D" w:rsidP="00417F5F" w14:paraId="11B802D8" w14:textId="251CF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1E6E0D">
              <w:rPr>
                <w:rFonts w:asciiTheme="minorHAnsi" w:hAnsiTheme="minorHAnsi" w:cstheme="minorHAnsi"/>
              </w:rPr>
              <w:t>1</w:t>
            </w:r>
            <w:r w:rsidR="0044624E">
              <w:rPr>
                <w:rFonts w:asciiTheme="minorHAnsi" w:hAnsiTheme="minorHAnsi" w:cstheme="minorHAnsi"/>
              </w:rPr>
              <w:t>00</w:t>
            </w:r>
          </w:p>
        </w:tc>
        <w:tc>
          <w:tcPr>
            <w:tcW w:w="1080" w:type="dxa"/>
            <w:tcBorders>
              <w:top w:val="single" w:sz="4" w:space="0" w:color="auto"/>
              <w:left w:val="single" w:sz="4" w:space="0" w:color="auto"/>
              <w:bottom w:val="single" w:sz="4" w:space="0" w:color="auto"/>
              <w:right w:val="single" w:sz="4" w:space="0" w:color="auto"/>
            </w:tcBorders>
            <w:vAlign w:val="center"/>
          </w:tcPr>
          <w:p w:rsidR="00DE6E72" w:rsidRPr="00DE6E72" w:rsidP="00417F5F" w14:paraId="5B51C3B3" w14:textId="4384D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highlight w:val="yellow"/>
              </w:rPr>
            </w:pPr>
            <w:r w:rsidRPr="0025181A">
              <w:rPr>
                <w:rFonts w:asciiTheme="minorHAnsi" w:hAnsiTheme="minorHAnsi" w:cstheme="minorHAnsi"/>
              </w:rPr>
              <w:t> $28.44</w:t>
            </w:r>
          </w:p>
        </w:tc>
        <w:tc>
          <w:tcPr>
            <w:tcW w:w="1350" w:type="dxa"/>
            <w:tcBorders>
              <w:top w:val="single" w:sz="4" w:space="0" w:color="auto"/>
              <w:left w:val="single" w:sz="4" w:space="0" w:color="auto"/>
              <w:bottom w:val="single" w:sz="4" w:space="0" w:color="auto"/>
              <w:right w:val="single" w:sz="4" w:space="0" w:color="auto"/>
            </w:tcBorders>
            <w:vAlign w:val="center"/>
          </w:tcPr>
          <w:p w:rsidR="00DE6E72" w:rsidRPr="00DE6E72" w:rsidP="00417F5F" w14:paraId="6ACDA2CF" w14:textId="5B391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highlight w:val="yellow"/>
              </w:rPr>
            </w:pPr>
            <w:r w:rsidRPr="001E6E0D">
              <w:rPr>
                <w:rFonts w:asciiTheme="minorHAnsi" w:hAnsiTheme="minorHAnsi" w:cstheme="minorHAnsi"/>
              </w:rPr>
              <w:t>$</w:t>
            </w:r>
            <w:r w:rsidR="0044624E">
              <w:rPr>
                <w:rFonts w:asciiTheme="minorHAnsi" w:hAnsiTheme="minorHAnsi" w:cstheme="minorHAnsi"/>
              </w:rPr>
              <w:t>2,844.00</w:t>
            </w:r>
          </w:p>
        </w:tc>
      </w:tr>
      <w:tr w14:paraId="4A9DEB45" w14:textId="77777777" w:rsidTr="00847D2F">
        <w:tblPrEx>
          <w:tblW w:w="9157"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tcPr>
          <w:p w:rsidR="00DE6E72" w:rsidRPr="00CC3C50" w:rsidP="00DE6E72" w14:paraId="7DC8B88B" w14:textId="4E0382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yellow"/>
              </w:rPr>
            </w:pPr>
            <w:r w:rsidRPr="00C62A9A">
              <w:rPr>
                <w:rFonts w:asciiTheme="minorHAnsi" w:hAnsiTheme="minorHAnsi" w:cstheme="minorHAnsi"/>
              </w:rPr>
              <w:t xml:space="preserve">Instrument </w:t>
            </w:r>
            <w:r>
              <w:rPr>
                <w:rFonts w:asciiTheme="minorHAnsi" w:hAnsiTheme="minorHAnsi" w:cstheme="minorHAnsi"/>
              </w:rPr>
              <w:t>5</w:t>
            </w:r>
            <w:r w:rsidRPr="00C62A9A">
              <w:rPr>
                <w:rFonts w:asciiTheme="minorHAnsi" w:hAnsiTheme="minorHAnsi" w:cstheme="minorHAnsi"/>
              </w:rPr>
              <w:t xml:space="preserve">. </w:t>
            </w:r>
            <w:r>
              <w:rPr>
                <w:rFonts w:asciiTheme="minorHAnsi" w:hAnsiTheme="minorHAnsi" w:cstheme="minorHAnsi"/>
              </w:rPr>
              <w:t xml:space="preserve">Other Recipient Interview Protocol </w:t>
            </w:r>
          </w:p>
        </w:tc>
        <w:tc>
          <w:tcPr>
            <w:tcW w:w="1350" w:type="dxa"/>
            <w:tcBorders>
              <w:top w:val="single" w:sz="4" w:space="0" w:color="auto"/>
              <w:left w:val="single" w:sz="4" w:space="0" w:color="auto"/>
              <w:bottom w:val="single" w:sz="4" w:space="0" w:color="auto"/>
              <w:right w:val="single" w:sz="4" w:space="0" w:color="auto"/>
            </w:tcBorders>
            <w:vAlign w:val="center"/>
          </w:tcPr>
          <w:p w:rsidR="00DE6E72" w:rsidRPr="00417F5F" w:rsidP="00417F5F" w14:paraId="185C9540" w14:textId="4D714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6</w:t>
            </w:r>
          </w:p>
        </w:tc>
        <w:tc>
          <w:tcPr>
            <w:tcW w:w="1440" w:type="dxa"/>
            <w:tcBorders>
              <w:top w:val="single" w:sz="4" w:space="0" w:color="auto"/>
              <w:left w:val="single" w:sz="4" w:space="0" w:color="auto"/>
              <w:bottom w:val="single" w:sz="4" w:space="0" w:color="auto"/>
              <w:right w:val="single" w:sz="4" w:space="0" w:color="auto"/>
            </w:tcBorders>
            <w:vAlign w:val="center"/>
          </w:tcPr>
          <w:p w:rsidR="00DE6E72" w:rsidRPr="00417F5F" w:rsidP="00417F5F" w14:paraId="32D66954" w14:textId="391C12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417F5F">
              <w:rPr>
                <w:rFonts w:asciiTheme="minorHAnsi" w:hAnsiTheme="minorHAnsi"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rsidR="00DE6E72" w:rsidRPr="00417F5F" w:rsidP="00417F5F" w14:paraId="66939461" w14:textId="4A89AF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417F5F">
              <w:rPr>
                <w:rFonts w:asciiTheme="minorHAnsi" w:hAnsiTheme="minorHAnsi" w:cstheme="minorHAnsi"/>
              </w:rPr>
              <w:t>1.0</w:t>
            </w:r>
          </w:p>
        </w:tc>
        <w:tc>
          <w:tcPr>
            <w:tcW w:w="1080" w:type="dxa"/>
            <w:tcBorders>
              <w:top w:val="single" w:sz="4" w:space="0" w:color="auto"/>
              <w:left w:val="single" w:sz="4" w:space="0" w:color="auto"/>
              <w:bottom w:val="single" w:sz="4" w:space="0" w:color="auto"/>
              <w:right w:val="single" w:sz="4" w:space="0" w:color="auto"/>
            </w:tcBorders>
            <w:vAlign w:val="center"/>
          </w:tcPr>
          <w:p w:rsidR="00DE6E72" w:rsidRPr="001E6E0D" w:rsidP="00417F5F" w14:paraId="46B03769" w14:textId="48409A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6</w:t>
            </w:r>
          </w:p>
        </w:tc>
        <w:tc>
          <w:tcPr>
            <w:tcW w:w="1080" w:type="dxa"/>
            <w:tcBorders>
              <w:top w:val="single" w:sz="4" w:space="0" w:color="auto"/>
              <w:left w:val="single" w:sz="4" w:space="0" w:color="auto"/>
              <w:bottom w:val="single" w:sz="4" w:space="0" w:color="auto"/>
              <w:right w:val="single" w:sz="4" w:space="0" w:color="auto"/>
            </w:tcBorders>
            <w:vAlign w:val="center"/>
          </w:tcPr>
          <w:p w:rsidR="00DE6E72" w:rsidRPr="00DE6E72" w:rsidP="00417F5F" w14:paraId="714A9FBE" w14:textId="576DC4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highlight w:val="yellow"/>
              </w:rPr>
            </w:pPr>
            <w:r w:rsidRPr="001E6E0D">
              <w:rPr>
                <w:rFonts w:asciiTheme="minorHAnsi" w:hAnsiTheme="minorHAnsi" w:cstheme="minorHAnsi"/>
              </w:rPr>
              <w:t>$40.10</w:t>
            </w:r>
          </w:p>
        </w:tc>
        <w:tc>
          <w:tcPr>
            <w:tcW w:w="1350" w:type="dxa"/>
            <w:tcBorders>
              <w:top w:val="single" w:sz="4" w:space="0" w:color="auto"/>
              <w:left w:val="single" w:sz="4" w:space="0" w:color="auto"/>
              <w:bottom w:val="single" w:sz="4" w:space="0" w:color="auto"/>
              <w:right w:val="single" w:sz="4" w:space="0" w:color="auto"/>
            </w:tcBorders>
            <w:vAlign w:val="center"/>
          </w:tcPr>
          <w:p w:rsidR="00DE6E72" w:rsidRPr="00DE6E72" w:rsidP="00417F5F" w14:paraId="56DF2BBE" w14:textId="197E82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highlight w:val="yellow"/>
              </w:rPr>
            </w:pPr>
            <w:r w:rsidRPr="001E6E0D">
              <w:rPr>
                <w:rFonts w:asciiTheme="minorHAnsi" w:hAnsiTheme="minorHAnsi" w:cstheme="minorHAnsi"/>
              </w:rPr>
              <w:t>$</w:t>
            </w:r>
            <w:r w:rsidR="0044624E">
              <w:rPr>
                <w:rFonts w:asciiTheme="minorHAnsi" w:hAnsiTheme="minorHAnsi" w:cstheme="minorHAnsi"/>
              </w:rPr>
              <w:t>240</w:t>
            </w:r>
            <w:r w:rsidRPr="001E6E0D">
              <w:rPr>
                <w:rFonts w:asciiTheme="minorHAnsi" w:hAnsiTheme="minorHAnsi" w:cstheme="minorHAnsi"/>
              </w:rPr>
              <w:t>.60</w:t>
            </w:r>
          </w:p>
        </w:tc>
      </w:tr>
      <w:tr w14:paraId="7D021E50" w14:textId="77777777" w:rsidTr="00BB3FAA">
        <w:tblPrEx>
          <w:tblW w:w="9157"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vAlign w:val="center"/>
          </w:tcPr>
          <w:p w:rsidR="00847D2F" w:rsidRPr="00BB3FAA" w:rsidP="00AF749D" w14:paraId="3C6F0C2B" w14:textId="3773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C639C9">
              <w:rPr>
                <w:rFonts w:asciiTheme="minorHAnsi" w:hAnsiTheme="minorHAnsi" w:cstheme="minorHAnsi"/>
              </w:rPr>
              <w:t xml:space="preserve">Totals: </w:t>
            </w:r>
          </w:p>
        </w:tc>
        <w:tc>
          <w:tcPr>
            <w:tcW w:w="1350" w:type="dxa"/>
            <w:tcBorders>
              <w:top w:val="single" w:sz="4" w:space="0" w:color="auto"/>
              <w:left w:val="single" w:sz="4" w:space="0" w:color="auto"/>
              <w:bottom w:val="single" w:sz="4" w:space="0" w:color="auto"/>
              <w:right w:val="single" w:sz="4" w:space="0" w:color="auto"/>
            </w:tcBorders>
            <w:vAlign w:val="center"/>
          </w:tcPr>
          <w:p w:rsidR="00847D2F" w:rsidRPr="00BB3FAA" w:rsidP="00417F5F" w14:paraId="0B3295C8" w14:textId="213A08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202</w:t>
            </w:r>
          </w:p>
        </w:tc>
        <w:tc>
          <w:tcPr>
            <w:tcW w:w="1440" w:type="dxa"/>
            <w:tcBorders>
              <w:top w:val="single" w:sz="4" w:space="0" w:color="auto"/>
              <w:left w:val="single" w:sz="4" w:space="0" w:color="auto"/>
              <w:bottom w:val="single" w:sz="4" w:space="0" w:color="auto"/>
              <w:right w:val="single" w:sz="4" w:space="0" w:color="auto"/>
            </w:tcBorders>
            <w:vAlign w:val="center"/>
          </w:tcPr>
          <w:p w:rsidR="00847D2F" w:rsidRPr="00BB3FAA" w:rsidP="00417F5F" w14:paraId="2EA8CA1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p>
        </w:tc>
        <w:tc>
          <w:tcPr>
            <w:tcW w:w="1080" w:type="dxa"/>
            <w:tcBorders>
              <w:top w:val="single" w:sz="4" w:space="0" w:color="auto"/>
              <w:left w:val="single" w:sz="4" w:space="0" w:color="auto"/>
              <w:bottom w:val="single" w:sz="4" w:space="0" w:color="auto"/>
              <w:right w:val="single" w:sz="4" w:space="0" w:color="auto"/>
            </w:tcBorders>
            <w:vAlign w:val="center"/>
          </w:tcPr>
          <w:p w:rsidR="00847D2F" w:rsidRPr="00BB3FAA" w:rsidP="00417F5F" w14:paraId="1C5C885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p>
        </w:tc>
        <w:tc>
          <w:tcPr>
            <w:tcW w:w="1080" w:type="dxa"/>
            <w:tcBorders>
              <w:top w:val="single" w:sz="4" w:space="0" w:color="auto"/>
              <w:left w:val="single" w:sz="4" w:space="0" w:color="auto"/>
              <w:bottom w:val="single" w:sz="4" w:space="0" w:color="auto"/>
              <w:right w:val="single" w:sz="4" w:space="0" w:color="auto"/>
            </w:tcBorders>
            <w:vAlign w:val="center"/>
          </w:tcPr>
          <w:p w:rsidR="00847D2F" w:rsidRPr="00BB3FAA" w:rsidP="00417F5F" w14:paraId="24E6C10E" w14:textId="3C2FD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266</w:t>
            </w:r>
          </w:p>
        </w:tc>
        <w:tc>
          <w:tcPr>
            <w:tcW w:w="1080" w:type="dxa"/>
            <w:tcBorders>
              <w:top w:val="single" w:sz="4" w:space="0" w:color="auto"/>
              <w:left w:val="single" w:sz="4" w:space="0" w:color="auto"/>
              <w:bottom w:val="single" w:sz="4" w:space="0" w:color="auto"/>
              <w:right w:val="single" w:sz="4" w:space="0" w:color="auto"/>
            </w:tcBorders>
            <w:vAlign w:val="center"/>
          </w:tcPr>
          <w:p w:rsidR="00847D2F" w:rsidRPr="00BB3FAA" w:rsidP="00417F5F" w14:paraId="4388F4F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p>
        </w:tc>
        <w:tc>
          <w:tcPr>
            <w:tcW w:w="1350" w:type="dxa"/>
            <w:tcBorders>
              <w:top w:val="single" w:sz="4" w:space="0" w:color="auto"/>
              <w:left w:val="single" w:sz="4" w:space="0" w:color="auto"/>
              <w:bottom w:val="single" w:sz="4" w:space="0" w:color="auto"/>
              <w:right w:val="single" w:sz="4" w:space="0" w:color="auto"/>
            </w:tcBorders>
            <w:vAlign w:val="center"/>
          </w:tcPr>
          <w:p w:rsidR="00847D2F" w:rsidRPr="00BB3FAA" w:rsidP="00417F5F" w14:paraId="7829F753" w14:textId="47D2A9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$10,829.20</w:t>
            </w:r>
          </w:p>
        </w:tc>
      </w:tr>
    </w:tbl>
    <w:p w:rsidR="000D7D44" w:rsidP="00373D2F" w14:paraId="0FDEB9FD" w14:textId="2F2BD974">
      <w:pPr>
        <w:spacing w:after="0" w:line="240" w:lineRule="auto"/>
      </w:pPr>
    </w:p>
    <w:p w:rsidR="001F0446" w:rsidP="00373D2F" w14:paraId="6D094BD5" w14:textId="77777777">
      <w:pPr>
        <w:spacing w:after="0" w:line="240" w:lineRule="auto"/>
      </w:pPr>
    </w:p>
    <w:p w:rsidR="00373D2F" w:rsidP="00577243" w14:paraId="3D55F30E" w14:textId="079CEC34">
      <w:pPr>
        <w:spacing w:after="120" w:line="240" w:lineRule="auto"/>
        <w:rPr>
          <w:rFonts w:cstheme="minorHAnsi"/>
        </w:rPr>
      </w:pPr>
      <w:r w:rsidRPr="678AC285">
        <w:rPr>
          <w:b/>
          <w:bCs/>
        </w:rPr>
        <w:t>A13</w:t>
      </w:r>
      <w:r w:rsidRPr="678AC285">
        <w:t>.</w:t>
      </w:r>
      <w:r w:rsidR="00B23277">
        <w:tab/>
      </w:r>
      <w:r w:rsidRPr="678AC285">
        <w:rPr>
          <w:b/>
          <w:bCs/>
        </w:rPr>
        <w:t>Costs</w:t>
      </w:r>
    </w:p>
    <w:p w:rsidR="00577243" w:rsidRPr="00827D01" w:rsidP="00304409" w14:paraId="262B006D" w14:textId="7B1F8F02">
      <w:pPr>
        <w:spacing w:after="0" w:line="240" w:lineRule="auto"/>
        <w:rPr>
          <w:rFonts w:ascii="Calibri" w:eastAsia="Calibri" w:hAnsi="Calibri" w:cs="Calibri"/>
          <w:color w:val="000000" w:themeColor="text1"/>
        </w:rPr>
      </w:pPr>
      <w:r w:rsidRPr="678AC285">
        <w:rPr>
          <w:rFonts w:ascii="Calibri" w:eastAsia="Calibri" w:hAnsi="Calibri" w:cs="Calibri"/>
          <w:color w:val="000000" w:themeColor="text1"/>
        </w:rPr>
        <w:t>There are no additional costs to respondents.</w:t>
      </w:r>
    </w:p>
    <w:p w:rsidR="00577243" w:rsidP="00577243" w14:paraId="456CA4E3" w14:textId="7A95EE73">
      <w:pPr>
        <w:autoSpaceDE w:val="0"/>
        <w:autoSpaceDN w:val="0"/>
        <w:adjustRightInd w:val="0"/>
        <w:spacing w:after="0" w:line="240" w:lineRule="auto"/>
        <w:rPr>
          <w:rFonts w:cstheme="minorHAnsi"/>
        </w:rPr>
      </w:pPr>
    </w:p>
    <w:p w:rsidR="009E01E9" w:rsidRPr="000D4E9A" w:rsidP="00577243" w14:paraId="64E9A41E" w14:textId="77777777">
      <w:pPr>
        <w:autoSpaceDE w:val="0"/>
        <w:autoSpaceDN w:val="0"/>
        <w:adjustRightInd w:val="0"/>
        <w:spacing w:after="0" w:line="240" w:lineRule="auto"/>
        <w:rPr>
          <w:rFonts w:cstheme="minorHAnsi"/>
        </w:rPr>
      </w:pPr>
    </w:p>
    <w:p w:rsidR="00373D2F" w:rsidRPr="00682E37" w:rsidP="5F750740" w14:paraId="6D7CE77A" w14:textId="01F078C4">
      <w:pPr>
        <w:spacing w:after="120" w:line="240" w:lineRule="auto"/>
      </w:pPr>
      <w:r w:rsidRPr="03B715DC">
        <w:rPr>
          <w:b/>
          <w:bCs/>
        </w:rPr>
        <w:t>A14</w:t>
      </w:r>
      <w:r>
        <w:t>.</w:t>
      </w:r>
      <w:r w:rsidR="5F750740">
        <w:tab/>
      </w:r>
      <w:r w:rsidRPr="03B715DC">
        <w:rPr>
          <w:b/>
          <w:bCs/>
        </w:rPr>
        <w:t>Estimated Annualized Costs to the Federal Government</w:t>
      </w:r>
      <w:r>
        <w:t xml:space="preserve"> </w:t>
      </w:r>
    </w:p>
    <w:p w:rsidR="00827D01" w:rsidRPr="00827D01" w:rsidP="00827D01" w14:paraId="03B29BEA" w14:textId="4A6B7165">
      <w:pPr>
        <w:spacing w:after="0" w:line="240" w:lineRule="auto"/>
        <w:rPr>
          <w:rFonts w:ascii="Calibri" w:eastAsia="Times New Roman" w:hAnsi="Calibri" w:cs="Calibri"/>
        </w:rPr>
      </w:pPr>
      <w:r>
        <w:rPr>
          <w:rFonts w:ascii="Calibri" w:eastAsia="Times New Roman" w:hAnsi="Calibri" w:cs="Calibri"/>
          <w:shd w:val="clear" w:color="auto" w:fill="FFFFFF"/>
        </w:rPr>
        <w:t xml:space="preserve">The cost of </w:t>
      </w:r>
      <w:r w:rsidR="00AF4A60">
        <w:rPr>
          <w:rFonts w:ascii="Calibri" w:eastAsia="Times New Roman" w:hAnsi="Calibri" w:cs="Calibri"/>
          <w:shd w:val="clear" w:color="auto" w:fill="FFFFFF"/>
        </w:rPr>
        <w:t xml:space="preserve">the </w:t>
      </w:r>
      <w:r>
        <w:rPr>
          <w:rFonts w:ascii="Calibri" w:eastAsia="Times New Roman" w:hAnsi="Calibri" w:cs="Calibri"/>
          <w:shd w:val="clear" w:color="auto" w:fill="FFFFFF"/>
        </w:rPr>
        <w:t>data collection under this request total</w:t>
      </w:r>
      <w:r w:rsidR="00AF4A60">
        <w:rPr>
          <w:rFonts w:ascii="Calibri" w:eastAsia="Times New Roman" w:hAnsi="Calibri" w:cs="Calibri"/>
          <w:shd w:val="clear" w:color="auto" w:fill="FFFFFF"/>
        </w:rPr>
        <w:t>s</w:t>
      </w:r>
      <w:r>
        <w:rPr>
          <w:rFonts w:ascii="Calibri" w:eastAsia="Times New Roman" w:hAnsi="Calibri" w:cs="Calibri"/>
          <w:shd w:val="clear" w:color="auto" w:fill="FFFFFF"/>
        </w:rPr>
        <w:t xml:space="preserve"> </w:t>
      </w:r>
      <w:r w:rsidRPr="00FD57DB" w:rsidR="002C54AD">
        <w:rPr>
          <w:rFonts w:ascii="Calibri" w:eastAsia="Times New Roman" w:hAnsi="Calibri" w:cs="Calibri"/>
          <w:shd w:val="clear" w:color="auto" w:fill="FFFFFF"/>
        </w:rPr>
        <w:t>$</w:t>
      </w:r>
      <w:r w:rsidRPr="00FD57DB" w:rsidR="496A9067">
        <w:rPr>
          <w:rFonts w:ascii="Calibri" w:eastAsia="Times New Roman" w:hAnsi="Calibri" w:cs="Calibri"/>
        </w:rPr>
        <w:t>34</w:t>
      </w:r>
      <w:r w:rsidR="00847D2F">
        <w:rPr>
          <w:rFonts w:ascii="Calibri" w:eastAsia="Times New Roman" w:hAnsi="Calibri" w:cs="Calibri"/>
        </w:rPr>
        <w:t>3</w:t>
      </w:r>
      <w:r w:rsidRPr="00FD57DB" w:rsidR="496A9067">
        <w:rPr>
          <w:rFonts w:ascii="Calibri" w:eastAsia="Times New Roman" w:hAnsi="Calibri" w:cs="Calibri"/>
        </w:rPr>
        <w:t>,179</w:t>
      </w:r>
      <w:r w:rsidRPr="005935C5">
        <w:rPr>
          <w:rFonts w:ascii="Calibri" w:eastAsia="Times New Roman" w:hAnsi="Calibri" w:cs="Calibri"/>
          <w:shd w:val="clear" w:color="auto" w:fill="FFFFFF"/>
        </w:rPr>
        <w:t>.</w:t>
      </w:r>
      <w:r>
        <w:rPr>
          <w:rFonts w:ascii="Calibri" w:eastAsia="Times New Roman" w:hAnsi="Calibri" w:cs="Calibri"/>
          <w:shd w:val="clear" w:color="auto" w:fill="FFFFFF"/>
        </w:rPr>
        <w:t xml:space="preserve"> </w:t>
      </w:r>
      <w:r w:rsidR="00AF4A60">
        <w:rPr>
          <w:rFonts w:ascii="Calibri" w:eastAsia="Times New Roman" w:hAnsi="Calibri" w:cs="Calibri"/>
          <w:shd w:val="clear" w:color="auto" w:fill="FFFFFF"/>
        </w:rPr>
        <w:t>This</w:t>
      </w:r>
      <w:r w:rsidRPr="00827D01" w:rsidR="00AF4A60">
        <w:rPr>
          <w:rFonts w:ascii="Calibri" w:eastAsia="Times New Roman" w:hAnsi="Calibri" w:cs="Calibri"/>
          <w:shd w:val="clear" w:color="auto" w:fill="FFFFFF"/>
        </w:rPr>
        <w:t xml:space="preserve"> </w:t>
      </w:r>
      <w:r w:rsidRPr="00827D01">
        <w:rPr>
          <w:rFonts w:ascii="Calibri" w:eastAsia="Times New Roman" w:hAnsi="Calibri" w:cs="Calibri"/>
          <w:shd w:val="clear" w:color="auto" w:fill="FFFFFF"/>
        </w:rPr>
        <w:t>includes direct and indirect costs</w:t>
      </w:r>
      <w:r>
        <w:rPr>
          <w:rFonts w:ascii="Calibri" w:eastAsia="Times New Roman" w:hAnsi="Calibri" w:cs="Calibri"/>
          <w:shd w:val="clear" w:color="auto" w:fill="FFFFFF"/>
        </w:rPr>
        <w:t xml:space="preserve"> </w:t>
      </w:r>
      <w:r w:rsidRPr="00827D01">
        <w:rPr>
          <w:rFonts w:ascii="Calibri" w:eastAsia="Times New Roman" w:hAnsi="Calibri" w:cs="Calibri"/>
          <w:shd w:val="clear" w:color="auto" w:fill="FFFFFF"/>
        </w:rPr>
        <w:t xml:space="preserve">for recruiting </w:t>
      </w:r>
      <w:r w:rsidRPr="00DE6E72">
        <w:rPr>
          <w:rFonts w:ascii="Calibri" w:eastAsia="Times New Roman" w:hAnsi="Calibri" w:cs="Calibri"/>
          <w:shd w:val="clear" w:color="auto" w:fill="FFFFFF"/>
        </w:rPr>
        <w:t>participants</w:t>
      </w:r>
      <w:r w:rsidRPr="00DE6E72" w:rsidR="00A127AD">
        <w:rPr>
          <w:rFonts w:ascii="Calibri" w:eastAsia="Times New Roman" w:hAnsi="Calibri" w:cs="Calibri"/>
          <w:shd w:val="clear" w:color="auto" w:fill="FFFFFF"/>
        </w:rPr>
        <w:t>,</w:t>
      </w:r>
      <w:r w:rsidRPr="00DE6E72">
        <w:rPr>
          <w:rFonts w:ascii="Calibri" w:eastAsia="Times New Roman" w:hAnsi="Calibri" w:cs="Calibri"/>
          <w:shd w:val="clear" w:color="auto" w:fill="FFFFFF"/>
        </w:rPr>
        <w:t xml:space="preserve"> </w:t>
      </w:r>
      <w:r w:rsidRPr="00DE6E72" w:rsidR="00DE6E72">
        <w:rPr>
          <w:rFonts w:ascii="Calibri" w:eastAsia="Times New Roman" w:hAnsi="Calibri" w:cs="Calibri"/>
          <w:shd w:val="clear" w:color="auto" w:fill="FFFFFF"/>
        </w:rPr>
        <w:t>conducting interviews and focus groups</w:t>
      </w:r>
      <w:r w:rsidRPr="00DE6E72" w:rsidR="00303B78">
        <w:rPr>
          <w:rFonts w:ascii="Calibri" w:eastAsia="Times New Roman" w:hAnsi="Calibri" w:cs="Calibri"/>
          <w:shd w:val="clear" w:color="auto" w:fill="FFFFFF"/>
        </w:rPr>
        <w:t xml:space="preserve">, </w:t>
      </w:r>
      <w:r w:rsidRPr="00DE6E72" w:rsidR="00DE6E72">
        <w:rPr>
          <w:rFonts w:ascii="Calibri" w:eastAsia="Times New Roman" w:hAnsi="Calibri" w:cs="Calibri"/>
          <w:shd w:val="clear" w:color="auto" w:fill="FFFFFF"/>
        </w:rPr>
        <w:t xml:space="preserve">developing transcripts and </w:t>
      </w:r>
      <w:r w:rsidRPr="00DE6E72">
        <w:rPr>
          <w:rFonts w:ascii="Calibri" w:eastAsia="Times New Roman" w:hAnsi="Calibri" w:cs="Calibri"/>
          <w:shd w:val="clear" w:color="auto" w:fill="FFFFFF"/>
        </w:rPr>
        <w:t>analyzing the data</w:t>
      </w:r>
      <w:r w:rsidRPr="00DE6E72" w:rsidR="00A127AD">
        <w:rPr>
          <w:rFonts w:ascii="Calibri" w:eastAsia="Times New Roman" w:hAnsi="Calibri" w:cs="Calibri"/>
          <w:shd w:val="clear" w:color="auto" w:fill="FFFFFF"/>
        </w:rPr>
        <w:t>,</w:t>
      </w:r>
      <w:r w:rsidRPr="00DE6E72">
        <w:rPr>
          <w:rFonts w:ascii="Calibri" w:eastAsia="Times New Roman" w:hAnsi="Calibri" w:cs="Calibri"/>
          <w:shd w:val="clear" w:color="auto" w:fill="FFFFFF"/>
        </w:rPr>
        <w:t xml:space="preserve"> writing internal memo</w:t>
      </w:r>
      <w:r w:rsidRPr="00DE6E72" w:rsidR="00DE6E72">
        <w:rPr>
          <w:rFonts w:ascii="Calibri" w:eastAsia="Times New Roman" w:hAnsi="Calibri" w:cs="Calibri"/>
          <w:shd w:val="clear" w:color="auto" w:fill="FFFFFF"/>
        </w:rPr>
        <w:t>s</w:t>
      </w:r>
      <w:r w:rsidRPr="00DE6E72">
        <w:rPr>
          <w:rFonts w:ascii="Calibri" w:eastAsia="Times New Roman" w:hAnsi="Calibri" w:cs="Calibri"/>
          <w:shd w:val="clear" w:color="auto" w:fill="FFFFFF"/>
        </w:rPr>
        <w:t xml:space="preserve"> to ACF </w:t>
      </w:r>
      <w:r w:rsidRPr="00DE6E72" w:rsidR="00DE6E72">
        <w:rPr>
          <w:rFonts w:ascii="Calibri" w:eastAsia="Times New Roman" w:hAnsi="Calibri" w:cs="Calibri"/>
          <w:shd w:val="clear" w:color="auto" w:fill="FFFFFF"/>
        </w:rPr>
        <w:t>summarizing findings from each site’s case study</w:t>
      </w:r>
      <w:r w:rsidRPr="00DE6E72" w:rsidR="00AF4A60">
        <w:rPr>
          <w:rFonts w:ascii="Calibri" w:eastAsia="Times New Roman" w:hAnsi="Calibri" w:cs="Calibri"/>
          <w:shd w:val="clear" w:color="auto" w:fill="FFFFFF"/>
        </w:rPr>
        <w:t xml:space="preserve">, </w:t>
      </w:r>
      <w:r w:rsidRPr="00DE6E72" w:rsidR="00304409">
        <w:rPr>
          <w:rFonts w:ascii="Calibri" w:eastAsia="Times New Roman" w:hAnsi="Calibri" w:cs="Calibri"/>
          <w:shd w:val="clear" w:color="auto" w:fill="FFFFFF"/>
        </w:rPr>
        <w:t xml:space="preserve">outlining </w:t>
      </w:r>
      <w:r w:rsidRPr="00DE6E72" w:rsidR="00AF4A60">
        <w:rPr>
          <w:rFonts w:ascii="Calibri" w:eastAsia="Times New Roman" w:hAnsi="Calibri" w:cs="Calibri"/>
          <w:shd w:val="clear" w:color="auto" w:fill="FFFFFF"/>
        </w:rPr>
        <w:t xml:space="preserve">and writing </w:t>
      </w:r>
      <w:r w:rsidRPr="00DE6E72" w:rsidR="00304409">
        <w:rPr>
          <w:rFonts w:ascii="Calibri" w:eastAsia="Times New Roman" w:hAnsi="Calibri" w:cs="Calibri"/>
          <w:shd w:val="clear" w:color="auto" w:fill="FFFFFF"/>
        </w:rPr>
        <w:t xml:space="preserve">an internal-facing report, </w:t>
      </w:r>
      <w:r w:rsidRPr="00DE6E72" w:rsidR="00AF4A60">
        <w:rPr>
          <w:rFonts w:ascii="Calibri" w:eastAsia="Times New Roman" w:hAnsi="Calibri" w:cs="Calibri"/>
          <w:shd w:val="clear" w:color="auto" w:fill="FFFFFF"/>
        </w:rPr>
        <w:t xml:space="preserve">and </w:t>
      </w:r>
      <w:r w:rsidRPr="00DE6E72" w:rsidR="00304409">
        <w:rPr>
          <w:rFonts w:ascii="Calibri" w:eastAsia="Times New Roman" w:hAnsi="Calibri" w:cs="Calibri"/>
          <w:shd w:val="clear" w:color="auto" w:fill="FFFFFF"/>
        </w:rPr>
        <w:t xml:space="preserve">briefing ACF on </w:t>
      </w:r>
      <w:r w:rsidRPr="00DE6E72" w:rsidR="00DE6E72">
        <w:rPr>
          <w:rFonts w:ascii="Calibri" w:eastAsia="Times New Roman" w:hAnsi="Calibri" w:cs="Calibri"/>
          <w:shd w:val="clear" w:color="auto" w:fill="FFFFFF"/>
        </w:rPr>
        <w:t>case study findings</w:t>
      </w:r>
      <w:r w:rsidRPr="00DE6E72">
        <w:rPr>
          <w:rFonts w:ascii="Calibri" w:eastAsia="Times New Roman" w:hAnsi="Calibri" w:cs="Calibri"/>
          <w:shd w:val="clear" w:color="auto" w:fill="FFFFFF"/>
        </w:rPr>
        <w:t>.</w:t>
      </w:r>
      <w:r w:rsidRPr="00827D01">
        <w:rPr>
          <w:rFonts w:ascii="Calibri" w:eastAsia="Times New Roman" w:hAnsi="Calibri" w:cs="Calibri"/>
          <w:shd w:val="clear" w:color="auto" w:fill="FFFFFF"/>
        </w:rPr>
        <w:t xml:space="preserve"> </w:t>
      </w:r>
    </w:p>
    <w:p w:rsidR="00B13DC4" w:rsidRPr="00682E37" w:rsidP="00304409" w14:paraId="7ED67F4E" w14:textId="77777777">
      <w:pPr>
        <w:spacing w:after="0"/>
      </w:pPr>
    </w:p>
    <w:tbl>
      <w:tblPr>
        <w:tblW w:w="0" w:type="auto"/>
        <w:tblCellMar>
          <w:left w:w="0" w:type="dxa"/>
          <w:right w:w="0" w:type="dxa"/>
        </w:tblCellMar>
        <w:tblLook w:val="04A0"/>
      </w:tblPr>
      <w:tblGrid>
        <w:gridCol w:w="4878"/>
        <w:gridCol w:w="2250"/>
      </w:tblGrid>
      <w:tr w14:paraId="799745E2" w14:textId="77777777" w:rsidTr="0287433A">
        <w:tblPrEx>
          <w:tblW w:w="0" w:type="auto"/>
          <w:tblCellMar>
            <w:left w:w="0" w:type="dxa"/>
            <w:right w:w="0" w:type="dxa"/>
          </w:tblCellMar>
          <w:tblLook w:val="04A0"/>
        </w:tblPrEx>
        <w:tc>
          <w:tcPr>
            <w:tcW w:w="487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B13DC4" w:rsidRPr="00682E37" w:rsidP="5F750740" w14:paraId="4E01E280" w14:textId="77777777">
            <w:pPr>
              <w:rPr>
                <w:b/>
                <w:bCs/>
                <w:sz w:val="20"/>
                <w:szCs w:val="20"/>
              </w:rPr>
            </w:pPr>
            <w:r w:rsidRPr="00682E37">
              <w:rPr>
                <w:b/>
                <w:bCs/>
                <w:sz w:val="20"/>
                <w:szCs w:val="20"/>
              </w:rPr>
              <w:t>Cost Category</w:t>
            </w:r>
          </w:p>
        </w:tc>
        <w:tc>
          <w:tcPr>
            <w:tcW w:w="225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B13DC4" w:rsidRPr="00682E37" w:rsidP="5F750740" w14:paraId="395B2B42" w14:textId="77777777">
            <w:pPr>
              <w:jc w:val="center"/>
              <w:rPr>
                <w:b/>
                <w:bCs/>
                <w:sz w:val="20"/>
                <w:szCs w:val="20"/>
              </w:rPr>
            </w:pPr>
            <w:r w:rsidRPr="00682E37">
              <w:rPr>
                <w:b/>
                <w:bCs/>
                <w:sz w:val="20"/>
                <w:szCs w:val="20"/>
              </w:rPr>
              <w:t>Estimated Costs</w:t>
            </w:r>
          </w:p>
        </w:tc>
      </w:tr>
      <w:tr w14:paraId="2CCC3965" w14:textId="77777777" w:rsidTr="0287433A">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4358" w:rsidRPr="00682E37" w:rsidP="5F750740" w14:paraId="799DBD69" w14:textId="0ED0F00D">
            <w:pPr>
              <w:spacing w:after="0"/>
              <w:rPr>
                <w:rFonts w:ascii="Calibri" w:eastAsia="Calibri" w:hAnsi="Calibri" w:cs="Calibri"/>
                <w:sz w:val="20"/>
                <w:szCs w:val="20"/>
              </w:rPr>
            </w:pPr>
            <w:r>
              <w:rPr>
                <w:sz w:val="20"/>
                <w:szCs w:val="20"/>
              </w:rPr>
              <w:t xml:space="preserve">Recruitment and Data Collection </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CB4358" w:rsidRPr="00737C14" w:rsidP="5F750740" w14:paraId="33786520" w14:textId="6ACF39ED">
            <w:pPr>
              <w:spacing w:after="0"/>
              <w:jc w:val="center"/>
              <w:rPr>
                <w:sz w:val="20"/>
                <w:szCs w:val="20"/>
              </w:rPr>
            </w:pPr>
            <w:r w:rsidRPr="0287433A">
              <w:rPr>
                <w:sz w:val="20"/>
                <w:szCs w:val="20"/>
              </w:rPr>
              <w:t>$124,154</w:t>
            </w:r>
          </w:p>
        </w:tc>
      </w:tr>
      <w:tr w14:paraId="32235541" w14:textId="77777777" w:rsidTr="0287433A">
        <w:tblPrEx>
          <w:tblW w:w="0" w:type="auto"/>
          <w:tblCellMar>
            <w:left w:w="0" w:type="dxa"/>
            <w:right w:w="0" w:type="dxa"/>
          </w:tblCellMar>
          <w:tblLook w:val="04A0"/>
        </w:tblPrEx>
        <w:tc>
          <w:tcPr>
            <w:tcW w:w="487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CB4358" w:rsidRPr="00682E37" w:rsidP="03B715DC" w14:paraId="31C29715" w14:textId="12A6286D">
            <w:pPr>
              <w:spacing w:after="0"/>
              <w:rPr>
                <w:sz w:val="20"/>
                <w:szCs w:val="20"/>
              </w:rPr>
            </w:pPr>
            <w:r w:rsidRPr="03B715DC">
              <w:rPr>
                <w:sz w:val="20"/>
                <w:szCs w:val="20"/>
              </w:rPr>
              <w:t>Analysis and Final Report</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tcPr>
          <w:p w:rsidR="00CB4358" w:rsidRPr="00737C14" w:rsidP="5F750740" w14:paraId="112ACDBC" w14:textId="14E2E35E">
            <w:pPr>
              <w:spacing w:after="0"/>
              <w:jc w:val="center"/>
              <w:rPr>
                <w:sz w:val="20"/>
                <w:szCs w:val="20"/>
              </w:rPr>
            </w:pPr>
            <w:r w:rsidRPr="497AC339">
              <w:rPr>
                <w:sz w:val="20"/>
                <w:szCs w:val="20"/>
              </w:rPr>
              <w:t>$219,025</w:t>
            </w:r>
          </w:p>
        </w:tc>
      </w:tr>
      <w:tr w14:paraId="4667EDF0" w14:textId="77777777" w:rsidTr="0287433A">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4358" w:rsidRPr="00682E37" w:rsidP="5F750740" w14:paraId="108A5BAF" w14:textId="355635D6">
            <w:pPr>
              <w:spacing w:after="0"/>
              <w:jc w:val="right"/>
              <w:rPr>
                <w:rFonts w:ascii="Calibri" w:eastAsia="Calibri" w:hAnsi="Calibri" w:cs="Calibri"/>
                <w:b/>
                <w:bCs/>
                <w:sz w:val="20"/>
                <w:szCs w:val="20"/>
              </w:rPr>
            </w:pPr>
            <w:r w:rsidRPr="00682E37">
              <w:rPr>
                <w:b/>
                <w:bCs/>
                <w:color w:val="000000" w:themeColor="text1"/>
                <w:sz w:val="20"/>
                <w:szCs w:val="20"/>
              </w:rPr>
              <w:t>Total</w:t>
            </w:r>
            <w:r w:rsidRPr="00682E37" w:rsidR="00682E37">
              <w:rPr>
                <w:b/>
                <w:bCs/>
                <w:color w:val="000000" w:themeColor="text1"/>
                <w:sz w:val="20"/>
                <w:szCs w:val="20"/>
              </w:rPr>
              <w:t>/annual</w:t>
            </w:r>
            <w:r w:rsidRPr="00682E37">
              <w:rPr>
                <w:b/>
                <w:bCs/>
                <w:color w:val="000000" w:themeColor="text1"/>
                <w:sz w:val="20"/>
                <w:szCs w:val="20"/>
              </w:rPr>
              <w:t xml:space="preserve"> costs over the request period</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4358" w:rsidRPr="00737C14" w:rsidP="5F750740" w14:paraId="26EBFD7A" w14:textId="57CAE9BB">
            <w:pPr>
              <w:spacing w:after="0"/>
              <w:jc w:val="center"/>
              <w:rPr>
                <w:b/>
                <w:bCs/>
                <w:sz w:val="20"/>
                <w:szCs w:val="20"/>
              </w:rPr>
            </w:pPr>
            <w:r w:rsidRPr="0287433A">
              <w:rPr>
                <w:b/>
                <w:bCs/>
                <w:sz w:val="20"/>
                <w:szCs w:val="20"/>
              </w:rPr>
              <w:t>$343,179</w:t>
            </w:r>
          </w:p>
        </w:tc>
      </w:tr>
    </w:tbl>
    <w:p w:rsidR="00B13DC4" w:rsidRPr="00682E37" w:rsidP="00B13DC4" w14:paraId="16602EA3" w14:textId="77777777">
      <w:pPr>
        <w:rPr>
          <w:rFonts w:ascii="Calibri" w:eastAsia="Calibri" w:hAnsi="Calibri" w:cs="Calibri"/>
          <w:color w:val="1F497D"/>
        </w:rPr>
      </w:pPr>
    </w:p>
    <w:p w:rsidR="0068383E" w:rsidP="00CB4358" w14:paraId="3C111F63" w14:textId="03C1A042">
      <w:pPr>
        <w:spacing w:after="120" w:line="240" w:lineRule="auto"/>
        <w:rPr>
          <w:rFonts w:cstheme="minorHAnsi"/>
        </w:rPr>
      </w:pPr>
      <w:r w:rsidRPr="00682E37">
        <w:rPr>
          <w:rFonts w:cstheme="minorHAnsi"/>
          <w:b/>
        </w:rPr>
        <w:t>A15</w:t>
      </w:r>
      <w:r w:rsidRPr="00682E37">
        <w:rPr>
          <w:rFonts w:cstheme="minorHAnsi"/>
        </w:rPr>
        <w:t>.</w:t>
      </w:r>
      <w:r w:rsidRPr="00682E37">
        <w:rPr>
          <w:rFonts w:cstheme="minorHAnsi"/>
        </w:rPr>
        <w:tab/>
      </w:r>
      <w:r w:rsidRPr="00682E37" w:rsidR="007C7B4B">
        <w:rPr>
          <w:rFonts w:cstheme="minorHAnsi"/>
          <w:b/>
        </w:rPr>
        <w:t>Reasons for changes in burden</w:t>
      </w:r>
      <w:r w:rsidRPr="00B23277" w:rsidR="007C7B4B">
        <w:rPr>
          <w:rFonts w:cstheme="minorHAnsi"/>
        </w:rPr>
        <w:t xml:space="preserve"> </w:t>
      </w:r>
    </w:p>
    <w:p w:rsidR="006E62D6" w:rsidP="006E62D6" w14:paraId="5E234B68" w14:textId="39B39FFB">
      <w:pPr>
        <w:spacing w:after="0"/>
      </w:pPr>
      <w:r>
        <w:t xml:space="preserve">This is for an individual information collection under the umbrella formative generic clearance for ACF </w:t>
      </w:r>
      <w:r w:rsidRPr="00847D2F">
        <w:t xml:space="preserve">research </w:t>
      </w:r>
      <w:r w:rsidRPr="00BB3FAA">
        <w:t>(0970-0356).</w:t>
      </w:r>
    </w:p>
    <w:p w:rsidR="00CB4358" w:rsidP="00CB4358" w14:paraId="08700A1E" w14:textId="77777777">
      <w:pPr>
        <w:spacing w:after="0" w:line="240" w:lineRule="auto"/>
        <w:rPr>
          <w:rFonts w:cstheme="minorHAnsi"/>
        </w:rPr>
      </w:pPr>
    </w:p>
    <w:p w:rsidR="00847D2F" w:rsidRPr="00CB4358" w:rsidP="00CB4358" w14:paraId="2ADE57E3" w14:textId="77777777">
      <w:pPr>
        <w:spacing w:after="0" w:line="240" w:lineRule="auto"/>
        <w:rPr>
          <w:rFonts w:cstheme="minorHAnsi"/>
        </w:rPr>
      </w:pPr>
    </w:p>
    <w:p w:rsidR="000D4E9A" w:rsidRPr="00AA2E8E" w:rsidP="5F750740" w14:paraId="2FB760D1" w14:textId="50337F9C">
      <w:pPr>
        <w:spacing w:after="120" w:line="240" w:lineRule="auto"/>
      </w:pPr>
      <w:r w:rsidRPr="78D972D2">
        <w:rPr>
          <w:b/>
          <w:bCs/>
        </w:rPr>
        <w:t>A16</w:t>
      </w:r>
      <w:r>
        <w:t>.</w:t>
      </w:r>
      <w:r>
        <w:tab/>
      </w:r>
      <w:r w:rsidRPr="78D972D2">
        <w:rPr>
          <w:b/>
          <w:bCs/>
        </w:rPr>
        <w:t>Timeline</w:t>
      </w:r>
    </w:p>
    <w:p w:rsidR="000D4E9A" w:rsidP="5F750740" w14:paraId="715CFF0C" w14:textId="36966366">
      <w:pPr>
        <w:spacing w:after="120" w:line="240" w:lineRule="auto"/>
        <w:rPr>
          <w:rFonts w:ascii="Calibri" w:eastAsia="Calibri" w:hAnsi="Calibri" w:cs="Calibri"/>
          <w:color w:val="000000" w:themeColor="text1"/>
        </w:rPr>
      </w:pPr>
      <w:r w:rsidRPr="00AA2E8E">
        <w:rPr>
          <w:rFonts w:ascii="Calibri" w:eastAsia="Calibri" w:hAnsi="Calibri" w:cs="Calibri"/>
          <w:color w:val="000000" w:themeColor="text1"/>
        </w:rPr>
        <w:t xml:space="preserve">Exhibit A3 shows the timeline for the study. </w:t>
      </w:r>
    </w:p>
    <w:p w:rsidR="000D4E9A" w:rsidRPr="00BB3FAA" w:rsidP="00BB3FAA" w14:paraId="75401695" w14:textId="03B5DD73">
      <w:pPr>
        <w:rPr>
          <w:rFonts w:ascii="Calibri" w:eastAsia="Calibri" w:hAnsi="Calibri" w:cs="Calibri"/>
          <w:b/>
          <w:bCs/>
          <w:color w:val="000000" w:themeColor="text1"/>
          <w:sz w:val="20"/>
          <w:szCs w:val="20"/>
        </w:rPr>
      </w:pPr>
      <w:r w:rsidRPr="00BB3FAA">
        <w:rPr>
          <w:rFonts w:ascii="Calibri" w:eastAsia="Calibri" w:hAnsi="Calibri" w:cs="Calibri"/>
          <w:b/>
          <w:bCs/>
          <w:color w:val="000000" w:themeColor="text1"/>
          <w:sz w:val="20"/>
          <w:szCs w:val="20"/>
        </w:rPr>
        <w:t xml:space="preserve">Exhibit A3. Study </w:t>
      </w:r>
      <w:r w:rsidRPr="00BB3FAA" w:rsidR="005F2F6A">
        <w:rPr>
          <w:rFonts w:ascii="Calibri" w:eastAsia="Calibri" w:hAnsi="Calibri" w:cs="Calibri"/>
          <w:b/>
          <w:bCs/>
          <w:color w:val="000000" w:themeColor="text1"/>
          <w:sz w:val="20"/>
          <w:szCs w:val="20"/>
        </w:rPr>
        <w:t>T</w:t>
      </w:r>
      <w:r w:rsidRPr="00BB3FAA">
        <w:rPr>
          <w:rFonts w:ascii="Calibri" w:eastAsia="Calibri" w:hAnsi="Calibri" w:cs="Calibri"/>
          <w:b/>
          <w:bCs/>
          <w:color w:val="000000" w:themeColor="text1"/>
          <w:sz w:val="20"/>
          <w:szCs w:val="20"/>
        </w:rPr>
        <w:t>imeline</w:t>
      </w:r>
    </w:p>
    <w:tbl>
      <w:tblPr>
        <w:tblStyle w:val="TableGrid"/>
        <w:tblW w:w="0" w:type="auto"/>
        <w:tblInd w:w="0" w:type="dxa"/>
        <w:tblLayout w:type="fixed"/>
        <w:tblLook w:val="04A0"/>
      </w:tblPr>
      <w:tblGrid>
        <w:gridCol w:w="4665"/>
        <w:gridCol w:w="4665"/>
      </w:tblGrid>
      <w:tr w14:paraId="6F271DB3" w14:textId="77777777" w:rsidTr="5F750740">
        <w:tblPrEx>
          <w:tblW w:w="0" w:type="auto"/>
          <w:tblInd w:w="0" w:type="dxa"/>
          <w:tblLayout w:type="fixed"/>
          <w:tblLook w:val="04A0"/>
        </w:tblPrEx>
        <w:tc>
          <w:tcPr>
            <w:tcW w:w="4665" w:type="dxa"/>
          </w:tcPr>
          <w:p w:rsidR="45A8E023" w:rsidRPr="00BB3FAA" w:rsidP="5F750740" w14:paraId="004D0807" w14:textId="6CFBD702">
            <w:pPr>
              <w:spacing w:after="200" w:line="276" w:lineRule="auto"/>
              <w:rPr>
                <w:rFonts w:ascii="Calibri" w:eastAsia="Calibri" w:hAnsi="Calibri" w:cs="Calibri"/>
              </w:rPr>
            </w:pPr>
            <w:r w:rsidRPr="00847D2F">
              <w:rPr>
                <w:rFonts w:ascii="Calibri" w:eastAsia="Calibri" w:hAnsi="Calibri" w:cs="Calibri"/>
                <w:b/>
                <w:bCs/>
              </w:rPr>
              <w:t>Tasks</w:t>
            </w:r>
          </w:p>
        </w:tc>
        <w:tc>
          <w:tcPr>
            <w:tcW w:w="4665" w:type="dxa"/>
          </w:tcPr>
          <w:p w:rsidR="45A8E023" w:rsidRPr="00BB3FAA" w:rsidP="5F750740" w14:paraId="164ACCA5" w14:textId="58C32017">
            <w:pPr>
              <w:spacing w:after="200" w:line="276" w:lineRule="auto"/>
              <w:rPr>
                <w:rFonts w:ascii="Calibri" w:eastAsia="Calibri" w:hAnsi="Calibri" w:cs="Calibri"/>
              </w:rPr>
            </w:pPr>
            <w:r w:rsidRPr="00847D2F">
              <w:rPr>
                <w:rFonts w:ascii="Calibri" w:eastAsia="Calibri" w:hAnsi="Calibri" w:cs="Calibri"/>
                <w:b/>
                <w:bCs/>
              </w:rPr>
              <w:t>Date</w:t>
            </w:r>
          </w:p>
        </w:tc>
      </w:tr>
      <w:tr w14:paraId="2CAAA0B2" w14:textId="77777777" w:rsidTr="5F750740">
        <w:tblPrEx>
          <w:tblW w:w="0" w:type="auto"/>
          <w:tblInd w:w="0" w:type="dxa"/>
          <w:tblLayout w:type="fixed"/>
          <w:tblLook w:val="04A0"/>
        </w:tblPrEx>
        <w:tc>
          <w:tcPr>
            <w:tcW w:w="4665" w:type="dxa"/>
          </w:tcPr>
          <w:p w:rsidR="45A8E023" w:rsidRPr="00BB3FAA" w:rsidP="5F750740" w14:paraId="6220654E" w14:textId="46611451">
            <w:pPr>
              <w:spacing w:after="200" w:line="276" w:lineRule="auto"/>
              <w:rPr>
                <w:rFonts w:ascii="Calibri" w:eastAsia="Calibri" w:hAnsi="Calibri" w:cs="Calibri"/>
              </w:rPr>
            </w:pPr>
            <w:r w:rsidRPr="00847D2F">
              <w:rPr>
                <w:rFonts w:ascii="Calibri" w:eastAsia="Calibri" w:hAnsi="Calibri" w:cs="Calibri"/>
              </w:rPr>
              <w:t>R</w:t>
            </w:r>
            <w:r w:rsidRPr="00847D2F" w:rsidR="5F750740">
              <w:rPr>
                <w:rFonts w:ascii="Calibri" w:eastAsia="Calibri" w:hAnsi="Calibri" w:cs="Calibri"/>
              </w:rPr>
              <w:t xml:space="preserve">ecruitment </w:t>
            </w:r>
            <w:r w:rsidRPr="00847D2F" w:rsidR="00AA2E8E">
              <w:rPr>
                <w:rFonts w:ascii="Calibri" w:eastAsia="Calibri" w:hAnsi="Calibri" w:cs="Calibri"/>
              </w:rPr>
              <w:t>begins</w:t>
            </w:r>
          </w:p>
        </w:tc>
        <w:tc>
          <w:tcPr>
            <w:tcW w:w="4665" w:type="dxa"/>
          </w:tcPr>
          <w:p w:rsidR="45A8E023" w:rsidRPr="00BB3FAA" w:rsidP="5F750740" w14:paraId="70B66CCE" w14:textId="5D7D0975">
            <w:pPr>
              <w:spacing w:after="200" w:line="276" w:lineRule="auto"/>
              <w:rPr>
                <w:rFonts w:ascii="Calibri" w:eastAsia="Calibri" w:hAnsi="Calibri" w:cs="Calibri"/>
              </w:rPr>
            </w:pPr>
            <w:r w:rsidRPr="00847D2F">
              <w:rPr>
                <w:rFonts w:ascii="Calibri" w:eastAsia="Calibri" w:hAnsi="Calibri" w:cs="Calibri"/>
              </w:rPr>
              <w:t xml:space="preserve">Within one </w:t>
            </w:r>
            <w:r w:rsidRPr="00847D2F" w:rsidR="00E07078">
              <w:rPr>
                <w:rFonts w:ascii="Calibri" w:eastAsia="Calibri" w:hAnsi="Calibri" w:cs="Calibri"/>
              </w:rPr>
              <w:t>week</w:t>
            </w:r>
            <w:r w:rsidRPr="00847D2F">
              <w:rPr>
                <w:rFonts w:ascii="Calibri" w:eastAsia="Calibri" w:hAnsi="Calibri" w:cs="Calibri"/>
              </w:rPr>
              <w:t xml:space="preserve"> of OMB approval</w:t>
            </w:r>
          </w:p>
        </w:tc>
      </w:tr>
      <w:tr w14:paraId="2A08A6F6" w14:textId="77777777" w:rsidTr="00AA2E8E">
        <w:tblPrEx>
          <w:tblW w:w="0" w:type="auto"/>
          <w:tblInd w:w="0" w:type="dxa"/>
          <w:tblLayout w:type="fixed"/>
          <w:tblLook w:val="04A0"/>
        </w:tblPrEx>
        <w:trPr>
          <w:trHeight w:val="467"/>
        </w:trPr>
        <w:tc>
          <w:tcPr>
            <w:tcW w:w="4665" w:type="dxa"/>
          </w:tcPr>
          <w:p w:rsidR="00AA2E8E" w:rsidRPr="00BB3FAA" w:rsidP="5F750740" w14:paraId="7A5B33D8" w14:textId="50E12754">
            <w:pPr>
              <w:rPr>
                <w:rFonts w:ascii="Calibri" w:eastAsia="Calibri" w:hAnsi="Calibri" w:cs="Calibri"/>
              </w:rPr>
            </w:pPr>
            <w:r w:rsidRPr="00847D2F">
              <w:rPr>
                <w:rFonts w:ascii="Calibri" w:eastAsia="Calibri" w:hAnsi="Calibri" w:cs="Calibri"/>
              </w:rPr>
              <w:t xml:space="preserve">Case study data collection </w:t>
            </w:r>
          </w:p>
        </w:tc>
        <w:tc>
          <w:tcPr>
            <w:tcW w:w="4665" w:type="dxa"/>
          </w:tcPr>
          <w:p w:rsidR="00AA2E8E" w:rsidRPr="00BB3FAA" w:rsidP="5F750740" w14:paraId="17E0E6F3" w14:textId="6D7EF472">
            <w:pPr>
              <w:rPr>
                <w:rFonts w:ascii="Calibri" w:eastAsia="Calibri" w:hAnsi="Calibri" w:cs="Calibri"/>
              </w:rPr>
            </w:pPr>
            <w:r w:rsidRPr="00847D2F">
              <w:rPr>
                <w:rFonts w:ascii="Calibri" w:eastAsia="Calibri" w:hAnsi="Calibri" w:cs="Calibri"/>
              </w:rPr>
              <w:t>1–</w:t>
            </w:r>
            <w:r w:rsidRPr="00847D2F" w:rsidR="008434D8">
              <w:rPr>
                <w:rFonts w:ascii="Calibri" w:eastAsia="Calibri" w:hAnsi="Calibri" w:cs="Calibri"/>
              </w:rPr>
              <w:t>24</w:t>
            </w:r>
            <w:r w:rsidRPr="00847D2F">
              <w:rPr>
                <w:rFonts w:ascii="Calibri" w:eastAsia="Calibri" w:hAnsi="Calibri" w:cs="Calibri"/>
              </w:rPr>
              <w:t xml:space="preserve"> weeks</w:t>
            </w:r>
            <w:r w:rsidRPr="00847D2F">
              <w:rPr>
                <w:rFonts w:ascii="Calibri" w:eastAsia="Calibri" w:hAnsi="Calibri" w:cs="Calibri"/>
              </w:rPr>
              <w:t xml:space="preserve"> </w:t>
            </w:r>
            <w:r w:rsidRPr="00847D2F" w:rsidR="00EB24DA">
              <w:rPr>
                <w:rFonts w:ascii="Calibri" w:eastAsia="Calibri" w:hAnsi="Calibri" w:cs="Calibri"/>
              </w:rPr>
              <w:t>after</w:t>
            </w:r>
            <w:r w:rsidRPr="00847D2F">
              <w:rPr>
                <w:rFonts w:ascii="Calibri" w:eastAsia="Calibri" w:hAnsi="Calibri" w:cs="Calibri"/>
              </w:rPr>
              <w:t xml:space="preserve"> OMB approval</w:t>
            </w:r>
          </w:p>
        </w:tc>
      </w:tr>
      <w:tr w14:paraId="50FD9D27" w14:textId="77777777" w:rsidTr="5F750740">
        <w:tblPrEx>
          <w:tblW w:w="0" w:type="auto"/>
          <w:tblInd w:w="0" w:type="dxa"/>
          <w:tblLayout w:type="fixed"/>
          <w:tblLook w:val="04A0"/>
        </w:tblPrEx>
        <w:tc>
          <w:tcPr>
            <w:tcW w:w="4665" w:type="dxa"/>
          </w:tcPr>
          <w:p w:rsidR="45A8E023" w:rsidRPr="00BB3FAA" w:rsidP="5F750740" w14:paraId="6BCE455B" w14:textId="5BB0B9CA">
            <w:pPr>
              <w:spacing w:after="200" w:line="276" w:lineRule="auto"/>
              <w:rPr>
                <w:rFonts w:ascii="Calibri" w:eastAsia="Calibri" w:hAnsi="Calibri" w:cs="Calibri"/>
              </w:rPr>
            </w:pPr>
            <w:r w:rsidRPr="00847D2F">
              <w:rPr>
                <w:rFonts w:ascii="Calibri" w:eastAsia="Calibri" w:hAnsi="Calibri" w:cs="Calibri"/>
              </w:rPr>
              <w:t>Data analysis</w:t>
            </w:r>
          </w:p>
        </w:tc>
        <w:tc>
          <w:tcPr>
            <w:tcW w:w="4665" w:type="dxa"/>
          </w:tcPr>
          <w:p w:rsidR="45A8E023" w:rsidRPr="00BB3FAA" w:rsidP="5F750740" w14:paraId="74A0E111" w14:textId="44E9D16F">
            <w:pPr>
              <w:spacing w:after="200" w:line="276" w:lineRule="auto"/>
              <w:rPr>
                <w:rFonts w:ascii="Calibri" w:eastAsia="Calibri" w:hAnsi="Calibri" w:cs="Calibri"/>
              </w:rPr>
            </w:pPr>
            <w:r w:rsidRPr="00847D2F">
              <w:rPr>
                <w:rFonts w:ascii="Calibri" w:eastAsia="Calibri" w:hAnsi="Calibri" w:cs="Calibri"/>
              </w:rPr>
              <w:t>6</w:t>
            </w:r>
            <w:r w:rsidRPr="00847D2F" w:rsidR="00E07078">
              <w:rPr>
                <w:rFonts w:ascii="Calibri" w:eastAsia="Calibri" w:hAnsi="Calibri" w:cs="Calibri"/>
              </w:rPr>
              <w:t>-</w:t>
            </w:r>
            <w:r w:rsidRPr="00847D2F">
              <w:rPr>
                <w:rFonts w:ascii="Calibri" w:eastAsia="Calibri" w:hAnsi="Calibri" w:cs="Calibri"/>
              </w:rPr>
              <w:t>28</w:t>
            </w:r>
            <w:r w:rsidRPr="00847D2F" w:rsidR="00E07078">
              <w:rPr>
                <w:rFonts w:ascii="Calibri" w:eastAsia="Calibri" w:hAnsi="Calibri" w:cs="Calibri"/>
              </w:rPr>
              <w:t xml:space="preserve"> weeks</w:t>
            </w:r>
            <w:r w:rsidRPr="00847D2F" w:rsidR="00AA2E8E">
              <w:rPr>
                <w:rFonts w:ascii="Calibri" w:eastAsia="Calibri" w:hAnsi="Calibri" w:cs="Calibri"/>
              </w:rPr>
              <w:t xml:space="preserve"> </w:t>
            </w:r>
            <w:r w:rsidRPr="00847D2F" w:rsidR="00EB24DA">
              <w:rPr>
                <w:rFonts w:ascii="Calibri" w:eastAsia="Calibri" w:hAnsi="Calibri" w:cs="Calibri"/>
              </w:rPr>
              <w:t>after</w:t>
            </w:r>
            <w:r w:rsidRPr="00847D2F" w:rsidR="00AA2E8E">
              <w:rPr>
                <w:rFonts w:ascii="Calibri" w:eastAsia="Calibri" w:hAnsi="Calibri" w:cs="Calibri"/>
              </w:rPr>
              <w:t xml:space="preserve"> OMB approval</w:t>
            </w:r>
          </w:p>
        </w:tc>
      </w:tr>
      <w:tr w14:paraId="5C96B79B" w14:textId="77777777" w:rsidTr="00AA2E8E">
        <w:tblPrEx>
          <w:tblW w:w="0" w:type="auto"/>
          <w:tblInd w:w="0" w:type="dxa"/>
          <w:tblLayout w:type="fixed"/>
          <w:tblLook w:val="04A0"/>
        </w:tblPrEx>
        <w:trPr>
          <w:trHeight w:val="494"/>
        </w:trPr>
        <w:tc>
          <w:tcPr>
            <w:tcW w:w="4665" w:type="dxa"/>
          </w:tcPr>
          <w:p w:rsidR="00AA2E8E" w:rsidRPr="00BB3FAA" w:rsidP="5F750740" w14:paraId="36362127" w14:textId="03ECD41C">
            <w:pPr>
              <w:rPr>
                <w:rFonts w:ascii="Calibri" w:eastAsia="Calibri" w:hAnsi="Calibri" w:cs="Calibri"/>
              </w:rPr>
            </w:pPr>
            <w:r w:rsidRPr="00847D2F">
              <w:rPr>
                <w:rFonts w:ascii="Calibri" w:eastAsia="Calibri" w:hAnsi="Calibri" w:cs="Calibri"/>
              </w:rPr>
              <w:t>M</w:t>
            </w:r>
            <w:r w:rsidRPr="00847D2F">
              <w:rPr>
                <w:rFonts w:ascii="Calibri" w:eastAsia="Calibri" w:hAnsi="Calibri" w:cs="Calibri"/>
              </w:rPr>
              <w:t>emo of findings</w:t>
            </w:r>
            <w:r w:rsidRPr="00847D2F" w:rsidR="00B3374E">
              <w:rPr>
                <w:rFonts w:ascii="Calibri" w:eastAsia="Calibri" w:hAnsi="Calibri" w:cs="Calibri"/>
              </w:rPr>
              <w:t xml:space="preserve"> </w:t>
            </w:r>
          </w:p>
        </w:tc>
        <w:tc>
          <w:tcPr>
            <w:tcW w:w="4665" w:type="dxa"/>
          </w:tcPr>
          <w:p w:rsidR="00AA2E8E" w:rsidRPr="00BB3FAA" w:rsidP="5F750740" w14:paraId="55A2AB69" w14:textId="537E3079">
            <w:pPr>
              <w:rPr>
                <w:rFonts w:ascii="Calibri" w:eastAsia="Calibri" w:hAnsi="Calibri" w:cs="Calibri"/>
              </w:rPr>
            </w:pPr>
            <w:r w:rsidRPr="00847D2F">
              <w:rPr>
                <w:rFonts w:ascii="Calibri" w:eastAsia="Calibri" w:hAnsi="Calibri" w:cs="Calibri"/>
              </w:rPr>
              <w:t>2</w:t>
            </w:r>
            <w:r w:rsidRPr="00847D2F" w:rsidR="00EB24DA">
              <w:rPr>
                <w:rFonts w:ascii="Calibri" w:eastAsia="Calibri" w:hAnsi="Calibri" w:cs="Calibri"/>
              </w:rPr>
              <w:t xml:space="preserve"> weeks after </w:t>
            </w:r>
            <w:r w:rsidRPr="00847D2F">
              <w:rPr>
                <w:rFonts w:ascii="Calibri" w:eastAsia="Calibri" w:hAnsi="Calibri" w:cs="Calibri"/>
              </w:rPr>
              <w:t>data analysis</w:t>
            </w:r>
            <w:r w:rsidRPr="00847D2F" w:rsidR="00105796">
              <w:rPr>
                <w:rFonts w:ascii="Calibri" w:eastAsia="Calibri" w:hAnsi="Calibri" w:cs="Calibri"/>
              </w:rPr>
              <w:t xml:space="preserve"> ends</w:t>
            </w:r>
            <w:r w:rsidRPr="00847D2F" w:rsidR="00EB24DA">
              <w:rPr>
                <w:rFonts w:ascii="Calibri" w:eastAsia="Calibri" w:hAnsi="Calibri" w:cs="Calibri"/>
              </w:rPr>
              <w:t xml:space="preserve">; </w:t>
            </w:r>
            <w:r w:rsidRPr="00847D2F">
              <w:rPr>
                <w:rFonts w:ascii="Calibri" w:eastAsia="Calibri" w:hAnsi="Calibri" w:cs="Calibri"/>
              </w:rPr>
              <w:t>30 weeks</w:t>
            </w:r>
            <w:r w:rsidRPr="00847D2F">
              <w:rPr>
                <w:rFonts w:ascii="Calibri" w:eastAsia="Calibri" w:hAnsi="Calibri" w:cs="Calibri"/>
              </w:rPr>
              <w:t xml:space="preserve"> </w:t>
            </w:r>
            <w:r w:rsidRPr="00847D2F" w:rsidR="00EB24DA">
              <w:rPr>
                <w:rFonts w:ascii="Calibri" w:eastAsia="Calibri" w:hAnsi="Calibri" w:cs="Calibri"/>
              </w:rPr>
              <w:t>after</w:t>
            </w:r>
            <w:r w:rsidRPr="00847D2F">
              <w:rPr>
                <w:rFonts w:ascii="Calibri" w:eastAsia="Calibri" w:hAnsi="Calibri" w:cs="Calibri"/>
              </w:rPr>
              <w:t xml:space="preserve"> OMB approval</w:t>
            </w:r>
          </w:p>
        </w:tc>
      </w:tr>
    </w:tbl>
    <w:p w:rsidR="000D4E9A" w:rsidRPr="00AA2E8E" w:rsidP="5F750740" w14:paraId="0021B8DD" w14:textId="73E3EABC">
      <w:pPr>
        <w:spacing w:after="120" w:line="240" w:lineRule="auto"/>
        <w:rPr>
          <w:rFonts w:ascii="Calibri" w:eastAsia="Calibri" w:hAnsi="Calibri" w:cs="Calibri"/>
          <w:color w:val="000000" w:themeColor="text1"/>
        </w:rPr>
      </w:pPr>
    </w:p>
    <w:p w:rsidR="00CB4358" w:rsidRPr="00CB4358" w:rsidP="00CB4358" w14:paraId="7C4F5683" w14:textId="77777777">
      <w:pPr>
        <w:spacing w:after="0" w:line="240" w:lineRule="auto"/>
        <w:rPr>
          <w:rFonts w:cstheme="minorHAnsi"/>
        </w:rPr>
      </w:pPr>
    </w:p>
    <w:p w:rsidR="00C73360" w:rsidRPr="00B23277" w:rsidP="00CB1F9B"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Pr>
          <w:rFonts w:cstheme="minorHAnsi"/>
          <w:b/>
        </w:rPr>
        <w:t>Exceptions</w:t>
      </w:r>
    </w:p>
    <w:p w:rsidR="00083227" w:rsidP="00BB3FAA" w14:paraId="1E574BF6" w14:textId="46F38EE4">
      <w:pPr>
        <w:spacing w:after="0"/>
      </w:pPr>
      <w:r w:rsidRPr="00CB1F9B">
        <w:t>No exceptions are necessary for this information collection.</w:t>
      </w:r>
      <w:r w:rsidRPr="00CB1F9B">
        <w:tab/>
      </w:r>
    </w:p>
    <w:p w:rsidR="00105796" w:rsidP="00306028" w14:paraId="663C062D" w14:textId="77777777">
      <w:pPr>
        <w:spacing w:after="0" w:line="240" w:lineRule="auto"/>
        <w:rPr>
          <w:b/>
          <w:bCs/>
        </w:rPr>
      </w:pPr>
    </w:p>
    <w:p w:rsidR="00105796" w:rsidP="00306028" w14:paraId="6A6204D2" w14:textId="77777777">
      <w:pPr>
        <w:spacing w:after="0" w:line="240" w:lineRule="auto"/>
        <w:rPr>
          <w:b/>
          <w:bCs/>
        </w:rPr>
      </w:pPr>
    </w:p>
    <w:p w:rsidR="00306028" w:rsidP="00306028" w14:paraId="503603E8" w14:textId="27C5CD4F">
      <w:pPr>
        <w:spacing w:after="0" w:line="240" w:lineRule="auto"/>
        <w:rPr>
          <w:b/>
          <w:bCs/>
        </w:rPr>
      </w:pPr>
      <w:r w:rsidRPr="61D302DE">
        <w:rPr>
          <w:b/>
          <w:bCs/>
        </w:rPr>
        <w:t>Attachments</w:t>
      </w:r>
    </w:p>
    <w:p w:rsidR="00105796" w:rsidP="00FA2D9E" w14:paraId="72C15DCC" w14:textId="49C38702">
      <w:pPr>
        <w:spacing w:after="0" w:line="240" w:lineRule="auto"/>
        <w:rPr>
          <w:rFonts w:cstheme="minorHAnsi"/>
        </w:rPr>
      </w:pPr>
      <w:r>
        <w:rPr>
          <w:rFonts w:cstheme="minorHAnsi"/>
        </w:rPr>
        <w:t xml:space="preserve">Instrument 1. CCDF </w:t>
      </w:r>
      <w:r w:rsidRPr="00417F5F">
        <w:rPr>
          <w:rFonts w:cstheme="minorHAnsi"/>
          <w:iCs/>
        </w:rPr>
        <w:t>Lead Agency Staff Recruitment Call Protocol</w:t>
      </w:r>
    </w:p>
    <w:p w:rsidR="00FA2D9E" w:rsidP="00FA2D9E" w14:paraId="14940A37" w14:textId="613613EA">
      <w:pPr>
        <w:spacing w:after="0" w:line="240" w:lineRule="auto"/>
        <w:rPr>
          <w:rFonts w:ascii="Calibri" w:eastAsia="Calibri" w:hAnsi="Calibri" w:cs="Calibri"/>
          <w:color w:val="000000" w:themeColor="text1"/>
        </w:rPr>
      </w:pPr>
      <w:r w:rsidRPr="00C62A9A">
        <w:rPr>
          <w:rFonts w:cstheme="minorHAnsi"/>
        </w:rPr>
        <w:t xml:space="preserve">Instrument </w:t>
      </w:r>
      <w:r w:rsidR="00105796">
        <w:rPr>
          <w:rFonts w:cstheme="minorHAnsi"/>
        </w:rPr>
        <w:t>2</w:t>
      </w:r>
      <w:r w:rsidRPr="00C62A9A">
        <w:rPr>
          <w:rFonts w:cstheme="minorHAnsi"/>
        </w:rPr>
        <w:t xml:space="preserve">. </w:t>
      </w:r>
      <w:r>
        <w:rPr>
          <w:rFonts w:ascii="Calibri" w:eastAsia="Calibri" w:hAnsi="Calibri" w:cs="Calibri"/>
          <w:color w:val="000000" w:themeColor="text1"/>
        </w:rPr>
        <w:t>CCDF Lead Agency Staff Interview Protocol</w:t>
      </w:r>
    </w:p>
    <w:p w:rsidR="00FA2D9E" w:rsidP="00FA2D9E" w14:paraId="0CE73DBE" w14:textId="078AA3F4">
      <w:pPr>
        <w:spacing w:after="0" w:line="240" w:lineRule="auto"/>
        <w:rPr>
          <w:rFonts w:ascii="Calibri" w:eastAsia="Calibri" w:hAnsi="Calibri" w:cs="Calibri"/>
          <w:color w:val="000000" w:themeColor="text1"/>
        </w:rPr>
      </w:pPr>
      <w:r w:rsidRPr="00C62A9A">
        <w:rPr>
          <w:rFonts w:cstheme="minorHAnsi"/>
        </w:rPr>
        <w:t xml:space="preserve">Instrument </w:t>
      </w:r>
      <w:r w:rsidR="00105796">
        <w:rPr>
          <w:rFonts w:cstheme="minorHAnsi"/>
        </w:rPr>
        <w:t>3</w:t>
      </w:r>
      <w:r w:rsidRPr="00C62A9A">
        <w:rPr>
          <w:rFonts w:cstheme="minorHAnsi"/>
        </w:rPr>
        <w:t>.</w:t>
      </w:r>
      <w:r>
        <w:rPr>
          <w:rFonts w:cstheme="minorHAnsi"/>
        </w:rPr>
        <w:t xml:space="preserve"> </w:t>
      </w:r>
      <w:r>
        <w:rPr>
          <w:rFonts w:ascii="Calibri" w:eastAsia="Calibri" w:hAnsi="Calibri" w:cs="Calibri"/>
          <w:color w:val="000000" w:themeColor="text1"/>
        </w:rPr>
        <w:t>Strategy Implementation Lead Interview Protocol</w:t>
      </w:r>
    </w:p>
    <w:p w:rsidR="00FA2D9E" w:rsidP="00FA2D9E" w14:paraId="72883D6B" w14:textId="2DFE0E0E">
      <w:pPr>
        <w:spacing w:after="0" w:line="240" w:lineRule="auto"/>
        <w:rPr>
          <w:rFonts w:ascii="Calibri" w:eastAsia="Calibri" w:hAnsi="Calibri" w:cs="Calibri"/>
          <w:color w:val="000000" w:themeColor="text1"/>
        </w:rPr>
      </w:pPr>
      <w:r w:rsidRPr="00C62A9A">
        <w:rPr>
          <w:rFonts w:cstheme="minorHAnsi"/>
        </w:rPr>
        <w:t xml:space="preserve">Instrument </w:t>
      </w:r>
      <w:r w:rsidR="00105796">
        <w:rPr>
          <w:rFonts w:cstheme="minorHAnsi"/>
        </w:rPr>
        <w:t>4</w:t>
      </w:r>
      <w:r w:rsidRPr="00C62A9A">
        <w:rPr>
          <w:rFonts w:cstheme="minorHAnsi"/>
        </w:rPr>
        <w:t xml:space="preserve">. </w:t>
      </w:r>
      <w:r w:rsidRPr="00291453">
        <w:rPr>
          <w:rFonts w:ascii="Calibri" w:eastAsia="Calibri" w:hAnsi="Calibri" w:cs="Calibri"/>
          <w:color w:val="000000" w:themeColor="text1"/>
        </w:rPr>
        <w:t>Data and Evaluation Staff Interview Protocol</w:t>
      </w:r>
    </w:p>
    <w:p w:rsidR="00FA2D9E" w:rsidRPr="000433FA" w:rsidP="00FA2D9E" w14:paraId="615704AF" w14:textId="467BBC38">
      <w:pPr>
        <w:spacing w:after="0" w:line="240" w:lineRule="auto"/>
        <w:rPr>
          <w:rFonts w:cstheme="minorHAnsi"/>
        </w:rPr>
      </w:pPr>
      <w:r w:rsidRPr="00C62A9A">
        <w:rPr>
          <w:rFonts w:cstheme="minorHAnsi"/>
        </w:rPr>
        <w:t xml:space="preserve">Instrument </w:t>
      </w:r>
      <w:r w:rsidR="00105796">
        <w:rPr>
          <w:rFonts w:cstheme="minorHAnsi"/>
        </w:rPr>
        <w:t>5</w:t>
      </w:r>
      <w:r w:rsidRPr="00C62A9A">
        <w:rPr>
          <w:rFonts w:cstheme="minorHAnsi"/>
        </w:rPr>
        <w:t xml:space="preserve">. </w:t>
      </w:r>
      <w:r>
        <w:rPr>
          <w:rFonts w:cstheme="minorHAnsi"/>
        </w:rPr>
        <w:t>Child Care Provider Focus Group Guide</w:t>
      </w:r>
    </w:p>
    <w:p w:rsidR="00FA2D9E" w:rsidP="00FA2D9E" w14:paraId="64A767CF" w14:textId="0C3752AA">
      <w:pPr>
        <w:spacing w:after="0" w:line="240" w:lineRule="auto"/>
        <w:rPr>
          <w:rFonts w:cstheme="minorHAnsi"/>
        </w:rPr>
      </w:pPr>
      <w:r w:rsidRPr="00C62A9A">
        <w:rPr>
          <w:rFonts w:cstheme="minorHAnsi"/>
        </w:rPr>
        <w:t xml:space="preserve">Instrument </w:t>
      </w:r>
      <w:r w:rsidR="00105796">
        <w:rPr>
          <w:rFonts w:cstheme="minorHAnsi"/>
        </w:rPr>
        <w:t>6</w:t>
      </w:r>
      <w:r w:rsidRPr="00C62A9A">
        <w:rPr>
          <w:rFonts w:cstheme="minorHAnsi"/>
        </w:rPr>
        <w:t xml:space="preserve">. </w:t>
      </w:r>
      <w:r>
        <w:rPr>
          <w:rFonts w:cstheme="minorHAnsi"/>
        </w:rPr>
        <w:t>Other Recipient Interview Protocol</w:t>
      </w:r>
    </w:p>
    <w:p w:rsidR="00394324" w:rsidP="00FA2D9E" w14:paraId="3F9EE88D" w14:textId="77777777">
      <w:pPr>
        <w:spacing w:after="0" w:line="240" w:lineRule="auto"/>
        <w:rPr>
          <w:rFonts w:cstheme="minorHAnsi"/>
        </w:rPr>
      </w:pPr>
    </w:p>
    <w:p w:rsidR="00B36E12" w:rsidP="00B36E12" w14:paraId="36E62377" w14:textId="4984BA5C">
      <w:pPr>
        <w:spacing w:after="0" w:line="240" w:lineRule="auto"/>
      </w:pPr>
      <w:r>
        <w:t xml:space="preserve">Appendix </w:t>
      </w:r>
      <w:r w:rsidRPr="00394324">
        <w:t>A. Recruitment Email</w:t>
      </w:r>
      <w:r w:rsidR="00471F51">
        <w:t>s</w:t>
      </w:r>
      <w:r w:rsidRPr="00394324">
        <w:t xml:space="preserve"> to CCDF Lead Agenc</w:t>
      </w:r>
      <w:r>
        <w:t xml:space="preserve">ies </w:t>
      </w:r>
      <w:r w:rsidR="00A57BF8">
        <w:t xml:space="preserve">and Follow-up Recruitment Phone Scripts </w:t>
      </w:r>
    </w:p>
    <w:p w:rsidR="00B36E12" w:rsidP="00B36E12" w14:paraId="4C89CB80" w14:textId="217F73F0">
      <w:pPr>
        <w:spacing w:after="0" w:line="240" w:lineRule="auto"/>
        <w:rPr>
          <w:rFonts w:ascii="Calibri" w:eastAsia="Calibri" w:hAnsi="Calibri"/>
          <w:color w:val="000000" w:themeColor="text1"/>
        </w:rPr>
      </w:pPr>
      <w:r>
        <w:t>Appendix B. Project Overview of Data Collection Outreach</w:t>
      </w:r>
    </w:p>
    <w:p w:rsidR="00B36E12" w:rsidP="00B36E12" w14:paraId="7D21706D" w14:textId="31CCC3F0">
      <w:pPr>
        <w:spacing w:after="0" w:line="240" w:lineRule="auto"/>
      </w:pPr>
      <w:r>
        <w:t xml:space="preserve">Appendix </w:t>
      </w:r>
      <w:r w:rsidR="00A57BF8">
        <w:t>C</w:t>
      </w:r>
      <w:r w:rsidRPr="00394324">
        <w:t>. Email to Point of Contact to Schedule Planning Call</w:t>
      </w:r>
      <w:r w:rsidR="00A57BF8">
        <w:t xml:space="preserve"> and Guide for Planning Call</w:t>
      </w:r>
    </w:p>
    <w:p w:rsidR="00B36E12" w:rsidP="00B36E12" w14:paraId="4FB58BF5" w14:textId="416E5A08">
      <w:pPr>
        <w:spacing w:after="0" w:line="240" w:lineRule="auto"/>
        <w:rPr>
          <w:rFonts w:ascii="Calibri" w:eastAsia="Calibri" w:hAnsi="Calibri"/>
          <w:color w:val="000000" w:themeColor="text1"/>
        </w:rPr>
      </w:pPr>
      <w:r>
        <w:t xml:space="preserve">Appendix </w:t>
      </w:r>
      <w:r w:rsidR="00A57BF8">
        <w:t>D</w:t>
      </w:r>
      <w:r>
        <w:t>. Overview of Data Collection Activities</w:t>
      </w:r>
    </w:p>
    <w:p w:rsidR="00B36E12" w:rsidP="00B36E12" w14:paraId="2C8EE26C" w14:textId="16F4CAC9">
      <w:pPr>
        <w:spacing w:after="0" w:line="240" w:lineRule="auto"/>
      </w:pPr>
      <w:r>
        <w:t xml:space="preserve">Appendix </w:t>
      </w:r>
      <w:r w:rsidR="00A57BF8">
        <w:t>E</w:t>
      </w:r>
      <w:r w:rsidRPr="00394324">
        <w:t>. Recruitment Email</w:t>
      </w:r>
      <w:r w:rsidR="00A57BF8">
        <w:t>s</w:t>
      </w:r>
      <w:r w:rsidRPr="00394324">
        <w:t xml:space="preserve"> to </w:t>
      </w:r>
      <w:r w:rsidR="00A57BF8">
        <w:t>Interview Participants</w:t>
      </w:r>
    </w:p>
    <w:p w:rsidR="00B36E12" w:rsidP="00B36E12" w14:paraId="07996734" w14:textId="6085D8EF">
      <w:pPr>
        <w:spacing w:after="0" w:line="240" w:lineRule="auto"/>
      </w:pPr>
      <w:r>
        <w:t xml:space="preserve">Appendix </w:t>
      </w:r>
      <w:r w:rsidR="00A57BF8">
        <w:t>F</w:t>
      </w:r>
      <w:r w:rsidRPr="00394324">
        <w:t xml:space="preserve">. Outreach </w:t>
      </w:r>
      <w:r w:rsidR="00AF749D">
        <w:t>Email</w:t>
      </w:r>
      <w:r w:rsidRPr="00394324">
        <w:t xml:space="preserve"> to Intermediary or Local Service Organizations to Help Recruit</w:t>
      </w:r>
      <w:r>
        <w:t xml:space="preserve"> Focus Group Participants</w:t>
      </w:r>
    </w:p>
    <w:p w:rsidR="00B36E12" w:rsidP="00B36E12" w14:paraId="2318F5E2" w14:textId="09E020A5">
      <w:pPr>
        <w:spacing w:after="0" w:line="240" w:lineRule="auto"/>
      </w:pPr>
      <w:r>
        <w:t xml:space="preserve">Appendix </w:t>
      </w:r>
      <w:r w:rsidR="00A57BF8">
        <w:t>G</w:t>
      </w:r>
      <w:r w:rsidRPr="00394324">
        <w:t>. Focus Group Recruitment Flyer</w:t>
      </w:r>
    </w:p>
    <w:p w:rsidR="00B36E12" w:rsidRPr="00394324" w:rsidP="00B36E12" w14:paraId="0F9D973A" w14:textId="765108EB">
      <w:pPr>
        <w:spacing w:after="0" w:line="240" w:lineRule="auto"/>
      </w:pPr>
      <w:r>
        <w:t xml:space="preserve">Appendix </w:t>
      </w:r>
      <w:r w:rsidR="00A57BF8">
        <w:t>H</w:t>
      </w:r>
      <w:r>
        <w:t xml:space="preserve">. Focus Group Contact Form </w:t>
      </w:r>
    </w:p>
    <w:p w:rsidR="00B36E12" w:rsidP="00B36E12" w14:paraId="633D8C4C" w14:textId="635A4A9C">
      <w:pPr>
        <w:spacing w:after="0" w:line="240" w:lineRule="auto"/>
        <w:rPr>
          <w:rFonts w:ascii="Calibri" w:eastAsia="Calibri" w:hAnsi="Calibri"/>
          <w:color w:val="000000" w:themeColor="text1"/>
        </w:rPr>
      </w:pPr>
      <w:r>
        <w:t xml:space="preserve">Appendix </w:t>
      </w:r>
      <w:r w:rsidR="00A57BF8">
        <w:t>I</w:t>
      </w:r>
      <w:r w:rsidRPr="00394324">
        <w:t>. Thank You Email</w:t>
      </w:r>
      <w:r w:rsidR="00A57BF8">
        <w:t>s</w:t>
      </w:r>
      <w:r w:rsidRPr="00394324">
        <w:t xml:space="preserve"> to Interview</w:t>
      </w:r>
      <w:r w:rsidR="00A57BF8">
        <w:t xml:space="preserve"> and Focus Group</w:t>
      </w:r>
      <w:r w:rsidRPr="00394324">
        <w:t xml:space="preserve"> Participants</w:t>
      </w:r>
    </w:p>
    <w:p w:rsidR="00417F5F" w:rsidRPr="00417F5F" w:rsidP="00417F5F" w14:paraId="7B813773" w14:textId="391DD73F">
      <w:pPr>
        <w:spacing w:after="0" w:line="240" w:lineRule="auto"/>
        <w:rPr>
          <w:rFonts w:ascii="Calibri" w:eastAsia="Calibri" w:hAnsi="Calibri"/>
          <w:color w:val="000000" w:themeColor="text1"/>
        </w:rPr>
      </w:pPr>
      <w:r w:rsidRPr="00BB3FAA">
        <w:t>Appendix</w:t>
      </w:r>
      <w:r w:rsidRPr="00BB3FAA">
        <w:rPr>
          <w:rFonts w:ascii="Calibri" w:eastAsia="Calibri" w:hAnsi="Calibri"/>
          <w:color w:val="000000" w:themeColor="text1"/>
        </w:rPr>
        <w:t xml:space="preserve"> </w:t>
      </w:r>
      <w:r w:rsidRPr="00BB3FAA" w:rsidR="00A57BF8">
        <w:rPr>
          <w:rFonts w:ascii="Calibri" w:eastAsia="Calibri" w:hAnsi="Calibri"/>
          <w:color w:val="000000" w:themeColor="text1"/>
        </w:rPr>
        <w:t>J</w:t>
      </w:r>
      <w:r w:rsidRPr="00BB3FAA">
        <w:rPr>
          <w:rFonts w:ascii="Calibri" w:eastAsia="Calibri" w:hAnsi="Calibri"/>
          <w:color w:val="000000" w:themeColor="text1"/>
        </w:rPr>
        <w:t xml:space="preserve">. Urban Institute IRB Approval </w:t>
      </w:r>
    </w:p>
    <w:sectPr w:rsidSect="00C91C71">
      <w:headerReference w:type="default" r:id="rId13"/>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Arial Unicode MS">
    <w:panose1 w:val="020B0604020202020204"/>
    <w:charset w:val="00"/>
    <w:family w:val="roman"/>
    <w:pitch w:val="variable"/>
    <w:sig w:usb0="00000003" w:usb1="00000000" w:usb2="00000000" w:usb3="00000000" w:csb0="00000001" w:csb1="00000000"/>
  </w:font>
  <w:font w:name="Lato Regular">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50B85AE">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D607A" w:rsidP="0004063C" w14:paraId="7FB3BDB6" w14:textId="77777777">
      <w:pPr>
        <w:spacing w:after="0" w:line="240" w:lineRule="auto"/>
      </w:pPr>
      <w:r>
        <w:separator/>
      </w:r>
    </w:p>
  </w:footnote>
  <w:footnote w:type="continuationSeparator" w:id="1">
    <w:p w:rsidR="00BD607A" w:rsidP="0004063C" w14:paraId="6CDDED80" w14:textId="77777777">
      <w:pPr>
        <w:spacing w:after="0" w:line="240" w:lineRule="auto"/>
      </w:pPr>
      <w:r>
        <w:continuationSeparator/>
      </w:r>
    </w:p>
  </w:footnote>
  <w:footnote w:type="continuationNotice" w:id="2">
    <w:p w:rsidR="00BD607A" w14:paraId="5DEDE3DD" w14:textId="77777777">
      <w:pPr>
        <w:spacing w:after="0" w:line="240" w:lineRule="auto"/>
      </w:pPr>
    </w:p>
  </w:footnote>
  <w:footnote w:id="3">
    <w:p w:rsidR="002560D7" w:rsidRPr="00D82755" w:rsidP="002560D7" w14:paraId="4F110D3D" w14:textId="06A31467">
      <w:pPr>
        <w:pStyle w:val="FootnoteText"/>
      </w:pPr>
      <w:r w:rsidRPr="00D82755">
        <w:rPr>
          <w:rStyle w:val="FootnoteReference"/>
        </w:rPr>
        <w:footnoteRef/>
      </w:r>
      <w:r w:rsidRPr="00D82755">
        <w:t xml:space="preserve"> </w:t>
      </w:r>
      <w:r w:rsidRPr="00D30B6F">
        <w:rPr>
          <w:rFonts w:cstheme="minorHAnsi"/>
        </w:rPr>
        <w:t xml:space="preserve">Examples of sensitive topics include (but not limited to): </w:t>
      </w:r>
      <w:r w:rsidRPr="00BA0818">
        <w:rPr>
          <w:rFonts w:cstheme="minorHAnsi"/>
        </w:rPr>
        <w:t>social security number</w:t>
      </w:r>
      <w:r w:rsidRPr="00D30B6F">
        <w:rPr>
          <w:rFonts w:cstheme="minorHAnsi"/>
        </w:rPr>
        <w:t>;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Pr="00D30B6F" w:rsidR="00D30B6F">
        <w:rPr>
          <w:rFonts w:cstheme="minorHAnsi"/>
        </w:rPr>
        <w:t>; immigration/citizenship status</w:t>
      </w:r>
      <w:r w:rsidRPr="00D30B6F">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255A" w:rsidRPr="000D7D44" w:rsidP="0054255A" w14:paraId="04E0524A" w14:textId="77E5566A">
    <w:pPr>
      <w:spacing w:after="0" w:line="240" w:lineRule="auto"/>
      <w:jc w:val="center"/>
      <w:rPr>
        <w:b/>
      </w:rPr>
    </w:pPr>
    <w:r>
      <w:rPr>
        <w:b/>
      </w:rPr>
      <w:t xml:space="preserve">Alternative </w:t>
    </w:r>
    <w:r w:rsidRPr="000D7D44">
      <w:rPr>
        <w:b/>
      </w:rPr>
      <w:t xml:space="preserve">Supporting Statement for Information Collections Designed for </w:t>
    </w:r>
  </w:p>
  <w:p w:rsidR="0054255A" w:rsidP="0054255A"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0B850D0"/>
    <w:multiLevelType w:val="multilevel"/>
    <w:tmpl w:val="E5DCA5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496B25"/>
    <w:multiLevelType w:val="hybridMultilevel"/>
    <w:tmpl w:val="6BB8D7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F014D17"/>
    <w:multiLevelType w:val="hybridMultilevel"/>
    <w:tmpl w:val="70B4061C"/>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8">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3E8652F"/>
    <w:multiLevelType w:val="multilevel"/>
    <w:tmpl w:val="EB42DF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E94FB3"/>
    <w:multiLevelType w:val="hybridMultilevel"/>
    <w:tmpl w:val="8818AB2C"/>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2">
    <w:nsid w:val="16F9160C"/>
    <w:multiLevelType w:val="hybridMultilevel"/>
    <w:tmpl w:val="1F5A45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8B5197F"/>
    <w:multiLevelType w:val="multilevel"/>
    <w:tmpl w:val="CC5469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7C4C01"/>
    <w:multiLevelType w:val="hybridMultilevel"/>
    <w:tmpl w:val="25D6D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021421A"/>
    <w:multiLevelType w:val="hybridMultilevel"/>
    <w:tmpl w:val="3718E186"/>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228409C1"/>
    <w:multiLevelType w:val="hybridMultilevel"/>
    <w:tmpl w:val="6B88A5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7702C58"/>
    <w:multiLevelType w:val="hybridMultilevel"/>
    <w:tmpl w:val="D00CDA24"/>
    <w:lvl w:ilvl="0">
      <w:start w:val="202"/>
      <w:numFmt w:val="bullet"/>
      <w:lvlText w:val=""/>
      <w:lvlJc w:val="left"/>
      <w:pPr>
        <w:ind w:left="770" w:hanging="360"/>
      </w:pPr>
      <w:rPr>
        <w:rFonts w:ascii="Symbol" w:hAnsi="Symbol" w:eastAsiaTheme="majorEastAsia" w:cstheme="majorBidi"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24">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A0A799E"/>
    <w:multiLevelType w:val="hybridMultilevel"/>
    <w:tmpl w:val="E3C23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B68632C"/>
    <w:multiLevelType w:val="hybridMultilevel"/>
    <w:tmpl w:val="B9AA3EF8"/>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7">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FA1DF34"/>
    <w:multiLevelType w:val="hybridMultilevel"/>
    <w:tmpl w:val="F36E73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32">
    <w:nsid w:val="3A3C426C"/>
    <w:multiLevelType w:val="multilevel"/>
    <w:tmpl w:val="C71E52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50312665"/>
    <w:multiLevelType w:val="hybridMultilevel"/>
    <w:tmpl w:val="440E5B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55060316"/>
    <w:multiLevelType w:val="hybridMultilevel"/>
    <w:tmpl w:val="3C8E9B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3">
    <w:nsid w:val="5EA80FA8"/>
    <w:multiLevelType w:val="multilevel"/>
    <w:tmpl w:val="94CE12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60DA4717"/>
    <w:multiLevelType w:val="hybridMultilevel"/>
    <w:tmpl w:val="DD38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5D73BBA"/>
    <w:multiLevelType w:val="hybridMultilevel"/>
    <w:tmpl w:val="DFB811C0"/>
    <w:lvl w:ilvl="0">
      <w:start w:val="1"/>
      <w:numFmt w:val="decimal"/>
      <w:lvlText w:val="%1."/>
      <w:lvlJc w:val="left"/>
      <w:pPr>
        <w:ind w:left="720" w:hanging="360"/>
      </w:pPr>
      <w:rPr>
        <w:rFonts w:hint="default"/>
        <w:i w:val="0"/>
        <w:iCs/>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82E6768"/>
    <w:multiLevelType w:val="multilevel"/>
    <w:tmpl w:val="ACDE2B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FCE7650"/>
    <w:multiLevelType w:val="multilevel"/>
    <w:tmpl w:val="7DB86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53">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45D6082"/>
    <w:multiLevelType w:val="hybridMultilevel"/>
    <w:tmpl w:val="50624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7720FCD"/>
    <w:multiLevelType w:val="hybridMultilevel"/>
    <w:tmpl w:val="BEECDF7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57">
    <w:nsid w:val="791F794A"/>
    <w:multiLevelType w:val="hybridMultilevel"/>
    <w:tmpl w:val="780CEB5C"/>
    <w:lvl w:ilvl="0">
      <w:start w:val="1"/>
      <w:numFmt w:val="bullet"/>
      <w:lvlText w:val=""/>
      <w:lvlJc w:val="left"/>
      <w:pPr>
        <w:ind w:left="1800" w:hanging="360"/>
      </w:pPr>
      <w:rPr>
        <w:rFonts w:ascii="Symbol" w:hAnsi="Symbol"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8">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7C5A66E2"/>
    <w:multiLevelType w:val="hybridMultilevel"/>
    <w:tmpl w:val="58FAF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51218871">
    <w:abstractNumId w:val="28"/>
  </w:num>
  <w:num w:numId="2" w16cid:durableId="45027896">
    <w:abstractNumId w:val="9"/>
  </w:num>
  <w:num w:numId="3" w16cid:durableId="1291202074">
    <w:abstractNumId w:val="38"/>
  </w:num>
  <w:num w:numId="4" w16cid:durableId="1718553822">
    <w:abstractNumId w:val="8"/>
  </w:num>
  <w:num w:numId="5" w16cid:durableId="1279675613">
    <w:abstractNumId w:val="45"/>
  </w:num>
  <w:num w:numId="6" w16cid:durableId="1139300105">
    <w:abstractNumId w:val="31"/>
  </w:num>
  <w:num w:numId="7" w16cid:durableId="2095323257">
    <w:abstractNumId w:val="59"/>
  </w:num>
  <w:num w:numId="8" w16cid:durableId="1712801350">
    <w:abstractNumId w:val="6"/>
  </w:num>
  <w:num w:numId="9" w16cid:durableId="762922161">
    <w:abstractNumId w:val="19"/>
  </w:num>
  <w:num w:numId="10" w16cid:durableId="1164512730">
    <w:abstractNumId w:val="30"/>
  </w:num>
  <w:num w:numId="11" w16cid:durableId="1168254814">
    <w:abstractNumId w:val="57"/>
  </w:num>
  <w:num w:numId="12" w16cid:durableId="610936294">
    <w:abstractNumId w:val="62"/>
  </w:num>
  <w:num w:numId="13" w16cid:durableId="1521822208">
    <w:abstractNumId w:val="53"/>
  </w:num>
  <w:num w:numId="14" w16cid:durableId="703210111">
    <w:abstractNumId w:val="44"/>
  </w:num>
  <w:num w:numId="15" w16cid:durableId="880047064">
    <w:abstractNumId w:val="55"/>
  </w:num>
  <w:num w:numId="16" w16cid:durableId="1210535168">
    <w:abstractNumId w:val="34"/>
  </w:num>
  <w:num w:numId="17" w16cid:durableId="1890340507">
    <w:abstractNumId w:val="42"/>
  </w:num>
  <w:num w:numId="18" w16cid:durableId="454755791">
    <w:abstractNumId w:val="29"/>
  </w:num>
  <w:num w:numId="19" w16cid:durableId="643700552">
    <w:abstractNumId w:val="16"/>
  </w:num>
  <w:num w:numId="20" w16cid:durableId="445085042">
    <w:abstractNumId w:val="15"/>
  </w:num>
  <w:num w:numId="21" w16cid:durableId="928389408">
    <w:abstractNumId w:val="40"/>
  </w:num>
  <w:num w:numId="22" w16cid:durableId="98256553">
    <w:abstractNumId w:val="0"/>
  </w:num>
  <w:num w:numId="23" w16cid:durableId="1852797566">
    <w:abstractNumId w:val="3"/>
  </w:num>
  <w:num w:numId="24" w16cid:durableId="484124320">
    <w:abstractNumId w:val="35"/>
  </w:num>
  <w:num w:numId="25" w16cid:durableId="878008465">
    <w:abstractNumId w:val="4"/>
  </w:num>
  <w:num w:numId="26" w16cid:durableId="1647590144">
    <w:abstractNumId w:val="22"/>
  </w:num>
  <w:num w:numId="27" w16cid:durableId="1722558583">
    <w:abstractNumId w:val="61"/>
  </w:num>
  <w:num w:numId="28" w16cid:durableId="580677022">
    <w:abstractNumId w:val="54"/>
  </w:num>
  <w:num w:numId="29" w16cid:durableId="2059862631">
    <w:abstractNumId w:val="25"/>
  </w:num>
  <w:num w:numId="30" w16cid:durableId="213472661">
    <w:abstractNumId w:val="24"/>
  </w:num>
  <w:num w:numId="31" w16cid:durableId="1329747453">
    <w:abstractNumId w:val="5"/>
  </w:num>
  <w:num w:numId="32" w16cid:durableId="1275820864">
    <w:abstractNumId w:val="17"/>
  </w:num>
  <w:num w:numId="33" w16cid:durableId="423307490">
    <w:abstractNumId w:val="36"/>
  </w:num>
  <w:num w:numId="34" w16cid:durableId="1012682048">
    <w:abstractNumId w:val="46"/>
  </w:num>
  <w:num w:numId="35" w16cid:durableId="1324973663">
    <w:abstractNumId w:val="21"/>
  </w:num>
  <w:num w:numId="36" w16cid:durableId="1984850003">
    <w:abstractNumId w:val="33"/>
  </w:num>
  <w:num w:numId="37" w16cid:durableId="1598976058">
    <w:abstractNumId w:val="27"/>
  </w:num>
  <w:num w:numId="38" w16cid:durableId="1041445551">
    <w:abstractNumId w:val="47"/>
  </w:num>
  <w:num w:numId="39" w16cid:durableId="1387340807">
    <w:abstractNumId w:val="37"/>
  </w:num>
  <w:num w:numId="40" w16cid:durableId="515967844">
    <w:abstractNumId w:val="14"/>
  </w:num>
  <w:num w:numId="41" w16cid:durableId="1024943748">
    <w:abstractNumId w:val="58"/>
  </w:num>
  <w:num w:numId="42" w16cid:durableId="1366518623">
    <w:abstractNumId w:val="49"/>
  </w:num>
  <w:num w:numId="43" w16cid:durableId="132338184">
    <w:abstractNumId w:val="12"/>
  </w:num>
  <w:num w:numId="44" w16cid:durableId="1265772332">
    <w:abstractNumId w:val="60"/>
  </w:num>
  <w:num w:numId="45" w16cid:durableId="1991061389">
    <w:abstractNumId w:val="52"/>
  </w:num>
  <w:num w:numId="46" w16cid:durableId="341056742">
    <w:abstractNumId w:val="18"/>
  </w:num>
  <w:num w:numId="47" w16cid:durableId="316417366">
    <w:abstractNumId w:val="56"/>
  </w:num>
  <w:num w:numId="48" w16cid:durableId="1186410040">
    <w:abstractNumId w:val="41"/>
  </w:num>
  <w:num w:numId="49" w16cid:durableId="307174459">
    <w:abstractNumId w:val="48"/>
  </w:num>
  <w:num w:numId="50" w16cid:durableId="1563053236">
    <w:abstractNumId w:val="39"/>
  </w:num>
  <w:num w:numId="51" w16cid:durableId="1267424790">
    <w:abstractNumId w:val="23"/>
  </w:num>
  <w:num w:numId="52" w16cid:durableId="1921787925">
    <w:abstractNumId w:val="2"/>
  </w:num>
  <w:num w:numId="53" w16cid:durableId="762148637">
    <w:abstractNumId w:val="20"/>
  </w:num>
  <w:num w:numId="54" w16cid:durableId="593246086">
    <w:abstractNumId w:val="51"/>
  </w:num>
  <w:num w:numId="55" w16cid:durableId="1566719570">
    <w:abstractNumId w:val="32"/>
  </w:num>
  <w:num w:numId="56" w16cid:durableId="609364204">
    <w:abstractNumId w:val="50"/>
  </w:num>
  <w:num w:numId="57" w16cid:durableId="881016732">
    <w:abstractNumId w:val="43"/>
  </w:num>
  <w:num w:numId="58" w16cid:durableId="2016954398">
    <w:abstractNumId w:val="10"/>
  </w:num>
  <w:num w:numId="59" w16cid:durableId="124588748">
    <w:abstractNumId w:val="1"/>
  </w:num>
  <w:num w:numId="60" w16cid:durableId="1614902525">
    <w:abstractNumId w:val="13"/>
  </w:num>
  <w:num w:numId="61" w16cid:durableId="721103122">
    <w:abstractNumId w:val="23"/>
  </w:num>
  <w:num w:numId="62" w16cid:durableId="1409883361">
    <w:abstractNumId w:val="7"/>
  </w:num>
  <w:num w:numId="63" w16cid:durableId="700088176">
    <w:abstractNumId w:val="26"/>
  </w:num>
  <w:num w:numId="64" w16cid:durableId="1456409279">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3821"/>
    <w:rsid w:val="00005F53"/>
    <w:rsid w:val="0000761C"/>
    <w:rsid w:val="00010DC8"/>
    <w:rsid w:val="0001255D"/>
    <w:rsid w:val="00014EDC"/>
    <w:rsid w:val="00026192"/>
    <w:rsid w:val="00027E79"/>
    <w:rsid w:val="00034CF2"/>
    <w:rsid w:val="00035D34"/>
    <w:rsid w:val="00036BED"/>
    <w:rsid w:val="0004063C"/>
    <w:rsid w:val="0004247F"/>
    <w:rsid w:val="000433FA"/>
    <w:rsid w:val="000461D0"/>
    <w:rsid w:val="00052383"/>
    <w:rsid w:val="0005644E"/>
    <w:rsid w:val="00060B30"/>
    <w:rsid w:val="00060C59"/>
    <w:rsid w:val="00062AFB"/>
    <w:rsid w:val="00062F93"/>
    <w:rsid w:val="000655DD"/>
    <w:rsid w:val="00066E3B"/>
    <w:rsid w:val="00070361"/>
    <w:rsid w:val="00071F79"/>
    <w:rsid w:val="0007251B"/>
    <w:rsid w:val="000733A5"/>
    <w:rsid w:val="000744F8"/>
    <w:rsid w:val="00082C5B"/>
    <w:rsid w:val="00083038"/>
    <w:rsid w:val="00083227"/>
    <w:rsid w:val="000834DB"/>
    <w:rsid w:val="000850D5"/>
    <w:rsid w:val="00086CBE"/>
    <w:rsid w:val="00090812"/>
    <w:rsid w:val="000921F0"/>
    <w:rsid w:val="0009348A"/>
    <w:rsid w:val="00095538"/>
    <w:rsid w:val="000A012A"/>
    <w:rsid w:val="000B63DA"/>
    <w:rsid w:val="000C3C4C"/>
    <w:rsid w:val="000D4E9A"/>
    <w:rsid w:val="000D60DD"/>
    <w:rsid w:val="000D6226"/>
    <w:rsid w:val="000D7D44"/>
    <w:rsid w:val="000E506A"/>
    <w:rsid w:val="000E7419"/>
    <w:rsid w:val="000F1779"/>
    <w:rsid w:val="000F1E4A"/>
    <w:rsid w:val="00100D34"/>
    <w:rsid w:val="00103EFD"/>
    <w:rsid w:val="00105796"/>
    <w:rsid w:val="00107D87"/>
    <w:rsid w:val="001155E4"/>
    <w:rsid w:val="00115818"/>
    <w:rsid w:val="00120BC6"/>
    <w:rsid w:val="001253F4"/>
    <w:rsid w:val="00130A14"/>
    <w:rsid w:val="00131850"/>
    <w:rsid w:val="0013481A"/>
    <w:rsid w:val="00141A16"/>
    <w:rsid w:val="001430D9"/>
    <w:rsid w:val="001448D8"/>
    <w:rsid w:val="001466AE"/>
    <w:rsid w:val="001523A2"/>
    <w:rsid w:val="0015738C"/>
    <w:rsid w:val="00157482"/>
    <w:rsid w:val="00163CA0"/>
    <w:rsid w:val="00170623"/>
    <w:rsid w:val="001707D8"/>
    <w:rsid w:val="00170862"/>
    <w:rsid w:val="00171951"/>
    <w:rsid w:val="00174195"/>
    <w:rsid w:val="00175AEF"/>
    <w:rsid w:val="00183F88"/>
    <w:rsid w:val="00186CB4"/>
    <w:rsid w:val="00192941"/>
    <w:rsid w:val="00194063"/>
    <w:rsid w:val="00195410"/>
    <w:rsid w:val="001A167B"/>
    <w:rsid w:val="001A343A"/>
    <w:rsid w:val="001A38FD"/>
    <w:rsid w:val="001B0A76"/>
    <w:rsid w:val="001B6E1A"/>
    <w:rsid w:val="001C03FA"/>
    <w:rsid w:val="001C1FB4"/>
    <w:rsid w:val="001C2F88"/>
    <w:rsid w:val="001C6AAF"/>
    <w:rsid w:val="001D34DC"/>
    <w:rsid w:val="001D48A8"/>
    <w:rsid w:val="001D7761"/>
    <w:rsid w:val="001E5EA2"/>
    <w:rsid w:val="001E6E0D"/>
    <w:rsid w:val="001E6E1F"/>
    <w:rsid w:val="001E75D6"/>
    <w:rsid w:val="001F0446"/>
    <w:rsid w:val="001F44A6"/>
    <w:rsid w:val="001F57F5"/>
    <w:rsid w:val="002029F2"/>
    <w:rsid w:val="00203184"/>
    <w:rsid w:val="0020401C"/>
    <w:rsid w:val="002048B0"/>
    <w:rsid w:val="0020629A"/>
    <w:rsid w:val="00206903"/>
    <w:rsid w:val="00206E11"/>
    <w:rsid w:val="00206FE3"/>
    <w:rsid w:val="00207554"/>
    <w:rsid w:val="00211261"/>
    <w:rsid w:val="00212DA4"/>
    <w:rsid w:val="00216105"/>
    <w:rsid w:val="002178EF"/>
    <w:rsid w:val="00224B79"/>
    <w:rsid w:val="00226307"/>
    <w:rsid w:val="00230AB0"/>
    <w:rsid w:val="00230CAA"/>
    <w:rsid w:val="00245C34"/>
    <w:rsid w:val="00247A1E"/>
    <w:rsid w:val="00250681"/>
    <w:rsid w:val="002517BB"/>
    <w:rsid w:val="0025181A"/>
    <w:rsid w:val="00254008"/>
    <w:rsid w:val="002554FC"/>
    <w:rsid w:val="002559B5"/>
    <w:rsid w:val="00255CB6"/>
    <w:rsid w:val="002560D7"/>
    <w:rsid w:val="00256D0B"/>
    <w:rsid w:val="00256E24"/>
    <w:rsid w:val="00257E00"/>
    <w:rsid w:val="00261B2B"/>
    <w:rsid w:val="00265491"/>
    <w:rsid w:val="002659DA"/>
    <w:rsid w:val="00266AD6"/>
    <w:rsid w:val="00267226"/>
    <w:rsid w:val="002676A9"/>
    <w:rsid w:val="00270BAF"/>
    <w:rsid w:val="0027315B"/>
    <w:rsid w:val="00273D68"/>
    <w:rsid w:val="00275AE8"/>
    <w:rsid w:val="00276CE2"/>
    <w:rsid w:val="00276E08"/>
    <w:rsid w:val="00277230"/>
    <w:rsid w:val="00287AF1"/>
    <w:rsid w:val="00291453"/>
    <w:rsid w:val="00291DEB"/>
    <w:rsid w:val="00293156"/>
    <w:rsid w:val="002A1905"/>
    <w:rsid w:val="002A41C6"/>
    <w:rsid w:val="002A5539"/>
    <w:rsid w:val="002A7A2D"/>
    <w:rsid w:val="002B105A"/>
    <w:rsid w:val="002B5B04"/>
    <w:rsid w:val="002B5DBE"/>
    <w:rsid w:val="002B785B"/>
    <w:rsid w:val="002C2166"/>
    <w:rsid w:val="002C2497"/>
    <w:rsid w:val="002C4F75"/>
    <w:rsid w:val="002C54AD"/>
    <w:rsid w:val="002D682A"/>
    <w:rsid w:val="002D721F"/>
    <w:rsid w:val="002E0F7C"/>
    <w:rsid w:val="002E69D0"/>
    <w:rsid w:val="002E6CCF"/>
    <w:rsid w:val="002F0915"/>
    <w:rsid w:val="002F24EF"/>
    <w:rsid w:val="002F33D0"/>
    <w:rsid w:val="002F3A53"/>
    <w:rsid w:val="002F6AB6"/>
    <w:rsid w:val="002F6D07"/>
    <w:rsid w:val="00300722"/>
    <w:rsid w:val="0030316D"/>
    <w:rsid w:val="00303B78"/>
    <w:rsid w:val="00304409"/>
    <w:rsid w:val="003052B9"/>
    <w:rsid w:val="00305E0E"/>
    <w:rsid w:val="00306028"/>
    <w:rsid w:val="003063CD"/>
    <w:rsid w:val="003066CF"/>
    <w:rsid w:val="00314990"/>
    <w:rsid w:val="0031507A"/>
    <w:rsid w:val="00316B76"/>
    <w:rsid w:val="00323850"/>
    <w:rsid w:val="00325D31"/>
    <w:rsid w:val="00330264"/>
    <w:rsid w:val="00331CA7"/>
    <w:rsid w:val="003350AA"/>
    <w:rsid w:val="00344654"/>
    <w:rsid w:val="00345517"/>
    <w:rsid w:val="003468C7"/>
    <w:rsid w:val="00353E34"/>
    <w:rsid w:val="0035462A"/>
    <w:rsid w:val="00360444"/>
    <w:rsid w:val="00361267"/>
    <w:rsid w:val="0036443D"/>
    <w:rsid w:val="003664F6"/>
    <w:rsid w:val="00371D0B"/>
    <w:rsid w:val="00373D2F"/>
    <w:rsid w:val="00381ACF"/>
    <w:rsid w:val="00382119"/>
    <w:rsid w:val="00383508"/>
    <w:rsid w:val="003839A4"/>
    <w:rsid w:val="003854AA"/>
    <w:rsid w:val="003907CA"/>
    <w:rsid w:val="00391BB8"/>
    <w:rsid w:val="00393283"/>
    <w:rsid w:val="003938FD"/>
    <w:rsid w:val="00394324"/>
    <w:rsid w:val="003A0EE3"/>
    <w:rsid w:val="003A1612"/>
    <w:rsid w:val="003A185D"/>
    <w:rsid w:val="003A1C3E"/>
    <w:rsid w:val="003A25BE"/>
    <w:rsid w:val="003A2C23"/>
    <w:rsid w:val="003A6131"/>
    <w:rsid w:val="003A7774"/>
    <w:rsid w:val="003C1CE4"/>
    <w:rsid w:val="003C7358"/>
    <w:rsid w:val="003D0858"/>
    <w:rsid w:val="003D488D"/>
    <w:rsid w:val="003D4A95"/>
    <w:rsid w:val="003D65B8"/>
    <w:rsid w:val="003D7672"/>
    <w:rsid w:val="003E61F6"/>
    <w:rsid w:val="003E7E1C"/>
    <w:rsid w:val="003F4104"/>
    <w:rsid w:val="003F6BF5"/>
    <w:rsid w:val="003F728F"/>
    <w:rsid w:val="00401D0C"/>
    <w:rsid w:val="00405075"/>
    <w:rsid w:val="00405BB3"/>
    <w:rsid w:val="004061D4"/>
    <w:rsid w:val="00406AD8"/>
    <w:rsid w:val="00407537"/>
    <w:rsid w:val="0041060A"/>
    <w:rsid w:val="00410837"/>
    <w:rsid w:val="00410CEC"/>
    <w:rsid w:val="004110AC"/>
    <w:rsid w:val="00415910"/>
    <w:rsid w:val="004165BD"/>
    <w:rsid w:val="00417F5F"/>
    <w:rsid w:val="00420F0F"/>
    <w:rsid w:val="0042220D"/>
    <w:rsid w:val="00425037"/>
    <w:rsid w:val="00427B4B"/>
    <w:rsid w:val="004328A4"/>
    <w:rsid w:val="0043377A"/>
    <w:rsid w:val="00435135"/>
    <w:rsid w:val="004379B6"/>
    <w:rsid w:val="0044428E"/>
    <w:rsid w:val="00444FB6"/>
    <w:rsid w:val="0044624E"/>
    <w:rsid w:val="00446465"/>
    <w:rsid w:val="00447911"/>
    <w:rsid w:val="00453A86"/>
    <w:rsid w:val="00453D80"/>
    <w:rsid w:val="0045487E"/>
    <w:rsid w:val="0045510B"/>
    <w:rsid w:val="00456764"/>
    <w:rsid w:val="00460D54"/>
    <w:rsid w:val="004613A2"/>
    <w:rsid w:val="00461C39"/>
    <w:rsid w:val="00461D3E"/>
    <w:rsid w:val="00464086"/>
    <w:rsid w:val="004706CC"/>
    <w:rsid w:val="00471F51"/>
    <w:rsid w:val="004731BA"/>
    <w:rsid w:val="004743B2"/>
    <w:rsid w:val="004756CF"/>
    <w:rsid w:val="004823C2"/>
    <w:rsid w:val="00484058"/>
    <w:rsid w:val="00495666"/>
    <w:rsid w:val="00495AED"/>
    <w:rsid w:val="004A0E90"/>
    <w:rsid w:val="004A1AD8"/>
    <w:rsid w:val="004A7880"/>
    <w:rsid w:val="004B1320"/>
    <w:rsid w:val="004B4839"/>
    <w:rsid w:val="004B75AC"/>
    <w:rsid w:val="004B77EB"/>
    <w:rsid w:val="004C3644"/>
    <w:rsid w:val="004C5BE0"/>
    <w:rsid w:val="004C72B8"/>
    <w:rsid w:val="004D12DD"/>
    <w:rsid w:val="004D5AA2"/>
    <w:rsid w:val="004E19C1"/>
    <w:rsid w:val="004E3CCA"/>
    <w:rsid w:val="004E5778"/>
    <w:rsid w:val="004E7ED8"/>
    <w:rsid w:val="004F14DD"/>
    <w:rsid w:val="004F541C"/>
    <w:rsid w:val="004F59BC"/>
    <w:rsid w:val="00500661"/>
    <w:rsid w:val="0050376D"/>
    <w:rsid w:val="00505EC4"/>
    <w:rsid w:val="00506585"/>
    <w:rsid w:val="0050720A"/>
    <w:rsid w:val="00512C25"/>
    <w:rsid w:val="00513FA9"/>
    <w:rsid w:val="00515BBF"/>
    <w:rsid w:val="0052329F"/>
    <w:rsid w:val="00524ECA"/>
    <w:rsid w:val="005302CB"/>
    <w:rsid w:val="005324E0"/>
    <w:rsid w:val="00534A57"/>
    <w:rsid w:val="00541100"/>
    <w:rsid w:val="00541B94"/>
    <w:rsid w:val="0054255A"/>
    <w:rsid w:val="00542ACB"/>
    <w:rsid w:val="00542B2E"/>
    <w:rsid w:val="0055434C"/>
    <w:rsid w:val="00557796"/>
    <w:rsid w:val="00562038"/>
    <w:rsid w:val="00563F48"/>
    <w:rsid w:val="00571B2A"/>
    <w:rsid w:val="00572B6C"/>
    <w:rsid w:val="00576C99"/>
    <w:rsid w:val="00577243"/>
    <w:rsid w:val="0059006F"/>
    <w:rsid w:val="005906AC"/>
    <w:rsid w:val="00591283"/>
    <w:rsid w:val="005935C5"/>
    <w:rsid w:val="00597511"/>
    <w:rsid w:val="005A27E4"/>
    <w:rsid w:val="005A313B"/>
    <w:rsid w:val="005A61CE"/>
    <w:rsid w:val="005A6F33"/>
    <w:rsid w:val="005A7E5A"/>
    <w:rsid w:val="005B1285"/>
    <w:rsid w:val="005B1410"/>
    <w:rsid w:val="005B189B"/>
    <w:rsid w:val="005B5FCC"/>
    <w:rsid w:val="005C63DC"/>
    <w:rsid w:val="005D04EA"/>
    <w:rsid w:val="005D4A40"/>
    <w:rsid w:val="005D4AAF"/>
    <w:rsid w:val="005D734D"/>
    <w:rsid w:val="005E2A4D"/>
    <w:rsid w:val="005E3F36"/>
    <w:rsid w:val="005E493B"/>
    <w:rsid w:val="005E4FF6"/>
    <w:rsid w:val="005F26A9"/>
    <w:rsid w:val="005F2951"/>
    <w:rsid w:val="005F2F6A"/>
    <w:rsid w:val="005F4C81"/>
    <w:rsid w:val="005F5EFC"/>
    <w:rsid w:val="00601723"/>
    <w:rsid w:val="00602DF3"/>
    <w:rsid w:val="00603BBD"/>
    <w:rsid w:val="0060503F"/>
    <w:rsid w:val="00610D88"/>
    <w:rsid w:val="00621CDC"/>
    <w:rsid w:val="00624DDC"/>
    <w:rsid w:val="006253B6"/>
    <w:rsid w:val="006257ED"/>
    <w:rsid w:val="0062686E"/>
    <w:rsid w:val="00630B30"/>
    <w:rsid w:val="00632EBA"/>
    <w:rsid w:val="0063445D"/>
    <w:rsid w:val="00636126"/>
    <w:rsid w:val="006374AA"/>
    <w:rsid w:val="00645270"/>
    <w:rsid w:val="006474B8"/>
    <w:rsid w:val="00650EB6"/>
    <w:rsid w:val="00651FF6"/>
    <w:rsid w:val="00653139"/>
    <w:rsid w:val="00653FDA"/>
    <w:rsid w:val="00660E6C"/>
    <w:rsid w:val="00663C53"/>
    <w:rsid w:val="00664466"/>
    <w:rsid w:val="00664A99"/>
    <w:rsid w:val="00667254"/>
    <w:rsid w:val="00667462"/>
    <w:rsid w:val="006676FE"/>
    <w:rsid w:val="00667839"/>
    <w:rsid w:val="006708A1"/>
    <w:rsid w:val="00671856"/>
    <w:rsid w:val="006726D4"/>
    <w:rsid w:val="00673571"/>
    <w:rsid w:val="00680473"/>
    <w:rsid w:val="00682E37"/>
    <w:rsid w:val="0068303E"/>
    <w:rsid w:val="0068383E"/>
    <w:rsid w:val="00683D42"/>
    <w:rsid w:val="00684D94"/>
    <w:rsid w:val="006957F9"/>
    <w:rsid w:val="006974AE"/>
    <w:rsid w:val="006A057B"/>
    <w:rsid w:val="006A2B00"/>
    <w:rsid w:val="006A3034"/>
    <w:rsid w:val="006A4914"/>
    <w:rsid w:val="006A4D02"/>
    <w:rsid w:val="006B1BF9"/>
    <w:rsid w:val="006B1F8F"/>
    <w:rsid w:val="006B31DA"/>
    <w:rsid w:val="006B3A73"/>
    <w:rsid w:val="006B53F1"/>
    <w:rsid w:val="006B6037"/>
    <w:rsid w:val="006C0E56"/>
    <w:rsid w:val="006C2BD7"/>
    <w:rsid w:val="006D4D9F"/>
    <w:rsid w:val="006E2BB8"/>
    <w:rsid w:val="006E2F43"/>
    <w:rsid w:val="006E4F82"/>
    <w:rsid w:val="006E62D6"/>
    <w:rsid w:val="006F4D61"/>
    <w:rsid w:val="007000FB"/>
    <w:rsid w:val="00715677"/>
    <w:rsid w:val="00717BDC"/>
    <w:rsid w:val="00720692"/>
    <w:rsid w:val="00721395"/>
    <w:rsid w:val="00723A28"/>
    <w:rsid w:val="00733769"/>
    <w:rsid w:val="0073485F"/>
    <w:rsid w:val="00736B62"/>
    <w:rsid w:val="00737C14"/>
    <w:rsid w:val="00744ED8"/>
    <w:rsid w:val="00747B04"/>
    <w:rsid w:val="007604D4"/>
    <w:rsid w:val="00764C85"/>
    <w:rsid w:val="007702CD"/>
    <w:rsid w:val="00770F8A"/>
    <w:rsid w:val="00771215"/>
    <w:rsid w:val="007715B5"/>
    <w:rsid w:val="00775ABA"/>
    <w:rsid w:val="0078046E"/>
    <w:rsid w:val="00780B30"/>
    <w:rsid w:val="00782D0D"/>
    <w:rsid w:val="00792C6D"/>
    <w:rsid w:val="00793E3E"/>
    <w:rsid w:val="00794887"/>
    <w:rsid w:val="007A0DA5"/>
    <w:rsid w:val="007A2455"/>
    <w:rsid w:val="007A29C5"/>
    <w:rsid w:val="007A5F49"/>
    <w:rsid w:val="007B03C5"/>
    <w:rsid w:val="007B7784"/>
    <w:rsid w:val="007C230D"/>
    <w:rsid w:val="007C7B4B"/>
    <w:rsid w:val="007C7FB0"/>
    <w:rsid w:val="007D0F6E"/>
    <w:rsid w:val="007D29AF"/>
    <w:rsid w:val="007D4AEE"/>
    <w:rsid w:val="007E0E65"/>
    <w:rsid w:val="007F5370"/>
    <w:rsid w:val="008004AC"/>
    <w:rsid w:val="008054CC"/>
    <w:rsid w:val="00806171"/>
    <w:rsid w:val="00807861"/>
    <w:rsid w:val="008112A9"/>
    <w:rsid w:val="00817EEF"/>
    <w:rsid w:val="008205A3"/>
    <w:rsid w:val="008221D3"/>
    <w:rsid w:val="00823428"/>
    <w:rsid w:val="008249A3"/>
    <w:rsid w:val="00825F19"/>
    <w:rsid w:val="008260B2"/>
    <w:rsid w:val="008267B4"/>
    <w:rsid w:val="0082699E"/>
    <w:rsid w:val="00827D01"/>
    <w:rsid w:val="00830992"/>
    <w:rsid w:val="00831315"/>
    <w:rsid w:val="00833E21"/>
    <w:rsid w:val="00834C54"/>
    <w:rsid w:val="008369BA"/>
    <w:rsid w:val="00840D32"/>
    <w:rsid w:val="008434D8"/>
    <w:rsid w:val="00843933"/>
    <w:rsid w:val="00844907"/>
    <w:rsid w:val="008462C2"/>
    <w:rsid w:val="00847D2F"/>
    <w:rsid w:val="008502D9"/>
    <w:rsid w:val="00850F4C"/>
    <w:rsid w:val="00855DB9"/>
    <w:rsid w:val="00857A16"/>
    <w:rsid w:val="0086136B"/>
    <w:rsid w:val="00862FFE"/>
    <w:rsid w:val="00864C1F"/>
    <w:rsid w:val="00870FA1"/>
    <w:rsid w:val="00875220"/>
    <w:rsid w:val="00877C77"/>
    <w:rsid w:val="0088266F"/>
    <w:rsid w:val="00883BE7"/>
    <w:rsid w:val="00891CD9"/>
    <w:rsid w:val="00898DE6"/>
    <w:rsid w:val="008A15C4"/>
    <w:rsid w:val="008A36D4"/>
    <w:rsid w:val="008A6205"/>
    <w:rsid w:val="008B40D1"/>
    <w:rsid w:val="008B53D1"/>
    <w:rsid w:val="008C2543"/>
    <w:rsid w:val="008C3A8F"/>
    <w:rsid w:val="008C7C32"/>
    <w:rsid w:val="008C7CA9"/>
    <w:rsid w:val="008D6154"/>
    <w:rsid w:val="008D6CBA"/>
    <w:rsid w:val="008E0239"/>
    <w:rsid w:val="008E0E9F"/>
    <w:rsid w:val="008E122A"/>
    <w:rsid w:val="008E2291"/>
    <w:rsid w:val="008E4718"/>
    <w:rsid w:val="008F1F43"/>
    <w:rsid w:val="008F2446"/>
    <w:rsid w:val="008F4193"/>
    <w:rsid w:val="008F499F"/>
    <w:rsid w:val="008F7D09"/>
    <w:rsid w:val="00901040"/>
    <w:rsid w:val="009055B8"/>
    <w:rsid w:val="00906F6A"/>
    <w:rsid w:val="009215E2"/>
    <w:rsid w:val="00923F25"/>
    <w:rsid w:val="0092613F"/>
    <w:rsid w:val="009303E3"/>
    <w:rsid w:val="0093231D"/>
    <w:rsid w:val="00941261"/>
    <w:rsid w:val="00942798"/>
    <w:rsid w:val="00944253"/>
    <w:rsid w:val="0094491B"/>
    <w:rsid w:val="00947229"/>
    <w:rsid w:val="00963503"/>
    <w:rsid w:val="00965DBD"/>
    <w:rsid w:val="009665FE"/>
    <w:rsid w:val="00971944"/>
    <w:rsid w:val="00971948"/>
    <w:rsid w:val="00974270"/>
    <w:rsid w:val="00975317"/>
    <w:rsid w:val="009815C6"/>
    <w:rsid w:val="009817E9"/>
    <w:rsid w:val="00986C23"/>
    <w:rsid w:val="009928E4"/>
    <w:rsid w:val="00996201"/>
    <w:rsid w:val="009A39E1"/>
    <w:rsid w:val="009A3AD8"/>
    <w:rsid w:val="009A6EE8"/>
    <w:rsid w:val="009A76DD"/>
    <w:rsid w:val="009A79CE"/>
    <w:rsid w:val="009B0F58"/>
    <w:rsid w:val="009B4FB2"/>
    <w:rsid w:val="009B7F9B"/>
    <w:rsid w:val="009C26EF"/>
    <w:rsid w:val="009C3380"/>
    <w:rsid w:val="009D0F41"/>
    <w:rsid w:val="009D1961"/>
    <w:rsid w:val="009E01E9"/>
    <w:rsid w:val="009E0A8C"/>
    <w:rsid w:val="009E7E38"/>
    <w:rsid w:val="009F0C4C"/>
    <w:rsid w:val="009F17FA"/>
    <w:rsid w:val="009F1A73"/>
    <w:rsid w:val="009F265B"/>
    <w:rsid w:val="009F482C"/>
    <w:rsid w:val="009F68DB"/>
    <w:rsid w:val="009F7483"/>
    <w:rsid w:val="00A03E3F"/>
    <w:rsid w:val="00A041A8"/>
    <w:rsid w:val="00A1108E"/>
    <w:rsid w:val="00A127AD"/>
    <w:rsid w:val="00A13E18"/>
    <w:rsid w:val="00A27CD0"/>
    <w:rsid w:val="00A30CAD"/>
    <w:rsid w:val="00A36134"/>
    <w:rsid w:val="00A362B6"/>
    <w:rsid w:val="00A37D40"/>
    <w:rsid w:val="00A41950"/>
    <w:rsid w:val="00A46C5D"/>
    <w:rsid w:val="00A52512"/>
    <w:rsid w:val="00A56685"/>
    <w:rsid w:val="00A57BF8"/>
    <w:rsid w:val="00A67DFF"/>
    <w:rsid w:val="00A7014E"/>
    <w:rsid w:val="00A70FF5"/>
    <w:rsid w:val="00A71475"/>
    <w:rsid w:val="00A714DC"/>
    <w:rsid w:val="00A7179C"/>
    <w:rsid w:val="00A718E1"/>
    <w:rsid w:val="00A71D77"/>
    <w:rsid w:val="00A72658"/>
    <w:rsid w:val="00A761CB"/>
    <w:rsid w:val="00A803FD"/>
    <w:rsid w:val="00A85701"/>
    <w:rsid w:val="00AA2E8E"/>
    <w:rsid w:val="00AA4542"/>
    <w:rsid w:val="00AA48C4"/>
    <w:rsid w:val="00AB0107"/>
    <w:rsid w:val="00AB0E99"/>
    <w:rsid w:val="00AB2347"/>
    <w:rsid w:val="00AC37B7"/>
    <w:rsid w:val="00AC55FD"/>
    <w:rsid w:val="00AC5F22"/>
    <w:rsid w:val="00AD0344"/>
    <w:rsid w:val="00AD3261"/>
    <w:rsid w:val="00AD4355"/>
    <w:rsid w:val="00AD7C2B"/>
    <w:rsid w:val="00AE0A37"/>
    <w:rsid w:val="00AE3F5F"/>
    <w:rsid w:val="00AF4A60"/>
    <w:rsid w:val="00AF5342"/>
    <w:rsid w:val="00AF749D"/>
    <w:rsid w:val="00B026D1"/>
    <w:rsid w:val="00B04785"/>
    <w:rsid w:val="00B056FB"/>
    <w:rsid w:val="00B074AA"/>
    <w:rsid w:val="00B13297"/>
    <w:rsid w:val="00B13DC4"/>
    <w:rsid w:val="00B17B7C"/>
    <w:rsid w:val="00B23277"/>
    <w:rsid w:val="00B24268"/>
    <w:rsid w:val="00B244C5"/>
    <w:rsid w:val="00B245AD"/>
    <w:rsid w:val="00B25253"/>
    <w:rsid w:val="00B3374E"/>
    <w:rsid w:val="00B3652D"/>
    <w:rsid w:val="00B36E12"/>
    <w:rsid w:val="00B4182B"/>
    <w:rsid w:val="00B42A6B"/>
    <w:rsid w:val="00B45449"/>
    <w:rsid w:val="00B46F25"/>
    <w:rsid w:val="00B51361"/>
    <w:rsid w:val="00B539A8"/>
    <w:rsid w:val="00B55E54"/>
    <w:rsid w:val="00B56589"/>
    <w:rsid w:val="00B602A3"/>
    <w:rsid w:val="00B61025"/>
    <w:rsid w:val="00B64D05"/>
    <w:rsid w:val="00B674B5"/>
    <w:rsid w:val="00B700BF"/>
    <w:rsid w:val="00B70460"/>
    <w:rsid w:val="00B71872"/>
    <w:rsid w:val="00B75B8E"/>
    <w:rsid w:val="00B8244D"/>
    <w:rsid w:val="00B83464"/>
    <w:rsid w:val="00B92009"/>
    <w:rsid w:val="00B935B3"/>
    <w:rsid w:val="00B93751"/>
    <w:rsid w:val="00B9441B"/>
    <w:rsid w:val="00B94B8D"/>
    <w:rsid w:val="00B95A30"/>
    <w:rsid w:val="00BA0818"/>
    <w:rsid w:val="00BA13BE"/>
    <w:rsid w:val="00BA20D9"/>
    <w:rsid w:val="00BA4F76"/>
    <w:rsid w:val="00BA7143"/>
    <w:rsid w:val="00BB15C9"/>
    <w:rsid w:val="00BB3005"/>
    <w:rsid w:val="00BB3FAA"/>
    <w:rsid w:val="00BB4BF8"/>
    <w:rsid w:val="00BB69AA"/>
    <w:rsid w:val="00BC0CAF"/>
    <w:rsid w:val="00BC31A7"/>
    <w:rsid w:val="00BD1EF4"/>
    <w:rsid w:val="00BD3ADF"/>
    <w:rsid w:val="00BD607A"/>
    <w:rsid w:val="00BD6412"/>
    <w:rsid w:val="00BD702B"/>
    <w:rsid w:val="00BD7963"/>
    <w:rsid w:val="00BD7B78"/>
    <w:rsid w:val="00BE1729"/>
    <w:rsid w:val="00BE371B"/>
    <w:rsid w:val="00BE3D0A"/>
    <w:rsid w:val="00BE63DA"/>
    <w:rsid w:val="00BE773B"/>
    <w:rsid w:val="00BF2AFD"/>
    <w:rsid w:val="00BF6708"/>
    <w:rsid w:val="00BF7FAB"/>
    <w:rsid w:val="00C03509"/>
    <w:rsid w:val="00C0493A"/>
    <w:rsid w:val="00C04D7A"/>
    <w:rsid w:val="00C05352"/>
    <w:rsid w:val="00C05806"/>
    <w:rsid w:val="00C07D35"/>
    <w:rsid w:val="00C10850"/>
    <w:rsid w:val="00C12DB7"/>
    <w:rsid w:val="00C16F61"/>
    <w:rsid w:val="00C21DBF"/>
    <w:rsid w:val="00C270DB"/>
    <w:rsid w:val="00C3047F"/>
    <w:rsid w:val="00C32404"/>
    <w:rsid w:val="00C32E26"/>
    <w:rsid w:val="00C35B48"/>
    <w:rsid w:val="00C45EB8"/>
    <w:rsid w:val="00C47994"/>
    <w:rsid w:val="00C532D0"/>
    <w:rsid w:val="00C538EC"/>
    <w:rsid w:val="00C53AEC"/>
    <w:rsid w:val="00C606ED"/>
    <w:rsid w:val="00C624AA"/>
    <w:rsid w:val="00C62530"/>
    <w:rsid w:val="00C62A9A"/>
    <w:rsid w:val="00C63051"/>
    <w:rsid w:val="00C639C9"/>
    <w:rsid w:val="00C7152E"/>
    <w:rsid w:val="00C73360"/>
    <w:rsid w:val="00C73AF4"/>
    <w:rsid w:val="00C75118"/>
    <w:rsid w:val="00C75510"/>
    <w:rsid w:val="00C7717A"/>
    <w:rsid w:val="00C86CB2"/>
    <w:rsid w:val="00C91C71"/>
    <w:rsid w:val="00C94251"/>
    <w:rsid w:val="00C95126"/>
    <w:rsid w:val="00CA3CC6"/>
    <w:rsid w:val="00CA72A5"/>
    <w:rsid w:val="00CB1F9B"/>
    <w:rsid w:val="00CB4358"/>
    <w:rsid w:val="00CB57CE"/>
    <w:rsid w:val="00CB6458"/>
    <w:rsid w:val="00CC07BF"/>
    <w:rsid w:val="00CC0D2B"/>
    <w:rsid w:val="00CC2B6B"/>
    <w:rsid w:val="00CC3A0A"/>
    <w:rsid w:val="00CC3C50"/>
    <w:rsid w:val="00CC4651"/>
    <w:rsid w:val="00CC5377"/>
    <w:rsid w:val="00CD5813"/>
    <w:rsid w:val="00CE018E"/>
    <w:rsid w:val="00CE09CB"/>
    <w:rsid w:val="00CE7A4A"/>
    <w:rsid w:val="00CF1590"/>
    <w:rsid w:val="00CF315D"/>
    <w:rsid w:val="00D1343F"/>
    <w:rsid w:val="00D13AA8"/>
    <w:rsid w:val="00D175EB"/>
    <w:rsid w:val="00D17B68"/>
    <w:rsid w:val="00D239B5"/>
    <w:rsid w:val="00D30B6F"/>
    <w:rsid w:val="00D3142B"/>
    <w:rsid w:val="00D329A3"/>
    <w:rsid w:val="00D32B72"/>
    <w:rsid w:val="00D32D53"/>
    <w:rsid w:val="00D32E6D"/>
    <w:rsid w:val="00D3426D"/>
    <w:rsid w:val="00D4033C"/>
    <w:rsid w:val="00D45504"/>
    <w:rsid w:val="00D46AC8"/>
    <w:rsid w:val="00D52164"/>
    <w:rsid w:val="00D52A31"/>
    <w:rsid w:val="00D5346A"/>
    <w:rsid w:val="00D55767"/>
    <w:rsid w:val="00D56667"/>
    <w:rsid w:val="00D619FB"/>
    <w:rsid w:val="00D62283"/>
    <w:rsid w:val="00D6400F"/>
    <w:rsid w:val="00D64F33"/>
    <w:rsid w:val="00D70A12"/>
    <w:rsid w:val="00D71BA0"/>
    <w:rsid w:val="00D749DF"/>
    <w:rsid w:val="00D76BFA"/>
    <w:rsid w:val="00D80B38"/>
    <w:rsid w:val="00D82755"/>
    <w:rsid w:val="00D82E67"/>
    <w:rsid w:val="00D83148"/>
    <w:rsid w:val="00D831AC"/>
    <w:rsid w:val="00D83757"/>
    <w:rsid w:val="00D848F0"/>
    <w:rsid w:val="00D84DA8"/>
    <w:rsid w:val="00D87B09"/>
    <w:rsid w:val="00D90790"/>
    <w:rsid w:val="00D91DFC"/>
    <w:rsid w:val="00D967D9"/>
    <w:rsid w:val="00D97926"/>
    <w:rsid w:val="00DA0132"/>
    <w:rsid w:val="00DA3557"/>
    <w:rsid w:val="00DA4701"/>
    <w:rsid w:val="00DB1008"/>
    <w:rsid w:val="00DB168F"/>
    <w:rsid w:val="00DB1A79"/>
    <w:rsid w:val="00DB37B5"/>
    <w:rsid w:val="00DB5E28"/>
    <w:rsid w:val="00DC65F2"/>
    <w:rsid w:val="00DC7876"/>
    <w:rsid w:val="00DC7DD5"/>
    <w:rsid w:val="00DD25AF"/>
    <w:rsid w:val="00DE08C2"/>
    <w:rsid w:val="00DE17B2"/>
    <w:rsid w:val="00DE3E83"/>
    <w:rsid w:val="00DE3ED7"/>
    <w:rsid w:val="00DE53F2"/>
    <w:rsid w:val="00DE6E72"/>
    <w:rsid w:val="00DF07AF"/>
    <w:rsid w:val="00DF1291"/>
    <w:rsid w:val="00DF24DE"/>
    <w:rsid w:val="00E04432"/>
    <w:rsid w:val="00E046A7"/>
    <w:rsid w:val="00E058A5"/>
    <w:rsid w:val="00E07078"/>
    <w:rsid w:val="00E1392C"/>
    <w:rsid w:val="00E218C4"/>
    <w:rsid w:val="00E22AC6"/>
    <w:rsid w:val="00E23E2C"/>
    <w:rsid w:val="00E24830"/>
    <w:rsid w:val="00E271B3"/>
    <w:rsid w:val="00E27B56"/>
    <w:rsid w:val="00E318A6"/>
    <w:rsid w:val="00E3303F"/>
    <w:rsid w:val="00E41C62"/>
    <w:rsid w:val="00E41EE9"/>
    <w:rsid w:val="00E4390B"/>
    <w:rsid w:val="00E44AB6"/>
    <w:rsid w:val="00E4526D"/>
    <w:rsid w:val="00E461D4"/>
    <w:rsid w:val="00E46278"/>
    <w:rsid w:val="00E55C7E"/>
    <w:rsid w:val="00E60378"/>
    <w:rsid w:val="00E6122E"/>
    <w:rsid w:val="00E62285"/>
    <w:rsid w:val="00E62819"/>
    <w:rsid w:val="00E71E25"/>
    <w:rsid w:val="00E84761"/>
    <w:rsid w:val="00E876AD"/>
    <w:rsid w:val="00E9045F"/>
    <w:rsid w:val="00EA0D4F"/>
    <w:rsid w:val="00EA2FBF"/>
    <w:rsid w:val="00EA3090"/>
    <w:rsid w:val="00EA405B"/>
    <w:rsid w:val="00EA5987"/>
    <w:rsid w:val="00EA72A3"/>
    <w:rsid w:val="00EA788A"/>
    <w:rsid w:val="00EB24DA"/>
    <w:rsid w:val="00EB27BE"/>
    <w:rsid w:val="00EB4C26"/>
    <w:rsid w:val="00EB5BDC"/>
    <w:rsid w:val="00EB6134"/>
    <w:rsid w:val="00EB7F43"/>
    <w:rsid w:val="00EC1A6C"/>
    <w:rsid w:val="00EC246D"/>
    <w:rsid w:val="00EC282C"/>
    <w:rsid w:val="00EC46E1"/>
    <w:rsid w:val="00EC53C9"/>
    <w:rsid w:val="00EC5853"/>
    <w:rsid w:val="00EC763B"/>
    <w:rsid w:val="00ED1915"/>
    <w:rsid w:val="00ED4FC6"/>
    <w:rsid w:val="00ED5E11"/>
    <w:rsid w:val="00ED6C59"/>
    <w:rsid w:val="00ED7509"/>
    <w:rsid w:val="00EE1C15"/>
    <w:rsid w:val="00EE38AF"/>
    <w:rsid w:val="00EE4D5A"/>
    <w:rsid w:val="00EE5263"/>
    <w:rsid w:val="00EE7D3B"/>
    <w:rsid w:val="00EF254B"/>
    <w:rsid w:val="00EF4FF2"/>
    <w:rsid w:val="00EF6BC4"/>
    <w:rsid w:val="00F01E9A"/>
    <w:rsid w:val="00F04A06"/>
    <w:rsid w:val="00F06E78"/>
    <w:rsid w:val="00F071DE"/>
    <w:rsid w:val="00F16F9C"/>
    <w:rsid w:val="00F216ED"/>
    <w:rsid w:val="00F3447F"/>
    <w:rsid w:val="00F344C2"/>
    <w:rsid w:val="00F4057A"/>
    <w:rsid w:val="00F40BC2"/>
    <w:rsid w:val="00F4136D"/>
    <w:rsid w:val="00F42246"/>
    <w:rsid w:val="00F509B1"/>
    <w:rsid w:val="00F569B4"/>
    <w:rsid w:val="00F56E16"/>
    <w:rsid w:val="00F62687"/>
    <w:rsid w:val="00F74630"/>
    <w:rsid w:val="00F75061"/>
    <w:rsid w:val="00F77927"/>
    <w:rsid w:val="00F87CA1"/>
    <w:rsid w:val="00F9122A"/>
    <w:rsid w:val="00F91337"/>
    <w:rsid w:val="00F927C8"/>
    <w:rsid w:val="00F97D7D"/>
    <w:rsid w:val="00FA2D9E"/>
    <w:rsid w:val="00FA3EE3"/>
    <w:rsid w:val="00FA5B1A"/>
    <w:rsid w:val="00FA6D2C"/>
    <w:rsid w:val="00FB07AD"/>
    <w:rsid w:val="00FB4B14"/>
    <w:rsid w:val="00FB5BF6"/>
    <w:rsid w:val="00FC3911"/>
    <w:rsid w:val="00FC5E26"/>
    <w:rsid w:val="00FC779A"/>
    <w:rsid w:val="00FD3BEF"/>
    <w:rsid w:val="00FD57DB"/>
    <w:rsid w:val="00FD604C"/>
    <w:rsid w:val="00FE06BF"/>
    <w:rsid w:val="00FE0D1E"/>
    <w:rsid w:val="00FE171F"/>
    <w:rsid w:val="00FE22DD"/>
    <w:rsid w:val="00FE22FC"/>
    <w:rsid w:val="00FF0255"/>
    <w:rsid w:val="00FF073F"/>
    <w:rsid w:val="00FF160E"/>
    <w:rsid w:val="00FF5C51"/>
    <w:rsid w:val="00FF5E34"/>
    <w:rsid w:val="00FF6C91"/>
    <w:rsid w:val="0149BEE6"/>
    <w:rsid w:val="0287433A"/>
    <w:rsid w:val="03B715DC"/>
    <w:rsid w:val="08F3DC85"/>
    <w:rsid w:val="100B7E3C"/>
    <w:rsid w:val="118E41F3"/>
    <w:rsid w:val="12F1752C"/>
    <w:rsid w:val="143687E2"/>
    <w:rsid w:val="156E278C"/>
    <w:rsid w:val="1861F2E1"/>
    <w:rsid w:val="1A3C58F8"/>
    <w:rsid w:val="1B8904A5"/>
    <w:rsid w:val="1C155063"/>
    <w:rsid w:val="20A86295"/>
    <w:rsid w:val="252D3CBC"/>
    <w:rsid w:val="2D3A0D25"/>
    <w:rsid w:val="3735B569"/>
    <w:rsid w:val="3C36C0AC"/>
    <w:rsid w:val="3C4C34FB"/>
    <w:rsid w:val="3CB26810"/>
    <w:rsid w:val="42B8768F"/>
    <w:rsid w:val="43F2F6D9"/>
    <w:rsid w:val="44C3E64A"/>
    <w:rsid w:val="45A8E023"/>
    <w:rsid w:val="45D4D0A2"/>
    <w:rsid w:val="496A9067"/>
    <w:rsid w:val="497AC339"/>
    <w:rsid w:val="4AFA6BBA"/>
    <w:rsid w:val="5444B7B3"/>
    <w:rsid w:val="54E7E31E"/>
    <w:rsid w:val="56671CEE"/>
    <w:rsid w:val="5BC5C00F"/>
    <w:rsid w:val="5F1A6E17"/>
    <w:rsid w:val="5F750740"/>
    <w:rsid w:val="5FAA2904"/>
    <w:rsid w:val="61D302DE"/>
    <w:rsid w:val="622393EB"/>
    <w:rsid w:val="678AC285"/>
    <w:rsid w:val="6BD2C85E"/>
    <w:rsid w:val="6FDE07B7"/>
    <w:rsid w:val="701319FD"/>
    <w:rsid w:val="76384526"/>
    <w:rsid w:val="782163ED"/>
    <w:rsid w:val="78D972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1C431272-B4B2-4CEC-AE32-6F737C43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2">
    <w:name w:val="heading 2"/>
    <w:basedOn w:val="Normal"/>
    <w:next w:val="Normal"/>
    <w:link w:val="Heading2Char"/>
    <w:uiPriority w:val="9"/>
    <w:semiHidden/>
    <w:unhideWhenUsed/>
    <w:qFormat/>
    <w:rsid w:val="0025181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Answer">
    <w:name w:val="Answer"/>
    <w:basedOn w:val="Normal"/>
    <w:rsid w:val="4AFA6BBA"/>
    <w:pPr>
      <w:spacing w:after="240"/>
      <w:ind w:left="475"/>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775ABA"/>
    <w:rPr>
      <w:color w:val="605E5C"/>
      <w:shd w:val="clear" w:color="auto" w:fill="E1DFDD"/>
    </w:rPr>
  </w:style>
  <w:style w:type="character" w:styleId="Mention">
    <w:name w:val="Mention"/>
    <w:basedOn w:val="DefaultParagraphFont"/>
    <w:uiPriority w:val="99"/>
    <w:unhideWhenUsed/>
    <w:rsid w:val="00775ABA"/>
    <w:rPr>
      <w:color w:val="2B579A"/>
      <w:shd w:val="clear" w:color="auto" w:fill="E1DFDD"/>
    </w:rPr>
  </w:style>
  <w:style w:type="character" w:styleId="FollowedHyperlink">
    <w:name w:val="FollowedHyperlink"/>
    <w:basedOn w:val="DefaultParagraphFont"/>
    <w:uiPriority w:val="99"/>
    <w:semiHidden/>
    <w:unhideWhenUsed/>
    <w:rsid w:val="005E4FF6"/>
    <w:rPr>
      <w:color w:val="800080" w:themeColor="followedHyperlink"/>
      <w:u w:val="single"/>
    </w:rPr>
  </w:style>
  <w:style w:type="paragraph" w:styleId="BodyText">
    <w:name w:val="Body Text"/>
    <w:basedOn w:val="Normal"/>
    <w:link w:val="BodyTextChar"/>
    <w:qFormat/>
    <w:rsid w:val="00270BAF"/>
    <w:pPr>
      <w:spacing w:after="180" w:line="360" w:lineRule="exact"/>
    </w:pPr>
    <w:rPr>
      <w:rFonts w:ascii="Lato" w:eastAsia="Times New Roman" w:hAnsi="Lato"/>
      <w:bCs/>
      <w:sz w:val="20"/>
      <w:szCs w:val="20"/>
    </w:rPr>
  </w:style>
  <w:style w:type="character" w:customStyle="1" w:styleId="BodyTextChar">
    <w:name w:val="Body Text Char"/>
    <w:basedOn w:val="DefaultParagraphFont"/>
    <w:link w:val="BodyText"/>
    <w:rsid w:val="00270BAF"/>
    <w:rPr>
      <w:rFonts w:ascii="Lato" w:eastAsia="Times New Roman" w:hAnsi="Lato"/>
      <w:bCs/>
      <w:sz w:val="20"/>
      <w:szCs w:val="20"/>
    </w:rPr>
  </w:style>
  <w:style w:type="character" w:customStyle="1" w:styleId="Heading2Char">
    <w:name w:val="Heading 2 Char"/>
    <w:basedOn w:val="DefaultParagraphFont"/>
    <w:link w:val="Heading2"/>
    <w:uiPriority w:val="9"/>
    <w:semiHidden/>
    <w:rsid w:val="0025181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193099.htm" TargetMode="External" /><Relationship Id="rId11" Type="http://schemas.openxmlformats.org/officeDocument/2006/relationships/hyperlink" Target="https://www.bls.gov/oes/current/oes119031.htm" TargetMode="External" /><Relationship Id="rId12" Type="http://schemas.openxmlformats.org/officeDocument/2006/relationships/hyperlink" Target="https://www.bls.gov/oes/current/oes119151.htm"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113012.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63DE4F678BCE42A8D990E6C9E02D41" ma:contentTypeVersion="12" ma:contentTypeDescription="Create a new document." ma:contentTypeScope="" ma:versionID="4d0b235f8ba38870104cf81b83129fb6">
  <xsd:schema xmlns:xsd="http://www.w3.org/2001/XMLSchema" xmlns:xs="http://www.w3.org/2001/XMLSchema" xmlns:p="http://schemas.microsoft.com/office/2006/metadata/properties" xmlns:ns2="68ad1d10-45b6-40a4-ad5f-909c77b0fc6e" xmlns:ns3="3a7aa002-255c-4d4b-959f-757a6f7788a0" targetNamespace="http://schemas.microsoft.com/office/2006/metadata/properties" ma:root="true" ma:fieldsID="058659b63ad230ffab08a527ad6af392" ns2:_="" ns3:_="">
    <xsd:import namespace="68ad1d10-45b6-40a4-ad5f-909c77b0fc6e"/>
    <xsd:import namespace="3a7aa002-255c-4d4b-959f-757a6f7788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d1d10-45b6-40a4-ad5f-909c77b0f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7aa002-255c-4d4b-959f-757a6f7788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36bfe0-15d0-44f1-aa46-ffc23e7d08a8}" ma:internalName="TaxCatchAll" ma:showField="CatchAllData" ma:web="3a7aa002-255c-4d4b-959f-757a6f7788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8ad1d10-45b6-40a4-ad5f-909c77b0fc6e">
      <Terms xmlns="http://schemas.microsoft.com/office/infopath/2007/PartnerControls"/>
    </lcf76f155ced4ddcb4097134ff3c332f>
    <TaxCatchAll xmlns="3a7aa002-255c-4d4b-959f-757a6f7788a0" xsi:nil="true"/>
  </documentManagement>
</p:properties>
</file>

<file path=customXml/itemProps1.xml><?xml version="1.0" encoding="utf-8"?>
<ds:datastoreItem xmlns:ds="http://schemas.openxmlformats.org/officeDocument/2006/customXml" ds:itemID="{53A74D62-EBC6-4022-82F0-309DB74E9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d1d10-45b6-40a4-ad5f-909c77b0fc6e"/>
    <ds:schemaRef ds:uri="3a7aa002-255c-4d4b-959f-757a6f778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customXml/itemProps3.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4.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68ad1d10-45b6-40a4-ad5f-909c77b0fc6e"/>
    <ds:schemaRef ds:uri="3a7aa002-255c-4d4b-959f-757a6f7788a0"/>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12</Pages>
  <Words>4535</Words>
  <Characters>25852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Sandstrom</dc:creator>
  <cp:lastModifiedBy>ACF PRA</cp:lastModifiedBy>
  <cp:revision>11</cp:revision>
  <dcterms:created xsi:type="dcterms:W3CDTF">2025-01-31T04:14:00Z</dcterms:created>
  <dcterms:modified xsi:type="dcterms:W3CDTF">2025-02-25T16:33:00Z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0x0101002063DE4F678BCE42A8D990E6C9E02D41</vt:lpwstr>
  </property>
  <property fmtid="{D5CDD505-2E9C-101B-9397-08002B2CF9AE}" pid="3" name="MediaServiceImageTags">
    <vt:lpwstr/>
  </property>
</Properties>
</file>