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48A4" w:rsidRPr="00E448A4" w:rsidP="602FBC4E" w14:paraId="2C473543" w14:textId="4A266147">
      <w:pPr>
        <w:pStyle w:val="Title"/>
        <w:rPr>
          <w:sz w:val="28"/>
          <w:szCs w:val="28"/>
        </w:rPr>
      </w:pPr>
      <w:r w:rsidRPr="726A9094">
        <w:rPr>
          <w:sz w:val="28"/>
          <w:szCs w:val="28"/>
        </w:rPr>
        <w:t>Appendix B. Project Overview for Case Study Outreach</w:t>
      </w:r>
    </w:p>
    <w:p w:rsidR="00373CBD" w:rsidP="602FBC4E" w14:paraId="2EB615E1" w14:textId="282B9D88">
      <w:pPr>
        <w:pStyle w:val="Title"/>
        <w:rPr>
          <w:rFonts w:ascii="Lato" w:hAnsi="Lato"/>
          <w:sz w:val="40"/>
          <w:szCs w:val="40"/>
        </w:rPr>
      </w:pPr>
      <w:r w:rsidRPr="00D96134">
        <w:rPr>
          <w:rFonts w:ascii="Lato" w:hAnsi="Lato"/>
          <w:sz w:val="40"/>
          <w:szCs w:val="40"/>
        </w:rPr>
        <w:t>Understanding Supply-Building and Sustainability Efforts of the Child Care and Early Education (CCEE) Market</w:t>
      </w:r>
    </w:p>
    <w:p w:rsidR="00D3771E" w:rsidRPr="00D96134" w:rsidP="00D96134" w14:paraId="59203925" w14:textId="77777777">
      <w:pPr>
        <w:spacing w:before="0" w:after="0"/>
      </w:pPr>
    </w:p>
    <w:p w:rsidR="00373CBD" w:rsidRPr="00A142C9" w:rsidP="00D96134" w14:paraId="4B1DC30B" w14:textId="52C91763">
      <w:pPr>
        <w:pStyle w:val="Heading1"/>
        <w:spacing w:before="0"/>
        <w:rPr>
          <w:rFonts w:eastAsia="Calibri"/>
          <w:sz w:val="26"/>
          <w:szCs w:val="26"/>
        </w:rPr>
      </w:pPr>
      <w:r w:rsidRPr="602FBC4E">
        <w:rPr>
          <w:rFonts w:eastAsia="Calibri"/>
          <w:sz w:val="26"/>
          <w:szCs w:val="26"/>
        </w:rPr>
        <w:t xml:space="preserve">Project Overview </w:t>
      </w:r>
    </w:p>
    <w:p w:rsidR="00373CBD" w:rsidP="00B95BAC" w14:paraId="27A99C1B" w14:textId="17A7B667">
      <w:pPr>
        <w:pStyle w:val="BodyTextFirstIndent"/>
        <w:spacing w:after="0"/>
        <w:ind w:firstLine="0"/>
        <w:rPr>
          <w:rStyle w:val="eop"/>
          <w:color w:val="000000"/>
          <w:shd w:val="clear" w:color="auto" w:fill="FFFFFF"/>
        </w:rPr>
      </w:pPr>
      <w:r>
        <w:rPr>
          <w:rStyle w:val="normaltextrun"/>
          <w:color w:val="000000"/>
          <w:shd w:val="clear" w:color="auto" w:fill="FFFFFF"/>
        </w:rPr>
        <w:t>The Urban Institute is a national nonprofit, nonpartisan research institution in Washington DC, and has been contracted by the Office of Planning, Research, and Evaluation (OPRE) in the Administration for Children and Families (ACF)</w:t>
      </w:r>
      <w:r>
        <w:rPr>
          <w:rStyle w:val="normaltextrun"/>
          <w:rFonts w:cs="Segoe UI"/>
          <w:color w:val="000000"/>
          <w:shd w:val="clear" w:color="auto" w:fill="FFFFFF"/>
        </w:rPr>
        <w:t xml:space="preserve"> in the U.S. Department of Health and Human Services (HHS)</w:t>
      </w:r>
      <w:r>
        <w:rPr>
          <w:rStyle w:val="normaltextrun"/>
          <w:color w:val="000000"/>
          <w:shd w:val="clear" w:color="auto" w:fill="FFFFFF"/>
        </w:rPr>
        <w:t xml:space="preserve"> to better understand the types of child care and early education supply-building and sustainability efforts states, territories, and tribes are undertaking. You can find more information about the project </w:t>
      </w:r>
      <w:hyperlink r:id="rId10" w:tgtFrame="_blank" w:history="1">
        <w:r>
          <w:rPr>
            <w:rStyle w:val="normaltextrun"/>
            <w:rFonts w:cs="Segoe UI"/>
            <w:color w:val="0000FF"/>
            <w:u w:val="single"/>
            <w:shd w:val="clear" w:color="auto" w:fill="FFFFFF"/>
          </w:rPr>
          <w:t>here</w:t>
        </w:r>
      </w:hyperlink>
      <w:r>
        <w:rPr>
          <w:rStyle w:val="normaltextrun"/>
          <w:color w:val="000000"/>
          <w:shd w:val="clear" w:color="auto" w:fill="FFFFFF"/>
        </w:rPr>
        <w:t>. One part of the project involved an environmental scan which included reviewing what is publicly available about state and territory efforts, as well as a survey of state and territory Child Care and Development Fund (CCDF) Lead Agencies about their efforts. As part of the larger project, we are now conducting virtual case studies of several states to learn more about a select group of supply-building or sustainability strategies we identified through the web scan or survey</w:t>
      </w:r>
      <w:r w:rsidR="007E7104">
        <w:rPr>
          <w:rStyle w:val="normaltextrun"/>
          <w:color w:val="000000"/>
          <w:shd w:val="clear" w:color="auto" w:fill="FFFFFF"/>
        </w:rPr>
        <w:t>.</w:t>
      </w:r>
      <w:r>
        <w:rPr>
          <w:rStyle w:val="eop"/>
          <w:color w:val="000000"/>
          <w:shd w:val="clear" w:color="auto" w:fill="FFFFFF"/>
        </w:rPr>
        <w:t> </w:t>
      </w:r>
    </w:p>
    <w:p w:rsidR="00B95BAC" w:rsidRPr="00373CBD" w:rsidP="00B95BAC" w14:paraId="00060233" w14:textId="77777777">
      <w:pPr>
        <w:pStyle w:val="BodyTextFirstIndent"/>
        <w:spacing w:after="0"/>
        <w:ind w:firstLine="0"/>
      </w:pPr>
    </w:p>
    <w:p w:rsidR="00373CBD" w:rsidRPr="00A142C9" w:rsidP="00B95BAC" w14:paraId="6ED80652" w14:textId="3AA60AB0">
      <w:pPr>
        <w:pStyle w:val="Heading1"/>
        <w:spacing w:before="0"/>
        <w:rPr>
          <w:rFonts w:eastAsia="Calibri"/>
          <w:sz w:val="26"/>
          <w:szCs w:val="26"/>
        </w:rPr>
      </w:pPr>
      <w:r w:rsidRPr="1A63999E">
        <w:rPr>
          <w:rFonts w:eastAsia="Calibri"/>
          <w:sz w:val="26"/>
          <w:szCs w:val="26"/>
        </w:rPr>
        <w:t xml:space="preserve">Key Information about the </w:t>
      </w:r>
      <w:r w:rsidR="00E448A4">
        <w:rPr>
          <w:rFonts w:eastAsia="Calibri"/>
          <w:sz w:val="26"/>
          <w:szCs w:val="26"/>
        </w:rPr>
        <w:t>Case Studies</w:t>
      </w:r>
    </w:p>
    <w:p w:rsidR="00373CBD" w:rsidRPr="00373CBD" w:rsidP="00373CBD" w14:paraId="337E4DCA" w14:textId="3A3DCDCB">
      <w:pPr>
        <w:pStyle w:val="Heading2"/>
        <w:rPr>
          <w:b/>
          <w:bCs/>
        </w:rPr>
      </w:pPr>
      <w:r w:rsidRPr="00373CBD">
        <w:rPr>
          <w:b/>
          <w:bCs/>
        </w:rPr>
        <w:t xml:space="preserve">What is the purpose of </w:t>
      </w:r>
      <w:r w:rsidR="00920224">
        <w:rPr>
          <w:b/>
          <w:bCs/>
        </w:rPr>
        <w:t>the case studies</w:t>
      </w:r>
      <w:r w:rsidRPr="00373CBD">
        <w:rPr>
          <w:b/>
          <w:bCs/>
        </w:rPr>
        <w:t>?</w:t>
      </w:r>
    </w:p>
    <w:p w:rsidR="00090AF6" w:rsidP="00477411" w14:paraId="33DD4BFD" w14:textId="12818BBB">
      <w:pPr>
        <w:pStyle w:val="BulletedList"/>
        <w:numPr>
          <w:ilvl w:val="0"/>
          <w:numId w:val="0"/>
        </w:numPr>
        <w:rPr>
          <w:rStyle w:val="eop"/>
          <w:color w:val="000000"/>
          <w:shd w:val="clear" w:color="auto" w:fill="FFFFFF"/>
        </w:rPr>
      </w:pPr>
      <w:r>
        <w:rPr>
          <w:rStyle w:val="normaltextrun"/>
          <w:color w:val="000000"/>
          <w:shd w:val="clear" w:color="auto" w:fill="FFFFFF"/>
        </w:rPr>
        <w:t>The goal of the case studies is to document and share information about child care and early education supply-building and sustainability strategies and to use the information to inform recommendations for future research</w:t>
      </w:r>
      <w:r w:rsidR="007E7104">
        <w:rPr>
          <w:rStyle w:val="normaltextrun"/>
          <w:color w:val="000000"/>
          <w:shd w:val="clear" w:color="auto" w:fill="FFFFFF"/>
        </w:rPr>
        <w:t>.</w:t>
      </w:r>
    </w:p>
    <w:p w:rsidR="00090AF6" w:rsidP="00477411" w14:paraId="144F2A0E" w14:textId="77777777">
      <w:pPr>
        <w:pStyle w:val="BulletedList"/>
        <w:numPr>
          <w:ilvl w:val="0"/>
          <w:numId w:val="0"/>
        </w:numPr>
        <w:rPr>
          <w:rStyle w:val="eop"/>
          <w:color w:val="000000"/>
          <w:shd w:val="clear" w:color="auto" w:fill="FFFFFF"/>
        </w:rPr>
      </w:pPr>
    </w:p>
    <w:p w:rsidR="00373CBD" w:rsidRPr="00373CBD" w:rsidP="00477411" w14:paraId="5CB3BBB7" w14:textId="4BB90705">
      <w:pPr>
        <w:pStyle w:val="BulletedList"/>
        <w:numPr>
          <w:ilvl w:val="0"/>
          <w:numId w:val="0"/>
        </w:numPr>
      </w:pPr>
      <w:r>
        <w:t>A few important points:</w:t>
      </w:r>
    </w:p>
    <w:p w:rsidR="00373CBD" w:rsidRPr="00373CBD" w:rsidP="00477411" w14:paraId="763538EA" w14:textId="5FE0FD7D">
      <w:pPr>
        <w:pStyle w:val="BulletedList"/>
      </w:pPr>
      <w:r>
        <w:t xml:space="preserve">The case studies are designed to help us understand </w:t>
      </w:r>
      <w:r w:rsidRPr="00E448A4" w:rsidR="00E448A4">
        <w:t xml:space="preserve">selected strategies to build or sustain </w:t>
      </w:r>
      <w:r w:rsidR="007E7104">
        <w:rPr>
          <w:rStyle w:val="normaltextrun"/>
          <w:color w:val="000000"/>
          <w:shd w:val="clear" w:color="auto" w:fill="FFFFFF"/>
        </w:rPr>
        <w:t>child care and early education</w:t>
      </w:r>
      <w:r w:rsidRPr="00E448A4" w:rsidR="00E448A4">
        <w:t xml:space="preserve"> supply</w:t>
      </w:r>
      <w:r>
        <w:t>; we are not evaluating or monitoring your agency or any program you are implementing.</w:t>
      </w:r>
    </w:p>
    <w:p w:rsidR="00373CBD" w:rsidP="00477411" w14:paraId="50A1FC1F" w14:textId="59463AF4">
      <w:pPr>
        <w:pStyle w:val="BulletedList"/>
      </w:pPr>
      <w:r>
        <w:t xml:space="preserve">Your participation in </w:t>
      </w:r>
      <w:r w:rsidR="00920224">
        <w:t>the case studies</w:t>
      </w:r>
      <w:r>
        <w:t xml:space="preserve"> is voluntary. Even if you agree to participate, you can choose to skip any questions we ask during the interview or end the interview at any time. None of these decisions, or your answers to the questions, will have any effect on your funding from ACF.</w:t>
      </w:r>
    </w:p>
    <w:p w:rsidR="00B95BAC" w:rsidP="00B95BAC" w14:paraId="1438CB29" w14:textId="77777777">
      <w:pPr>
        <w:pStyle w:val="BulletedList"/>
        <w:numPr>
          <w:ilvl w:val="0"/>
          <w:numId w:val="0"/>
        </w:numPr>
        <w:spacing w:after="0"/>
      </w:pPr>
    </w:p>
    <w:p w:rsidR="00373CBD" w:rsidRPr="00373CBD" w:rsidP="00B95BAC" w14:paraId="30569CA4" w14:textId="38BC0E0D">
      <w:pPr>
        <w:pStyle w:val="Heading2"/>
        <w:spacing w:before="0"/>
        <w:rPr>
          <w:rFonts w:eastAsia="Times New Roman"/>
          <w:b/>
          <w:bCs/>
        </w:rPr>
      </w:pPr>
      <w:r>
        <w:rPr>
          <w:b/>
          <w:bCs/>
        </w:rPr>
        <w:t xml:space="preserve">What is involved in participating in a case study? </w:t>
      </w:r>
      <w:r w:rsidRPr="00373CBD">
        <w:rPr>
          <w:b/>
          <w:bCs/>
        </w:rPr>
        <w:t xml:space="preserve">What is the format? </w:t>
      </w:r>
    </w:p>
    <w:p w:rsidR="00F26EBD" w:rsidP="00B95BAC" w14:paraId="4A3CA80E" w14:textId="6E6C5F0E">
      <w:pPr>
        <w:textAlignment w:val="center"/>
        <w:rPr>
          <w:rFonts w:cs="Calibri"/>
          <w:szCs w:val="20"/>
        </w:rPr>
      </w:pPr>
      <w:r w:rsidRPr="00F37883">
        <w:rPr>
          <w:rFonts w:cs="Calibri"/>
          <w:szCs w:val="20"/>
        </w:rPr>
        <w:t xml:space="preserve">The case studies </w:t>
      </w:r>
      <w:r w:rsidR="00B95BAC">
        <w:rPr>
          <w:rFonts w:cs="Calibri"/>
          <w:szCs w:val="20"/>
        </w:rPr>
        <w:t>will</w:t>
      </w:r>
      <w:r w:rsidRPr="00F37883">
        <w:rPr>
          <w:rFonts w:cs="Calibri"/>
          <w:szCs w:val="20"/>
        </w:rPr>
        <w:t xml:space="preserve"> take place in </w:t>
      </w:r>
      <w:r w:rsidR="00B95BAC">
        <w:rPr>
          <w:rFonts w:cs="Calibri"/>
          <w:szCs w:val="20"/>
        </w:rPr>
        <w:t xml:space="preserve">[months] </w:t>
      </w:r>
      <w:r>
        <w:rPr>
          <w:rFonts w:cs="Calibri"/>
          <w:szCs w:val="20"/>
        </w:rPr>
        <w:t xml:space="preserve">2025. </w:t>
      </w:r>
      <w:r w:rsidRPr="00F37883">
        <w:rPr>
          <w:rFonts w:cs="Calibri"/>
          <w:szCs w:val="20"/>
        </w:rPr>
        <w:t xml:space="preserve">To collect data for the case studies we will conduct virtual interviews with key individuals </w:t>
      </w:r>
      <w:r w:rsidR="00477411">
        <w:rPr>
          <w:rFonts w:cs="Calibri"/>
          <w:szCs w:val="20"/>
        </w:rPr>
        <w:t xml:space="preserve">who are </w:t>
      </w:r>
      <w:r w:rsidRPr="00F37883">
        <w:rPr>
          <w:rFonts w:cs="Calibri"/>
          <w:szCs w:val="20"/>
        </w:rPr>
        <w:t xml:space="preserve">integral to the design and implementation of </w:t>
      </w:r>
      <w:r>
        <w:rPr>
          <w:rFonts w:cs="Calibri"/>
          <w:szCs w:val="20"/>
        </w:rPr>
        <w:t>the selected supply-building or sustainability strategy</w:t>
      </w:r>
      <w:r w:rsidRPr="00F37883">
        <w:rPr>
          <w:rFonts w:cs="Calibri"/>
          <w:szCs w:val="20"/>
        </w:rPr>
        <w:t>. We anticipate these individuals to include</w:t>
      </w:r>
      <w:r>
        <w:rPr>
          <w:rFonts w:cs="Calibri"/>
          <w:szCs w:val="20"/>
        </w:rPr>
        <w:t>:</w:t>
      </w:r>
    </w:p>
    <w:p w:rsidR="00F26EBD" w:rsidP="00F26EBD" w14:paraId="73A389E8" w14:textId="0FD919EB">
      <w:pPr>
        <w:pStyle w:val="BulletedList"/>
      </w:pPr>
      <w:r w:rsidRPr="00F26EBD">
        <w:t xml:space="preserve">CCDF Administrators </w:t>
      </w:r>
    </w:p>
    <w:p w:rsidR="00F26EBD" w:rsidP="00F26EBD" w14:paraId="574B3815" w14:textId="208DF355">
      <w:pPr>
        <w:pStyle w:val="BulletedList"/>
      </w:pPr>
      <w:r w:rsidRPr="00F26EBD">
        <w:t>CCDF Lead Agency staff involved in planning and decision-making about the strategy</w:t>
      </w:r>
    </w:p>
    <w:p w:rsidR="00F26EBD" w:rsidP="00F26EBD" w14:paraId="45EAB8B3" w14:textId="6EBA6894">
      <w:pPr>
        <w:pStyle w:val="BulletedList"/>
      </w:pPr>
      <w:r>
        <w:t>I</w:t>
      </w:r>
      <w:r w:rsidRPr="00F26EBD" w:rsidR="00F37883">
        <w:t>ndividuals who lead/led implementation of the strategy</w:t>
      </w:r>
    </w:p>
    <w:p w:rsidR="00F26EBD" w:rsidP="00F26EBD" w14:paraId="627D4E6C" w14:textId="7A4D31DE">
      <w:pPr>
        <w:pStyle w:val="BulletedList"/>
      </w:pPr>
      <w:r>
        <w:t>K</w:t>
      </w:r>
      <w:r w:rsidRPr="00F26EBD" w:rsidR="00F37883">
        <w:t>ey people involved in collecting and analyzing data about and/or evaluating the strategy</w:t>
      </w:r>
    </w:p>
    <w:p w:rsidR="00F26EBD" w:rsidP="00B95BAC" w14:paraId="507684B5" w14:textId="21D8279A">
      <w:pPr>
        <w:pStyle w:val="BulletedList"/>
        <w:numPr>
          <w:ilvl w:val="0"/>
          <w:numId w:val="0"/>
        </w:numPr>
        <w:spacing w:after="0" w:line="240" w:lineRule="auto"/>
      </w:pPr>
    </w:p>
    <w:p w:rsidR="00B95BAC" w:rsidP="00B95BAC" w14:paraId="10E9D42F" w14:textId="7C740FCA">
      <w:pPr>
        <w:textAlignment w:val="center"/>
        <w:rPr>
          <w:rFonts w:cs="Calibri"/>
          <w:szCs w:val="20"/>
        </w:rPr>
      </w:pPr>
      <w:r>
        <w:rPr>
          <w:rFonts w:ascii="Times New Roman" w:hAnsi="Times New Roman" w:eastAsiaTheme="minorHAnsi"/>
          <w:noProof/>
          <w:sz w:val="24"/>
        </w:rPr>
        <mc:AlternateContent>
          <mc:Choice Requires="wps">
            <w:drawing>
              <wp:anchor distT="0" distB="0" distL="114300" distR="114300" simplePos="0" relativeHeight="251658240" behindDoc="0" locked="0" layoutInCell="1" allowOverlap="1">
                <wp:simplePos x="0" y="0"/>
                <wp:positionH relativeFrom="margin">
                  <wp:posOffset>-50800</wp:posOffset>
                </wp:positionH>
                <wp:positionV relativeFrom="paragraph">
                  <wp:posOffset>217805</wp:posOffset>
                </wp:positionV>
                <wp:extent cx="6203950" cy="723900"/>
                <wp:effectExtent l="0" t="0" r="25400" b="19050"/>
                <wp:wrapNone/>
                <wp:docPr id="806906889"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203950" cy="723900"/>
                        </a:xfrm>
                        <a:prstGeom prst="rect">
                          <a:avLst/>
                        </a:prstGeom>
                        <a:solidFill>
                          <a:sysClr val="window" lastClr="FFFFFF"/>
                        </a:solidFill>
                        <a:ln w="6350">
                          <a:solidFill>
                            <a:prstClr val="black"/>
                          </a:solidFill>
                        </a:ln>
                      </wps:spPr>
                      <wps:txbx>
                        <w:txbxContent>
                          <w:p w:rsidR="00B95BAC" w:rsidP="00B95BAC" w14:textId="69C82C35">
                            <w:pPr>
                              <w:autoSpaceDE w:val="0"/>
                              <w:autoSpaceDN w:val="0"/>
                              <w:adjustRightInd w:val="0"/>
                              <w:spacing w:before="0" w:after="0"/>
                            </w:pPr>
                            <w:r>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The OMB number and expiration date for the described collection are </w:t>
                            </w:r>
                            <w:r w:rsidRPr="00D96134">
                              <w:rPr>
                                <w:rFonts w:ascii="Arial" w:hAnsi="Arial" w:cs="Arial"/>
                                <w:sz w:val="16"/>
                                <w:szCs w:val="16"/>
                              </w:rPr>
                              <w:t>OMB #</w:t>
                            </w:r>
                            <w:r w:rsidRPr="00D96134">
                              <w:rPr>
                                <w:rFonts w:ascii="Arial" w:hAnsi="Arial" w:cs="Arial"/>
                                <w:sz w:val="16"/>
                                <w:szCs w:val="16"/>
                              </w:rPr>
                              <w:t>0970-0356</w:t>
                            </w:r>
                            <w:r w:rsidRPr="00D96134">
                              <w:rPr>
                                <w:rFonts w:ascii="Arial" w:hAnsi="Arial" w:cs="Arial"/>
                                <w:sz w:val="16"/>
                                <w:szCs w:val="16"/>
                              </w:rPr>
                              <w:t xml:space="preserve">, Exp: </w:t>
                            </w:r>
                            <w:r w:rsidRPr="00D96134">
                              <w:rPr>
                                <w:rFonts w:ascii="Arial" w:hAnsi="Arial" w:cs="Arial"/>
                                <w:sz w:val="16"/>
                                <w:szCs w:val="16"/>
                              </w:rPr>
                              <w:t>1/31/2027</w:t>
                            </w:r>
                            <w:r>
                              <w:rPr>
                                <w:rFonts w:ascii="Arial" w:hAnsi="Arial" w:cs="Arial"/>
                                <w:sz w:val="16"/>
                                <w:szCs w:val="16"/>
                              </w:rPr>
                              <w:t xml:space="preserve">. Send comments regarding this burden estimate or any other aspect of this collection of information, including suggestions for reducing this burden, to: Urban Institute, 500 L’Enfant Plaza SW, Washington, DC 20037.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88.5pt;height:57pt;margin-top:17.15pt;margin-left:-4pt;mso-height-percent:0;mso-height-relative:margin;mso-position-horizontal-relative:margin;mso-width-percent:0;mso-width-relative:page;mso-wrap-distance-bottom:0;mso-wrap-distance-left:9pt;mso-wrap-distance-right:9pt;mso-wrap-distance-top:0;mso-wrap-style:square;position:absolute;visibility:visible;v-text-anchor:top;z-index:251659264" fillcolor="window" strokeweight="0.5pt">
                <v:path arrowok="t" textboxrect="0,0,21600,21600"/>
                <v:textbox>
                  <w:txbxContent>
                    <w:p w:rsidR="00B95BAC" w:rsidP="00B95BAC" w14:paraId="1CC5A1DE" w14:textId="69C82C35">
                      <w:pPr>
                        <w:autoSpaceDE w:val="0"/>
                        <w:autoSpaceDN w:val="0"/>
                        <w:adjustRightInd w:val="0"/>
                        <w:spacing w:before="0" w:after="0"/>
                      </w:pPr>
                      <w:r>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The OMB number and expiration date for the described collection are </w:t>
                      </w:r>
                      <w:r w:rsidRPr="00D96134">
                        <w:rPr>
                          <w:rFonts w:ascii="Arial" w:hAnsi="Arial" w:cs="Arial"/>
                          <w:sz w:val="16"/>
                          <w:szCs w:val="16"/>
                        </w:rPr>
                        <w:t>OMB #</w:t>
                      </w:r>
                      <w:r w:rsidRPr="00D96134">
                        <w:rPr>
                          <w:rFonts w:ascii="Arial" w:hAnsi="Arial" w:cs="Arial"/>
                          <w:sz w:val="16"/>
                          <w:szCs w:val="16"/>
                        </w:rPr>
                        <w:t>0970-0356</w:t>
                      </w:r>
                      <w:r w:rsidRPr="00D96134">
                        <w:rPr>
                          <w:rFonts w:ascii="Arial" w:hAnsi="Arial" w:cs="Arial"/>
                          <w:sz w:val="16"/>
                          <w:szCs w:val="16"/>
                        </w:rPr>
                        <w:t xml:space="preserve">, Exp: </w:t>
                      </w:r>
                      <w:r w:rsidRPr="00D96134">
                        <w:rPr>
                          <w:rFonts w:ascii="Arial" w:hAnsi="Arial" w:cs="Arial"/>
                          <w:sz w:val="16"/>
                          <w:szCs w:val="16"/>
                        </w:rPr>
                        <w:t>1/31/2027</w:t>
                      </w:r>
                      <w:r>
                        <w:rPr>
                          <w:rFonts w:ascii="Arial" w:hAnsi="Arial" w:cs="Arial"/>
                          <w:sz w:val="16"/>
                          <w:szCs w:val="16"/>
                        </w:rPr>
                        <w:t xml:space="preserve">. Send comments regarding this burden estimate or any other aspect of this collection of information, including suggestions for reducing this burden, to: Urban Institute, 500 L’Enfant Plaza SW, Washington, DC 20037. </w:t>
                      </w:r>
                    </w:p>
                  </w:txbxContent>
                </v:textbox>
                <w10:wrap anchorx="margin"/>
              </v:shape>
            </w:pict>
          </mc:Fallback>
        </mc:AlternateContent>
      </w:r>
    </w:p>
    <w:p w:rsidR="00F26EBD" w:rsidP="00D96134" w14:paraId="20D5C290" w14:textId="06DB59FC">
      <w:pPr>
        <w:textAlignment w:val="center"/>
        <w:rPr>
          <w:rFonts w:cs="Calibri"/>
          <w:szCs w:val="20"/>
        </w:rPr>
      </w:pPr>
      <w:r>
        <w:rPr>
          <w:rFonts w:cs="Calibri"/>
          <w:szCs w:val="20"/>
        </w:rPr>
        <w:t xml:space="preserve">All interviews will be conducted virtually via Zoom. </w:t>
      </w:r>
      <w:r w:rsidRPr="00F26EBD" w:rsidR="00F37883">
        <w:rPr>
          <w:rFonts w:cs="Calibri"/>
          <w:szCs w:val="20"/>
        </w:rPr>
        <w:t>Most interviews will be one hour</w:t>
      </w:r>
      <w:r w:rsidR="00FD5D48">
        <w:rPr>
          <w:rFonts w:cs="Calibri"/>
          <w:szCs w:val="20"/>
        </w:rPr>
        <w:t>,</w:t>
      </w:r>
      <w:r w:rsidRPr="00F26EBD" w:rsidR="00F37883">
        <w:rPr>
          <w:rFonts w:cs="Calibri"/>
          <w:szCs w:val="20"/>
        </w:rPr>
        <w:t xml:space="preserve"> and no interviews will be longer than one-and-a-half hours. </w:t>
      </w:r>
    </w:p>
    <w:p w:rsidR="00C27C75" w:rsidP="00D96134" w14:paraId="57C82BA6" w14:textId="620A2701">
      <w:pPr>
        <w:textAlignment w:val="center"/>
        <w:rPr>
          <w:rStyle w:val="eop"/>
          <w:color w:val="000000"/>
          <w:szCs w:val="20"/>
          <w:shd w:val="clear" w:color="auto" w:fill="FFFFFF"/>
        </w:rPr>
      </w:pPr>
      <w:r>
        <w:rPr>
          <w:rStyle w:val="normaltextrun"/>
          <w:color w:val="000000"/>
          <w:szCs w:val="20"/>
          <w:shd w:val="clear" w:color="auto" w:fill="FFFFFF"/>
        </w:rPr>
        <w:t>We also plan to conduct focus groups and interviews with other individuals who might have additional information to share with us about the strategy. For example, in some states, we may want to conduct a focus group with child care and early education providers to learn their perspectives. In other states, we may want to conduct interviews with representatives from community or other organizations who received grants to design or implement child care and early education supply-building and sustainability strategies.</w:t>
      </w:r>
      <w:r w:rsidR="007E7104">
        <w:rPr>
          <w:rStyle w:val="normaltextrun"/>
          <w:color w:val="000000"/>
          <w:szCs w:val="20"/>
          <w:shd w:val="clear" w:color="auto" w:fill="FFFFFF"/>
        </w:rPr>
        <w:t xml:space="preserve"> </w:t>
      </w:r>
      <w:r>
        <w:rPr>
          <w:rStyle w:val="normaltextrun"/>
          <w:rFonts w:cs="Segoe UI"/>
          <w:color w:val="000000"/>
          <w:szCs w:val="20"/>
          <w:shd w:val="clear" w:color="auto" w:fill="FFFFFF"/>
        </w:rPr>
        <w:t xml:space="preserve">We will provide these focus </w:t>
      </w:r>
      <w:r>
        <w:rPr>
          <w:rStyle w:val="normaltextrun"/>
          <w:rFonts w:cs="Segoe UI"/>
          <w:color w:val="000000"/>
          <w:szCs w:val="20"/>
          <w:shd w:val="clear" w:color="auto" w:fill="FFFFFF"/>
        </w:rPr>
        <w:t>group</w:t>
      </w:r>
      <w:r>
        <w:rPr>
          <w:rStyle w:val="normaltextrun"/>
          <w:rFonts w:cs="Segoe UI"/>
          <w:color w:val="000000"/>
          <w:szCs w:val="20"/>
          <w:shd w:val="clear" w:color="auto" w:fill="FFFFFF"/>
        </w:rPr>
        <w:t xml:space="preserve"> and interview participants with $50 to thank them for their participation</w:t>
      </w:r>
      <w:r w:rsidR="007E7104">
        <w:rPr>
          <w:rStyle w:val="normaltextrun"/>
          <w:rFonts w:cs="Segoe UI"/>
          <w:color w:val="000000"/>
          <w:szCs w:val="20"/>
          <w:shd w:val="clear" w:color="auto" w:fill="FFFFFF"/>
        </w:rPr>
        <w:t>.</w:t>
      </w:r>
      <w:r>
        <w:rPr>
          <w:rStyle w:val="eop"/>
          <w:color w:val="000000"/>
          <w:szCs w:val="20"/>
          <w:shd w:val="clear" w:color="auto" w:fill="FFFFFF"/>
        </w:rPr>
        <w:t> </w:t>
      </w:r>
    </w:p>
    <w:p w:rsidR="00F37883" w:rsidRPr="00F26EBD" w:rsidP="00D96134" w14:paraId="7DAEB3A4" w14:textId="353F5446">
      <w:pPr>
        <w:textAlignment w:val="center"/>
        <w:rPr>
          <w:rFonts w:cs="Calibri"/>
        </w:rPr>
      </w:pPr>
      <w:r w:rsidRPr="31CEDB3A">
        <w:rPr>
          <w:rFonts w:cs="Calibri"/>
        </w:rPr>
        <w:t xml:space="preserve">These focus groups and interviews will also be conducted virtually via Zoom. </w:t>
      </w:r>
    </w:p>
    <w:p w:rsidR="00373CBD" w:rsidRPr="00373CBD" w:rsidP="00373CBD" w14:paraId="4CBFCA2F" w14:textId="55E2ED19">
      <w:pPr>
        <w:pStyle w:val="Heading2"/>
        <w:rPr>
          <w:b/>
          <w:bCs/>
        </w:rPr>
      </w:pPr>
      <w:r w:rsidRPr="353DFFF7">
        <w:rPr>
          <w:b/>
          <w:bCs/>
        </w:rPr>
        <w:t xml:space="preserve">What questions will be asked during the </w:t>
      </w:r>
      <w:r w:rsidR="00920224">
        <w:rPr>
          <w:b/>
          <w:bCs/>
        </w:rPr>
        <w:t xml:space="preserve">case study </w:t>
      </w:r>
      <w:r w:rsidRPr="353DFFF7">
        <w:rPr>
          <w:b/>
          <w:bCs/>
        </w:rPr>
        <w:t>interview</w:t>
      </w:r>
      <w:r w:rsidR="00920224">
        <w:rPr>
          <w:b/>
          <w:bCs/>
        </w:rPr>
        <w:t>s</w:t>
      </w:r>
      <w:r w:rsidRPr="353DFFF7">
        <w:rPr>
          <w:b/>
          <w:bCs/>
        </w:rPr>
        <w:t xml:space="preserve">? </w:t>
      </w:r>
    </w:p>
    <w:p w:rsidR="00607B75" w:rsidP="00A142C9" w14:paraId="602FDC96" w14:textId="241DD08E">
      <w:r>
        <w:t xml:space="preserve">The questions we ask during the interviews will be different depending on who we are speaking to and what their role is. Across interviews, we will ask questions related to the following topics: </w:t>
      </w:r>
    </w:p>
    <w:p w:rsidR="00607B75" w:rsidRPr="00607B75" w:rsidP="00607B75" w14:paraId="10178BEB" w14:textId="0AC4942A">
      <w:pPr>
        <w:pStyle w:val="BulletedList"/>
      </w:pPr>
      <w:r w:rsidRPr="00607B75">
        <w:t xml:space="preserve">A description of the strategy including the goals and intended outcomes, key activities or components, and focus populations </w:t>
      </w:r>
    </w:p>
    <w:p w:rsidR="00607B75" w:rsidRPr="00607B75" w:rsidP="00607B75" w14:paraId="725F77EE" w14:textId="1367850C">
      <w:pPr>
        <w:pStyle w:val="BulletedList"/>
      </w:pPr>
      <w:r>
        <w:t>P</w:t>
      </w:r>
      <w:r w:rsidRPr="00607B75">
        <w:t xml:space="preserve">lanning </w:t>
      </w:r>
      <w:r>
        <w:t>and decision making involved in the initial adoption or adaptation of the strategy</w:t>
      </w:r>
    </w:p>
    <w:p w:rsidR="00607B75" w:rsidRPr="00607B75" w:rsidP="00607B75" w14:paraId="5388E331" w14:textId="0567D855">
      <w:pPr>
        <w:pStyle w:val="BulletedList"/>
      </w:pPr>
      <w:r w:rsidRPr="00607B75">
        <w:t xml:space="preserve">Ongoing implementation of the strategy </w:t>
      </w:r>
    </w:p>
    <w:p w:rsidR="00607B75" w:rsidRPr="00607B75" w:rsidP="00607B75" w14:paraId="4580A0D9" w14:textId="3B28E2A6">
      <w:pPr>
        <w:pStyle w:val="BulletedList"/>
      </w:pPr>
      <w:r w:rsidRPr="00607B75">
        <w:t>Funding and resources required to implement the strategy</w:t>
      </w:r>
    </w:p>
    <w:p w:rsidR="00607B75" w:rsidRPr="00607B75" w:rsidP="00607B75" w14:paraId="72A77AB2" w14:textId="15DDB73C">
      <w:pPr>
        <w:pStyle w:val="BulletedList"/>
      </w:pPr>
      <w:r w:rsidRPr="00607B75">
        <w:t>Types of data collected about strategy implementation and outcomes and how data are used</w:t>
      </w:r>
    </w:p>
    <w:p w:rsidR="00C27C75" w:rsidP="00373CBD" w14:paraId="49A50F7A" w14:textId="1D5DC260">
      <w:pPr>
        <w:pStyle w:val="BulletedList"/>
      </w:pPr>
      <w:r w:rsidRPr="00607B75">
        <w:t>Successes, challenges, and lessons learned</w:t>
      </w:r>
    </w:p>
    <w:p w:rsidR="00C55ED0" w:rsidP="00C55ED0" w14:paraId="3C2BD775" w14:textId="77777777">
      <w:pPr>
        <w:pStyle w:val="BulletedList"/>
        <w:numPr>
          <w:ilvl w:val="0"/>
          <w:numId w:val="0"/>
        </w:numPr>
        <w:ind w:left="360"/>
        <w:rPr>
          <w:rStyle w:val="normaltextrun"/>
          <w:color w:val="000000"/>
          <w:shd w:val="clear" w:color="auto" w:fill="FFFFFF"/>
        </w:rPr>
      </w:pPr>
    </w:p>
    <w:p w:rsidR="00C55ED0" w:rsidP="00C55ED0" w14:paraId="365C634C" w14:textId="77777777">
      <w:pPr>
        <w:pStyle w:val="BulletedList"/>
        <w:numPr>
          <w:ilvl w:val="0"/>
          <w:numId w:val="0"/>
        </w:numPr>
        <w:rPr>
          <w:rStyle w:val="normaltextrun"/>
          <w:color w:val="000000"/>
          <w:shd w:val="clear" w:color="auto" w:fill="FFFFFF"/>
        </w:rPr>
      </w:pPr>
      <w:r>
        <w:rPr>
          <w:rStyle w:val="normaltextrun"/>
          <w:color w:val="000000"/>
          <w:shd w:val="clear" w:color="auto" w:fill="FFFFFF"/>
        </w:rPr>
        <w:t>During focus groups with child care and early education providers and interviews with representatives from intermediary or community organizations, we will ask questions about their experiences with the strategy, the benefits and challenges they experienced, and lessons learned.</w:t>
      </w:r>
    </w:p>
    <w:p w:rsidR="00C55ED0" w:rsidP="00C55ED0" w14:paraId="49539736" w14:textId="77777777">
      <w:pPr>
        <w:pStyle w:val="BulletedList"/>
        <w:numPr>
          <w:ilvl w:val="0"/>
          <w:numId w:val="0"/>
        </w:numPr>
        <w:rPr>
          <w:rStyle w:val="normaltextrun"/>
          <w:color w:val="000000"/>
          <w:shd w:val="clear" w:color="auto" w:fill="FFFFFF"/>
        </w:rPr>
      </w:pPr>
    </w:p>
    <w:p w:rsidR="00C55ED0" w:rsidRPr="00C55ED0" w:rsidP="00B95BAC" w14:paraId="285375E1" w14:textId="77777777">
      <w:pPr>
        <w:pStyle w:val="BulletedList"/>
        <w:numPr>
          <w:ilvl w:val="0"/>
          <w:numId w:val="0"/>
        </w:numPr>
        <w:spacing w:after="0"/>
        <w:rPr>
          <w:b/>
          <w:i/>
          <w:iCs/>
          <w:sz w:val="24"/>
          <w:szCs w:val="24"/>
        </w:rPr>
      </w:pPr>
      <w:r w:rsidRPr="00C55ED0">
        <w:rPr>
          <w:b/>
          <w:i/>
          <w:iCs/>
          <w:sz w:val="24"/>
          <w:szCs w:val="24"/>
        </w:rPr>
        <w:t>What will the project team and ACF do with the information gathered?</w:t>
      </w:r>
      <w:bookmarkStart w:id="0" w:name="_Hlk158017472"/>
    </w:p>
    <w:p w:rsidR="00C55ED0" w:rsidP="00C55ED0" w14:paraId="724879CD" w14:textId="77777777">
      <w:pPr>
        <w:pStyle w:val="BulletedList"/>
        <w:numPr>
          <w:ilvl w:val="0"/>
          <w:numId w:val="0"/>
        </w:numPr>
        <w:rPr>
          <w:b/>
        </w:rPr>
      </w:pPr>
    </w:p>
    <w:p w:rsidR="00C55ED0" w:rsidP="00C55ED0" w14:paraId="7E806EDF" w14:textId="77777777">
      <w:pPr>
        <w:pStyle w:val="BulletedList"/>
        <w:numPr>
          <w:ilvl w:val="0"/>
          <w:numId w:val="0"/>
        </w:numPr>
        <w:rPr>
          <w:rFonts w:eastAsia="Lato" w:cs="Lato"/>
          <w:color w:val="000000" w:themeColor="text1"/>
          <w:szCs w:val="24"/>
        </w:rPr>
      </w:pPr>
      <w:r w:rsidRPr="002E7D56">
        <w:rPr>
          <w:rFonts w:eastAsia="Lato" w:cs="Lato"/>
          <w:color w:val="000000" w:themeColor="text1"/>
          <w:szCs w:val="24"/>
        </w:rPr>
        <w:t xml:space="preserve">All notes and recordings (if you or whomever we interview gives us permission to record) will be stored on Urban’s limited-access, encrypted cloud storage system. After each interview and focus group, we will  summarize the information shared during the interview or focus group, including questions and responses, and report findings from the case studies. At the conclusion of this study, all interview and focus group recordings and transcripts will be destroyed. </w:t>
      </w:r>
    </w:p>
    <w:p w:rsidR="00C55ED0" w:rsidP="00C55ED0" w14:paraId="16223E3F" w14:textId="77777777">
      <w:pPr>
        <w:pStyle w:val="BulletedList"/>
        <w:numPr>
          <w:ilvl w:val="0"/>
          <w:numId w:val="0"/>
        </w:numPr>
        <w:rPr>
          <w:rFonts w:eastAsia="Lato" w:cs="Lato"/>
          <w:color w:val="000000" w:themeColor="text1"/>
          <w:szCs w:val="24"/>
        </w:rPr>
      </w:pPr>
    </w:p>
    <w:p w:rsidR="00C55ED0" w:rsidP="00C55ED0" w14:paraId="36008AD3" w14:textId="7FFC88CC">
      <w:pPr>
        <w:pStyle w:val="BulletedList"/>
        <w:numPr>
          <w:ilvl w:val="0"/>
          <w:numId w:val="0"/>
        </w:numPr>
        <w:rPr>
          <w:rFonts w:eastAsia="Lato" w:cs="Lato"/>
          <w:color w:val="000000" w:themeColor="text1"/>
          <w:szCs w:val="24"/>
        </w:rPr>
      </w:pPr>
      <w:r w:rsidRPr="002E7D56">
        <w:rPr>
          <w:rFonts w:eastAsia="Lato" w:cs="Lato"/>
          <w:color w:val="000000" w:themeColor="text1"/>
          <w:szCs w:val="24"/>
        </w:rPr>
        <w:t xml:space="preserve">We will share the summary and findings documents with our federal project officers and project specialists at the Office of Planning, Research, and Evaluation, which is an office within ACF, as well as staff at the federal Office of Child Care within ACF. We may also use the information to develop a public report or brief that summarizes what we learned across </w:t>
      </w:r>
      <w:r w:rsidRPr="002E7D56" w:rsidR="007E7104">
        <w:rPr>
          <w:rFonts w:eastAsia="Lato" w:cs="Lato"/>
          <w:color w:val="000000" w:themeColor="text1"/>
          <w:szCs w:val="24"/>
        </w:rPr>
        <w:t>all</w:t>
      </w:r>
      <w:r w:rsidRPr="002E7D56">
        <w:rPr>
          <w:rFonts w:eastAsia="Lato" w:cs="Lato"/>
          <w:color w:val="000000" w:themeColor="text1"/>
          <w:szCs w:val="24"/>
        </w:rPr>
        <w:t xml:space="preserve"> the states that participate in case studies</w:t>
      </w:r>
      <w:r w:rsidR="007E7104">
        <w:rPr>
          <w:rFonts w:eastAsia="Lato" w:cs="Lato"/>
          <w:color w:val="000000" w:themeColor="text1"/>
          <w:szCs w:val="24"/>
        </w:rPr>
        <w:t>.</w:t>
      </w:r>
    </w:p>
    <w:p w:rsidR="00C55ED0" w:rsidP="00C55ED0" w14:paraId="538B9D4C" w14:textId="77777777">
      <w:pPr>
        <w:pStyle w:val="BulletedList"/>
        <w:numPr>
          <w:ilvl w:val="0"/>
          <w:numId w:val="0"/>
        </w:numPr>
        <w:rPr>
          <w:rFonts w:eastAsia="Lato" w:cs="Lato"/>
          <w:color w:val="000000" w:themeColor="text1"/>
          <w:szCs w:val="24"/>
        </w:rPr>
      </w:pPr>
    </w:p>
    <w:p w:rsidR="002E7D56" w:rsidRPr="00C55ED0" w:rsidP="00C55ED0" w14:paraId="1D9C1B99" w14:textId="4DDA8776">
      <w:pPr>
        <w:pStyle w:val="BulletedList"/>
        <w:numPr>
          <w:ilvl w:val="0"/>
          <w:numId w:val="0"/>
        </w:numPr>
      </w:pPr>
      <w:r w:rsidRPr="002E7D56">
        <w:rPr>
          <w:rFonts w:eastAsia="Lato" w:cs="Lato"/>
          <w:color w:val="000000" w:themeColor="text1"/>
          <w:szCs w:val="24"/>
        </w:rPr>
        <w:t xml:space="preserve">We will identify your state in the documents we share with ACF. We will not identify the names of anyone we interview or who participates in focus groups. If we produce a report or brief that is available to the public, we will keep the identity of all individuals we interview and who participate in focus groups private. In addition, we may name the states that participated in the public report or brief but none of the information presented will be attributed to a particular state. Rather, we will describe themes across the states and strategies included in the case studies. </w:t>
      </w:r>
    </w:p>
    <w:p w:rsidR="00317EA5" w:rsidRPr="00920224" w:rsidP="002E7D56" w14:paraId="373C6304" w14:textId="291CA361">
      <w:pPr>
        <w:pStyle w:val="Heading2"/>
        <w:rPr>
          <w:b/>
          <w:bCs/>
        </w:rPr>
      </w:pPr>
      <w:r w:rsidRPr="00920224">
        <w:rPr>
          <w:b/>
          <w:bCs/>
        </w:rPr>
        <w:t xml:space="preserve">Has this project been approved by an Institutional Review Board? </w:t>
      </w:r>
      <w:bookmarkEnd w:id="0"/>
    </w:p>
    <w:p w:rsidR="602FBC4E" w:rsidP="00227E9E" w14:paraId="652DDD8C" w14:textId="21F41F42">
      <w:pPr>
        <w:rPr>
          <w:rFonts w:asciiTheme="minorHAnsi" w:eastAsiaTheme="minorEastAsia" w:hAnsiTheme="minorHAnsi" w:cstheme="minorBidi"/>
          <w:b/>
          <w:bCs/>
          <w:i/>
          <w:iCs/>
          <w:sz w:val="24"/>
        </w:rPr>
      </w:pPr>
      <w:r>
        <w:t xml:space="preserve">The Urban Institute’s internal Institutional Review Board (IRB) has reviewed the interview </w:t>
      </w:r>
      <w:r w:rsidR="00920224">
        <w:t xml:space="preserve">and focus group </w:t>
      </w:r>
      <w:r>
        <w:t>questions, approach, and procedures to ensure they meet IRB standards</w:t>
      </w:r>
      <w:r w:rsidR="007E7104">
        <w:t>.</w:t>
      </w:r>
    </w:p>
    <w:sectPr w:rsidSect="00011E76">
      <w:headerReference w:type="default" r:id="rId11"/>
      <w:footerReference w:type="default" r:id="rId12"/>
      <w:headerReference w:type="first" r:id="rId13"/>
      <w:footerReference w:type="first" r:id="rId14"/>
      <w:type w:val="continuous"/>
      <w:pgSz w:w="12240" w:h="15840"/>
      <w:pgMar w:top="1440" w:right="1440" w:bottom="1440" w:left="1440" w:header="389"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F0638" w:rsidP="000B0F0D" w14:paraId="1D5CBCC1" w14:textId="77777777">
      <w:r>
        <w:separator/>
      </w:r>
    </w:p>
  </w:endnote>
  <w:endnote w:type="continuationSeparator" w:id="1">
    <w:p w:rsidR="00BF0638" w:rsidP="000B0F0D" w14:paraId="6F247546" w14:textId="77777777">
      <w:r>
        <w:continuationSeparator/>
      </w:r>
    </w:p>
  </w:endnote>
  <w:endnote w:type="continuationNotice" w:id="2">
    <w:p w:rsidR="00BF0638" w14:paraId="68D4B7AB"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altName w:val="Lato"/>
    <w:panose1 w:val="020F0502020204030203"/>
    <w:charset w:val="00"/>
    <w:family w:val="swiss"/>
    <w:pitch w:val="variable"/>
    <w:sig w:usb0="A00000AF" w:usb1="5000604B" w:usb2="00000000" w:usb3="00000000" w:csb0="00000093" w:csb1="00000000"/>
    <w:embedRegular r:id="rId1" w:subsetted="1" w:fontKey="{21F9F057-0201-41EE-A2B4-B4B221369193}"/>
    <w:embedBold r:id="rId2" w:subsetted="1" w:fontKey="{0E5B7641-9022-44A7-A045-45BA75C5A030}"/>
    <w:embedItalic r:id="rId3" w:subsetted="1" w:fontKey="{89EAF7E4-2640-40ED-A460-D650C1BD6250}"/>
    <w:embedBoldItalic r:id="rId4" w:subsetted="1" w:fontKey="{5A522C3D-72E2-4F56-8EFE-32C437390D39}"/>
  </w:font>
  <w:font w:name="Zapf Dingbats">
    <w:altName w:val="Wingdings"/>
    <w:charset w:val="02"/>
    <w:family w:val="auto"/>
    <w:pitch w:val="variable"/>
    <w:sig w:usb0="00000000" w:usb1="10000000" w:usb2="00000000" w:usb3="00000000" w:csb0="80000000" w:csb1="00000000"/>
  </w:font>
  <w:font w:name="Lato Medium">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embedRegular r:id="rId5" w:subsetted="1" w:fontKey="{D3B0279B-0D60-4878-B0CB-5E334775B4FC}"/>
  </w:font>
  <w:font w:name="Lato Regular">
    <w:altName w:val="Calibri"/>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2BF9" w:rsidRPr="005E2BF9" w:rsidP="00317EA5" w14:paraId="3B20FF0C" w14:textId="77777777">
    <w:pPr>
      <w:pStyle w:val="Footer"/>
      <w:tabs>
        <w:tab w:val="right" w:pos="9360"/>
        <w:tab w:val="clear" w:pos="10080"/>
      </w:tabs>
      <w:ind w:left="-648"/>
    </w:pPr>
    <w:r>
      <w:rPr>
        <w:noProof/>
      </w:rPr>
      <w:drawing>
        <wp:inline distT="0" distB="0" distL="0" distR="0">
          <wp:extent cx="2148840" cy="914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rban_one-line.jpg"/>
                  <pic:cNvPicPr/>
                </pic:nvPicPr>
                <pic:blipFill>
                  <a:blip xmlns:r="http://schemas.openxmlformats.org/officeDocument/2006/relationships" r:embed="rId1"/>
                  <a:stretch>
                    <a:fillRect/>
                  </a:stretch>
                </pic:blipFill>
                <pic:spPr>
                  <a:xfrm>
                    <a:off x="0" y="0"/>
                    <a:ext cx="2148840" cy="91440"/>
                  </a:xfrm>
                  <a:prstGeom prst="rect">
                    <a:avLst/>
                  </a:prstGeom>
                </pic:spPr>
              </pic:pic>
            </a:graphicData>
          </a:graphic>
        </wp:inline>
      </w:drawing>
    </w:r>
    <w:r w:rsidR="00317EA5">
      <w:tab/>
    </w:r>
    <w:r w:rsidR="00317EA5">
      <w:tab/>
    </w:r>
    <w:r w:rsidR="00317EA5">
      <w:fldChar w:fldCharType="begin"/>
    </w:r>
    <w:r w:rsidR="00317EA5">
      <w:instrText xml:space="preserve"> PAGE   \* MERGEFORMAT </w:instrText>
    </w:r>
    <w:r w:rsidR="00317EA5">
      <w:fldChar w:fldCharType="separate"/>
    </w:r>
    <w:r w:rsidR="00317EA5">
      <w:rPr>
        <w:noProof/>
      </w:rPr>
      <w:t>1</w:t>
    </w:r>
    <w:r w:rsidR="00317EA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1464" w:rsidRPr="00E92E32" w:rsidP="00A31464" w14:paraId="3E474C1A" w14:textId="77777777">
    <w:pPr>
      <w:pStyle w:val="Footer"/>
    </w:pPr>
    <w:r w:rsidRPr="00E92E32">
      <w:t>500 L’Enfant Plaza SW</w:t>
    </w:r>
    <w:r w:rsidRPr="00E92E32">
      <w:br/>
      <w:t>Washington, DC 20024</w:t>
    </w:r>
  </w:p>
  <w:p w:rsidR="00A31464" w:rsidRPr="00373CBD" w14:paraId="503F6938" w14:textId="77777777">
    <w:pPr>
      <w:pStyle w:val="Footer"/>
      <w:rPr>
        <w:i/>
        <w:color w:val="5B9BD5"/>
      </w:rPr>
    </w:pPr>
    <w:r w:rsidRPr="00373CBD">
      <w:rPr>
        <w:i/>
        <w:color w:val="5B9BD5"/>
      </w:rPr>
      <w:t>urban.org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F0638" w:rsidP="000B0F0D" w14:paraId="507BB428" w14:textId="77777777">
      <w:r>
        <w:separator/>
      </w:r>
    </w:p>
  </w:footnote>
  <w:footnote w:type="continuationSeparator" w:id="1">
    <w:p w:rsidR="00BF0638" w:rsidP="000B0F0D" w14:paraId="0EE5303B" w14:textId="77777777">
      <w:r>
        <w:continuationSeparator/>
      </w:r>
    </w:p>
  </w:footnote>
  <w:footnote w:type="continuationNotice" w:id="2">
    <w:p w:rsidR="00BF0638" w14:paraId="5940C111"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17FA" w:rsidP="00CF17FA" w14:paraId="51E89A6D" w14:textId="77777777">
    <w:pPr>
      <w:pStyle w:val="Header"/>
      <w:tabs>
        <w:tab w:val="clear" w:pos="4320"/>
        <w:tab w:val="center" w:pos="4680"/>
        <w:tab w:val="clear" w:pos="8640"/>
        <w:tab w:val="right" w:pos="9360"/>
      </w:tabs>
      <w:ind w:left="-11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17FA" w:rsidP="00A31464" w14:paraId="250548E9" w14:textId="77777777">
    <w:pPr>
      <w:pStyle w:val="Header"/>
      <w:ind w:left="-1109"/>
    </w:pPr>
    <w:r>
      <w:rPr>
        <w:noProof/>
      </w:rPr>
      <w:drawing>
        <wp:inline distT="0" distB="0" distL="0" distR="0">
          <wp:extent cx="4681728" cy="128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681728" cy="1280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B82B4EA"/>
    <w:lvl w:ilvl="0">
      <w:start w:val="1"/>
      <w:numFmt w:val="decimal"/>
      <w:lvlText w:val="%1."/>
      <w:lvlJc w:val="left"/>
      <w:pPr>
        <w:tabs>
          <w:tab w:val="num" w:pos="1800"/>
        </w:tabs>
        <w:ind w:left="1800" w:hanging="360"/>
      </w:pPr>
    </w:lvl>
  </w:abstractNum>
  <w:abstractNum w:abstractNumId="1">
    <w:nsid w:val="FFFFFF7D"/>
    <w:multiLevelType w:val="singleLevel"/>
    <w:tmpl w:val="CEF089FC"/>
    <w:lvl w:ilvl="0">
      <w:start w:val="1"/>
      <w:numFmt w:val="decimal"/>
      <w:lvlText w:val="%1."/>
      <w:lvlJc w:val="left"/>
      <w:pPr>
        <w:tabs>
          <w:tab w:val="num" w:pos="1440"/>
        </w:tabs>
        <w:ind w:left="1440" w:hanging="360"/>
      </w:pPr>
    </w:lvl>
  </w:abstractNum>
  <w:abstractNum w:abstractNumId="2">
    <w:nsid w:val="FFFFFF7E"/>
    <w:multiLevelType w:val="singleLevel"/>
    <w:tmpl w:val="A476E7DA"/>
    <w:lvl w:ilvl="0">
      <w:start w:val="1"/>
      <w:numFmt w:val="decimal"/>
      <w:lvlText w:val="%1."/>
      <w:lvlJc w:val="left"/>
      <w:pPr>
        <w:tabs>
          <w:tab w:val="num" w:pos="1080"/>
        </w:tabs>
        <w:ind w:left="1080" w:hanging="360"/>
      </w:pPr>
    </w:lvl>
  </w:abstractNum>
  <w:abstractNum w:abstractNumId="3">
    <w:nsid w:val="FFFFFF7F"/>
    <w:multiLevelType w:val="singleLevel"/>
    <w:tmpl w:val="D80846CA"/>
    <w:lvl w:ilvl="0">
      <w:start w:val="1"/>
      <w:numFmt w:val="decimal"/>
      <w:lvlText w:val="%1."/>
      <w:lvlJc w:val="left"/>
      <w:pPr>
        <w:tabs>
          <w:tab w:val="num" w:pos="720"/>
        </w:tabs>
        <w:ind w:left="720" w:hanging="360"/>
      </w:pPr>
    </w:lvl>
  </w:abstractNum>
  <w:abstractNum w:abstractNumId="4">
    <w:nsid w:val="FFFFFF80"/>
    <w:multiLevelType w:val="singleLevel"/>
    <w:tmpl w:val="EE5030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E76E9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F1004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1161A5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E0AC6CE"/>
    <w:lvl w:ilvl="0">
      <w:start w:val="1"/>
      <w:numFmt w:val="decimal"/>
      <w:lvlText w:val="%1."/>
      <w:lvlJc w:val="left"/>
      <w:pPr>
        <w:tabs>
          <w:tab w:val="num" w:pos="360"/>
        </w:tabs>
        <w:ind w:left="360" w:hanging="360"/>
      </w:pPr>
    </w:lvl>
  </w:abstractNum>
  <w:abstractNum w:abstractNumId="9">
    <w:nsid w:val="FFFFFF89"/>
    <w:multiLevelType w:val="singleLevel"/>
    <w:tmpl w:val="F028F356"/>
    <w:lvl w:ilvl="0">
      <w:start w:val="1"/>
      <w:numFmt w:val="bullet"/>
      <w:lvlText w:val=""/>
      <w:lvlJc w:val="left"/>
      <w:pPr>
        <w:tabs>
          <w:tab w:val="num" w:pos="360"/>
        </w:tabs>
        <w:ind w:left="360" w:hanging="360"/>
      </w:pPr>
      <w:rPr>
        <w:rFonts w:ascii="Symbol" w:hAnsi="Symbol" w:hint="default"/>
      </w:rPr>
    </w:lvl>
  </w:abstractNum>
  <w:abstractNum w:abstractNumId="10">
    <w:nsid w:val="0BD234F4"/>
    <w:multiLevelType w:val="hybridMultilevel"/>
    <w:tmpl w:val="A82C2062"/>
    <w:lvl w:ilvl="0">
      <w:start w:val="1"/>
      <w:numFmt w:val="bullet"/>
      <w:lvlText w:val=""/>
      <w:lvlJc w:val="left"/>
      <w:pPr>
        <w:ind w:left="720" w:hanging="360"/>
      </w:pPr>
      <w:rPr>
        <w:rFonts w:ascii="Wingdings" w:hAnsi="Wingdings" w:hint="default"/>
        <w:b w:val="0"/>
        <w:bCs w:val="0"/>
        <w:i w:val="0"/>
        <w:iCs w:val="0"/>
        <w:color w:val="1696D2" w:themeColor="accent1"/>
        <w:position w:val="4"/>
        <w:sz w:val="12"/>
        <w:szCs w:val="10"/>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D511527"/>
    <w:multiLevelType w:val="hybridMultilevel"/>
    <w:tmpl w:val="730C36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16B6B7E"/>
    <w:multiLevelType w:val="hybridMultilevel"/>
    <w:tmpl w:val="18640360"/>
    <w:lvl w:ilvl="0">
      <w:start w:val="1"/>
      <w:numFmt w:val="decimal"/>
      <w:pStyle w:val="NumberedList"/>
      <w:lvlText w:val="%1."/>
      <w:lvlJc w:val="left"/>
      <w:pPr>
        <w:ind w:left="720" w:hanging="360"/>
      </w:pPr>
      <w:rPr>
        <w:rFonts w:ascii="Lato" w:hAnsi="Lato" w:hint="default"/>
        <w:b w:val="0"/>
        <w:bCs w:val="0"/>
        <w:i w:val="0"/>
        <w:iCs w:val="0"/>
        <w:color w:val="auto"/>
        <w:sz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6500B44"/>
    <w:multiLevelType w:val="hybridMultilevel"/>
    <w:tmpl w:val="D08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517226"/>
    <w:multiLevelType w:val="hybridMultilevel"/>
    <w:tmpl w:val="F1668858"/>
    <w:lvl w:ilvl="0">
      <w:start w:val="1"/>
      <w:numFmt w:val="lowerLetter"/>
      <w:pStyle w:val="NumberedList2"/>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639F041A"/>
    <w:multiLevelType w:val="hybridMultilevel"/>
    <w:tmpl w:val="8FBE0242"/>
    <w:lvl w:ilvl="0">
      <w:start w:val="1"/>
      <w:numFmt w:val="bullet"/>
      <w:lvlText w:val=""/>
      <w:lvlJc w:val="left"/>
      <w:pPr>
        <w:ind w:left="720" w:hanging="360"/>
      </w:pPr>
      <w:rPr>
        <w:rFonts w:ascii="Zapf Dingbats" w:hAnsi="Zapf Dingbats" w:hint="default"/>
        <w:b w:val="0"/>
        <w:bCs w:val="0"/>
        <w:i w:val="0"/>
        <w:iCs w:val="0"/>
        <w:color w:val="1696D2"/>
        <w:position w:val="2"/>
        <w:sz w:val="10"/>
        <w:szCs w:val="1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4D21CA"/>
    <w:multiLevelType w:val="hybridMultilevel"/>
    <w:tmpl w:val="F0C414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3B512D"/>
    <w:multiLevelType w:val="multilevel"/>
    <w:tmpl w:val="C2F82780"/>
    <w:lvl w:ilvl="0">
      <w:start w:val="1"/>
      <w:numFmt w:val="bullet"/>
      <w:pStyle w:val="BulletedList"/>
      <w:lvlText w:val=""/>
      <w:lvlJc w:val="left"/>
      <w:pPr>
        <w:ind w:left="720" w:hanging="360"/>
      </w:pPr>
      <w:rPr>
        <w:rFonts w:ascii="Wingdings" w:hAnsi="Wingdings" w:hint="default"/>
        <w:b w:val="0"/>
        <w:bCs w:val="0"/>
        <w:i w:val="0"/>
        <w:iCs w:val="0"/>
        <w:color w:val="1696D2" w:themeColor="accent1"/>
        <w:position w:val="4"/>
        <w:sz w:val="16"/>
      </w:rPr>
    </w:lvl>
    <w:lvl w:ilvl="1">
      <w:start w:val="1"/>
      <w:numFmt w:val="bullet"/>
      <w:pStyle w:val="BulletedList2"/>
      <w:lvlText w:val="»"/>
      <w:lvlJc w:val="left"/>
      <w:pPr>
        <w:ind w:left="1080" w:hanging="360"/>
      </w:pPr>
      <w:rPr>
        <w:rFonts w:ascii="Lato Medium" w:hAnsi="Lato Medium" w:hint="default"/>
        <w:color w:val="000000" w:themeColor="tex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43444168">
    <w:abstractNumId w:val="9"/>
  </w:num>
  <w:num w:numId="2" w16cid:durableId="1383557179">
    <w:abstractNumId w:val="7"/>
  </w:num>
  <w:num w:numId="3" w16cid:durableId="1912156399">
    <w:abstractNumId w:val="6"/>
  </w:num>
  <w:num w:numId="4" w16cid:durableId="962687946">
    <w:abstractNumId w:val="5"/>
  </w:num>
  <w:num w:numId="5" w16cid:durableId="1252661320">
    <w:abstractNumId w:val="4"/>
  </w:num>
  <w:num w:numId="6" w16cid:durableId="1588421634">
    <w:abstractNumId w:val="8"/>
  </w:num>
  <w:num w:numId="7" w16cid:durableId="490409849">
    <w:abstractNumId w:val="3"/>
  </w:num>
  <w:num w:numId="8" w16cid:durableId="1440179874">
    <w:abstractNumId w:val="2"/>
  </w:num>
  <w:num w:numId="9" w16cid:durableId="1975452383">
    <w:abstractNumId w:val="1"/>
  </w:num>
  <w:num w:numId="10" w16cid:durableId="862980645">
    <w:abstractNumId w:val="0"/>
  </w:num>
  <w:num w:numId="11" w16cid:durableId="464931613">
    <w:abstractNumId w:val="15"/>
  </w:num>
  <w:num w:numId="12" w16cid:durableId="499469797">
    <w:abstractNumId w:val="12"/>
  </w:num>
  <w:num w:numId="13" w16cid:durableId="1500072957">
    <w:abstractNumId w:val="17"/>
  </w:num>
  <w:num w:numId="14" w16cid:durableId="139079156">
    <w:abstractNumId w:val="17"/>
  </w:num>
  <w:num w:numId="15" w16cid:durableId="925964941">
    <w:abstractNumId w:val="14"/>
  </w:num>
  <w:num w:numId="16" w16cid:durableId="232468056">
    <w:abstractNumId w:val="10"/>
  </w:num>
  <w:num w:numId="17" w16cid:durableId="914241133">
    <w:abstractNumId w:val="13"/>
  </w:num>
  <w:num w:numId="18" w16cid:durableId="1387487309">
    <w:abstractNumId w:val="11"/>
  </w:num>
  <w:num w:numId="19" w16cid:durableId="5691173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attachedTemplate r:id="rId1"/>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stylePaneSortMethod w:val="name"/>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C4"/>
    <w:rsid w:val="00002FF0"/>
    <w:rsid w:val="000074F8"/>
    <w:rsid w:val="00011E76"/>
    <w:rsid w:val="00017343"/>
    <w:rsid w:val="000222B5"/>
    <w:rsid w:val="000260ED"/>
    <w:rsid w:val="00034A80"/>
    <w:rsid w:val="00045088"/>
    <w:rsid w:val="00090AF6"/>
    <w:rsid w:val="000B0F0D"/>
    <w:rsid w:val="000B36A9"/>
    <w:rsid w:val="000C2865"/>
    <w:rsid w:val="000F0F1F"/>
    <w:rsid w:val="001030CE"/>
    <w:rsid w:val="00113035"/>
    <w:rsid w:val="0018245B"/>
    <w:rsid w:val="001943B7"/>
    <w:rsid w:val="001A3242"/>
    <w:rsid w:val="001C5FD5"/>
    <w:rsid w:val="001F480D"/>
    <w:rsid w:val="001F4EC9"/>
    <w:rsid w:val="00214A8E"/>
    <w:rsid w:val="00227E9E"/>
    <w:rsid w:val="00235EC6"/>
    <w:rsid w:val="002736F6"/>
    <w:rsid w:val="00297AD2"/>
    <w:rsid w:val="00297FBB"/>
    <w:rsid w:val="002A4472"/>
    <w:rsid w:val="002B5E59"/>
    <w:rsid w:val="002E69F5"/>
    <w:rsid w:val="002E7D56"/>
    <w:rsid w:val="002F0586"/>
    <w:rsid w:val="002F6697"/>
    <w:rsid w:val="0031500F"/>
    <w:rsid w:val="00317EA5"/>
    <w:rsid w:val="00322130"/>
    <w:rsid w:val="00341CC1"/>
    <w:rsid w:val="00373CBD"/>
    <w:rsid w:val="0039183D"/>
    <w:rsid w:val="003C5746"/>
    <w:rsid w:val="00402F63"/>
    <w:rsid w:val="004139F1"/>
    <w:rsid w:val="00417111"/>
    <w:rsid w:val="00461E72"/>
    <w:rsid w:val="00462C71"/>
    <w:rsid w:val="00474BDD"/>
    <w:rsid w:val="00477411"/>
    <w:rsid w:val="00481075"/>
    <w:rsid w:val="004A2603"/>
    <w:rsid w:val="004C7C5C"/>
    <w:rsid w:val="004D24EF"/>
    <w:rsid w:val="004D5AA2"/>
    <w:rsid w:val="004E08B7"/>
    <w:rsid w:val="00511428"/>
    <w:rsid w:val="0051458A"/>
    <w:rsid w:val="00520C7F"/>
    <w:rsid w:val="00541B92"/>
    <w:rsid w:val="005460EC"/>
    <w:rsid w:val="0057790A"/>
    <w:rsid w:val="005A17F5"/>
    <w:rsid w:val="005D1E0E"/>
    <w:rsid w:val="005D20EF"/>
    <w:rsid w:val="005E2BF9"/>
    <w:rsid w:val="005E4E14"/>
    <w:rsid w:val="00607B75"/>
    <w:rsid w:val="00630A94"/>
    <w:rsid w:val="00670BF9"/>
    <w:rsid w:val="006833DE"/>
    <w:rsid w:val="00692F03"/>
    <w:rsid w:val="006B7AFE"/>
    <w:rsid w:val="006D13D7"/>
    <w:rsid w:val="006F3BE6"/>
    <w:rsid w:val="00720463"/>
    <w:rsid w:val="00723FDC"/>
    <w:rsid w:val="00763ABB"/>
    <w:rsid w:val="00763DAF"/>
    <w:rsid w:val="00765E39"/>
    <w:rsid w:val="0079488B"/>
    <w:rsid w:val="007A0E94"/>
    <w:rsid w:val="007A171F"/>
    <w:rsid w:val="007B1759"/>
    <w:rsid w:val="007B6474"/>
    <w:rsid w:val="007E7104"/>
    <w:rsid w:val="0080165D"/>
    <w:rsid w:val="00801F89"/>
    <w:rsid w:val="00803C14"/>
    <w:rsid w:val="00833892"/>
    <w:rsid w:val="00844593"/>
    <w:rsid w:val="008716BD"/>
    <w:rsid w:val="00880EAD"/>
    <w:rsid w:val="008B7BA9"/>
    <w:rsid w:val="008B7D92"/>
    <w:rsid w:val="008C1111"/>
    <w:rsid w:val="008D65A2"/>
    <w:rsid w:val="008E3487"/>
    <w:rsid w:val="008E4594"/>
    <w:rsid w:val="008F4942"/>
    <w:rsid w:val="008F7F8F"/>
    <w:rsid w:val="00911E45"/>
    <w:rsid w:val="00920224"/>
    <w:rsid w:val="00934486"/>
    <w:rsid w:val="009E2119"/>
    <w:rsid w:val="009F4F38"/>
    <w:rsid w:val="00A059FF"/>
    <w:rsid w:val="00A142C9"/>
    <w:rsid w:val="00A257EB"/>
    <w:rsid w:val="00A31464"/>
    <w:rsid w:val="00A3296B"/>
    <w:rsid w:val="00A34AD2"/>
    <w:rsid w:val="00A6071B"/>
    <w:rsid w:val="00A679CB"/>
    <w:rsid w:val="00A71BB3"/>
    <w:rsid w:val="00A933C4"/>
    <w:rsid w:val="00A95BE3"/>
    <w:rsid w:val="00AA129A"/>
    <w:rsid w:val="00AC0708"/>
    <w:rsid w:val="00AD59EF"/>
    <w:rsid w:val="00AE36A5"/>
    <w:rsid w:val="00B21902"/>
    <w:rsid w:val="00B610C9"/>
    <w:rsid w:val="00B61E07"/>
    <w:rsid w:val="00B95BAC"/>
    <w:rsid w:val="00BA5CCC"/>
    <w:rsid w:val="00BB24D0"/>
    <w:rsid w:val="00BF0638"/>
    <w:rsid w:val="00BF202E"/>
    <w:rsid w:val="00BF46DE"/>
    <w:rsid w:val="00C14F1A"/>
    <w:rsid w:val="00C27C75"/>
    <w:rsid w:val="00C33F04"/>
    <w:rsid w:val="00C36E92"/>
    <w:rsid w:val="00C43425"/>
    <w:rsid w:val="00C4534A"/>
    <w:rsid w:val="00C55E42"/>
    <w:rsid w:val="00C55ED0"/>
    <w:rsid w:val="00C802AA"/>
    <w:rsid w:val="00C87540"/>
    <w:rsid w:val="00C91AF2"/>
    <w:rsid w:val="00CB6262"/>
    <w:rsid w:val="00CB640F"/>
    <w:rsid w:val="00CC0D21"/>
    <w:rsid w:val="00CD6D4B"/>
    <w:rsid w:val="00CF17FA"/>
    <w:rsid w:val="00CF748C"/>
    <w:rsid w:val="00D27B54"/>
    <w:rsid w:val="00D3771E"/>
    <w:rsid w:val="00D467D3"/>
    <w:rsid w:val="00D553F7"/>
    <w:rsid w:val="00D96134"/>
    <w:rsid w:val="00DA16D0"/>
    <w:rsid w:val="00DE355D"/>
    <w:rsid w:val="00DE6466"/>
    <w:rsid w:val="00E11467"/>
    <w:rsid w:val="00E448A4"/>
    <w:rsid w:val="00E77310"/>
    <w:rsid w:val="00E92E32"/>
    <w:rsid w:val="00EB699D"/>
    <w:rsid w:val="00EC07C1"/>
    <w:rsid w:val="00EE14BE"/>
    <w:rsid w:val="00EE6E09"/>
    <w:rsid w:val="00EF708B"/>
    <w:rsid w:val="00F11422"/>
    <w:rsid w:val="00F12A22"/>
    <w:rsid w:val="00F148F3"/>
    <w:rsid w:val="00F26EBD"/>
    <w:rsid w:val="00F37883"/>
    <w:rsid w:val="00F379D8"/>
    <w:rsid w:val="00F60469"/>
    <w:rsid w:val="00F73FAD"/>
    <w:rsid w:val="00F74229"/>
    <w:rsid w:val="00F93A47"/>
    <w:rsid w:val="00F96478"/>
    <w:rsid w:val="00FA6273"/>
    <w:rsid w:val="00FD5D48"/>
    <w:rsid w:val="00FE59A2"/>
    <w:rsid w:val="01CE3FEC"/>
    <w:rsid w:val="0D56DC06"/>
    <w:rsid w:val="16236D6E"/>
    <w:rsid w:val="1A63999E"/>
    <w:rsid w:val="1D9F3CFD"/>
    <w:rsid w:val="1F815471"/>
    <w:rsid w:val="20CAE581"/>
    <w:rsid w:val="2A07D1C0"/>
    <w:rsid w:val="2FF92EF2"/>
    <w:rsid w:val="31CEDB3A"/>
    <w:rsid w:val="353DFFF7"/>
    <w:rsid w:val="394DFC1C"/>
    <w:rsid w:val="3DF464E0"/>
    <w:rsid w:val="443602F3"/>
    <w:rsid w:val="4D52CECB"/>
    <w:rsid w:val="4DCED424"/>
    <w:rsid w:val="524D41F8"/>
    <w:rsid w:val="5C043120"/>
    <w:rsid w:val="5D9913F0"/>
    <w:rsid w:val="602FBC4E"/>
    <w:rsid w:val="6B2BEECC"/>
    <w:rsid w:val="726A9094"/>
    <w:rsid w:val="77E9F9D3"/>
    <w:rsid w:val="7933854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13C56D20"/>
  <w15:docId w15:val="{4B0384EA-689A-4FF2-87E9-82A8FEE6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5088"/>
    <w:pPr>
      <w:spacing w:before="120" w:after="120"/>
    </w:pPr>
    <w:rPr>
      <w:rFonts w:ascii="Lato" w:eastAsia="MS Mincho" w:hAnsi="Lato" w:cs="Times New Roman"/>
      <w:sz w:val="20"/>
    </w:rPr>
  </w:style>
  <w:style w:type="paragraph" w:styleId="Heading1">
    <w:name w:val="heading 1"/>
    <w:basedOn w:val="Normal"/>
    <w:next w:val="BodyText"/>
    <w:link w:val="Heading1Char"/>
    <w:qFormat/>
    <w:rsid w:val="005E2BF9"/>
    <w:pPr>
      <w:keepNext/>
      <w:keepLines/>
      <w:spacing w:before="360" w:after="180"/>
      <w:outlineLvl w:val="0"/>
    </w:pPr>
    <w:rPr>
      <w:rFonts w:eastAsia="Times New Roman"/>
      <w:b/>
      <w:bCs/>
      <w:sz w:val="24"/>
      <w:szCs w:val="28"/>
    </w:rPr>
  </w:style>
  <w:style w:type="paragraph" w:styleId="Heading2">
    <w:name w:val="heading 2"/>
    <w:basedOn w:val="Normal"/>
    <w:next w:val="Normal"/>
    <w:link w:val="Heading2Char"/>
    <w:qFormat/>
    <w:rsid w:val="005E2BF9"/>
    <w:pPr>
      <w:keepNext/>
      <w:keepLines/>
      <w:spacing w:before="200"/>
      <w:outlineLvl w:val="1"/>
    </w:pPr>
    <w:rPr>
      <w:rFonts w:eastAsia="MS Gothic"/>
      <w:i/>
      <w:sz w:val="24"/>
      <w:szCs w:val="26"/>
    </w:rPr>
  </w:style>
  <w:style w:type="paragraph" w:styleId="Heading3">
    <w:name w:val="heading 3"/>
    <w:basedOn w:val="Normal"/>
    <w:next w:val="Normal"/>
    <w:link w:val="Heading3Char"/>
    <w:rsid w:val="002E69F5"/>
    <w:pPr>
      <w:keepNext/>
      <w:keepLines/>
      <w:outlineLvl w:val="2"/>
    </w:pPr>
    <w:rPr>
      <w:rFonts w:eastAsiaTheme="majorEastAsia" w:cstheme="majorBidi"/>
      <w:b/>
      <w:bCs/>
      <w:cap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F0D"/>
    <w:pPr>
      <w:tabs>
        <w:tab w:val="center" w:pos="4320"/>
        <w:tab w:val="right" w:pos="8640"/>
      </w:tabs>
    </w:pPr>
  </w:style>
  <w:style w:type="character" w:customStyle="1" w:styleId="HeaderChar">
    <w:name w:val="Header Char"/>
    <w:basedOn w:val="DefaultParagraphFont"/>
    <w:link w:val="Header"/>
    <w:uiPriority w:val="99"/>
    <w:rsid w:val="000B0F0D"/>
  </w:style>
  <w:style w:type="paragraph" w:styleId="Footer">
    <w:name w:val="footer"/>
    <w:basedOn w:val="Normal"/>
    <w:link w:val="FooterChar"/>
    <w:uiPriority w:val="99"/>
    <w:unhideWhenUsed/>
    <w:rsid w:val="00DE6466"/>
    <w:pPr>
      <w:tabs>
        <w:tab w:val="center" w:pos="4493"/>
        <w:tab w:val="right" w:pos="10080"/>
      </w:tabs>
      <w:spacing w:before="0"/>
    </w:pPr>
    <w:rPr>
      <w:rFonts w:cs="Arial"/>
      <w:color w:val="808080" w:themeColor="background1" w:themeShade="80"/>
      <w:sz w:val="18"/>
      <w:szCs w:val="18"/>
    </w:rPr>
  </w:style>
  <w:style w:type="character" w:customStyle="1" w:styleId="FooterChar">
    <w:name w:val="Footer Char"/>
    <w:basedOn w:val="DefaultParagraphFont"/>
    <w:link w:val="Footer"/>
    <w:uiPriority w:val="99"/>
    <w:rsid w:val="00DE6466"/>
    <w:rPr>
      <w:rFonts w:ascii="Lato" w:eastAsia="MS Mincho" w:hAnsi="Lato" w:cs="Arial"/>
      <w:color w:val="808080" w:themeColor="background1" w:themeShade="80"/>
      <w:sz w:val="18"/>
      <w:szCs w:val="18"/>
    </w:rPr>
  </w:style>
  <w:style w:type="paragraph" w:styleId="BalloonText">
    <w:name w:val="Balloon Text"/>
    <w:basedOn w:val="Normal"/>
    <w:link w:val="BalloonTextChar"/>
    <w:uiPriority w:val="99"/>
    <w:semiHidden/>
    <w:unhideWhenUsed/>
    <w:rsid w:val="000B0F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0F0D"/>
    <w:rPr>
      <w:rFonts w:ascii="Lucida Grande" w:hAnsi="Lucida Grande" w:cs="Lucida Grande"/>
      <w:sz w:val="18"/>
      <w:szCs w:val="18"/>
    </w:rPr>
  </w:style>
  <w:style w:type="paragraph" w:styleId="NormalWeb">
    <w:name w:val="Normal (Web)"/>
    <w:basedOn w:val="Normal"/>
    <w:uiPriority w:val="99"/>
    <w:semiHidden/>
    <w:unhideWhenUsed/>
    <w:rsid w:val="004139F1"/>
    <w:pPr>
      <w:spacing w:before="100" w:beforeAutospacing="1" w:after="100" w:afterAutospacing="1"/>
    </w:pPr>
    <w:rPr>
      <w:rFonts w:ascii="Times" w:hAnsi="Times"/>
      <w:szCs w:val="20"/>
    </w:rPr>
  </w:style>
  <w:style w:type="character" w:customStyle="1" w:styleId="Heading1Char">
    <w:name w:val="Heading 1 Char"/>
    <w:basedOn w:val="DefaultParagraphFont"/>
    <w:link w:val="Heading1"/>
    <w:rsid w:val="005E2BF9"/>
    <w:rPr>
      <w:rFonts w:ascii="Lato" w:eastAsia="Times New Roman" w:hAnsi="Lato" w:cs="Times New Roman"/>
      <w:b/>
      <w:bCs/>
      <w:szCs w:val="28"/>
    </w:rPr>
  </w:style>
  <w:style w:type="paragraph" w:styleId="BodyTextFirstIndent">
    <w:name w:val="Body Text First Indent"/>
    <w:basedOn w:val="BodyText"/>
    <w:link w:val="BodyTextFirstIndentChar"/>
    <w:qFormat/>
    <w:rsid w:val="006B7AFE"/>
    <w:pPr>
      <w:ind w:firstLine="360"/>
    </w:pPr>
    <w:rPr>
      <w:rFonts w:eastAsia="Calibri"/>
    </w:rPr>
  </w:style>
  <w:style w:type="paragraph" w:styleId="BodyText">
    <w:name w:val="Body Text"/>
    <w:basedOn w:val="Normal"/>
    <w:link w:val="BodyTextChar"/>
    <w:rsid w:val="00880EAD"/>
    <w:pPr>
      <w:spacing w:before="0" w:after="180" w:line="240" w:lineRule="exact"/>
    </w:pPr>
    <w:rPr>
      <w:rFonts w:eastAsia="Times New Roman"/>
      <w:bCs/>
      <w:szCs w:val="20"/>
    </w:rPr>
  </w:style>
  <w:style w:type="character" w:customStyle="1" w:styleId="BodyTextChar">
    <w:name w:val="Body Text Char"/>
    <w:basedOn w:val="DefaultParagraphFont"/>
    <w:link w:val="BodyText"/>
    <w:rsid w:val="00880EAD"/>
    <w:rPr>
      <w:rFonts w:ascii="Lato" w:eastAsia="Times New Roman" w:hAnsi="Lato" w:cs="Times New Roman"/>
      <w:bCs/>
      <w:sz w:val="20"/>
      <w:szCs w:val="20"/>
    </w:rPr>
  </w:style>
  <w:style w:type="character" w:customStyle="1" w:styleId="BodyTextFirstIndentChar">
    <w:name w:val="Body Text First Indent Char"/>
    <w:basedOn w:val="BodyTextChar"/>
    <w:link w:val="BodyTextFirstIndent"/>
    <w:rsid w:val="004D24EF"/>
    <w:rPr>
      <w:rFonts w:ascii="Lato" w:eastAsia="Calibri" w:hAnsi="Lato" w:cs="Times New Roman"/>
      <w:bCs/>
      <w:sz w:val="20"/>
      <w:szCs w:val="20"/>
    </w:rPr>
  </w:style>
  <w:style w:type="paragraph" w:customStyle="1" w:styleId="Addressee">
    <w:name w:val="Addressee"/>
    <w:basedOn w:val="BodyText"/>
    <w:qFormat/>
    <w:rsid w:val="008E4594"/>
    <w:pPr>
      <w:contextualSpacing/>
    </w:pPr>
  </w:style>
  <w:style w:type="paragraph" w:styleId="Date">
    <w:name w:val="Date"/>
    <w:basedOn w:val="Normal"/>
    <w:next w:val="Normal"/>
    <w:link w:val="DateChar"/>
    <w:qFormat/>
    <w:rsid w:val="008E4594"/>
  </w:style>
  <w:style w:type="character" w:customStyle="1" w:styleId="DateChar">
    <w:name w:val="Date Char"/>
    <w:basedOn w:val="DefaultParagraphFont"/>
    <w:link w:val="Date"/>
    <w:rsid w:val="0051458A"/>
    <w:rPr>
      <w:rFonts w:ascii="Lato" w:hAnsi="Lato"/>
      <w:sz w:val="20"/>
    </w:rPr>
  </w:style>
  <w:style w:type="character" w:customStyle="1" w:styleId="Heading2Char">
    <w:name w:val="Heading 2 Char"/>
    <w:basedOn w:val="DefaultParagraphFont"/>
    <w:link w:val="Heading2"/>
    <w:rsid w:val="005E2BF9"/>
    <w:rPr>
      <w:rFonts w:ascii="Lato" w:eastAsia="MS Gothic" w:hAnsi="Lato" w:cs="Times New Roman"/>
      <w:i/>
      <w:szCs w:val="26"/>
    </w:rPr>
  </w:style>
  <w:style w:type="paragraph" w:customStyle="1" w:styleId="BulletedList">
    <w:name w:val="Bulleted List"/>
    <w:basedOn w:val="BodyTextFirstIndent"/>
    <w:uiPriority w:val="1"/>
    <w:qFormat/>
    <w:rsid w:val="00045088"/>
    <w:pPr>
      <w:numPr>
        <w:numId w:val="14"/>
      </w:numPr>
      <w:spacing w:before="120"/>
      <w:contextualSpacing/>
    </w:pPr>
  </w:style>
  <w:style w:type="paragraph" w:customStyle="1" w:styleId="NumberedList">
    <w:name w:val="Numbered List"/>
    <w:basedOn w:val="Normal"/>
    <w:qFormat/>
    <w:rsid w:val="007A0E94"/>
    <w:pPr>
      <w:numPr>
        <w:numId w:val="12"/>
      </w:numPr>
      <w:spacing w:after="180"/>
      <w:contextualSpacing/>
    </w:pPr>
    <w:rPr>
      <w:rFonts w:eastAsia="Calibri"/>
      <w:szCs w:val="20"/>
    </w:rPr>
  </w:style>
  <w:style w:type="character" w:customStyle="1" w:styleId="Heading3Char">
    <w:name w:val="Heading 3 Char"/>
    <w:basedOn w:val="DefaultParagraphFont"/>
    <w:link w:val="Heading3"/>
    <w:rsid w:val="002E69F5"/>
    <w:rPr>
      <w:rFonts w:ascii="Lato" w:hAnsi="Lato" w:eastAsiaTheme="majorEastAsia" w:cstheme="majorBidi"/>
      <w:b/>
      <w:bCs/>
      <w:caps/>
      <w:color w:val="808080" w:themeColor="background1" w:themeShade="80"/>
      <w:sz w:val="20"/>
    </w:rPr>
  </w:style>
  <w:style w:type="paragraph" w:customStyle="1" w:styleId="IndentedText">
    <w:name w:val="Indented Text"/>
    <w:basedOn w:val="Normal"/>
    <w:qFormat/>
    <w:rsid w:val="002E69F5"/>
    <w:pPr>
      <w:spacing w:after="180"/>
      <w:ind w:left="720" w:right="720"/>
      <w:contextualSpacing/>
    </w:pPr>
    <w:rPr>
      <w:rFonts w:eastAsiaTheme="minorHAnsi"/>
      <w:szCs w:val="22"/>
    </w:rPr>
  </w:style>
  <w:style w:type="paragraph" w:styleId="Closing">
    <w:name w:val="Closing"/>
    <w:basedOn w:val="Normal"/>
    <w:link w:val="ClosingChar"/>
    <w:rsid w:val="002E69F5"/>
    <w:pPr>
      <w:ind w:left="6120"/>
    </w:pPr>
  </w:style>
  <w:style w:type="character" w:customStyle="1" w:styleId="ClosingChar">
    <w:name w:val="Closing Char"/>
    <w:basedOn w:val="DefaultParagraphFont"/>
    <w:link w:val="Closing"/>
    <w:rsid w:val="002E69F5"/>
    <w:rPr>
      <w:rFonts w:ascii="Lato" w:hAnsi="Lato"/>
      <w:sz w:val="20"/>
    </w:rPr>
  </w:style>
  <w:style w:type="character" w:styleId="Hyperlink">
    <w:name w:val="Hyperlink"/>
    <w:uiPriority w:val="99"/>
    <w:unhideWhenUsed/>
    <w:rsid w:val="004A2603"/>
    <w:rPr>
      <w:rFonts w:ascii="Lato" w:hAnsi="Lato"/>
      <w:color w:val="00578B" w:themeColor="text2"/>
      <w:u w:val="single"/>
    </w:rPr>
  </w:style>
  <w:style w:type="table" w:styleId="TableGrid">
    <w:name w:val="Table Grid"/>
    <w:basedOn w:val="TableNormal"/>
    <w:uiPriority w:val="59"/>
    <w:rsid w:val="00DA1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usteename">
    <w:name w:val="Trustee name"/>
    <w:basedOn w:val="BodyText"/>
    <w:qFormat/>
    <w:rsid w:val="002736F6"/>
    <w:pPr>
      <w:framePr w:hSpace="180" w:wrap="around" w:vAnchor="text" w:hAnchor="text" w:y="1"/>
      <w:spacing w:after="60" w:line="240" w:lineRule="auto"/>
      <w:suppressOverlap/>
    </w:pPr>
    <w:rPr>
      <w:color w:val="808080"/>
      <w:sz w:val="18"/>
    </w:rPr>
  </w:style>
  <w:style w:type="character" w:styleId="Mention">
    <w:name w:val="Mention"/>
    <w:basedOn w:val="DefaultParagraphFont"/>
    <w:uiPriority w:val="99"/>
    <w:unhideWhenUsed/>
    <w:rsid w:val="00E11467"/>
    <w:rPr>
      <w:color w:val="2B579A"/>
      <w:shd w:val="clear" w:color="auto" w:fill="E6E6E6"/>
    </w:rPr>
  </w:style>
  <w:style w:type="character" w:styleId="CommentReference">
    <w:name w:val="annotation reference"/>
    <w:basedOn w:val="DefaultParagraphFont"/>
    <w:uiPriority w:val="99"/>
    <w:semiHidden/>
    <w:unhideWhenUsed/>
    <w:rsid w:val="0039183D"/>
    <w:rPr>
      <w:sz w:val="16"/>
      <w:szCs w:val="16"/>
    </w:rPr>
  </w:style>
  <w:style w:type="paragraph" w:styleId="CommentText">
    <w:name w:val="annotation text"/>
    <w:basedOn w:val="Normal"/>
    <w:link w:val="CommentTextChar"/>
    <w:uiPriority w:val="99"/>
    <w:unhideWhenUsed/>
    <w:rsid w:val="0039183D"/>
    <w:rPr>
      <w:szCs w:val="20"/>
    </w:rPr>
  </w:style>
  <w:style w:type="character" w:customStyle="1" w:styleId="CommentTextChar">
    <w:name w:val="Comment Text Char"/>
    <w:basedOn w:val="DefaultParagraphFont"/>
    <w:link w:val="CommentText"/>
    <w:uiPriority w:val="99"/>
    <w:rsid w:val="0039183D"/>
    <w:rPr>
      <w:rFonts w:ascii="Lato Regular" w:eastAsia="MS Mincho" w:hAnsi="Lato Regular" w:cs="Times New Roman"/>
      <w:sz w:val="20"/>
      <w:szCs w:val="20"/>
    </w:rPr>
  </w:style>
  <w:style w:type="paragraph" w:styleId="CommentSubject">
    <w:name w:val="annotation subject"/>
    <w:basedOn w:val="CommentText"/>
    <w:next w:val="CommentText"/>
    <w:link w:val="CommentSubjectChar"/>
    <w:uiPriority w:val="99"/>
    <w:semiHidden/>
    <w:unhideWhenUsed/>
    <w:rsid w:val="0039183D"/>
    <w:rPr>
      <w:b/>
      <w:bCs/>
    </w:rPr>
  </w:style>
  <w:style w:type="character" w:customStyle="1" w:styleId="CommentSubjectChar">
    <w:name w:val="Comment Subject Char"/>
    <w:basedOn w:val="CommentTextChar"/>
    <w:link w:val="CommentSubject"/>
    <w:uiPriority w:val="99"/>
    <w:semiHidden/>
    <w:rsid w:val="0039183D"/>
    <w:rPr>
      <w:rFonts w:ascii="Lato Regular" w:eastAsia="MS Mincho" w:hAnsi="Lato Regular" w:cs="Times New Roman"/>
      <w:b/>
      <w:bCs/>
      <w:sz w:val="20"/>
      <w:szCs w:val="20"/>
    </w:rPr>
  </w:style>
  <w:style w:type="paragraph" w:customStyle="1" w:styleId="FigurePlacer">
    <w:name w:val="Figure Placer"/>
    <w:basedOn w:val="BodyText"/>
    <w:qFormat/>
    <w:rsid w:val="00317EA5"/>
    <w:pPr>
      <w:spacing w:line="240" w:lineRule="auto"/>
    </w:pPr>
  </w:style>
  <w:style w:type="paragraph" w:customStyle="1" w:styleId="BulletedList2">
    <w:name w:val="Bulleted List 2"/>
    <w:basedOn w:val="Normal"/>
    <w:qFormat/>
    <w:rsid w:val="00045088"/>
    <w:pPr>
      <w:numPr>
        <w:ilvl w:val="1"/>
        <w:numId w:val="14"/>
      </w:numPr>
      <w:spacing w:before="0" w:after="180" w:line="240" w:lineRule="exact"/>
      <w:contextualSpacing/>
    </w:pPr>
    <w:rPr>
      <w:rFonts w:eastAsia="Calibri"/>
      <w:szCs w:val="20"/>
    </w:rPr>
  </w:style>
  <w:style w:type="character" w:styleId="FollowedHyperlink">
    <w:name w:val="FollowedHyperlink"/>
    <w:basedOn w:val="DefaultParagraphFont"/>
    <w:uiPriority w:val="99"/>
    <w:semiHidden/>
    <w:unhideWhenUsed/>
    <w:rsid w:val="00045088"/>
    <w:rPr>
      <w:color w:val="00578B" w:themeColor="followedHyperlink"/>
      <w:u w:val="none"/>
    </w:rPr>
  </w:style>
  <w:style w:type="paragraph" w:customStyle="1" w:styleId="NumberedList2">
    <w:name w:val="Numbered List 2"/>
    <w:basedOn w:val="NumberedList"/>
    <w:qFormat/>
    <w:rsid w:val="00045088"/>
    <w:pPr>
      <w:numPr>
        <w:numId w:val="15"/>
      </w:numPr>
      <w:spacing w:line="240" w:lineRule="exact"/>
    </w:pPr>
  </w:style>
  <w:style w:type="paragraph" w:styleId="FootnoteText">
    <w:name w:val="footnote text"/>
    <w:basedOn w:val="Normal"/>
    <w:link w:val="FootnoteTextChar"/>
    <w:uiPriority w:val="99"/>
    <w:unhideWhenUsed/>
    <w:rsid w:val="00C55E42"/>
    <w:pPr>
      <w:spacing w:before="0" w:after="60"/>
    </w:pPr>
    <w:rPr>
      <w:rFonts w:eastAsiaTheme="minorHAnsi" w:cstheme="minorBidi"/>
      <w:sz w:val="18"/>
      <w:szCs w:val="20"/>
    </w:rPr>
  </w:style>
  <w:style w:type="character" w:customStyle="1" w:styleId="FootnoteTextChar">
    <w:name w:val="Footnote Text Char"/>
    <w:basedOn w:val="DefaultParagraphFont"/>
    <w:link w:val="FootnoteText"/>
    <w:uiPriority w:val="99"/>
    <w:rsid w:val="00C55E42"/>
    <w:rPr>
      <w:rFonts w:ascii="Lato" w:hAnsi="Lato" w:eastAsiaTheme="minorHAnsi"/>
      <w:sz w:val="18"/>
      <w:szCs w:val="20"/>
    </w:rPr>
  </w:style>
  <w:style w:type="character" w:styleId="FootnoteReference">
    <w:name w:val="footnote reference"/>
    <w:basedOn w:val="DefaultParagraphFont"/>
    <w:uiPriority w:val="99"/>
    <w:unhideWhenUsed/>
    <w:rsid w:val="00C55E42"/>
    <w:rPr>
      <w:vertAlign w:val="superscript"/>
    </w:rPr>
  </w:style>
  <w:style w:type="paragraph" w:customStyle="1" w:styleId="UsageIndicator">
    <w:name w:val="Usage Indicator"/>
    <w:basedOn w:val="BodyText"/>
    <w:qFormat/>
    <w:rsid w:val="000C2865"/>
    <w:pPr>
      <w:pBdr>
        <w:bottom w:val="single" w:sz="4" w:space="1" w:color="B8B8B8" w:themeColor="background2" w:themeShade="D9"/>
      </w:pBdr>
    </w:pPr>
    <w:rPr>
      <w:b/>
      <w:bCs w:val="0"/>
      <w:caps/>
      <w:color w:val="B8B8B8" w:themeColor="background2" w:themeShade="D9"/>
      <w:spacing w:val="26"/>
    </w:rPr>
  </w:style>
  <w:style w:type="table" w:customStyle="1" w:styleId="TableTimeSlot">
    <w:name w:val="Table Time Slot"/>
    <w:basedOn w:val="TableNormal"/>
    <w:uiPriority w:val="99"/>
    <w:rsid w:val="00C802AA"/>
    <w:tblPr/>
  </w:style>
  <w:style w:type="paragraph" w:styleId="Title">
    <w:name w:val="Title"/>
    <w:basedOn w:val="Normal"/>
    <w:next w:val="Normal"/>
    <w:link w:val="TitleChar"/>
    <w:uiPriority w:val="10"/>
    <w:qFormat/>
    <w:rsid w:val="00373CBD"/>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CBD"/>
    <w:rPr>
      <w:rFonts w:asciiTheme="majorHAnsi" w:eastAsiaTheme="majorEastAsia" w:hAnsiTheme="majorHAnsi" w:cstheme="majorBidi"/>
      <w:spacing w:val="-10"/>
      <w:kern w:val="28"/>
      <w:sz w:val="56"/>
      <w:szCs w:val="56"/>
    </w:rPr>
  </w:style>
  <w:style w:type="paragraph" w:styleId="Revision">
    <w:name w:val="Revision"/>
    <w:hidden/>
    <w:uiPriority w:val="99"/>
    <w:semiHidden/>
    <w:rsid w:val="00A34AD2"/>
    <w:rPr>
      <w:rFonts w:ascii="Lato" w:eastAsia="MS Mincho" w:hAnsi="Lato" w:cs="Times New Roman"/>
      <w:sz w:val="20"/>
    </w:rPr>
  </w:style>
  <w:style w:type="character" w:styleId="UnresolvedMention">
    <w:name w:val="Unresolved Mention"/>
    <w:basedOn w:val="DefaultParagraphFont"/>
    <w:uiPriority w:val="99"/>
    <w:semiHidden/>
    <w:unhideWhenUsed/>
    <w:rsid w:val="00214A8E"/>
    <w:rPr>
      <w:color w:val="605E5C"/>
      <w:shd w:val="clear" w:color="auto" w:fill="E1DFDD"/>
    </w:rPr>
  </w:style>
  <w:style w:type="paragraph" w:styleId="ListParagraph">
    <w:name w:val="List Paragraph"/>
    <w:basedOn w:val="Normal"/>
    <w:uiPriority w:val="34"/>
    <w:qFormat/>
    <w:rsid w:val="00F26EBD"/>
    <w:pPr>
      <w:ind w:left="720"/>
      <w:contextualSpacing/>
    </w:pPr>
  </w:style>
  <w:style w:type="character" w:customStyle="1" w:styleId="normaltextrun">
    <w:name w:val="normaltextrun"/>
    <w:basedOn w:val="DefaultParagraphFont"/>
    <w:rsid w:val="00034A80"/>
  </w:style>
  <w:style w:type="character" w:customStyle="1" w:styleId="eop">
    <w:name w:val="eop"/>
    <w:basedOn w:val="DefaultParagraphFont"/>
    <w:rsid w:val="00034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acf.hhs.gov/opre/project/understanding-supply-building-and-sustainability-efforts-child-care-and-early"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_rels/foot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delgrosso\Downloads\Urban_Letterhead.dotx" TargetMode="External" /></Relationships>
</file>

<file path=word/theme/theme1.xml><?xml version="1.0" encoding="utf-8"?>
<a:theme xmlns:a="http://schemas.openxmlformats.org/drawingml/2006/main" name="Office Theme">
  <a:themeElements>
    <a:clrScheme name="Urban Institute">
      <a:dk1>
        <a:sysClr val="windowText" lastClr="000000"/>
      </a:dk1>
      <a:lt1>
        <a:sysClr val="window" lastClr="FFFFFF"/>
      </a:lt1>
      <a:dk2>
        <a:srgbClr val="00578B"/>
      </a:dk2>
      <a:lt2>
        <a:srgbClr val="D9D9D9"/>
      </a:lt2>
      <a:accent1>
        <a:srgbClr val="1696D2"/>
      </a:accent1>
      <a:accent2>
        <a:srgbClr val="B0D5F1"/>
      </a:accent2>
      <a:accent3>
        <a:srgbClr val="00578B"/>
      </a:accent3>
      <a:accent4>
        <a:srgbClr val="FCB918"/>
      </a:accent4>
      <a:accent5>
        <a:srgbClr val="FFDA91"/>
      </a:accent5>
      <a:accent6>
        <a:srgbClr val="C6C6C6"/>
      </a:accent6>
      <a:hlink>
        <a:srgbClr val="00578B"/>
      </a:hlink>
      <a:folHlink>
        <a:srgbClr val="00578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ad1d10-45b6-40a4-ad5f-909c77b0fc6e">
      <Terms xmlns="http://schemas.microsoft.com/office/infopath/2007/PartnerControls"/>
    </lcf76f155ced4ddcb4097134ff3c332f>
    <TaxCatchAll xmlns="3a7aa002-255c-4d4b-959f-757a6f7788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63DE4F678BCE42A8D990E6C9E02D41" ma:contentTypeVersion="12" ma:contentTypeDescription="Create a new document." ma:contentTypeScope="" ma:versionID="4d0b235f8ba38870104cf81b83129fb6">
  <xsd:schema xmlns:xsd="http://www.w3.org/2001/XMLSchema" xmlns:xs="http://www.w3.org/2001/XMLSchema" xmlns:p="http://schemas.microsoft.com/office/2006/metadata/properties" xmlns:ns2="68ad1d10-45b6-40a4-ad5f-909c77b0fc6e" xmlns:ns3="3a7aa002-255c-4d4b-959f-757a6f7788a0" targetNamespace="http://schemas.microsoft.com/office/2006/metadata/properties" ma:root="true" ma:fieldsID="058659b63ad230ffab08a527ad6af392" ns2:_="" ns3:_="">
    <xsd:import namespace="68ad1d10-45b6-40a4-ad5f-909c77b0fc6e"/>
    <xsd:import namespace="3a7aa002-255c-4d4b-959f-757a6f778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1d10-45b6-40a4-ad5f-909c77b0f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aa002-255c-4d4b-959f-757a6f778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36bfe0-15d0-44f1-aa46-ffc23e7d08a8}" ma:internalName="TaxCatchAll" ma:showField="CatchAllData" ma:web="3a7aa002-255c-4d4b-959f-757a6f7788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C9BA5-8C11-4755-9CA1-D59402CB0923}">
  <ds:schemaRefs>
    <ds:schemaRef ds:uri="http://schemas.microsoft.com/sharepoint/v3/contenttype/forms"/>
  </ds:schemaRefs>
</ds:datastoreItem>
</file>

<file path=customXml/itemProps2.xml><?xml version="1.0" encoding="utf-8"?>
<ds:datastoreItem xmlns:ds="http://schemas.openxmlformats.org/officeDocument/2006/customXml" ds:itemID="{A933C600-D693-4310-B7B2-B54BF4E8AF17}">
  <ds:schemaRefs>
    <ds:schemaRef ds:uri="http://schemas.microsoft.com/office/2006/metadata/properties"/>
    <ds:schemaRef ds:uri="http://schemas.microsoft.com/office/infopath/2007/PartnerControls"/>
    <ds:schemaRef ds:uri="68ad1d10-45b6-40a4-ad5f-909c77b0fc6e"/>
    <ds:schemaRef ds:uri="3a7aa002-255c-4d4b-959f-757a6f7788a0"/>
  </ds:schemaRefs>
</ds:datastoreItem>
</file>

<file path=customXml/itemProps3.xml><?xml version="1.0" encoding="utf-8"?>
<ds:datastoreItem xmlns:ds="http://schemas.openxmlformats.org/officeDocument/2006/customXml" ds:itemID="{6BB4043F-4BF7-4231-A362-8C715F1F5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1d10-45b6-40a4-ad5f-909c77b0fc6e"/>
    <ds:schemaRef ds:uri="3a7aa002-255c-4d4b-959f-757a6f778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15BCA-B1BA-46C3-899D-853877738C77}">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Urban_Letterhead</Template>
  <TotalTime>15</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 Anna</dc:creator>
  <dc:description>v2023.1.2</dc:description>
  <cp:lastModifiedBy>DelGrosso, Tricia</cp:lastModifiedBy>
  <cp:revision>10</cp:revision>
  <cp:lastPrinted>2014-07-08T17:22:00Z</cp:lastPrinted>
  <dcterms:created xsi:type="dcterms:W3CDTF">2025-01-03T19:53:00Z</dcterms:created>
  <dcterms:modified xsi:type="dcterms:W3CDTF">2025-01-21T16:52:00Z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0x0101002063DE4F678BCE42A8D990E6C9E02D41</vt:lpwstr>
  </property>
  <property fmtid="{D5CDD505-2E9C-101B-9397-08002B2CF9AE}" pid="3" name="MediaServiceImageTags">
    <vt:lpwstr/>
  </property>
</Properties>
</file>