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1596" w:rsidRPr="00AF1596" w:rsidP="00727494" w14:paraId="09284A98" w14:textId="373675C4">
      <w:pPr>
        <w:pStyle w:val="Title"/>
        <w:spacing w:after="240"/>
        <w:rPr>
          <w:rFonts w:cstheme="majorHAnsi"/>
          <w:sz w:val="24"/>
          <w:szCs w:val="24"/>
        </w:rPr>
      </w:pPr>
      <w:r w:rsidRPr="00AF1596">
        <w:rPr>
          <w:rFonts w:cstheme="majorHAnsi"/>
          <w:sz w:val="24"/>
          <w:szCs w:val="24"/>
        </w:rPr>
        <w:t xml:space="preserve">Appendix </w:t>
      </w:r>
      <w:r w:rsidR="00727494">
        <w:rPr>
          <w:rFonts w:cstheme="majorHAnsi"/>
          <w:sz w:val="24"/>
          <w:szCs w:val="24"/>
        </w:rPr>
        <w:t>D</w:t>
      </w:r>
      <w:r w:rsidRPr="00AF1596">
        <w:rPr>
          <w:rFonts w:cstheme="majorHAnsi"/>
          <w:sz w:val="24"/>
          <w:szCs w:val="24"/>
        </w:rPr>
        <w:t xml:space="preserve">. </w:t>
      </w:r>
      <w:r w:rsidRPr="00AF1596">
        <w:rPr>
          <w:rFonts w:cstheme="majorHAnsi"/>
          <w:sz w:val="24"/>
          <w:szCs w:val="24"/>
        </w:rPr>
        <w:t>Overview of Data Collection Activities</w:t>
      </w:r>
    </w:p>
    <w:p w:rsidR="0001734A" w:rsidRPr="00570CBC" w:rsidP="00727494" w14:paraId="10BC6D3C" w14:textId="419195B0">
      <w:pPr>
        <w:pStyle w:val="Title"/>
        <w:spacing w:before="240"/>
        <w:rPr>
          <w:rFonts w:eastAsia="Calibri" w:cstheme="majorHAnsi"/>
          <w:sz w:val="22"/>
          <w:szCs w:val="22"/>
        </w:rPr>
      </w:pPr>
      <w:r w:rsidRPr="00570CBC">
        <w:rPr>
          <w:rFonts w:cstheme="majorHAnsi"/>
          <w:sz w:val="28"/>
          <w:szCs w:val="28"/>
        </w:rPr>
        <w:t>Understanding Supply-Building and Sustainability Efforts of the Child Care and Early Education (CCEE) Market</w:t>
      </w:r>
      <w:r w:rsidRPr="00570CBC" w:rsidR="00570CBC">
        <w:rPr>
          <w:rFonts w:cstheme="majorHAnsi"/>
          <w:sz w:val="28"/>
          <w:szCs w:val="28"/>
        </w:rPr>
        <w:t xml:space="preserve">: Case </w:t>
      </w:r>
      <w:r w:rsidRPr="00570CBC">
        <w:rPr>
          <w:rFonts w:eastAsia="Calibri" w:cstheme="majorHAnsi"/>
          <w:sz w:val="28"/>
          <w:szCs w:val="28"/>
        </w:rPr>
        <w:t>Study Data Collection Activities</w:t>
      </w:r>
      <w:r w:rsidRPr="00570CBC">
        <w:rPr>
          <w:rFonts w:eastAsia="Calibri" w:cs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-185" w:type="dxa"/>
        <w:tblLook w:val="04A0"/>
      </w:tblPr>
      <w:tblGrid>
        <w:gridCol w:w="1525"/>
        <w:gridCol w:w="4650"/>
        <w:gridCol w:w="2153"/>
        <w:gridCol w:w="1207"/>
      </w:tblGrid>
      <w:tr w14:paraId="2F810372" w14:textId="62AA2B15" w:rsidTr="00161A7E">
        <w:tblPrEx>
          <w:tblW w:w="0" w:type="auto"/>
          <w:tblInd w:w="-185" w:type="dxa"/>
          <w:tblLook w:val="04A0"/>
        </w:tblPrEx>
        <w:tc>
          <w:tcPr>
            <w:tcW w:w="1525" w:type="dxa"/>
          </w:tcPr>
          <w:p w:rsidR="0001734A" w:rsidRPr="00570CBC" w:rsidP="0001734A" w14:paraId="6D4E2202" w14:textId="50EE3285">
            <w:pPr>
              <w:pStyle w:val="Heading1"/>
              <w:spacing w:before="0"/>
              <w:rPr>
                <w:rFonts w:eastAsia="Calibri" w:asciiTheme="majorHAnsi" w:hAnsiTheme="majorHAnsi" w:cstheme="majorHAnsi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sz w:val="20"/>
                <w:szCs w:val="20"/>
              </w:rPr>
              <w:t>Format and Length</w:t>
            </w:r>
          </w:p>
        </w:tc>
        <w:tc>
          <w:tcPr>
            <w:tcW w:w="4650" w:type="dxa"/>
          </w:tcPr>
          <w:p w:rsidR="0001734A" w:rsidRPr="00570CBC" w:rsidP="0001734A" w14:paraId="697BA880" w14:textId="057011EE">
            <w:pPr>
              <w:pStyle w:val="Heading1"/>
              <w:spacing w:before="0"/>
              <w:rPr>
                <w:rFonts w:eastAsia="Calibri" w:asciiTheme="majorHAnsi" w:hAnsiTheme="majorHAnsi" w:cstheme="majorHAnsi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sz w:val="20"/>
                <w:szCs w:val="20"/>
              </w:rPr>
              <w:t>Topics</w:t>
            </w:r>
          </w:p>
        </w:tc>
        <w:tc>
          <w:tcPr>
            <w:tcW w:w="2153" w:type="dxa"/>
          </w:tcPr>
          <w:p w:rsidR="0001734A" w:rsidRPr="00570CBC" w:rsidP="0001734A" w14:paraId="47FC276B" w14:textId="4F4AF3DA">
            <w:pPr>
              <w:pStyle w:val="Heading1"/>
              <w:spacing w:before="0"/>
              <w:rPr>
                <w:rFonts w:eastAsia="Calibri" w:asciiTheme="majorHAnsi" w:hAnsiTheme="majorHAnsi" w:cstheme="majorHAnsi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sz w:val="20"/>
                <w:szCs w:val="20"/>
              </w:rPr>
              <w:t>Role of Participants</w:t>
            </w:r>
          </w:p>
        </w:tc>
        <w:tc>
          <w:tcPr>
            <w:tcW w:w="1207" w:type="dxa"/>
          </w:tcPr>
          <w:p w:rsidR="0001734A" w:rsidRPr="00570CBC" w:rsidP="0001734A" w14:paraId="3543AF41" w14:textId="1B694FDD">
            <w:pPr>
              <w:pStyle w:val="Heading1"/>
              <w:spacing w:before="0"/>
              <w:rPr>
                <w:rFonts w:eastAsia="Calibri" w:asciiTheme="majorHAnsi" w:hAnsiTheme="majorHAnsi" w:cstheme="majorHAnsi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sz w:val="20"/>
                <w:szCs w:val="20"/>
              </w:rPr>
              <w:t>Number of Participants</w:t>
            </w:r>
          </w:p>
        </w:tc>
      </w:tr>
      <w:tr w14:paraId="6AE178BB" w14:textId="00A7164D" w:rsidTr="00161A7E">
        <w:tblPrEx>
          <w:tblW w:w="0" w:type="auto"/>
          <w:tblInd w:w="-185" w:type="dxa"/>
          <w:tblLook w:val="04A0"/>
        </w:tblPrEx>
        <w:tc>
          <w:tcPr>
            <w:tcW w:w="1525" w:type="dxa"/>
          </w:tcPr>
          <w:p w:rsidR="0001734A" w:rsidRPr="00570CBC" w:rsidP="0001734A" w14:paraId="036E0283" w14:textId="378C20DA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90-minute virtual interview</w:t>
            </w:r>
          </w:p>
        </w:tc>
        <w:tc>
          <w:tcPr>
            <w:tcW w:w="4650" w:type="dxa"/>
          </w:tcPr>
          <w:p w:rsidR="0001734A" w:rsidRPr="00570CBC" w:rsidP="0001734A" w14:paraId="469F01D8" w14:textId="73CA39E9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A description of strategy including the goals and intended outcomes </w:t>
            </w:r>
          </w:p>
          <w:p w:rsidR="0001734A" w:rsidRPr="00570CBC" w:rsidP="0001734A" w14:paraId="6E9596C0" w14:textId="1FD38D49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How the state decided on strategy and the initial planning process </w:t>
            </w:r>
          </w:p>
          <w:p w:rsidR="0001734A" w:rsidRPr="00570CBC" w:rsidP="0001734A" w14:paraId="2AAFB36F" w14:textId="2A2E8919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Ongoing planning and implementation of strategy  </w:t>
            </w:r>
          </w:p>
          <w:p w:rsidR="0001734A" w:rsidRPr="00570CBC" w:rsidP="0001734A" w14:paraId="36A67F98" w14:textId="6DEC3BFD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Funding and resources required to implement strategy</w:t>
            </w:r>
          </w:p>
          <w:p w:rsidR="0001734A" w:rsidRPr="00570CBC" w:rsidP="0001734A" w14:paraId="641AC7CF" w14:textId="0360999E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Types of data collected about strategy implementation and outcomes and how data are used </w:t>
            </w:r>
          </w:p>
          <w:p w:rsidR="0001734A" w:rsidRPr="00570CBC" w:rsidP="0001734A" w14:paraId="2E6303C1" w14:textId="3B0E1F10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Successes, challenges, and lessons learned </w:t>
            </w:r>
          </w:p>
        </w:tc>
        <w:tc>
          <w:tcPr>
            <w:tcW w:w="2153" w:type="dxa"/>
          </w:tcPr>
          <w:p w:rsidR="0001734A" w:rsidRPr="00570CBC" w:rsidP="0001734A" w14:paraId="2793C461" w14:textId="6EF27CD5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CCDF Administrator and/or other Lead Agency staff involved in planning and decision-making about the strategy</w:t>
            </w:r>
          </w:p>
        </w:tc>
        <w:tc>
          <w:tcPr>
            <w:tcW w:w="1207" w:type="dxa"/>
          </w:tcPr>
          <w:p w:rsidR="0001734A" w:rsidRPr="00570CBC" w:rsidP="0001734A" w14:paraId="250F389A" w14:textId="2E412D37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1-3</w:t>
            </w:r>
          </w:p>
        </w:tc>
      </w:tr>
      <w:tr w14:paraId="649B6379" w14:textId="53FB415D" w:rsidTr="00161A7E">
        <w:tblPrEx>
          <w:tblW w:w="0" w:type="auto"/>
          <w:tblInd w:w="-185" w:type="dxa"/>
          <w:tblLook w:val="04A0"/>
        </w:tblPrEx>
        <w:tc>
          <w:tcPr>
            <w:tcW w:w="1525" w:type="dxa"/>
          </w:tcPr>
          <w:p w:rsidR="0001734A" w:rsidRPr="00570CBC" w:rsidP="0001734A" w14:paraId="66E18050" w14:textId="0D90C96E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90-minute virtual interview</w:t>
            </w:r>
          </w:p>
        </w:tc>
        <w:tc>
          <w:tcPr>
            <w:tcW w:w="4650" w:type="dxa"/>
          </w:tcPr>
          <w:p w:rsidR="0001734A" w:rsidRPr="00570CBC" w:rsidP="0001734A" w14:paraId="57C536DF" w14:textId="77777777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A description of strategy including the goals and intended outcomes </w:t>
            </w:r>
          </w:p>
          <w:p w:rsidR="0001734A" w:rsidRPr="00570CBC" w:rsidP="0001734A" w14:paraId="43D6E673" w14:textId="77777777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How the state decided on strategy and the initial planning process </w:t>
            </w:r>
          </w:p>
          <w:p w:rsidR="0001734A" w:rsidRPr="00570CBC" w:rsidP="0001734A" w14:paraId="265390A9" w14:textId="77777777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Ongoing planning and implementation of strategy  </w:t>
            </w:r>
          </w:p>
          <w:p w:rsidR="0001734A" w:rsidRPr="00570CBC" w:rsidP="0001734A" w14:paraId="6EE176CA" w14:textId="77777777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Funding and resources required to implement strategy</w:t>
            </w:r>
          </w:p>
          <w:p w:rsidR="0001734A" w:rsidRPr="00570CBC" w:rsidP="0001734A" w14:paraId="09F22996" w14:textId="77777777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Types of data collected about strategy implementation and outcomes and how data are used </w:t>
            </w:r>
          </w:p>
          <w:p w:rsidR="0001734A" w:rsidRPr="00570CBC" w:rsidP="0001734A" w14:paraId="740469EE" w14:textId="6B893639">
            <w:pPr>
              <w:pStyle w:val="Heading1"/>
              <w:numPr>
                <w:ilvl w:val="0"/>
                <w:numId w:val="31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Successes, challenges, and lessons learned </w:t>
            </w:r>
          </w:p>
        </w:tc>
        <w:tc>
          <w:tcPr>
            <w:tcW w:w="2153" w:type="dxa"/>
          </w:tcPr>
          <w:p w:rsidR="0001734A" w:rsidRPr="00570CBC" w:rsidP="0001734A" w14:paraId="6860CCBD" w14:textId="4072F3A5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Style w:val="normaltextrun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Individuals who lead implementation of the strategy</w:t>
            </w:r>
            <w:r w:rsidRPr="00570CBC">
              <w:rPr>
                <w:rStyle w:val="eop"/>
                <w:rFonts w:eastAsia="MS Mincho" w:asciiTheme="majorHAnsi" w:hAnsiTheme="majorHAnsi" w:cstheme="maj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07" w:type="dxa"/>
          </w:tcPr>
          <w:p w:rsidR="0001734A" w:rsidRPr="00570CBC" w:rsidP="0001734A" w14:paraId="690774D2" w14:textId="6C102BDD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1-3</w:t>
            </w:r>
          </w:p>
        </w:tc>
      </w:tr>
      <w:tr w14:paraId="5F74DC09" w14:textId="5E199153" w:rsidTr="00161A7E">
        <w:tblPrEx>
          <w:tblW w:w="0" w:type="auto"/>
          <w:tblInd w:w="-185" w:type="dxa"/>
          <w:tblLook w:val="04A0"/>
        </w:tblPrEx>
        <w:tc>
          <w:tcPr>
            <w:tcW w:w="1525" w:type="dxa"/>
          </w:tcPr>
          <w:p w:rsidR="0001734A" w:rsidRPr="00570CBC" w:rsidP="0001734A" w14:paraId="3843F99E" w14:textId="4B518388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60-minute virtual interview </w:t>
            </w:r>
          </w:p>
        </w:tc>
        <w:tc>
          <w:tcPr>
            <w:tcW w:w="4650" w:type="dxa"/>
          </w:tcPr>
          <w:p w:rsidR="0001734A" w:rsidRPr="00570CBC" w:rsidP="0001734A" w14:paraId="4FCF9C18" w14:textId="77777777">
            <w:pPr>
              <w:pStyle w:val="Heading1"/>
              <w:numPr>
                <w:ilvl w:val="0"/>
                <w:numId w:val="32"/>
              </w:numPr>
              <w:spacing w:before="0" w:after="0"/>
              <w:ind w:left="340" w:hanging="34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Types of data that are collected about implementation and outcomes, including any evaluations that have been conducted, are underway, or are planned </w:t>
            </w:r>
          </w:p>
          <w:p w:rsidR="0001734A" w:rsidRPr="00570CBC" w:rsidP="0001734A" w14:paraId="6AA437BB" w14:textId="77777777">
            <w:pPr>
              <w:pStyle w:val="Heading1"/>
              <w:numPr>
                <w:ilvl w:val="0"/>
                <w:numId w:val="32"/>
              </w:numPr>
              <w:spacing w:before="0" w:after="0"/>
              <w:ind w:left="340" w:hanging="34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Descriptions of the data elements collected  </w:t>
            </w:r>
          </w:p>
          <w:p w:rsidR="0001734A" w:rsidRPr="00570CBC" w:rsidP="0001734A" w14:paraId="38FAFA2B" w14:textId="77777777">
            <w:pPr>
              <w:pStyle w:val="Heading1"/>
              <w:numPr>
                <w:ilvl w:val="0"/>
                <w:numId w:val="32"/>
              </w:numPr>
              <w:spacing w:before="0" w:after="0"/>
              <w:ind w:left="340" w:hanging="34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Information about data storage and accessibility </w:t>
            </w:r>
          </w:p>
          <w:p w:rsidR="0001734A" w:rsidRPr="00570CBC" w:rsidP="0001734A" w14:paraId="081EDCFC" w14:textId="77777777">
            <w:pPr>
              <w:pStyle w:val="Heading1"/>
              <w:numPr>
                <w:ilvl w:val="0"/>
                <w:numId w:val="32"/>
              </w:numPr>
              <w:spacing w:before="0" w:after="0"/>
              <w:ind w:left="340" w:hanging="34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How data are used and any findings that have emerged </w:t>
            </w:r>
          </w:p>
          <w:p w:rsidR="0001734A" w:rsidRPr="00570CBC" w:rsidP="0001734A" w14:paraId="22CBE204" w14:textId="2C0CF4FA">
            <w:pPr>
              <w:pStyle w:val="Heading1"/>
              <w:numPr>
                <w:ilvl w:val="0"/>
                <w:numId w:val="32"/>
              </w:numPr>
              <w:spacing w:before="0" w:after="0"/>
              <w:ind w:left="340" w:hanging="34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Successes, challenges, and lessons learned</w:t>
            </w:r>
            <w:r w:rsidRPr="00570CBC">
              <w:rPr>
                <w:rFonts w:eastAsia="Calibri" w:asciiTheme="majorHAnsi" w:hAnsiTheme="majorHAnsi" w:cstheme="majorHAnsi"/>
                <w:sz w:val="20"/>
                <w:szCs w:val="20"/>
              </w:rPr>
              <w:t>  </w:t>
            </w:r>
          </w:p>
        </w:tc>
        <w:tc>
          <w:tcPr>
            <w:tcW w:w="2153" w:type="dxa"/>
          </w:tcPr>
          <w:p w:rsidR="0001734A" w:rsidRPr="00570CBC" w:rsidP="0001734A" w14:paraId="02AA6F1A" w14:textId="26976EBD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Style w:val="normaltextrun"/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Key people involved in collecting and analyzing data about and/or evaluating the strategy</w:t>
            </w:r>
          </w:p>
        </w:tc>
        <w:tc>
          <w:tcPr>
            <w:tcW w:w="1207" w:type="dxa"/>
          </w:tcPr>
          <w:p w:rsidR="0001734A" w:rsidRPr="00570CBC" w:rsidP="0001734A" w14:paraId="15E912B8" w14:textId="5A47A095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1-3</w:t>
            </w:r>
          </w:p>
        </w:tc>
      </w:tr>
      <w:tr w14:paraId="0B8FC0AC" w14:textId="77777777" w:rsidTr="005E0CCB">
        <w:tblPrEx>
          <w:tblW w:w="0" w:type="auto"/>
          <w:tblInd w:w="-185" w:type="dxa"/>
          <w:tblLook w:val="04A0"/>
        </w:tblPrEx>
        <w:tc>
          <w:tcPr>
            <w:tcW w:w="1525" w:type="dxa"/>
            <w:tcBorders>
              <w:bottom w:val="nil"/>
            </w:tcBorders>
          </w:tcPr>
          <w:p w:rsidR="005E0CCB" w:rsidRPr="005E0CCB" w:rsidP="005E0CCB" w14:paraId="5E0A490C" w14:textId="6B2B67FE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*</w:t>
            </w:r>
            <w:r w:rsidRPr="00570CBC" w:rsidR="0001734A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75-minute virtual focus group</w:t>
            </w:r>
            <w:r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OR</w:t>
            </w:r>
          </w:p>
        </w:tc>
        <w:tc>
          <w:tcPr>
            <w:tcW w:w="4650" w:type="dxa"/>
            <w:tcBorders>
              <w:bottom w:val="nil"/>
            </w:tcBorders>
          </w:tcPr>
          <w:p w:rsidR="0001734A" w:rsidRPr="00570CBC" w:rsidP="0001734A" w14:paraId="65D988EC" w14:textId="77777777">
            <w:pPr>
              <w:pStyle w:val="Heading1"/>
              <w:numPr>
                <w:ilvl w:val="0"/>
                <w:numId w:val="33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Experiences with strategy</w:t>
            </w:r>
          </w:p>
          <w:p w:rsidR="00161A7E" w:rsidRPr="00570CBC" w:rsidP="00161A7E" w14:paraId="4BA12D12" w14:textId="78DAEEA6">
            <w:pPr>
              <w:pStyle w:val="BodyText"/>
              <w:numPr>
                <w:ilvl w:val="0"/>
                <w:numId w:val="33"/>
              </w:numPr>
              <w:rPr>
                <w:rFonts w:eastAsia="Calibri" w:asciiTheme="majorHAnsi" w:hAnsiTheme="majorHAnsi" w:cstheme="majorHAnsi"/>
              </w:rPr>
            </w:pPr>
            <w:r w:rsidRPr="00570CBC">
              <w:rPr>
                <w:rFonts w:eastAsia="Calibri" w:asciiTheme="majorHAnsi" w:hAnsiTheme="majorHAnsi" w:cstheme="majorHAnsi"/>
              </w:rPr>
              <w:t>Successes, challenges, and lessons learned</w:t>
            </w:r>
          </w:p>
        </w:tc>
        <w:tc>
          <w:tcPr>
            <w:tcW w:w="2153" w:type="dxa"/>
            <w:tcBorders>
              <w:bottom w:val="nil"/>
            </w:tcBorders>
          </w:tcPr>
          <w:p w:rsidR="0001734A" w:rsidRPr="00570CBC" w:rsidP="0001734A" w14:paraId="014AF1F8" w14:textId="5A67585C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Child care and early education providers</w:t>
            </w:r>
          </w:p>
        </w:tc>
        <w:tc>
          <w:tcPr>
            <w:tcW w:w="1207" w:type="dxa"/>
            <w:tcBorders>
              <w:bottom w:val="nil"/>
            </w:tcBorders>
          </w:tcPr>
          <w:p w:rsidR="0001734A" w:rsidRPr="00570CBC" w:rsidP="0001734A" w14:paraId="3331762F" w14:textId="41443E4A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6-8</w:t>
            </w:r>
          </w:p>
        </w:tc>
      </w:tr>
      <w:tr w14:paraId="425AB938" w14:textId="77777777" w:rsidTr="005E0CCB">
        <w:tblPrEx>
          <w:tblW w:w="0" w:type="auto"/>
          <w:tblInd w:w="-185" w:type="dxa"/>
          <w:tblLook w:val="04A0"/>
        </w:tblPrEx>
        <w:trPr>
          <w:trHeight w:val="764"/>
        </w:trPr>
        <w:tc>
          <w:tcPr>
            <w:tcW w:w="1525" w:type="dxa"/>
            <w:tcBorders>
              <w:top w:val="nil"/>
            </w:tcBorders>
          </w:tcPr>
          <w:p w:rsidR="0001734A" w:rsidRPr="00570CBC" w:rsidP="0001734A" w14:paraId="1D47EC45" w14:textId="2A77DDE4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60-minute </w:t>
            </w:r>
            <w:r w:rsidRPr="00570CBC" w:rsidR="00E65264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virtual interview</w:t>
            </w:r>
          </w:p>
        </w:tc>
        <w:tc>
          <w:tcPr>
            <w:tcW w:w="4650" w:type="dxa"/>
            <w:tcBorders>
              <w:top w:val="nil"/>
            </w:tcBorders>
          </w:tcPr>
          <w:p w:rsidR="0001734A" w:rsidRPr="00570CBC" w:rsidP="0001734A" w14:paraId="4882B238" w14:textId="77777777">
            <w:pPr>
              <w:pStyle w:val="Heading1"/>
              <w:numPr>
                <w:ilvl w:val="0"/>
                <w:numId w:val="33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Experiences with strategy</w:t>
            </w:r>
          </w:p>
          <w:p w:rsidR="0001734A" w:rsidRPr="00570CBC" w:rsidP="0001734A" w14:paraId="6B3FD42D" w14:textId="79ABA26A">
            <w:pPr>
              <w:pStyle w:val="Heading1"/>
              <w:numPr>
                <w:ilvl w:val="0"/>
                <w:numId w:val="33"/>
              </w:numPr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Successes, challenges, and lessons learned</w:t>
            </w:r>
          </w:p>
        </w:tc>
        <w:tc>
          <w:tcPr>
            <w:tcW w:w="2153" w:type="dxa"/>
            <w:tcBorders>
              <w:top w:val="nil"/>
            </w:tcBorders>
          </w:tcPr>
          <w:p w:rsidR="0001734A" w:rsidRPr="00570CBC" w:rsidP="0001734A" w14:paraId="0ABBBCA2" w14:textId="7987D431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Representatives from intermediary or other community organizations </w:t>
            </w:r>
          </w:p>
        </w:tc>
        <w:tc>
          <w:tcPr>
            <w:tcW w:w="1207" w:type="dxa"/>
            <w:tcBorders>
              <w:top w:val="nil"/>
            </w:tcBorders>
          </w:tcPr>
          <w:p w:rsidR="0001734A" w:rsidRPr="00570CBC" w:rsidP="0001734A" w14:paraId="5F40571C" w14:textId="1D05EC35">
            <w:pPr>
              <w:pStyle w:val="Heading1"/>
              <w:spacing w:before="0" w:after="0"/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70CBC">
              <w:rPr>
                <w:rFonts w:eastAsia="Calibri" w:asciiTheme="majorHAnsi" w:hAnsiTheme="majorHAnsi" w:cstheme="majorHAnsi"/>
                <w:b w:val="0"/>
                <w:bCs w:val="0"/>
                <w:sz w:val="20"/>
                <w:szCs w:val="20"/>
              </w:rPr>
              <w:t>1-3</w:t>
            </w:r>
          </w:p>
        </w:tc>
      </w:tr>
    </w:tbl>
    <w:p w:rsidR="602FBC4E" w:rsidRPr="00800383" w:rsidP="00727494" w14:paraId="652DDD8C" w14:textId="2C64E173">
      <w:pPr>
        <w:spacing w:before="0" w:after="0"/>
        <w:ind w:left="-180"/>
        <w:rPr>
          <w:rFonts w:asciiTheme="majorHAnsi" w:eastAsiaTheme="minorEastAsia" w:hAnsiTheme="majorHAnsi" w:cstheme="majorHAnsi"/>
          <w:i/>
          <w:iCs/>
          <w:szCs w:val="20"/>
        </w:rPr>
      </w:pPr>
      <w:r w:rsidRPr="00800383">
        <w:rPr>
          <w:rFonts w:asciiTheme="majorHAnsi" w:eastAsiaTheme="minorEastAsia" w:hAnsiTheme="majorHAnsi" w:cstheme="majorHAnsi"/>
          <w:i/>
          <w:iCs/>
          <w:szCs w:val="20"/>
        </w:rPr>
        <w:t xml:space="preserve">*Note: We will tailor the table to include only one of these activities based on the strategy. </w:t>
      </w:r>
    </w:p>
    <w:sectPr w:rsidSect="00011E7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389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  <w:embedRegular r:id="rId1" w:subsetted="1" w:fontKey="{9D4CE6C8-4E8E-4A7D-9386-FF710B9B7839}"/>
    <w:embedItalic r:id="rId2" w:subsetted="1" w:fontKey="{6828E895-255D-44EB-B165-A3FDC1A20857}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3" w:subsetted="1" w:fontKey="{D727410B-1868-4AA8-815C-5B84D785FA82}"/>
    <w:embedBold r:id="rId4" w:subsetted="1" w:fontKey="{78EE78CC-9E6A-4411-993B-AF1D38B416C5}"/>
    <w:embedItalic r:id="rId5" w:subsetted="1" w:fontKey="{33E719B9-D295-4C77-9A87-AEEBFC77BB14}"/>
  </w:font>
  <w:font w:name="Lato Regular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2BF9" w:rsidRPr="005E2BF9" w:rsidP="00317EA5" w14:paraId="3B20FF0C" w14:textId="77777777">
    <w:pPr>
      <w:pStyle w:val="Footer"/>
      <w:tabs>
        <w:tab w:val="right" w:pos="9360"/>
        <w:tab w:val="clear" w:pos="10080"/>
      </w:tabs>
      <w:ind w:left="-648"/>
    </w:pPr>
    <w:r>
      <w:rPr>
        <w:noProof/>
      </w:rPr>
      <w:drawing>
        <wp:inline distT="0" distB="0" distL="0" distR="0">
          <wp:extent cx="2148840" cy="91440"/>
          <wp:effectExtent l="0" t="0" r="381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ban_one-line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1488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7EA5">
      <w:tab/>
    </w:r>
    <w:r w:rsidR="00317EA5">
      <w:tab/>
    </w:r>
    <w:r w:rsidR="00317EA5">
      <w:fldChar w:fldCharType="begin"/>
    </w:r>
    <w:r w:rsidR="00317EA5">
      <w:instrText xml:space="preserve"> PAGE   \* MERGEFORMAT </w:instrText>
    </w:r>
    <w:r w:rsidR="00317EA5">
      <w:fldChar w:fldCharType="separate"/>
    </w:r>
    <w:r w:rsidR="00317EA5">
      <w:rPr>
        <w:noProof/>
      </w:rPr>
      <w:t>1</w:t>
    </w:r>
    <w:r w:rsidR="00317EA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1464" w:rsidRPr="00E92E32" w:rsidP="00A31464" w14:paraId="3E474C1A" w14:textId="77777777">
    <w:pPr>
      <w:pStyle w:val="Footer"/>
    </w:pPr>
    <w:r w:rsidRPr="00E92E32">
      <w:t>500 L’Enfant Plaza SW</w:t>
    </w:r>
    <w:r w:rsidRPr="00E92E32">
      <w:br/>
      <w:t>Washington, DC 20024</w:t>
    </w:r>
  </w:p>
  <w:p w:rsidR="00A31464" w:rsidRPr="00373CBD" w14:paraId="503F6938" w14:textId="77777777">
    <w:pPr>
      <w:pStyle w:val="Footer"/>
      <w:rPr>
        <w:i/>
        <w:color w:val="5B9BD5"/>
      </w:rPr>
    </w:pPr>
    <w:r w:rsidRPr="00373CBD">
      <w:rPr>
        <w:i/>
        <w:color w:val="5B9BD5"/>
      </w:rPr>
      <w:t>urban.org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7FA" w:rsidP="00CF17FA" w14:paraId="51E89A6D" w14:textId="77777777">
    <w:pPr>
      <w:pStyle w:val="Header"/>
      <w:tabs>
        <w:tab w:val="clear" w:pos="4320"/>
        <w:tab w:val="center" w:pos="4680"/>
        <w:tab w:val="clear" w:pos="8640"/>
        <w:tab w:val="right" w:pos="9360"/>
      </w:tabs>
      <w:ind w:left="-11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17FA" w:rsidP="00A31464" w14:paraId="250548E9" w14:textId="77777777">
    <w:pPr>
      <w:pStyle w:val="Header"/>
      <w:ind w:left="-1109"/>
    </w:pPr>
    <w:r>
      <w:rPr>
        <w:noProof/>
      </w:rPr>
      <w:drawing>
        <wp:inline distT="0" distB="0" distL="0" distR="0">
          <wp:extent cx="3692435" cy="1009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19115" cy="101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B82B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F08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476E7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808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E5030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76E9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1004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16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0AC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28F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D234F4"/>
    <w:multiLevelType w:val="hybridMultilevel"/>
    <w:tmpl w:val="A82C2062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1696D2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D511527"/>
    <w:multiLevelType w:val="hybridMultilevel"/>
    <w:tmpl w:val="730C36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6B6B7E"/>
    <w:multiLevelType w:val="hybridMultilevel"/>
    <w:tmpl w:val="18640360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" w:hAnsi="Lato" w:hint="default"/>
        <w:b w:val="0"/>
        <w:bCs w:val="0"/>
        <w:i w:val="0"/>
        <w:iCs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C4343"/>
    <w:multiLevelType w:val="multilevel"/>
    <w:tmpl w:val="6B36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6500B44"/>
    <w:multiLevelType w:val="hybridMultilevel"/>
    <w:tmpl w:val="D08E6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65BD3"/>
    <w:multiLevelType w:val="hybridMultilevel"/>
    <w:tmpl w:val="EAB247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E51352"/>
    <w:multiLevelType w:val="multilevel"/>
    <w:tmpl w:val="E854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69913F2"/>
    <w:multiLevelType w:val="multilevel"/>
    <w:tmpl w:val="C760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75B3DE1"/>
    <w:multiLevelType w:val="multilevel"/>
    <w:tmpl w:val="4350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873288D"/>
    <w:multiLevelType w:val="multilevel"/>
    <w:tmpl w:val="B336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517226"/>
    <w:multiLevelType w:val="hybridMultilevel"/>
    <w:tmpl w:val="F1668858"/>
    <w:lvl w:ilvl="0">
      <w:start w:val="1"/>
      <w:numFmt w:val="lowerLetter"/>
      <w:pStyle w:val="NumberedList2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39F041A"/>
    <w:multiLevelType w:val="hybridMultilevel"/>
    <w:tmpl w:val="8FBE0242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  <w:b w:val="0"/>
        <w:bCs w:val="0"/>
        <w:i w:val="0"/>
        <w:iCs w:val="0"/>
        <w:color w:val="1696D2"/>
        <w:position w:val="2"/>
        <w:sz w:val="10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24072F"/>
    <w:multiLevelType w:val="multilevel"/>
    <w:tmpl w:val="8BDC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4D21CA"/>
    <w:multiLevelType w:val="hybridMultilevel"/>
    <w:tmpl w:val="F0C41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955D18"/>
    <w:multiLevelType w:val="multilevel"/>
    <w:tmpl w:val="4FC2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8C0604F"/>
    <w:multiLevelType w:val="hybridMultilevel"/>
    <w:tmpl w:val="EF9237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3B512D"/>
    <w:multiLevelType w:val="multilevel"/>
    <w:tmpl w:val="C2F82780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1696D2" w:themeColor="accent1"/>
        <w:position w:val="4"/>
        <w:sz w:val="16"/>
      </w:rPr>
    </w:lvl>
    <w:lvl w:ilvl="1">
      <w:start w:val="1"/>
      <w:numFmt w:val="bullet"/>
      <w:pStyle w:val="BulletedList2"/>
      <w:lvlText w:val="»"/>
      <w:lvlJc w:val="left"/>
      <w:pPr>
        <w:ind w:left="1080" w:hanging="360"/>
      </w:pPr>
      <w:rPr>
        <w:rFonts w:ascii="Lato Medium" w:hAnsi="Lato Medium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05DB1"/>
    <w:multiLevelType w:val="multilevel"/>
    <w:tmpl w:val="3F4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0C61B2E"/>
    <w:multiLevelType w:val="multilevel"/>
    <w:tmpl w:val="E19C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45F42EE"/>
    <w:multiLevelType w:val="multilevel"/>
    <w:tmpl w:val="F11A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7A6676B"/>
    <w:multiLevelType w:val="multilevel"/>
    <w:tmpl w:val="7506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A456F1C"/>
    <w:multiLevelType w:val="hybridMultilevel"/>
    <w:tmpl w:val="8954BF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0536863">
    <w:abstractNumId w:val="9"/>
  </w:num>
  <w:num w:numId="2" w16cid:durableId="1604419509">
    <w:abstractNumId w:val="7"/>
  </w:num>
  <w:num w:numId="3" w16cid:durableId="171842863">
    <w:abstractNumId w:val="6"/>
  </w:num>
  <w:num w:numId="4" w16cid:durableId="626546997">
    <w:abstractNumId w:val="5"/>
  </w:num>
  <w:num w:numId="5" w16cid:durableId="1728644466">
    <w:abstractNumId w:val="4"/>
  </w:num>
  <w:num w:numId="6" w16cid:durableId="1930381985">
    <w:abstractNumId w:val="8"/>
  </w:num>
  <w:num w:numId="7" w16cid:durableId="291012015">
    <w:abstractNumId w:val="3"/>
  </w:num>
  <w:num w:numId="8" w16cid:durableId="177355157">
    <w:abstractNumId w:val="2"/>
  </w:num>
  <w:num w:numId="9" w16cid:durableId="753749344">
    <w:abstractNumId w:val="1"/>
  </w:num>
  <w:num w:numId="10" w16cid:durableId="530922255">
    <w:abstractNumId w:val="0"/>
  </w:num>
  <w:num w:numId="11" w16cid:durableId="955605085">
    <w:abstractNumId w:val="21"/>
  </w:num>
  <w:num w:numId="12" w16cid:durableId="1465539711">
    <w:abstractNumId w:val="12"/>
  </w:num>
  <w:num w:numId="13" w16cid:durableId="1722826877">
    <w:abstractNumId w:val="26"/>
  </w:num>
  <w:num w:numId="14" w16cid:durableId="1235972470">
    <w:abstractNumId w:val="26"/>
  </w:num>
  <w:num w:numId="15" w16cid:durableId="38863056">
    <w:abstractNumId w:val="20"/>
  </w:num>
  <w:num w:numId="16" w16cid:durableId="1830902859">
    <w:abstractNumId w:val="10"/>
  </w:num>
  <w:num w:numId="17" w16cid:durableId="1927380708">
    <w:abstractNumId w:val="14"/>
  </w:num>
  <w:num w:numId="18" w16cid:durableId="2025592990">
    <w:abstractNumId w:val="11"/>
  </w:num>
  <w:num w:numId="19" w16cid:durableId="1512989817">
    <w:abstractNumId w:val="23"/>
  </w:num>
  <w:num w:numId="20" w16cid:durableId="704793774">
    <w:abstractNumId w:val="29"/>
  </w:num>
  <w:num w:numId="21" w16cid:durableId="416556846">
    <w:abstractNumId w:val="28"/>
  </w:num>
  <w:num w:numId="22" w16cid:durableId="1237547392">
    <w:abstractNumId w:val="13"/>
  </w:num>
  <w:num w:numId="23" w16cid:durableId="416361810">
    <w:abstractNumId w:val="18"/>
  </w:num>
  <w:num w:numId="24" w16cid:durableId="447091596">
    <w:abstractNumId w:val="17"/>
  </w:num>
  <w:num w:numId="25" w16cid:durableId="194734735">
    <w:abstractNumId w:val="30"/>
  </w:num>
  <w:num w:numId="26" w16cid:durableId="660888223">
    <w:abstractNumId w:val="16"/>
  </w:num>
  <w:num w:numId="27" w16cid:durableId="1878659481">
    <w:abstractNumId w:val="27"/>
  </w:num>
  <w:num w:numId="28" w16cid:durableId="648825676">
    <w:abstractNumId w:val="22"/>
  </w:num>
  <w:num w:numId="29" w16cid:durableId="910390190">
    <w:abstractNumId w:val="24"/>
  </w:num>
  <w:num w:numId="30" w16cid:durableId="750349745">
    <w:abstractNumId w:val="19"/>
  </w:num>
  <w:num w:numId="31" w16cid:durableId="2003002302">
    <w:abstractNumId w:val="25"/>
  </w:num>
  <w:num w:numId="32" w16cid:durableId="1173640853">
    <w:abstractNumId w:val="15"/>
  </w:num>
  <w:num w:numId="33" w16cid:durableId="3450615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9001" w:allStyles="1" w:alternateStyleNames="1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C4"/>
    <w:rsid w:val="00002FF0"/>
    <w:rsid w:val="00011E76"/>
    <w:rsid w:val="0001734A"/>
    <w:rsid w:val="000222B5"/>
    <w:rsid w:val="00045088"/>
    <w:rsid w:val="000B0F0D"/>
    <w:rsid w:val="000B36A9"/>
    <w:rsid w:val="000C2865"/>
    <w:rsid w:val="001030CE"/>
    <w:rsid w:val="00161A7E"/>
    <w:rsid w:val="00161B3D"/>
    <w:rsid w:val="0018245B"/>
    <w:rsid w:val="001943B7"/>
    <w:rsid w:val="001A3242"/>
    <w:rsid w:val="001F480D"/>
    <w:rsid w:val="00214A8E"/>
    <w:rsid w:val="00235EC6"/>
    <w:rsid w:val="00247372"/>
    <w:rsid w:val="002736F6"/>
    <w:rsid w:val="00297AD2"/>
    <w:rsid w:val="002B5E59"/>
    <w:rsid w:val="002E69F5"/>
    <w:rsid w:val="002F6697"/>
    <w:rsid w:val="0031500F"/>
    <w:rsid w:val="00317EA5"/>
    <w:rsid w:val="00322130"/>
    <w:rsid w:val="00340FBE"/>
    <w:rsid w:val="00341CC1"/>
    <w:rsid w:val="00373CBD"/>
    <w:rsid w:val="0039183D"/>
    <w:rsid w:val="003C5746"/>
    <w:rsid w:val="004139F1"/>
    <w:rsid w:val="00462C71"/>
    <w:rsid w:val="00474BDD"/>
    <w:rsid w:val="00477411"/>
    <w:rsid w:val="00481075"/>
    <w:rsid w:val="004A2603"/>
    <w:rsid w:val="004D24EF"/>
    <w:rsid w:val="004D5AA2"/>
    <w:rsid w:val="004E08B7"/>
    <w:rsid w:val="004E1E9F"/>
    <w:rsid w:val="00511428"/>
    <w:rsid w:val="0051458A"/>
    <w:rsid w:val="00520C7F"/>
    <w:rsid w:val="005318A5"/>
    <w:rsid w:val="00541B92"/>
    <w:rsid w:val="005669C7"/>
    <w:rsid w:val="00570CBC"/>
    <w:rsid w:val="005B2FAA"/>
    <w:rsid w:val="005B7112"/>
    <w:rsid w:val="005C58EC"/>
    <w:rsid w:val="005D1E0E"/>
    <w:rsid w:val="005D20EF"/>
    <w:rsid w:val="005E0841"/>
    <w:rsid w:val="005E0CCB"/>
    <w:rsid w:val="005E2BF9"/>
    <w:rsid w:val="005E4E14"/>
    <w:rsid w:val="00601E1A"/>
    <w:rsid w:val="00607B75"/>
    <w:rsid w:val="00630A94"/>
    <w:rsid w:val="00670BF9"/>
    <w:rsid w:val="00677244"/>
    <w:rsid w:val="006833DE"/>
    <w:rsid w:val="00692F03"/>
    <w:rsid w:val="006B7AFE"/>
    <w:rsid w:val="006F3BE6"/>
    <w:rsid w:val="00720463"/>
    <w:rsid w:val="00723FDC"/>
    <w:rsid w:val="00727494"/>
    <w:rsid w:val="00763ABB"/>
    <w:rsid w:val="00765E39"/>
    <w:rsid w:val="0079488B"/>
    <w:rsid w:val="007A0E94"/>
    <w:rsid w:val="007B1759"/>
    <w:rsid w:val="00800383"/>
    <w:rsid w:val="0080165D"/>
    <w:rsid w:val="00803C14"/>
    <w:rsid w:val="00844593"/>
    <w:rsid w:val="008716BD"/>
    <w:rsid w:val="00880EAD"/>
    <w:rsid w:val="008960F6"/>
    <w:rsid w:val="008B7BA9"/>
    <w:rsid w:val="008B7D92"/>
    <w:rsid w:val="008C1111"/>
    <w:rsid w:val="008E4594"/>
    <w:rsid w:val="008F4942"/>
    <w:rsid w:val="008F7F8F"/>
    <w:rsid w:val="00920224"/>
    <w:rsid w:val="009213E9"/>
    <w:rsid w:val="009E2119"/>
    <w:rsid w:val="009F4F38"/>
    <w:rsid w:val="00A059FF"/>
    <w:rsid w:val="00A142C9"/>
    <w:rsid w:val="00A257EB"/>
    <w:rsid w:val="00A31464"/>
    <w:rsid w:val="00A3296B"/>
    <w:rsid w:val="00A34AD2"/>
    <w:rsid w:val="00A43EAD"/>
    <w:rsid w:val="00A679CB"/>
    <w:rsid w:val="00A71BB3"/>
    <w:rsid w:val="00A933C4"/>
    <w:rsid w:val="00A95BE3"/>
    <w:rsid w:val="00AA129A"/>
    <w:rsid w:val="00AC0708"/>
    <w:rsid w:val="00AE36A5"/>
    <w:rsid w:val="00AF1596"/>
    <w:rsid w:val="00B21902"/>
    <w:rsid w:val="00B53721"/>
    <w:rsid w:val="00B610C9"/>
    <w:rsid w:val="00B61E07"/>
    <w:rsid w:val="00BA5CCC"/>
    <w:rsid w:val="00BF202E"/>
    <w:rsid w:val="00BF46DE"/>
    <w:rsid w:val="00C33F04"/>
    <w:rsid w:val="00C36E92"/>
    <w:rsid w:val="00C43425"/>
    <w:rsid w:val="00C4534A"/>
    <w:rsid w:val="00C55E42"/>
    <w:rsid w:val="00C802AA"/>
    <w:rsid w:val="00C8595B"/>
    <w:rsid w:val="00C87540"/>
    <w:rsid w:val="00C91AF2"/>
    <w:rsid w:val="00CB6262"/>
    <w:rsid w:val="00CB640F"/>
    <w:rsid w:val="00CC0D21"/>
    <w:rsid w:val="00CF17FA"/>
    <w:rsid w:val="00CF748C"/>
    <w:rsid w:val="00D27B54"/>
    <w:rsid w:val="00D467D3"/>
    <w:rsid w:val="00D553F7"/>
    <w:rsid w:val="00D97732"/>
    <w:rsid w:val="00DA16D0"/>
    <w:rsid w:val="00DE355D"/>
    <w:rsid w:val="00DE6466"/>
    <w:rsid w:val="00E11467"/>
    <w:rsid w:val="00E160BC"/>
    <w:rsid w:val="00E65264"/>
    <w:rsid w:val="00E92E32"/>
    <w:rsid w:val="00EB699D"/>
    <w:rsid w:val="00EE14BE"/>
    <w:rsid w:val="00EE6E09"/>
    <w:rsid w:val="00EF708B"/>
    <w:rsid w:val="00F11422"/>
    <w:rsid w:val="00F148F3"/>
    <w:rsid w:val="00F26EBD"/>
    <w:rsid w:val="00F37883"/>
    <w:rsid w:val="00F379D8"/>
    <w:rsid w:val="00F73FAD"/>
    <w:rsid w:val="00F74229"/>
    <w:rsid w:val="00F93A47"/>
    <w:rsid w:val="00FA6273"/>
    <w:rsid w:val="00FA67C1"/>
    <w:rsid w:val="00FB6498"/>
    <w:rsid w:val="16236D6E"/>
    <w:rsid w:val="20CAE581"/>
    <w:rsid w:val="2A07D1C0"/>
    <w:rsid w:val="2FF92EF2"/>
    <w:rsid w:val="353DFFF7"/>
    <w:rsid w:val="443602F3"/>
    <w:rsid w:val="4D52CECB"/>
    <w:rsid w:val="524D41F8"/>
    <w:rsid w:val="5C043120"/>
    <w:rsid w:val="602FBC4E"/>
    <w:rsid w:val="6B2BEEC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3C56D20"/>
  <w15:docId w15:val="{4B0384EA-689A-4FF2-87E9-82A8FEE6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088"/>
    <w:pPr>
      <w:spacing w:before="120" w:after="120"/>
    </w:pPr>
    <w:rPr>
      <w:rFonts w:ascii="Lato" w:eastAsia="MS Mincho" w:hAnsi="Lato" w:cs="Times New Roman"/>
      <w:sz w:val="20"/>
    </w:rPr>
  </w:style>
  <w:style w:type="paragraph" w:styleId="Heading1">
    <w:name w:val="heading 1"/>
    <w:basedOn w:val="Normal"/>
    <w:next w:val="BodyText"/>
    <w:link w:val="Heading1Char"/>
    <w:qFormat/>
    <w:rsid w:val="005E2BF9"/>
    <w:pPr>
      <w:keepNext/>
      <w:keepLines/>
      <w:spacing w:before="360" w:after="180"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5E2BF9"/>
    <w:pPr>
      <w:keepNext/>
      <w:keepLines/>
      <w:spacing w:before="200"/>
      <w:outlineLvl w:val="1"/>
    </w:pPr>
    <w:rPr>
      <w:rFonts w:eastAsia="MS Gothic"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rsid w:val="002E69F5"/>
    <w:pPr>
      <w:keepNext/>
      <w:keepLines/>
      <w:outlineLvl w:val="2"/>
    </w:pPr>
    <w:rPr>
      <w:rFonts w:eastAsiaTheme="majorEastAsia" w:cstheme="majorBidi"/>
      <w:b/>
      <w:bCs/>
      <w:cap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F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F0D"/>
  </w:style>
  <w:style w:type="paragraph" w:styleId="Footer">
    <w:name w:val="footer"/>
    <w:basedOn w:val="Normal"/>
    <w:link w:val="FooterChar"/>
    <w:uiPriority w:val="99"/>
    <w:unhideWhenUsed/>
    <w:rsid w:val="00DE6466"/>
    <w:pPr>
      <w:tabs>
        <w:tab w:val="center" w:pos="4493"/>
        <w:tab w:val="right" w:pos="10080"/>
      </w:tabs>
      <w:spacing w:before="0"/>
    </w:pPr>
    <w:rPr>
      <w:rFonts w:cs="Arial"/>
      <w:color w:val="808080" w:themeColor="background1" w:themeShade="8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6466"/>
    <w:rPr>
      <w:rFonts w:ascii="Lato" w:eastAsia="MS Mincho" w:hAnsi="Lato" w:cs="Arial"/>
      <w:color w:val="808080" w:themeColor="background1" w:themeShade="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F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0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139F1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Heading1Char">
    <w:name w:val="Heading 1 Char"/>
    <w:basedOn w:val="DefaultParagraphFont"/>
    <w:link w:val="Heading1"/>
    <w:rsid w:val="005E2BF9"/>
    <w:rPr>
      <w:rFonts w:ascii="Lato" w:eastAsia="Times New Roman" w:hAnsi="Lato" w:cs="Times New Roman"/>
      <w:b/>
      <w:bCs/>
      <w:szCs w:val="28"/>
    </w:rPr>
  </w:style>
  <w:style w:type="paragraph" w:styleId="BodyTextFirstIndent">
    <w:name w:val="Body Text First Indent"/>
    <w:basedOn w:val="BodyText"/>
    <w:link w:val="BodyTextFirstIndentChar"/>
    <w:qFormat/>
    <w:rsid w:val="006B7AFE"/>
    <w:pPr>
      <w:ind w:firstLine="360"/>
    </w:pPr>
    <w:rPr>
      <w:rFonts w:eastAsia="Calibri"/>
    </w:rPr>
  </w:style>
  <w:style w:type="paragraph" w:styleId="BodyText">
    <w:name w:val="Body Text"/>
    <w:basedOn w:val="Normal"/>
    <w:link w:val="BodyTextChar"/>
    <w:rsid w:val="00880EAD"/>
    <w:pPr>
      <w:spacing w:before="0" w:after="180" w:line="240" w:lineRule="exact"/>
    </w:pPr>
    <w:rPr>
      <w:rFonts w:eastAsia="Times New Roman"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880EAD"/>
    <w:rPr>
      <w:rFonts w:ascii="Lato" w:eastAsia="Times New Roman" w:hAnsi="Lato" w:cs="Times New Roman"/>
      <w:bCs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4D24EF"/>
    <w:rPr>
      <w:rFonts w:ascii="Lato" w:eastAsia="Calibri" w:hAnsi="Lato" w:cs="Times New Roman"/>
      <w:bCs/>
      <w:sz w:val="20"/>
      <w:szCs w:val="20"/>
    </w:rPr>
  </w:style>
  <w:style w:type="paragraph" w:customStyle="1" w:styleId="Addressee">
    <w:name w:val="Addressee"/>
    <w:basedOn w:val="BodyText"/>
    <w:qFormat/>
    <w:rsid w:val="008E4594"/>
    <w:pPr>
      <w:contextualSpacing/>
    </w:pPr>
  </w:style>
  <w:style w:type="paragraph" w:styleId="Date">
    <w:name w:val="Date"/>
    <w:basedOn w:val="Normal"/>
    <w:next w:val="Normal"/>
    <w:link w:val="DateChar"/>
    <w:qFormat/>
    <w:rsid w:val="008E4594"/>
  </w:style>
  <w:style w:type="character" w:customStyle="1" w:styleId="DateChar">
    <w:name w:val="Date Char"/>
    <w:basedOn w:val="DefaultParagraphFont"/>
    <w:link w:val="Date"/>
    <w:rsid w:val="0051458A"/>
    <w:rPr>
      <w:rFonts w:ascii="Lato" w:hAnsi="Lato"/>
      <w:sz w:val="20"/>
    </w:rPr>
  </w:style>
  <w:style w:type="character" w:customStyle="1" w:styleId="Heading2Char">
    <w:name w:val="Heading 2 Char"/>
    <w:basedOn w:val="DefaultParagraphFont"/>
    <w:link w:val="Heading2"/>
    <w:rsid w:val="005E2BF9"/>
    <w:rPr>
      <w:rFonts w:ascii="Lato" w:eastAsia="MS Gothic" w:hAnsi="Lato" w:cs="Times New Roman"/>
      <w:i/>
      <w:szCs w:val="26"/>
    </w:rPr>
  </w:style>
  <w:style w:type="paragraph" w:customStyle="1" w:styleId="BulletedList">
    <w:name w:val="Bulleted List"/>
    <w:basedOn w:val="BodyTextFirstIndent"/>
    <w:uiPriority w:val="1"/>
    <w:qFormat/>
    <w:rsid w:val="00045088"/>
    <w:pPr>
      <w:numPr>
        <w:numId w:val="14"/>
      </w:numPr>
      <w:spacing w:before="120"/>
      <w:contextualSpacing/>
    </w:pPr>
  </w:style>
  <w:style w:type="paragraph" w:customStyle="1" w:styleId="NumberedList">
    <w:name w:val="Numbered List"/>
    <w:basedOn w:val="Normal"/>
    <w:qFormat/>
    <w:rsid w:val="007A0E94"/>
    <w:pPr>
      <w:numPr>
        <w:numId w:val="12"/>
      </w:numPr>
      <w:spacing w:after="180"/>
      <w:contextualSpacing/>
    </w:pPr>
    <w:rPr>
      <w:rFonts w:eastAsia="Calibri"/>
      <w:szCs w:val="20"/>
    </w:rPr>
  </w:style>
  <w:style w:type="character" w:customStyle="1" w:styleId="Heading3Char">
    <w:name w:val="Heading 3 Char"/>
    <w:basedOn w:val="DefaultParagraphFont"/>
    <w:link w:val="Heading3"/>
    <w:rsid w:val="002E69F5"/>
    <w:rPr>
      <w:rFonts w:ascii="Lato" w:hAnsi="Lato" w:eastAsiaTheme="majorEastAsia" w:cstheme="majorBidi"/>
      <w:b/>
      <w:bCs/>
      <w:caps/>
      <w:color w:val="808080" w:themeColor="background1" w:themeShade="80"/>
      <w:sz w:val="20"/>
    </w:rPr>
  </w:style>
  <w:style w:type="paragraph" w:customStyle="1" w:styleId="IndentedText">
    <w:name w:val="Indented Text"/>
    <w:basedOn w:val="Normal"/>
    <w:qFormat/>
    <w:rsid w:val="002E69F5"/>
    <w:pPr>
      <w:spacing w:after="180"/>
      <w:ind w:left="720" w:right="720"/>
      <w:contextualSpacing/>
    </w:pPr>
    <w:rPr>
      <w:rFonts w:eastAsiaTheme="minorHAnsi"/>
      <w:szCs w:val="22"/>
    </w:rPr>
  </w:style>
  <w:style w:type="paragraph" w:styleId="Closing">
    <w:name w:val="Closing"/>
    <w:basedOn w:val="Normal"/>
    <w:link w:val="ClosingChar"/>
    <w:rsid w:val="002E69F5"/>
    <w:pPr>
      <w:ind w:left="6120"/>
    </w:pPr>
  </w:style>
  <w:style w:type="character" w:customStyle="1" w:styleId="ClosingChar">
    <w:name w:val="Closing Char"/>
    <w:basedOn w:val="DefaultParagraphFont"/>
    <w:link w:val="Closing"/>
    <w:rsid w:val="002E69F5"/>
    <w:rPr>
      <w:rFonts w:ascii="Lato" w:hAnsi="Lato"/>
      <w:sz w:val="20"/>
    </w:rPr>
  </w:style>
  <w:style w:type="character" w:styleId="Hyperlink">
    <w:name w:val="Hyperlink"/>
    <w:uiPriority w:val="99"/>
    <w:unhideWhenUsed/>
    <w:rsid w:val="004A2603"/>
    <w:rPr>
      <w:rFonts w:ascii="Lato" w:hAnsi="Lato"/>
      <w:color w:val="00578B" w:themeColor="text2"/>
      <w:u w:val="single"/>
    </w:rPr>
  </w:style>
  <w:style w:type="table" w:styleId="TableGrid">
    <w:name w:val="Table Grid"/>
    <w:basedOn w:val="TableNormal"/>
    <w:uiPriority w:val="59"/>
    <w:rsid w:val="00DA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usteename">
    <w:name w:val="Trustee name"/>
    <w:basedOn w:val="BodyText"/>
    <w:qFormat/>
    <w:rsid w:val="002736F6"/>
    <w:pPr>
      <w:framePr w:hSpace="180" w:wrap="around" w:vAnchor="text" w:hAnchor="text" w:y="1"/>
      <w:spacing w:after="60" w:line="240" w:lineRule="auto"/>
      <w:suppressOverlap/>
    </w:pPr>
    <w:rPr>
      <w:color w:val="808080"/>
      <w:sz w:val="18"/>
    </w:rPr>
  </w:style>
  <w:style w:type="character" w:styleId="Mention">
    <w:name w:val="Mention"/>
    <w:basedOn w:val="DefaultParagraphFont"/>
    <w:uiPriority w:val="99"/>
    <w:semiHidden/>
    <w:unhideWhenUsed/>
    <w:rsid w:val="00E1146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91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83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83D"/>
    <w:rPr>
      <w:rFonts w:ascii="Lato Regular" w:eastAsia="MS Mincho" w:hAnsi="Lato Regula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83D"/>
    <w:rPr>
      <w:rFonts w:ascii="Lato Regular" w:eastAsia="MS Mincho" w:hAnsi="Lato Regular" w:cs="Times New Roman"/>
      <w:b/>
      <w:bCs/>
      <w:sz w:val="20"/>
      <w:szCs w:val="20"/>
    </w:rPr>
  </w:style>
  <w:style w:type="paragraph" w:customStyle="1" w:styleId="FigurePlacer">
    <w:name w:val="Figure Placer"/>
    <w:basedOn w:val="BodyText"/>
    <w:qFormat/>
    <w:rsid w:val="00317EA5"/>
    <w:pPr>
      <w:spacing w:line="240" w:lineRule="auto"/>
    </w:pPr>
  </w:style>
  <w:style w:type="paragraph" w:customStyle="1" w:styleId="BulletedList2">
    <w:name w:val="Bulleted List 2"/>
    <w:basedOn w:val="Normal"/>
    <w:qFormat/>
    <w:rsid w:val="00045088"/>
    <w:pPr>
      <w:numPr>
        <w:ilvl w:val="1"/>
        <w:numId w:val="14"/>
      </w:numPr>
      <w:spacing w:before="0" w:after="180" w:line="240" w:lineRule="exact"/>
      <w:contextualSpacing/>
    </w:pPr>
    <w:rPr>
      <w:rFonts w:eastAsia="Calibr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5088"/>
    <w:rPr>
      <w:color w:val="00578B" w:themeColor="followedHyperlink"/>
      <w:u w:val="none"/>
    </w:rPr>
  </w:style>
  <w:style w:type="paragraph" w:customStyle="1" w:styleId="NumberedList2">
    <w:name w:val="Numbered List 2"/>
    <w:basedOn w:val="NumberedList"/>
    <w:qFormat/>
    <w:rsid w:val="00045088"/>
    <w:pPr>
      <w:numPr>
        <w:numId w:val="15"/>
      </w:numPr>
      <w:spacing w:line="240" w:lineRule="exact"/>
    </w:pPr>
  </w:style>
  <w:style w:type="paragraph" w:styleId="FootnoteText">
    <w:name w:val="footnote text"/>
    <w:basedOn w:val="Normal"/>
    <w:link w:val="FootnoteTextChar"/>
    <w:uiPriority w:val="99"/>
    <w:unhideWhenUsed/>
    <w:rsid w:val="00C55E42"/>
    <w:pPr>
      <w:spacing w:before="0" w:after="60"/>
    </w:pPr>
    <w:rPr>
      <w:rFonts w:eastAsiaTheme="minorHAnsi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5E42"/>
    <w:rPr>
      <w:rFonts w:ascii="Lato" w:hAnsi="Lato" w:eastAsiaTheme="minorHAnsi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55E42"/>
    <w:rPr>
      <w:vertAlign w:val="superscript"/>
    </w:rPr>
  </w:style>
  <w:style w:type="paragraph" w:customStyle="1" w:styleId="UsageIndicator">
    <w:name w:val="Usage Indicator"/>
    <w:basedOn w:val="BodyText"/>
    <w:qFormat/>
    <w:rsid w:val="000C2865"/>
    <w:pPr>
      <w:pBdr>
        <w:bottom w:val="single" w:sz="4" w:space="1" w:color="B8B8B8" w:themeColor="background2" w:themeShade="D9"/>
      </w:pBdr>
    </w:pPr>
    <w:rPr>
      <w:b/>
      <w:bCs w:val="0"/>
      <w:caps/>
      <w:color w:val="B8B8B8" w:themeColor="background2" w:themeShade="D9"/>
      <w:spacing w:val="26"/>
    </w:rPr>
  </w:style>
  <w:style w:type="table" w:customStyle="1" w:styleId="TableTimeSlot">
    <w:name w:val="Table Time Slot"/>
    <w:basedOn w:val="TableNormal"/>
    <w:uiPriority w:val="99"/>
    <w:rsid w:val="00C802AA"/>
    <w:tblPr/>
  </w:style>
  <w:style w:type="paragraph" w:styleId="Title">
    <w:name w:val="Title"/>
    <w:basedOn w:val="Normal"/>
    <w:next w:val="Normal"/>
    <w:link w:val="TitleChar"/>
    <w:uiPriority w:val="10"/>
    <w:qFormat/>
    <w:rsid w:val="00373CBD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A34AD2"/>
    <w:rPr>
      <w:rFonts w:ascii="Lato" w:eastAsia="MS Mincho" w:hAnsi="Lato" w:cs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4A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EBD"/>
    <w:pPr>
      <w:ind w:left="720"/>
      <w:contextualSpacing/>
    </w:pPr>
  </w:style>
  <w:style w:type="character" w:customStyle="1" w:styleId="normaltextrun">
    <w:name w:val="normaltextrun"/>
    <w:basedOn w:val="DefaultParagraphFont"/>
    <w:rsid w:val="00E65264"/>
  </w:style>
  <w:style w:type="character" w:customStyle="1" w:styleId="eop">
    <w:name w:val="eop"/>
    <w:basedOn w:val="DefaultParagraphFont"/>
    <w:rsid w:val="00E6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delgrosso\Downloads\Urban_Letterhead.dotx" TargetMode="External" /></Relationships>
</file>

<file path=word/theme/theme1.xml><?xml version="1.0" encoding="utf-8"?>
<a:theme xmlns:a="http://schemas.openxmlformats.org/drawingml/2006/main" name="Office Theme">
  <a:themeElements>
    <a:clrScheme name="Urban Institute">
      <a:dk1>
        <a:sysClr val="windowText" lastClr="000000"/>
      </a:dk1>
      <a:lt1>
        <a:sysClr val="window" lastClr="FFFFFF"/>
      </a:lt1>
      <a:dk2>
        <a:srgbClr val="00578B"/>
      </a:dk2>
      <a:lt2>
        <a:srgbClr val="D9D9D9"/>
      </a:lt2>
      <a:accent1>
        <a:srgbClr val="1696D2"/>
      </a:accent1>
      <a:accent2>
        <a:srgbClr val="B0D5F1"/>
      </a:accent2>
      <a:accent3>
        <a:srgbClr val="00578B"/>
      </a:accent3>
      <a:accent4>
        <a:srgbClr val="FCB918"/>
      </a:accent4>
      <a:accent5>
        <a:srgbClr val="FFDA91"/>
      </a:accent5>
      <a:accent6>
        <a:srgbClr val="C6C6C6"/>
      </a:accent6>
      <a:hlink>
        <a:srgbClr val="00578B"/>
      </a:hlink>
      <a:folHlink>
        <a:srgbClr val="00578B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3DE4F678BCE42A8D990E6C9E02D41" ma:contentTypeVersion="12" ma:contentTypeDescription="Create a new document." ma:contentTypeScope="" ma:versionID="4d0b235f8ba38870104cf81b83129fb6">
  <xsd:schema xmlns:xsd="http://www.w3.org/2001/XMLSchema" xmlns:xs="http://www.w3.org/2001/XMLSchema" xmlns:p="http://schemas.microsoft.com/office/2006/metadata/properties" xmlns:ns2="68ad1d10-45b6-40a4-ad5f-909c77b0fc6e" xmlns:ns3="3a7aa002-255c-4d4b-959f-757a6f7788a0" targetNamespace="http://schemas.microsoft.com/office/2006/metadata/properties" ma:root="true" ma:fieldsID="058659b63ad230ffab08a527ad6af392" ns2:_="" ns3:_="">
    <xsd:import namespace="68ad1d10-45b6-40a4-ad5f-909c77b0fc6e"/>
    <xsd:import namespace="3a7aa002-255c-4d4b-959f-757a6f778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1d10-45b6-40a4-ad5f-909c77b0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aa002-255c-4d4b-959f-757a6f778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36bfe0-15d0-44f1-aa46-ffc23e7d08a8}" ma:internalName="TaxCatchAll" ma:showField="CatchAllData" ma:web="3a7aa002-255c-4d4b-959f-757a6f778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d1d10-45b6-40a4-ad5f-909c77b0fc6e">
      <Terms xmlns="http://schemas.microsoft.com/office/infopath/2007/PartnerControls"/>
    </lcf76f155ced4ddcb4097134ff3c332f>
    <TaxCatchAll xmlns="3a7aa002-255c-4d4b-959f-757a6f7788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3FE56-8BF1-4490-B6C4-9E198597D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656A2-86B6-45EB-9057-A7EEDBE9D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1d10-45b6-40a4-ad5f-909c77b0fc6e"/>
    <ds:schemaRef ds:uri="3a7aa002-255c-4d4b-959f-757a6f778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207F7-2B51-4382-A4BA-9D640F1C57A4}">
  <ds:schemaRefs>
    <ds:schemaRef ds:uri="http://schemas.microsoft.com/office/2006/metadata/properties"/>
    <ds:schemaRef ds:uri="http://schemas.microsoft.com/office/infopath/2007/PartnerControls"/>
    <ds:schemaRef ds:uri="68ad1d10-45b6-40a4-ad5f-909c77b0fc6e"/>
    <ds:schemaRef ds:uri="3a7aa002-255c-4d4b-959f-757a6f7788a0"/>
  </ds:schemaRefs>
</ds:datastoreItem>
</file>

<file path=customXml/itemProps4.xml><?xml version="1.0" encoding="utf-8"?>
<ds:datastoreItem xmlns:ds="http://schemas.openxmlformats.org/officeDocument/2006/customXml" ds:itemID="{A0A15BCA-B1BA-46C3-899D-85387773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Urban_Letterhead</Template>
  <TotalTime>41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Farr, Anna</dc:creator>
  <dc:description>v2023.1.2</dc:description>
  <cp:lastModifiedBy>DelGrosso, Tricia</cp:lastModifiedBy>
  <cp:revision>13</cp:revision>
  <cp:lastPrinted>2014-07-08T17:22:00Z</cp:lastPrinted>
  <dcterms:created xsi:type="dcterms:W3CDTF">2024-10-30T19:18:00Z</dcterms:created>
  <dcterms:modified xsi:type="dcterms:W3CDTF">2025-01-21T12:03:00Z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0x0101002063DE4F678BCE42A8D990E6C9E02D41</vt:lpwstr>
  </property>
  <property fmtid="{D5CDD505-2E9C-101B-9397-08002B2CF9AE}" pid="3" name="MediaServiceImageTags">
    <vt:lpwstr/>
  </property>
</Properties>
</file>