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3657E" w:rsidP="00CF74C4" w14:paraId="728F8CCC" w14:textId="77777777">
      <w:pPr>
        <w:jc w:val="center"/>
        <w:rPr>
          <w:rFonts w:ascii="Arial" w:hAnsi="Arial" w:cs="Arial"/>
          <w:b/>
        </w:rPr>
      </w:pPr>
    </w:p>
    <w:p w:rsidR="00B15F1D" w:rsidRPr="001E1E8C" w:rsidP="00CF74C4" w14:paraId="67C30900" w14:textId="27EE0DAE">
      <w:pPr>
        <w:jc w:val="center"/>
        <w:rPr>
          <w:rFonts w:ascii="Arial" w:hAnsi="Arial" w:cs="Arial"/>
        </w:rPr>
      </w:pPr>
      <w:r w:rsidRPr="001E1E8C">
        <w:rPr>
          <w:rFonts w:ascii="Arial" w:hAnsi="Arial" w:cs="Arial"/>
          <w:b/>
        </w:rPr>
        <w:t xml:space="preserve">Appendix </w:t>
      </w:r>
      <w:r w:rsidR="004327F6">
        <w:rPr>
          <w:rFonts w:ascii="Arial" w:hAnsi="Arial" w:cs="Arial"/>
          <w:b/>
        </w:rPr>
        <w:t>B</w:t>
      </w:r>
      <w:r w:rsidRPr="001E1E8C">
        <w:rPr>
          <w:rFonts w:ascii="Arial" w:hAnsi="Arial" w:cs="Arial"/>
          <w:b/>
        </w:rPr>
        <w:t xml:space="preserve">: </w:t>
      </w:r>
      <w:r w:rsidR="00B74169">
        <w:rPr>
          <w:rFonts w:ascii="Arial" w:hAnsi="Arial" w:cs="Arial"/>
          <w:b/>
        </w:rPr>
        <w:t>Introductory</w:t>
      </w:r>
      <w:r w:rsidRPr="001E1E8C" w:rsidR="00D329E0">
        <w:rPr>
          <w:rFonts w:ascii="Arial" w:hAnsi="Arial" w:cs="Arial"/>
          <w:b/>
        </w:rPr>
        <w:t xml:space="preserve"> Letter </w:t>
      </w:r>
      <w:r w:rsidRPr="001E1E8C" w:rsidR="00DC3FE9">
        <w:rPr>
          <w:rFonts w:ascii="Arial" w:hAnsi="Arial" w:cs="Arial"/>
          <w:b/>
        </w:rPr>
        <w:t>f</w:t>
      </w:r>
      <w:r w:rsidRPr="001E1E8C" w:rsidR="00D329E0">
        <w:rPr>
          <w:rFonts w:ascii="Arial" w:hAnsi="Arial" w:cs="Arial"/>
          <w:b/>
        </w:rPr>
        <w:t xml:space="preserve">rom </w:t>
      </w:r>
      <w:r w:rsidRPr="001E1E8C" w:rsidR="00DC3FE9">
        <w:rPr>
          <w:rFonts w:ascii="Arial" w:hAnsi="Arial" w:cs="Arial"/>
          <w:b/>
        </w:rPr>
        <w:t>the Administration for Children and Families (</w:t>
      </w:r>
      <w:r w:rsidRPr="001E1E8C" w:rsidR="00D329E0">
        <w:rPr>
          <w:rFonts w:ascii="Arial" w:hAnsi="Arial" w:cs="Arial"/>
          <w:b/>
        </w:rPr>
        <w:t>ACF</w:t>
      </w:r>
      <w:r w:rsidRPr="001E1E8C" w:rsidR="00DC3FE9">
        <w:rPr>
          <w:rFonts w:ascii="Arial" w:hAnsi="Arial" w:cs="Arial"/>
          <w:b/>
        </w:rPr>
        <w:t>)</w:t>
      </w:r>
      <w:r w:rsidRPr="001E1E8C" w:rsidR="00D329E0">
        <w:rPr>
          <w:rFonts w:ascii="Arial" w:hAnsi="Arial" w:cs="Arial"/>
          <w:b/>
        </w:rPr>
        <w:t xml:space="preserve"> </w:t>
      </w:r>
    </w:p>
    <w:p w:rsidR="00CF74C4" w14:paraId="595EA262" w14:textId="77777777">
      <w:pPr>
        <w:rPr>
          <w:rFonts w:ascii="Arial" w:hAnsi="Arial" w:cs="Arial"/>
        </w:rPr>
      </w:pPr>
    </w:p>
    <w:p w:rsidR="00B15F1D" w:rsidRPr="001E1E8C" w14:paraId="1A36F63D" w14:textId="20BEF8E1">
      <w:pPr>
        <w:rPr>
          <w:rFonts w:ascii="Arial" w:hAnsi="Arial" w:cs="Arial"/>
        </w:rPr>
      </w:pPr>
      <w:r w:rsidRPr="001E1E8C">
        <w:rPr>
          <w:rFonts w:ascii="Arial" w:hAnsi="Arial" w:cs="Arial"/>
        </w:rPr>
        <w:t xml:space="preserve">Dear </w:t>
      </w:r>
      <w:r w:rsidRPr="001E1E8C" w:rsidR="001B010F">
        <w:rPr>
          <w:rFonts w:ascii="Arial" w:hAnsi="Arial" w:cs="Arial"/>
        </w:rPr>
        <w:t>[CHILD WELFARE AGENCY ADMINISTRATOR]</w:t>
      </w:r>
      <w:r w:rsidRPr="001E1E8C">
        <w:rPr>
          <w:rFonts w:ascii="Arial" w:hAnsi="Arial" w:cs="Arial"/>
        </w:rPr>
        <w:t>,</w:t>
      </w:r>
    </w:p>
    <w:p w:rsidR="000527F7" w:rsidRPr="00D34490" w:rsidP="000527F7" w14:paraId="25F5E362" w14:textId="77777777">
      <w:pPr>
        <w:pStyle w:val="BodyText"/>
        <w:spacing w:line="240" w:lineRule="auto"/>
        <w:rPr>
          <w:rFonts w:ascii="Arial" w:hAnsi="Arial" w:cs="Arial"/>
          <w:sz w:val="22"/>
          <w:szCs w:val="22"/>
        </w:rPr>
      </w:pPr>
      <w:r w:rsidRPr="00D34490">
        <w:rPr>
          <w:rFonts w:ascii="Arial" w:hAnsi="Arial" w:cs="Arial"/>
          <w:sz w:val="22"/>
          <w:szCs w:val="22"/>
        </w:rPr>
        <w:t xml:space="preserve">Since 1999, the Administration for Children and Families (ACF) </w:t>
      </w:r>
      <w:r w:rsidRPr="00D34490" w:rsidR="0099614C">
        <w:rPr>
          <w:rFonts w:ascii="Arial" w:hAnsi="Arial" w:cs="Arial"/>
          <w:sz w:val="22"/>
          <w:szCs w:val="22"/>
        </w:rPr>
        <w:t>within</w:t>
      </w:r>
      <w:r w:rsidRPr="00D34490">
        <w:rPr>
          <w:rFonts w:ascii="Arial" w:hAnsi="Arial" w:cs="Arial"/>
          <w:sz w:val="22"/>
          <w:szCs w:val="22"/>
        </w:rPr>
        <w:t xml:space="preserve"> the Department of Health and Human Services has sponsored </w:t>
      </w:r>
      <w:r w:rsidRPr="00D34490" w:rsidR="007F560C">
        <w:rPr>
          <w:rFonts w:ascii="Arial" w:hAnsi="Arial" w:cs="Arial"/>
          <w:sz w:val="22"/>
          <w:szCs w:val="22"/>
        </w:rPr>
        <w:t>the National Survey</w:t>
      </w:r>
      <w:r w:rsidRPr="00D34490" w:rsidR="002C4662">
        <w:rPr>
          <w:rFonts w:ascii="Arial" w:hAnsi="Arial" w:cs="Arial"/>
          <w:sz w:val="22"/>
          <w:szCs w:val="22"/>
        </w:rPr>
        <w:t>s</w:t>
      </w:r>
      <w:r w:rsidRPr="00D34490" w:rsidR="007F560C">
        <w:rPr>
          <w:rFonts w:ascii="Arial" w:hAnsi="Arial" w:cs="Arial"/>
          <w:sz w:val="22"/>
          <w:szCs w:val="22"/>
        </w:rPr>
        <w:t xml:space="preserve"> of Child and Adolescent Well-Being (NSCAW) - </w:t>
      </w:r>
      <w:r w:rsidRPr="00D34490">
        <w:rPr>
          <w:rFonts w:ascii="Arial" w:hAnsi="Arial" w:cs="Arial"/>
          <w:sz w:val="22"/>
          <w:szCs w:val="22"/>
        </w:rPr>
        <w:t>a</w:t>
      </w:r>
      <w:r w:rsidRPr="00D34490" w:rsidR="007F560C">
        <w:rPr>
          <w:rFonts w:ascii="Arial" w:hAnsi="Arial" w:cs="Arial"/>
          <w:sz w:val="22"/>
          <w:szCs w:val="22"/>
        </w:rPr>
        <w:t xml:space="preserve"> series of</w:t>
      </w:r>
      <w:r w:rsidRPr="00D34490">
        <w:rPr>
          <w:rFonts w:ascii="Arial" w:hAnsi="Arial" w:cs="Arial"/>
          <w:sz w:val="22"/>
          <w:szCs w:val="22"/>
        </w:rPr>
        <w:t xml:space="preserve"> national</w:t>
      </w:r>
      <w:r w:rsidRPr="00D34490" w:rsidR="007F560C">
        <w:rPr>
          <w:rFonts w:ascii="Arial" w:hAnsi="Arial" w:cs="Arial"/>
          <w:sz w:val="22"/>
          <w:szCs w:val="22"/>
        </w:rPr>
        <w:t>,</w:t>
      </w:r>
      <w:r w:rsidRPr="00D34490">
        <w:rPr>
          <w:rFonts w:ascii="Arial" w:hAnsi="Arial" w:cs="Arial"/>
          <w:sz w:val="22"/>
          <w:szCs w:val="22"/>
        </w:rPr>
        <w:t xml:space="preserve"> longitudinal survey</w:t>
      </w:r>
      <w:r w:rsidRPr="00D34490" w:rsidR="007F560C">
        <w:rPr>
          <w:rFonts w:ascii="Arial" w:hAnsi="Arial" w:cs="Arial"/>
          <w:sz w:val="22"/>
          <w:szCs w:val="22"/>
        </w:rPr>
        <w:t xml:space="preserve">s </w:t>
      </w:r>
      <w:r w:rsidRPr="00D34490">
        <w:rPr>
          <w:rFonts w:ascii="Arial" w:hAnsi="Arial" w:cs="Arial"/>
          <w:sz w:val="22"/>
          <w:szCs w:val="22"/>
        </w:rPr>
        <w:t xml:space="preserve">of children and families involved </w:t>
      </w:r>
      <w:r w:rsidRPr="00D34490" w:rsidR="001E1E8C">
        <w:rPr>
          <w:rFonts w:ascii="Arial" w:hAnsi="Arial" w:cs="Arial"/>
          <w:sz w:val="22"/>
          <w:szCs w:val="22"/>
        </w:rPr>
        <w:t>with</w:t>
      </w:r>
      <w:r w:rsidRPr="00D34490">
        <w:rPr>
          <w:rFonts w:ascii="Arial" w:hAnsi="Arial" w:cs="Arial"/>
          <w:sz w:val="22"/>
          <w:szCs w:val="22"/>
        </w:rPr>
        <w:t xml:space="preserve"> the child welfare system (CWS). </w:t>
      </w:r>
      <w:r w:rsidRPr="00D34490" w:rsidR="007F560C">
        <w:rPr>
          <w:rFonts w:ascii="Arial" w:hAnsi="Arial" w:cs="Arial"/>
          <w:sz w:val="22"/>
          <w:szCs w:val="22"/>
        </w:rPr>
        <w:t xml:space="preserve">Three </w:t>
      </w:r>
      <w:r w:rsidRPr="00D34490" w:rsidR="002C4662">
        <w:rPr>
          <w:rFonts w:ascii="Arial" w:hAnsi="Arial" w:cs="Arial"/>
          <w:sz w:val="22"/>
          <w:szCs w:val="22"/>
        </w:rPr>
        <w:t xml:space="preserve">longitudinal </w:t>
      </w:r>
      <w:r w:rsidRPr="00D34490" w:rsidR="007F560C">
        <w:rPr>
          <w:rFonts w:ascii="Arial" w:hAnsi="Arial" w:cs="Arial"/>
          <w:sz w:val="22"/>
          <w:szCs w:val="22"/>
        </w:rPr>
        <w:t xml:space="preserve">NSCAW </w:t>
      </w:r>
      <w:r w:rsidRPr="00D34490" w:rsidR="002C4662">
        <w:rPr>
          <w:rFonts w:ascii="Arial" w:hAnsi="Arial" w:cs="Arial"/>
          <w:sz w:val="22"/>
          <w:szCs w:val="22"/>
        </w:rPr>
        <w:t xml:space="preserve">efforts </w:t>
      </w:r>
      <w:r w:rsidRPr="00D34490" w:rsidR="007F560C">
        <w:rPr>
          <w:rFonts w:ascii="Arial" w:hAnsi="Arial" w:cs="Arial"/>
          <w:sz w:val="22"/>
          <w:szCs w:val="22"/>
        </w:rPr>
        <w:t>launched in 1999, 2008, and 2017 have gathered a wealth of information about the</w:t>
      </w:r>
      <w:r w:rsidRPr="00D34490">
        <w:rPr>
          <w:rFonts w:ascii="Arial" w:hAnsi="Arial" w:cs="Arial"/>
          <w:sz w:val="22"/>
          <w:szCs w:val="22"/>
        </w:rPr>
        <w:t xml:space="preserve"> functioning and well-being, service needs, and service utilization of CWS-involved children and families. </w:t>
      </w:r>
      <w:r w:rsidRPr="00D34490">
        <w:rPr>
          <w:rFonts w:ascii="Arial" w:hAnsi="Arial" w:cs="Arial"/>
          <w:sz w:val="22"/>
          <w:szCs w:val="22"/>
        </w:rPr>
        <w:t xml:space="preserve">Reports and research briefs describing findings from the prior NSCAW studies are publicly available on the </w:t>
      </w:r>
      <w:hyperlink r:id="rId8" w:history="1">
        <w:r w:rsidRPr="00D34490">
          <w:rPr>
            <w:rStyle w:val="Hyperlink"/>
            <w:rFonts w:ascii="Arial" w:hAnsi="Arial" w:cs="Arial"/>
            <w:sz w:val="22"/>
            <w:szCs w:val="22"/>
          </w:rPr>
          <w:t>ACF website</w:t>
        </w:r>
      </w:hyperlink>
      <w:r w:rsidRPr="00D34490">
        <w:rPr>
          <w:rFonts w:ascii="Arial" w:hAnsi="Arial" w:cs="Arial"/>
          <w:sz w:val="22"/>
          <w:szCs w:val="22"/>
        </w:rPr>
        <w:t xml:space="preserve">. </w:t>
      </w:r>
    </w:p>
    <w:p w:rsidR="009F22BE" w:rsidP="00A20EC6" w14:paraId="5B5E444B" w14:textId="77777777">
      <w:pPr>
        <w:pStyle w:val="NoSpacing"/>
        <w:rPr>
          <w:rFonts w:ascii="Arial" w:hAnsi="Arial" w:cs="Arial"/>
        </w:rPr>
      </w:pPr>
    </w:p>
    <w:p w:rsidR="00EA2A51" w:rsidP="00A20EC6" w14:paraId="15BAD9A7" w14:textId="7133C57A">
      <w:pPr>
        <w:pStyle w:val="NoSpacing"/>
        <w:rPr>
          <w:rFonts w:ascii="Arial" w:hAnsi="Arial" w:cs="Arial"/>
        </w:rPr>
      </w:pPr>
      <w:r w:rsidRPr="6AD9AEF3">
        <w:rPr>
          <w:rFonts w:ascii="Arial" w:hAnsi="Arial" w:cs="Arial"/>
        </w:rPr>
        <w:t>Building on this valuable foundation</w:t>
      </w:r>
      <w:r w:rsidRPr="6AD9AEF3" w:rsidR="00BF7A4A">
        <w:rPr>
          <w:rFonts w:ascii="Arial" w:hAnsi="Arial" w:cs="Arial"/>
        </w:rPr>
        <w:t xml:space="preserve"> is </w:t>
      </w:r>
      <w:r w:rsidRPr="6AD9AEF3" w:rsidR="00512443">
        <w:rPr>
          <w:rFonts w:ascii="Arial" w:hAnsi="Arial" w:cs="Arial"/>
        </w:rPr>
        <w:t>a new</w:t>
      </w:r>
      <w:r w:rsidRPr="6AD9AEF3" w:rsidR="00C93596">
        <w:rPr>
          <w:rFonts w:ascii="Arial" w:hAnsi="Arial" w:cs="Arial"/>
        </w:rPr>
        <w:t xml:space="preserve"> </w:t>
      </w:r>
      <w:r w:rsidRPr="6AD9AEF3" w:rsidR="00512443">
        <w:rPr>
          <w:rFonts w:ascii="Arial" w:hAnsi="Arial" w:cs="Arial"/>
        </w:rPr>
        <w:t xml:space="preserve">state-based </w:t>
      </w:r>
      <w:r w:rsidR="00EC4EF9">
        <w:rPr>
          <w:rFonts w:ascii="Arial" w:hAnsi="Arial" w:cs="Arial"/>
        </w:rPr>
        <w:t xml:space="preserve">study </w:t>
      </w:r>
      <w:r w:rsidRPr="6AD9AEF3" w:rsidR="00512443">
        <w:rPr>
          <w:rFonts w:ascii="Arial" w:hAnsi="Arial" w:cs="Arial"/>
        </w:rPr>
        <w:t>design</w:t>
      </w:r>
      <w:r w:rsidRPr="6AD9AEF3">
        <w:rPr>
          <w:rFonts w:ascii="Arial" w:hAnsi="Arial" w:cs="Arial"/>
        </w:rPr>
        <w:t xml:space="preserve"> </w:t>
      </w:r>
      <w:r w:rsidR="00763836">
        <w:rPr>
          <w:rFonts w:ascii="Arial" w:hAnsi="Arial" w:cs="Arial"/>
        </w:rPr>
        <w:t>intended to better understand child and family well</w:t>
      </w:r>
      <w:r w:rsidR="00051851">
        <w:rPr>
          <w:rFonts w:ascii="Arial" w:hAnsi="Arial" w:cs="Arial"/>
        </w:rPr>
        <w:t>-</w:t>
      </w:r>
      <w:r w:rsidR="00763836">
        <w:rPr>
          <w:rFonts w:ascii="Arial" w:hAnsi="Arial" w:cs="Arial"/>
        </w:rPr>
        <w:t xml:space="preserve">being </w:t>
      </w:r>
      <w:r w:rsidR="00051851">
        <w:rPr>
          <w:rFonts w:ascii="Arial" w:hAnsi="Arial" w:cs="Arial"/>
        </w:rPr>
        <w:t xml:space="preserve">at the </w:t>
      </w:r>
      <w:r w:rsidR="00136C36">
        <w:rPr>
          <w:rFonts w:ascii="Arial" w:hAnsi="Arial" w:cs="Arial"/>
        </w:rPr>
        <w:t>state</w:t>
      </w:r>
      <w:r w:rsidR="00051851">
        <w:rPr>
          <w:rFonts w:ascii="Arial" w:hAnsi="Arial" w:cs="Arial"/>
        </w:rPr>
        <w:t>-</w:t>
      </w:r>
      <w:r w:rsidR="00136C36">
        <w:rPr>
          <w:rFonts w:ascii="Arial" w:hAnsi="Arial" w:cs="Arial"/>
        </w:rPr>
        <w:t xml:space="preserve"> and national</w:t>
      </w:r>
      <w:r w:rsidR="00051851">
        <w:rPr>
          <w:rFonts w:ascii="Arial" w:hAnsi="Arial" w:cs="Arial"/>
        </w:rPr>
        <w:t>-level</w:t>
      </w:r>
      <w:r w:rsidR="00136C36">
        <w:rPr>
          <w:rFonts w:ascii="Arial" w:hAnsi="Arial" w:cs="Arial"/>
        </w:rPr>
        <w:t xml:space="preserve">. </w:t>
      </w:r>
      <w:r w:rsidRPr="6AD9AEF3" w:rsidR="00512443">
        <w:rPr>
          <w:rFonts w:ascii="Arial" w:hAnsi="Arial" w:cs="Arial"/>
        </w:rPr>
        <w:t>The</w:t>
      </w:r>
      <w:r w:rsidRPr="6AD9AEF3" w:rsidR="00BF7A4A">
        <w:rPr>
          <w:rFonts w:ascii="Arial" w:hAnsi="Arial" w:cs="Arial"/>
          <w:i/>
          <w:iCs/>
        </w:rPr>
        <w:t xml:space="preserve"> </w:t>
      </w:r>
      <w:r w:rsidRPr="6AD9AEF3" w:rsidR="00BF7A4A">
        <w:rPr>
          <w:rFonts w:ascii="Arial" w:hAnsi="Arial" w:cs="Arial"/>
        </w:rPr>
        <w:t xml:space="preserve">National and State Survey of Child and Adolescent Well-Being </w:t>
      </w:r>
      <w:r w:rsidRPr="6AD9AEF3" w:rsidR="009F22BE">
        <w:rPr>
          <w:rFonts w:ascii="Arial" w:hAnsi="Arial" w:cs="Arial"/>
        </w:rPr>
        <w:t>(</w:t>
      </w:r>
      <w:r w:rsidRPr="6AD9AEF3" w:rsidR="00BF7A4A">
        <w:rPr>
          <w:rFonts w:ascii="Arial" w:hAnsi="Arial" w:cs="Arial"/>
        </w:rPr>
        <w:t>or NSSCAW</w:t>
      </w:r>
      <w:r w:rsidRPr="6AD9AEF3" w:rsidR="009F22BE">
        <w:rPr>
          <w:rFonts w:ascii="Arial" w:hAnsi="Arial" w:cs="Arial"/>
        </w:rPr>
        <w:t>)</w:t>
      </w:r>
      <w:r w:rsidRPr="6AD9AEF3" w:rsidR="00512443">
        <w:rPr>
          <w:rFonts w:ascii="Arial" w:hAnsi="Arial" w:cs="Arial"/>
          <w:i/>
          <w:iCs/>
        </w:rPr>
        <w:t xml:space="preserve"> </w:t>
      </w:r>
      <w:r w:rsidRPr="6AD9AEF3" w:rsidR="00BF7A4A">
        <w:rPr>
          <w:rFonts w:ascii="Arial" w:hAnsi="Arial" w:cs="Arial"/>
        </w:rPr>
        <w:t xml:space="preserve">will continue to focus on child and family well-being </w:t>
      </w:r>
      <w:r w:rsidRPr="6AD9AEF3" w:rsidR="00512443">
        <w:rPr>
          <w:rFonts w:ascii="Arial" w:hAnsi="Arial" w:cs="Arial"/>
        </w:rPr>
        <w:t xml:space="preserve">while elevating </w:t>
      </w:r>
      <w:r w:rsidRPr="6AD9AEF3" w:rsidR="00BF7A4A">
        <w:rPr>
          <w:rFonts w:ascii="Arial" w:hAnsi="Arial" w:cs="Arial"/>
        </w:rPr>
        <w:t>the importance of family needs</w:t>
      </w:r>
      <w:r w:rsidRPr="6AD9AEF3" w:rsidR="00945C69">
        <w:rPr>
          <w:rFonts w:ascii="Arial" w:hAnsi="Arial" w:cs="Arial"/>
        </w:rPr>
        <w:t xml:space="preserve"> and strengths</w:t>
      </w:r>
      <w:r w:rsidRPr="6AD9AEF3" w:rsidR="00BF7A4A">
        <w:rPr>
          <w:rFonts w:ascii="Arial" w:hAnsi="Arial" w:cs="Arial"/>
        </w:rPr>
        <w:t>, services, and contextual factors</w:t>
      </w:r>
      <w:r w:rsidRPr="6AD9AEF3" w:rsidR="00512443">
        <w:rPr>
          <w:rFonts w:ascii="Arial" w:hAnsi="Arial" w:cs="Arial"/>
        </w:rPr>
        <w:t xml:space="preserve">. The </w:t>
      </w:r>
      <w:r w:rsidRPr="6AD9AEF3" w:rsidR="00C93596">
        <w:rPr>
          <w:rFonts w:ascii="Arial" w:hAnsi="Arial" w:cs="Arial"/>
        </w:rPr>
        <w:t xml:space="preserve">new state focus of </w:t>
      </w:r>
      <w:r w:rsidRPr="6AD9AEF3" w:rsidR="00512443">
        <w:rPr>
          <w:rFonts w:ascii="Arial" w:hAnsi="Arial" w:cs="Arial"/>
        </w:rPr>
        <w:t xml:space="preserve">NSSCAW </w:t>
      </w:r>
      <w:r w:rsidRPr="6AD9AEF3" w:rsidR="00C93596">
        <w:rPr>
          <w:rFonts w:ascii="Arial" w:hAnsi="Arial" w:cs="Arial"/>
        </w:rPr>
        <w:t>is intended to build upon</w:t>
      </w:r>
      <w:r w:rsidRPr="6AD9AEF3" w:rsidR="004A579C">
        <w:rPr>
          <w:rFonts w:ascii="Arial" w:hAnsi="Arial" w:cs="Arial"/>
        </w:rPr>
        <w:t xml:space="preserve"> the information and findings gathered in prior studies and </w:t>
      </w:r>
      <w:r w:rsidRPr="6AD9AEF3" w:rsidR="00512443">
        <w:rPr>
          <w:rFonts w:ascii="Arial" w:hAnsi="Arial" w:cs="Arial"/>
        </w:rPr>
        <w:t>increase the study’s usefulness to</w:t>
      </w:r>
      <w:r w:rsidRPr="6AD9AEF3" w:rsidR="0062265D">
        <w:rPr>
          <w:rFonts w:ascii="Arial" w:hAnsi="Arial" w:cs="Arial"/>
        </w:rPr>
        <w:t xml:space="preserve"> states. </w:t>
      </w:r>
    </w:p>
    <w:p w:rsidR="000527F7" w:rsidP="00A20EC6" w14:paraId="3C343378" w14:textId="77777777">
      <w:pPr>
        <w:pStyle w:val="NoSpacing"/>
        <w:rPr>
          <w:rFonts w:ascii="Arial" w:hAnsi="Arial" w:cs="Arial"/>
          <w:b/>
          <w:bCs/>
        </w:rPr>
      </w:pPr>
    </w:p>
    <w:p w:rsidR="00B15F1D" w:rsidP="00A20EC6" w14:paraId="620E6808" w14:textId="2B4E0928">
      <w:pPr>
        <w:pStyle w:val="NoSpacing"/>
        <w:rPr>
          <w:rFonts w:ascii="Arial" w:hAnsi="Arial" w:cs="Arial"/>
        </w:rPr>
      </w:pPr>
      <w:r w:rsidRPr="6AD9AEF3">
        <w:rPr>
          <w:rFonts w:ascii="Arial" w:hAnsi="Arial" w:cs="Arial"/>
          <w:b/>
          <w:bCs/>
        </w:rPr>
        <w:t>I’m</w:t>
      </w:r>
      <w:r w:rsidRPr="6AD9AEF3" w:rsidR="009B316D">
        <w:rPr>
          <w:rFonts w:ascii="Arial" w:hAnsi="Arial" w:cs="Arial"/>
          <w:b/>
          <w:bCs/>
        </w:rPr>
        <w:t xml:space="preserve"> writing </w:t>
      </w:r>
      <w:r w:rsidRPr="6AD9AEF3" w:rsidR="0099614C">
        <w:rPr>
          <w:rFonts w:ascii="Arial" w:hAnsi="Arial" w:cs="Arial"/>
          <w:b/>
          <w:bCs/>
        </w:rPr>
        <w:t xml:space="preserve">to </w:t>
      </w:r>
      <w:r w:rsidRPr="6AD9AEF3" w:rsidR="001E1E8C">
        <w:rPr>
          <w:rFonts w:ascii="Arial" w:hAnsi="Arial" w:cs="Arial"/>
          <w:b/>
          <w:bCs/>
        </w:rPr>
        <w:t xml:space="preserve">request </w:t>
      </w:r>
      <w:r w:rsidRPr="6AD9AEF3" w:rsidR="00F61550">
        <w:rPr>
          <w:rFonts w:ascii="Arial" w:hAnsi="Arial" w:cs="Arial"/>
          <w:b/>
          <w:bCs/>
        </w:rPr>
        <w:t>[</w:t>
      </w:r>
      <w:r w:rsidR="00D33703">
        <w:rPr>
          <w:rFonts w:ascii="Arial" w:hAnsi="Arial" w:cs="Arial"/>
          <w:b/>
          <w:bCs/>
        </w:rPr>
        <w:t>AGENCY</w:t>
      </w:r>
      <w:r w:rsidRPr="6AD9AEF3" w:rsidR="00D33703">
        <w:rPr>
          <w:rFonts w:ascii="Arial" w:hAnsi="Arial" w:cs="Arial"/>
          <w:b/>
          <w:bCs/>
        </w:rPr>
        <w:t>’s</w:t>
      </w:r>
      <w:r w:rsidRPr="6AD9AEF3" w:rsidR="00F61550">
        <w:rPr>
          <w:rFonts w:ascii="Arial" w:hAnsi="Arial" w:cs="Arial"/>
          <w:b/>
          <w:bCs/>
        </w:rPr>
        <w:t>]</w:t>
      </w:r>
      <w:r w:rsidRPr="6AD9AEF3" w:rsidR="0099614C">
        <w:rPr>
          <w:rFonts w:ascii="Arial" w:hAnsi="Arial" w:cs="Arial"/>
          <w:b/>
          <w:bCs/>
        </w:rPr>
        <w:t xml:space="preserve"> </w:t>
      </w:r>
      <w:r w:rsidRPr="6AD9AEF3" w:rsidR="00EA2A51">
        <w:rPr>
          <w:rFonts w:ascii="Arial" w:hAnsi="Arial" w:cs="Arial"/>
          <w:b/>
          <w:bCs/>
        </w:rPr>
        <w:t xml:space="preserve">input into the </w:t>
      </w:r>
      <w:r w:rsidR="0038221E">
        <w:rPr>
          <w:rFonts w:ascii="Arial" w:hAnsi="Arial" w:cs="Arial"/>
          <w:b/>
          <w:bCs/>
        </w:rPr>
        <w:t xml:space="preserve">potential future </w:t>
      </w:r>
      <w:r w:rsidRPr="6AD9AEF3" w:rsidR="001A0067">
        <w:rPr>
          <w:rFonts w:ascii="Arial" w:hAnsi="Arial" w:cs="Arial"/>
          <w:b/>
          <w:bCs/>
        </w:rPr>
        <w:t>study</w:t>
      </w:r>
      <w:r w:rsidRPr="6AD9AEF3" w:rsidR="00EA2A51">
        <w:rPr>
          <w:rFonts w:ascii="Arial" w:hAnsi="Arial" w:cs="Arial"/>
          <w:b/>
          <w:bCs/>
        </w:rPr>
        <w:t xml:space="preserve">’s design and implementation, </w:t>
      </w:r>
      <w:r w:rsidRPr="6AD9AEF3" w:rsidR="00AF43ED">
        <w:rPr>
          <w:rFonts w:ascii="Arial" w:hAnsi="Arial" w:cs="Arial"/>
          <w:b/>
          <w:bCs/>
        </w:rPr>
        <w:t>particularly informing</w:t>
      </w:r>
      <w:r w:rsidR="007D35AF">
        <w:rPr>
          <w:rFonts w:ascii="Arial" w:hAnsi="Arial" w:cs="Arial"/>
          <w:b/>
          <w:bCs/>
        </w:rPr>
        <w:t xml:space="preserve"> </w:t>
      </w:r>
      <w:r w:rsidRPr="007D35AF" w:rsidR="007D35AF">
        <w:rPr>
          <w:rFonts w:ascii="Arial" w:hAnsi="Arial" w:cs="Arial"/>
          <w:b/>
          <w:bCs/>
        </w:rPr>
        <w:t>how we select sites and ask them to participate in the study</w:t>
      </w:r>
      <w:r w:rsidR="0038221E">
        <w:rPr>
          <w:rFonts w:ascii="Arial" w:hAnsi="Arial" w:cs="Arial"/>
          <w:b/>
          <w:bCs/>
        </w:rPr>
        <w:t>.</w:t>
      </w:r>
      <w:r w:rsidRPr="6AD9AEF3" w:rsidR="00AF43ED">
        <w:rPr>
          <w:rFonts w:ascii="Arial" w:hAnsi="Arial" w:cs="Arial"/>
          <w:b/>
          <w:bCs/>
        </w:rPr>
        <w:t xml:space="preserve"> </w:t>
      </w:r>
    </w:p>
    <w:p w:rsidR="00B15F1D" w:rsidRPr="001E1E8C" w14:paraId="22957D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</w:rPr>
      </w:pPr>
    </w:p>
    <w:p w:rsidR="00FF3C97" w:rsidRPr="001E1E8C" w:rsidP="00FF3C97" w14:paraId="5D39B19E" w14:textId="0CBD676D">
      <w:pPr>
        <w:pStyle w:val="BodyText"/>
        <w:spacing w:before="0" w:line="240" w:lineRule="auto"/>
        <w:rPr>
          <w:rFonts w:ascii="Arial" w:hAnsi="Arial" w:cs="Arial"/>
          <w:sz w:val="22"/>
          <w:szCs w:val="22"/>
        </w:rPr>
      </w:pPr>
      <w:r w:rsidRPr="525F502F">
        <w:rPr>
          <w:rFonts w:ascii="Arial" w:hAnsi="Arial" w:cs="Arial"/>
          <w:color w:val="000000" w:themeColor="text1"/>
          <w:sz w:val="22"/>
          <w:szCs w:val="22"/>
        </w:rPr>
        <w:t xml:space="preserve">A member of the NSSCAW </w:t>
      </w:r>
      <w:r w:rsidRPr="525F502F" w:rsidR="00C93596">
        <w:rPr>
          <w:rFonts w:ascii="Arial" w:hAnsi="Arial" w:cs="Arial"/>
          <w:color w:val="000000" w:themeColor="text1"/>
          <w:sz w:val="22"/>
          <w:szCs w:val="22"/>
        </w:rPr>
        <w:t>study</w:t>
      </w:r>
      <w:r w:rsidRPr="525F502F">
        <w:rPr>
          <w:rFonts w:ascii="Arial" w:hAnsi="Arial" w:cs="Arial"/>
          <w:color w:val="000000" w:themeColor="text1"/>
          <w:sz w:val="22"/>
          <w:szCs w:val="22"/>
        </w:rPr>
        <w:t xml:space="preserve"> team – led by RTI International and Foster America – will </w:t>
      </w:r>
      <w:r w:rsidRPr="001E1E8C">
        <w:rPr>
          <w:rFonts w:ascii="Arial" w:hAnsi="Arial" w:cs="Arial"/>
          <w:sz w:val="22"/>
          <w:szCs w:val="22"/>
        </w:rPr>
        <w:t xml:space="preserve">share additional </w:t>
      </w:r>
      <w:r w:rsidRPr="525F502F">
        <w:rPr>
          <w:rFonts w:ascii="Arial" w:hAnsi="Arial" w:cs="Arial"/>
          <w:color w:val="000000" w:themeColor="text1"/>
          <w:sz w:val="22"/>
          <w:szCs w:val="22"/>
        </w:rPr>
        <w:t xml:space="preserve">information </w:t>
      </w:r>
      <w:r w:rsidRPr="525F502F">
        <w:rPr>
          <w:rFonts w:ascii="Arial" w:hAnsi="Arial" w:cs="Arial"/>
          <w:color w:val="000000" w:themeColor="text1"/>
          <w:sz w:val="22"/>
          <w:szCs w:val="22"/>
        </w:rPr>
        <w:t xml:space="preserve">about </w:t>
      </w:r>
      <w:r w:rsidRPr="525F502F" w:rsidR="000527F7">
        <w:rPr>
          <w:rFonts w:ascii="Arial" w:hAnsi="Arial" w:cs="Arial"/>
          <w:color w:val="000000" w:themeColor="text1"/>
          <w:sz w:val="22"/>
          <w:szCs w:val="22"/>
        </w:rPr>
        <w:t>th</w:t>
      </w:r>
      <w:r w:rsidRPr="525F502F" w:rsidR="00D34490">
        <w:rPr>
          <w:rFonts w:ascii="Arial" w:hAnsi="Arial" w:cs="Arial"/>
          <w:color w:val="000000" w:themeColor="text1"/>
          <w:sz w:val="22"/>
          <w:szCs w:val="22"/>
        </w:rPr>
        <w:t xml:space="preserve">is effort. </w:t>
      </w:r>
      <w:r w:rsidRPr="525F50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E1E8C">
        <w:rPr>
          <w:rFonts w:ascii="Arial" w:hAnsi="Arial" w:cs="Arial"/>
          <w:sz w:val="22"/>
          <w:szCs w:val="22"/>
        </w:rPr>
        <w:t xml:space="preserve">I would like to extend my appreciation for the </w:t>
      </w:r>
      <w:r w:rsidR="004A656E">
        <w:rPr>
          <w:rFonts w:ascii="Arial" w:hAnsi="Arial" w:cs="Arial"/>
          <w:sz w:val="22"/>
          <w:szCs w:val="22"/>
        </w:rPr>
        <w:t xml:space="preserve">unique </w:t>
      </w:r>
      <w:r w:rsidR="00D34490">
        <w:rPr>
          <w:rFonts w:ascii="Arial" w:hAnsi="Arial" w:cs="Arial"/>
          <w:sz w:val="22"/>
          <w:szCs w:val="22"/>
        </w:rPr>
        <w:t xml:space="preserve">input and insights </w:t>
      </w:r>
      <w:r w:rsidR="00C93596">
        <w:rPr>
          <w:rFonts w:ascii="Arial" w:hAnsi="Arial" w:cs="Arial"/>
          <w:sz w:val="22"/>
          <w:szCs w:val="22"/>
        </w:rPr>
        <w:t xml:space="preserve">that </w:t>
      </w:r>
      <w:r w:rsidRPr="001E1E8C">
        <w:rPr>
          <w:rFonts w:ascii="Arial" w:hAnsi="Arial" w:cs="Arial"/>
          <w:sz w:val="22"/>
          <w:szCs w:val="22"/>
        </w:rPr>
        <w:t xml:space="preserve">I hope your </w:t>
      </w:r>
      <w:r w:rsidR="00D33703">
        <w:rPr>
          <w:rFonts w:ascii="Arial" w:hAnsi="Arial" w:cs="Arial"/>
          <w:sz w:val="22"/>
          <w:szCs w:val="22"/>
        </w:rPr>
        <w:t>agency</w:t>
      </w:r>
      <w:r w:rsidRPr="001E1E8C" w:rsidR="00D33703">
        <w:rPr>
          <w:rFonts w:ascii="Arial" w:hAnsi="Arial" w:cs="Arial"/>
          <w:sz w:val="22"/>
          <w:szCs w:val="22"/>
        </w:rPr>
        <w:t xml:space="preserve"> </w:t>
      </w:r>
      <w:r w:rsidRPr="001E1E8C">
        <w:rPr>
          <w:rFonts w:ascii="Arial" w:hAnsi="Arial" w:cs="Arial"/>
          <w:sz w:val="22"/>
          <w:szCs w:val="22"/>
        </w:rPr>
        <w:t xml:space="preserve">will </w:t>
      </w:r>
      <w:r w:rsidR="00D34490">
        <w:rPr>
          <w:rFonts w:ascii="Arial" w:hAnsi="Arial" w:cs="Arial"/>
          <w:sz w:val="22"/>
          <w:szCs w:val="22"/>
        </w:rPr>
        <w:t>share with the study team</w:t>
      </w:r>
      <w:r w:rsidRPr="001E1E8C">
        <w:rPr>
          <w:rFonts w:ascii="Arial" w:hAnsi="Arial" w:cs="Arial"/>
          <w:sz w:val="22"/>
          <w:szCs w:val="22"/>
        </w:rPr>
        <w:t xml:space="preserve">. If you have any questions about the above information or any concerns you would like to discuss, please do not hesitate to contact me at </w:t>
      </w:r>
      <w:r w:rsidR="00E12E9A">
        <w:rPr>
          <w:rFonts w:ascii="Arial" w:hAnsi="Arial" w:cs="Arial"/>
          <w:sz w:val="22"/>
          <w:szCs w:val="22"/>
        </w:rPr>
        <w:t>[AGENCY OFFICIAL email address]</w:t>
      </w:r>
      <w:r w:rsidRPr="001E1E8C">
        <w:rPr>
          <w:rFonts w:ascii="Arial" w:hAnsi="Arial" w:cs="Arial"/>
          <w:sz w:val="22"/>
          <w:szCs w:val="22"/>
        </w:rPr>
        <w:t>.</w:t>
      </w:r>
    </w:p>
    <w:p w:rsidR="00B15F1D" w:rsidRPr="001E1E8C" w14:paraId="0A0FB02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ptos" w:hAnsi="Arial" w:cs="Arial"/>
          <w:color w:val="000000"/>
        </w:rPr>
      </w:pPr>
    </w:p>
    <w:p w:rsidR="0012467F" w14:paraId="1D08E8EF" w14:textId="072E92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 w:rsidRPr="001E1E8C">
        <w:rPr>
          <w:rFonts w:ascii="Arial" w:hAnsi="Arial" w:cs="Arial"/>
          <w:color w:val="000000"/>
        </w:rPr>
        <w:t>Sincerely,</w:t>
      </w:r>
    </w:p>
    <w:p w:rsidR="00B06993" w14:paraId="66016DE2" w14:textId="00EE9B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:rsidR="00B06993" w:rsidRPr="001E1E8C" w14:paraId="68C308A6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:rsidR="009F22BE" w:rsidRPr="001E1E8C" w14:paraId="7EF32581" w14:textId="7B4C4A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[NAME AND TITLE OF AGENCY OFFICIAL]</w:t>
      </w:r>
    </w:p>
    <w:p w:rsidR="00CF74C4" w:rsidRPr="00CF74C4" w:rsidP="00CF74C4" w14:paraId="20C0777D" w14:textId="046A3F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r w:rsidRPr="001E1E8C">
        <w:rPr>
          <w:rFonts w:ascii="Arial" w:hAnsi="Arial" w:cs="Arial"/>
          <w:color w:val="000000"/>
        </w:rPr>
        <w:t>Administration for Children and Families</w:t>
      </w:r>
    </w:p>
    <w:p w:rsidR="00CF74C4" w:rsidRPr="00CF74C4" w:rsidP="00CF74C4" w14:paraId="2BA3223D" w14:textId="77777777">
      <w:pPr>
        <w:ind w:firstLine="720"/>
        <w:rPr>
          <w:rFonts w:ascii="Arial" w:hAnsi="Arial" w:cs="Arial"/>
        </w:rPr>
      </w:pPr>
    </w:p>
    <w:sectPr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D5731A1-A996-4330-9176-8F864B56D939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2" w:fontKey="{B0E43701-3863-4544-A5D1-0531EA4A73B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83D8B358-E827-4CA2-9F38-8D34055FA6D6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5F1D" w14:paraId="40FB5BC8" w14:textId="77777777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spacing w:after="0" w:line="240" w:lineRule="auto"/>
      <w:jc w:val="center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>Participation in the described collection of information is voluntary. An agency may not conduct, and a person is not required to respond to a collection of information unless it displays a currently valid OMB control number. The OMB number for this information collection is XXX-XXXX and the expiration date is XX/XX/XXXX.</w:t>
    </w:r>
  </w:p>
  <w:p w:rsidR="00B15F1D" w14:paraId="05FCE70B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Aptos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74C4" w:rsidP="00CF74C4" w14:paraId="35BEB3E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ptos" w:eastAsia="Aptos" w:hAnsi="Aptos" w:cs="Aptos"/>
        <w:color w:val="000000"/>
      </w:rPr>
    </w:pPr>
  </w:p>
  <w:p w:rsidR="00B15F1D" w:rsidRPr="0012467F" w:rsidP="00A20EC6" w14:paraId="0460C1B1" w14:textId="17A0BD4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30265" cy="190500"/>
              <wp:effectExtent l="0" t="0" r="13335" b="19050"/>
              <wp:wrapNone/>
              <wp:docPr id="1195065790" name="Rectangle 11950657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930265" cy="190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txbx>
                      <w:txbxContent>
                        <w:p w:rsidR="0012467F" w:rsidP="0012467F" w14:textId="77777777">
                          <w:pPr>
                            <w:spacing w:after="120" w:line="360" w:lineRule="auto"/>
                          </w:pPr>
                        </w:p>
                        <w:p w:rsidR="0012467F" w:rsidP="0012467F" w14:textId="77777777">
                          <w:pPr>
                            <w:spacing w:after="120" w:line="258" w:lineRule="auto"/>
                            <w:ind w:left="-1440" w:hanging="1440"/>
                          </w:pPr>
                        </w:p>
                        <w:p w:rsidR="0012467F" w:rsidP="0012467F" w14:textId="77777777">
                          <w:pPr>
                            <w:spacing w:line="258" w:lineRule="auto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195065790" o:spid="_x0000_s2049" style="width:466.95pt;height:15pt;margin-top:0;margin-left:0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strokecolor="white">
              <v:stroke startarrowwidth="narrow" startarrowlength="short" endarrowwidth="narrow" endarrowlength="short"/>
              <v:textbox inset="0,0,0,0">
                <w:txbxContent>
                  <w:p w:rsidR="0012467F" w:rsidP="0012467F" w14:paraId="5567B7EE" w14:textId="77777777">
                    <w:pPr>
                      <w:spacing w:after="120" w:line="360" w:lineRule="auto"/>
                    </w:pPr>
                  </w:p>
                  <w:p w:rsidR="0012467F" w:rsidP="0012467F" w14:paraId="0708042D" w14:textId="77777777">
                    <w:pPr>
                      <w:spacing w:after="120" w:line="258" w:lineRule="auto"/>
                      <w:ind w:left="-1440" w:hanging="1440"/>
                    </w:pPr>
                  </w:p>
                  <w:p w:rsidR="0012467F" w:rsidP="0012467F" w14:paraId="5994D63D" w14:textId="77777777">
                    <w:pPr>
                      <w:spacing w:line="258" w:lineRule="auto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57E" w:rsidRPr="00653377" w:rsidP="0083657E" w14:paraId="45A49A22" w14:textId="77777777">
    <w:pPr>
      <w:pStyle w:val="ListParagraph"/>
      <w:ind w:left="1440"/>
      <w:jc w:val="right"/>
      <w:rPr>
        <w:rFonts w:ascii="Arial" w:hAnsi="Arial" w:cs="Arial"/>
        <w:sz w:val="20"/>
        <w:szCs w:val="20"/>
      </w:rPr>
    </w:pPr>
    <w:r w:rsidRPr="00653377">
      <w:rPr>
        <w:rFonts w:ascii="Arial" w:hAnsi="Arial" w:cs="Arial"/>
        <w:sz w:val="20"/>
        <w:szCs w:val="20"/>
      </w:rPr>
      <w:t>OMB #: 0970-0356</w:t>
    </w:r>
  </w:p>
  <w:p w:rsidR="0083657E" w:rsidP="0083657E" w14:paraId="06B845A7" w14:textId="231FF473">
    <w:pPr>
      <w:pStyle w:val="ListParagraph"/>
      <w:ind w:left="1440"/>
      <w:jc w:val="right"/>
    </w:pPr>
    <w:r w:rsidRPr="00653377">
      <w:rPr>
        <w:rFonts w:ascii="Arial" w:hAnsi="Arial" w:cs="Arial"/>
        <w:sz w:val="20"/>
        <w:szCs w:val="20"/>
      </w:rPr>
      <w:t>Expiration Date: XX/XXXX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0CC5BEA"/>
    <w:multiLevelType w:val="hybridMultilevel"/>
    <w:tmpl w:val="E124BB3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B5D71"/>
    <w:multiLevelType w:val="hybridMultilevel"/>
    <w:tmpl w:val="D75EB20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A7F40"/>
    <w:multiLevelType w:val="multilevel"/>
    <w:tmpl w:val="042A107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5B1771F"/>
    <w:multiLevelType w:val="hybridMultilevel"/>
    <w:tmpl w:val="3DD45A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A4B46"/>
    <w:multiLevelType w:val="hybridMultilevel"/>
    <w:tmpl w:val="05D40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74DE6"/>
    <w:multiLevelType w:val="multilevel"/>
    <w:tmpl w:val="6396DBD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03F7FEF"/>
    <w:multiLevelType w:val="hybridMultilevel"/>
    <w:tmpl w:val="6E2CFF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41581">
    <w:abstractNumId w:val="2"/>
  </w:num>
  <w:num w:numId="2" w16cid:durableId="2104840354">
    <w:abstractNumId w:val="5"/>
  </w:num>
  <w:num w:numId="3" w16cid:durableId="144669008">
    <w:abstractNumId w:val="4"/>
  </w:num>
  <w:num w:numId="4" w16cid:durableId="106122932">
    <w:abstractNumId w:val="6"/>
  </w:num>
  <w:num w:numId="5" w16cid:durableId="398137772">
    <w:abstractNumId w:val="0"/>
  </w:num>
  <w:num w:numId="6" w16cid:durableId="164319633">
    <w:abstractNumId w:val="1"/>
  </w:num>
  <w:num w:numId="7" w16cid:durableId="929851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1D"/>
    <w:rsid w:val="00025DB5"/>
    <w:rsid w:val="00033DD4"/>
    <w:rsid w:val="00044C98"/>
    <w:rsid w:val="00051851"/>
    <w:rsid w:val="000527F7"/>
    <w:rsid w:val="00061A9A"/>
    <w:rsid w:val="00072210"/>
    <w:rsid w:val="0010016E"/>
    <w:rsid w:val="00114258"/>
    <w:rsid w:val="0012467F"/>
    <w:rsid w:val="00136C36"/>
    <w:rsid w:val="0015134B"/>
    <w:rsid w:val="0017637A"/>
    <w:rsid w:val="00194EB0"/>
    <w:rsid w:val="001A0067"/>
    <w:rsid w:val="001B010F"/>
    <w:rsid w:val="001B6D7C"/>
    <w:rsid w:val="001E1E8C"/>
    <w:rsid w:val="00210E3D"/>
    <w:rsid w:val="00221732"/>
    <w:rsid w:val="002B2E53"/>
    <w:rsid w:val="002B79E3"/>
    <w:rsid w:val="002C4662"/>
    <w:rsid w:val="002E3287"/>
    <w:rsid w:val="003253F1"/>
    <w:rsid w:val="00326301"/>
    <w:rsid w:val="00332000"/>
    <w:rsid w:val="003329D7"/>
    <w:rsid w:val="00362ACE"/>
    <w:rsid w:val="00376753"/>
    <w:rsid w:val="0038221E"/>
    <w:rsid w:val="003A4A8F"/>
    <w:rsid w:val="003B0C3E"/>
    <w:rsid w:val="003B292F"/>
    <w:rsid w:val="003E7F0A"/>
    <w:rsid w:val="00424488"/>
    <w:rsid w:val="004327F6"/>
    <w:rsid w:val="00466167"/>
    <w:rsid w:val="0049633D"/>
    <w:rsid w:val="004A0980"/>
    <w:rsid w:val="004A579C"/>
    <w:rsid w:val="004A656E"/>
    <w:rsid w:val="0050114A"/>
    <w:rsid w:val="00512443"/>
    <w:rsid w:val="005927C6"/>
    <w:rsid w:val="00597C85"/>
    <w:rsid w:val="005B612B"/>
    <w:rsid w:val="005E01AC"/>
    <w:rsid w:val="0062265D"/>
    <w:rsid w:val="00622A8E"/>
    <w:rsid w:val="00630ACE"/>
    <w:rsid w:val="0064003E"/>
    <w:rsid w:val="0064681E"/>
    <w:rsid w:val="00647D6A"/>
    <w:rsid w:val="00653377"/>
    <w:rsid w:val="00657B11"/>
    <w:rsid w:val="006676B9"/>
    <w:rsid w:val="006E1030"/>
    <w:rsid w:val="00731F47"/>
    <w:rsid w:val="00754C78"/>
    <w:rsid w:val="00763836"/>
    <w:rsid w:val="00790EEA"/>
    <w:rsid w:val="007A4C5F"/>
    <w:rsid w:val="007A71BE"/>
    <w:rsid w:val="007D35AF"/>
    <w:rsid w:val="007D4D2F"/>
    <w:rsid w:val="007F2039"/>
    <w:rsid w:val="007F560C"/>
    <w:rsid w:val="00804E84"/>
    <w:rsid w:val="0083657E"/>
    <w:rsid w:val="008419DB"/>
    <w:rsid w:val="008465D1"/>
    <w:rsid w:val="00857F5F"/>
    <w:rsid w:val="00867999"/>
    <w:rsid w:val="008A0DBE"/>
    <w:rsid w:val="008C160E"/>
    <w:rsid w:val="008D0D76"/>
    <w:rsid w:val="008F041A"/>
    <w:rsid w:val="00901953"/>
    <w:rsid w:val="00911FA8"/>
    <w:rsid w:val="00945C69"/>
    <w:rsid w:val="00970E52"/>
    <w:rsid w:val="00986F16"/>
    <w:rsid w:val="0099614C"/>
    <w:rsid w:val="009B316D"/>
    <w:rsid w:val="009D2F0E"/>
    <w:rsid w:val="009F22BE"/>
    <w:rsid w:val="00A20EC6"/>
    <w:rsid w:val="00A31FA0"/>
    <w:rsid w:val="00A773BA"/>
    <w:rsid w:val="00AA717D"/>
    <w:rsid w:val="00AF43ED"/>
    <w:rsid w:val="00B06993"/>
    <w:rsid w:val="00B148D7"/>
    <w:rsid w:val="00B15F1D"/>
    <w:rsid w:val="00B30800"/>
    <w:rsid w:val="00B34096"/>
    <w:rsid w:val="00B421A0"/>
    <w:rsid w:val="00B74169"/>
    <w:rsid w:val="00B80EA7"/>
    <w:rsid w:val="00B8157D"/>
    <w:rsid w:val="00B9687E"/>
    <w:rsid w:val="00BF32F3"/>
    <w:rsid w:val="00BF7A4A"/>
    <w:rsid w:val="00C3068A"/>
    <w:rsid w:val="00C579FA"/>
    <w:rsid w:val="00C8292D"/>
    <w:rsid w:val="00C90756"/>
    <w:rsid w:val="00C93596"/>
    <w:rsid w:val="00CB2B47"/>
    <w:rsid w:val="00CB40C5"/>
    <w:rsid w:val="00CB4B6D"/>
    <w:rsid w:val="00CE1F2D"/>
    <w:rsid w:val="00CE38A5"/>
    <w:rsid w:val="00CE795D"/>
    <w:rsid w:val="00CE7FA9"/>
    <w:rsid w:val="00CF4FD9"/>
    <w:rsid w:val="00CF74C4"/>
    <w:rsid w:val="00D05288"/>
    <w:rsid w:val="00D329E0"/>
    <w:rsid w:val="00D33703"/>
    <w:rsid w:val="00D34490"/>
    <w:rsid w:val="00D8652C"/>
    <w:rsid w:val="00DB36CC"/>
    <w:rsid w:val="00DC3FE9"/>
    <w:rsid w:val="00E12E9A"/>
    <w:rsid w:val="00E34045"/>
    <w:rsid w:val="00E60DAF"/>
    <w:rsid w:val="00E96049"/>
    <w:rsid w:val="00EA2A51"/>
    <w:rsid w:val="00EB03B9"/>
    <w:rsid w:val="00EC4EF9"/>
    <w:rsid w:val="00F208C3"/>
    <w:rsid w:val="00F25E77"/>
    <w:rsid w:val="00F61550"/>
    <w:rsid w:val="00F6791F"/>
    <w:rsid w:val="00F95811"/>
    <w:rsid w:val="00FE1FFB"/>
    <w:rsid w:val="00FF30A3"/>
    <w:rsid w:val="00FF3C97"/>
    <w:rsid w:val="182B8E29"/>
    <w:rsid w:val="3E31AB62"/>
    <w:rsid w:val="525F502F"/>
    <w:rsid w:val="574002BC"/>
    <w:rsid w:val="6627AF22"/>
    <w:rsid w:val="6AD9AEF3"/>
    <w:rsid w:val="73363E31"/>
    <w:rsid w:val="7807DF3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6E7AAA"/>
  <w15:docId w15:val="{BE67894C-7CA3-4949-8DB4-CF116C8B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DCE"/>
  </w:style>
  <w:style w:type="paragraph" w:styleId="Heading1">
    <w:name w:val="heading 1"/>
    <w:basedOn w:val="Normal"/>
    <w:next w:val="Normal"/>
    <w:link w:val="Heading1Char"/>
    <w:uiPriority w:val="9"/>
    <w:qFormat/>
    <w:rsid w:val="005B0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B0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D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D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D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D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D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DC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B0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DC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5B0D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D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D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DC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B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D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0DCE"/>
    <w:rPr>
      <w:sz w:val="20"/>
      <w:szCs w:val="20"/>
    </w:rPr>
  </w:style>
  <w:style w:type="character" w:styleId="Hyperlink">
    <w:name w:val="Hyperlink"/>
    <w:basedOn w:val="DefaultParagraphFont"/>
    <w:unhideWhenUsed/>
    <w:rsid w:val="005B0DCE"/>
    <w:rPr>
      <w:color w:val="0000FF"/>
      <w:u w:val="single"/>
    </w:rPr>
  </w:style>
  <w:style w:type="paragraph" w:styleId="NoSpacing">
    <w:name w:val="No Spacing"/>
    <w:uiPriority w:val="1"/>
    <w:qFormat/>
    <w:rsid w:val="005B0DC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5B0DCE"/>
    <w:pPr>
      <w:spacing w:before="240" w:after="0" w:line="480" w:lineRule="auto"/>
    </w:pPr>
    <w:rPr>
      <w:rFonts w:ascii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0DCE"/>
    <w:rPr>
      <w:rFonts w:ascii="Calibri" w:eastAsia="Times New Roman" w:hAnsi="Calibri" w:cs="Times New Roma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B5"/>
  </w:style>
  <w:style w:type="paragraph" w:styleId="Footer">
    <w:name w:val="footer"/>
    <w:basedOn w:val="Normal"/>
    <w:link w:val="FooterChar"/>
    <w:uiPriority w:val="99"/>
    <w:unhideWhenUsed/>
    <w:rsid w:val="00ED2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B5"/>
  </w:style>
  <w:style w:type="paragraph" w:styleId="Revision">
    <w:name w:val="Revision"/>
    <w:hidden/>
    <w:uiPriority w:val="99"/>
    <w:semiHidden/>
    <w:rsid w:val="001B010F"/>
    <w:p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F7A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C97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1A0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3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acf.gov/opre/project/national-survey-child-and-adolescent-well-being-nscaw-1997-2014-and-2015-2024" TargetMode="External" /><Relationship Id="rId9" Type="http://schemas.openxmlformats.org/officeDocument/2006/relationships/footer" Target="foot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kvCuc+fmgrZpYNGBGIV2CMeNQ==">CgMxLjA4AHIhMW5mYmItdGl3dlUyQmhOY0dPeTl5SnRBeUVLbFl5Qnd4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83D9247FF85C43B59B50FEF1372B5C" ma:contentTypeVersion="4" ma:contentTypeDescription="Create a new document." ma:contentTypeScope="" ma:versionID="8c722f47550f2bc39bab8ffd4f32224f">
  <xsd:schema xmlns:xsd="http://www.w3.org/2001/XMLSchema" xmlns:xs="http://www.w3.org/2001/XMLSchema" xmlns:p="http://schemas.microsoft.com/office/2006/metadata/properties" xmlns:ns2="ce7a8815-c6e5-4b21-9922-0954dbc0f774" targetNamespace="http://schemas.microsoft.com/office/2006/metadata/properties" ma:root="true" ma:fieldsID="43a981545ae99700665f384e9ef8d00d" ns2:_="">
    <xsd:import namespace="ce7a8815-c6e5-4b21-9922-0954dbc0f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a8815-c6e5-4b21-9922-0954dbc0f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83B0F3-DC59-493B-869A-9ED7AA27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a8815-c6e5-4b21-9922-0954dbc0f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36B089-B1ED-40BB-9D40-D2DA5C0F432B}">
  <ds:schemaRefs>
    <ds:schemaRef ds:uri="http://purl.org/dc/terms/"/>
    <ds:schemaRef ds:uri="http://purl.org/dc/dcmitype/"/>
    <ds:schemaRef ds:uri="ce7a8815-c6e5-4b21-9922-0954dbc0f774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279927-501E-48B7-BEC5-4E791AC7CF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Walton, Matthew</dc:creator>
  <cp:lastModifiedBy>Dolan, Melissa</cp:lastModifiedBy>
  <cp:revision>2</cp:revision>
  <dcterms:created xsi:type="dcterms:W3CDTF">2025-11-24T18:29:00Z</dcterms:created>
  <dcterms:modified xsi:type="dcterms:W3CDTF">2025-11-24T18:29:00Z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0x0101007E83D9247FF85C43B59B50FEF1372B5C</vt:lpwstr>
  </property>
</Properties>
</file>