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0B6D" w:rsidRPr="00C9140D" w:rsidP="00EA0B6D" w14:paraId="0BDB219A"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230A99" w:rsidRPr="00230A99" w:rsidP="00230A99" w14:paraId="29141348" w14:textId="02346862">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157DC0" w:rsidP="00434E33" w14:paraId="7E187D7F" w14:textId="4BE07D2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70617100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157DC0" w:rsidR="005E714A">
        <w:rPr>
          <w:b/>
        </w:rPr>
        <w:t>:</w:t>
      </w:r>
      <w:r w:rsidRPr="00157DC0" w:rsidR="005E714A">
        <w:t xml:space="preserve"> </w:t>
      </w:r>
      <w:r w:rsidRPr="00157DC0" w:rsidR="00C071B5">
        <w:t>Pilot testing of the Civil Legal Needs Survey</w:t>
      </w:r>
      <w:r w:rsidRPr="00157DC0" w:rsidR="00B70311">
        <w:t>.</w:t>
      </w:r>
    </w:p>
    <w:p w:rsidR="005E714A" w:rsidRPr="00157DC0" w14:paraId="0C935FF6" w14:textId="77777777"/>
    <w:p w:rsidR="00996C3B" w:rsidRPr="00157DC0" w:rsidP="00996C3B" w14:paraId="0CD5065C" w14:textId="31986157">
      <w:pPr>
        <w:pStyle w:val="Default"/>
        <w:rPr>
          <w:rFonts w:ascii="Times New Roman" w:hAnsi="Times New Roman" w:cs="Times New Roman"/>
        </w:rPr>
      </w:pPr>
      <w:r w:rsidRPr="00157DC0">
        <w:rPr>
          <w:rFonts w:ascii="Times New Roman" w:hAnsi="Times New Roman" w:cs="Times New Roman"/>
          <w:b/>
        </w:rPr>
        <w:t>PURPOSE:</w:t>
      </w:r>
      <w:r w:rsidRPr="00157DC0" w:rsidR="00C14CC4">
        <w:rPr>
          <w:rFonts w:ascii="Times New Roman" w:hAnsi="Times New Roman" w:cs="Times New Roman"/>
          <w:b/>
        </w:rPr>
        <w:t xml:space="preserve"> </w:t>
      </w:r>
      <w:r w:rsidRPr="00157DC0" w:rsidR="00367759">
        <w:rPr>
          <w:rFonts w:ascii="Times New Roman" w:hAnsi="Times New Roman" w:cs="Times New Roman"/>
          <w:bCs/>
        </w:rPr>
        <w:t xml:space="preserve">Pilot </w:t>
      </w:r>
      <w:r w:rsidRPr="00157DC0" w:rsidR="009B677D">
        <w:rPr>
          <w:rFonts w:ascii="Times New Roman" w:hAnsi="Times New Roman" w:cs="Times New Roman"/>
          <w:bCs/>
        </w:rPr>
        <w:t xml:space="preserve">test </w:t>
      </w:r>
      <w:r w:rsidRPr="00157DC0" w:rsidR="00367759">
        <w:rPr>
          <w:rFonts w:ascii="Times New Roman" w:hAnsi="Times New Roman" w:cs="Times New Roman"/>
          <w:bCs/>
        </w:rPr>
        <w:t>the Civil Legal Needs Survey</w:t>
      </w:r>
      <w:r w:rsidRPr="00157DC0" w:rsidR="00B70311">
        <w:rPr>
          <w:rFonts w:ascii="Times New Roman" w:hAnsi="Times New Roman" w:cs="Times New Roman"/>
          <w:bCs/>
        </w:rPr>
        <w:t xml:space="preserve"> (CLNS</w:t>
      </w:r>
      <w:r w:rsidRPr="00157DC0" w:rsidR="00AA59CE">
        <w:rPr>
          <w:rFonts w:ascii="Times New Roman" w:hAnsi="Times New Roman" w:cs="Times New Roman"/>
          <w:bCs/>
        </w:rPr>
        <w:t>), under the BJS OMB generic clearance agreement (OMB Number 1121-0339)</w:t>
      </w:r>
      <w:r w:rsidRPr="00157DC0" w:rsidR="002945D4">
        <w:rPr>
          <w:rFonts w:ascii="Times New Roman" w:hAnsi="Times New Roman" w:cs="Times New Roman"/>
          <w:bCs/>
        </w:rPr>
        <w:t>.</w:t>
      </w:r>
    </w:p>
    <w:p w:rsidR="001B0AAA" w:rsidRPr="00157DC0" w:rsidP="00434E33" w14:paraId="6361AE6B" w14:textId="77777777">
      <w:pPr>
        <w:pStyle w:val="Header"/>
        <w:tabs>
          <w:tab w:val="clear" w:pos="4320"/>
          <w:tab w:val="clear" w:pos="8640"/>
        </w:tabs>
        <w:rPr>
          <w:b/>
        </w:rPr>
      </w:pPr>
    </w:p>
    <w:p w:rsidR="00906B5E" w:rsidRPr="00157DC0" w:rsidP="00996C3B" w14:paraId="3736FA52" w14:textId="59CA88F1">
      <w:pPr>
        <w:pStyle w:val="Default"/>
        <w:rPr>
          <w:rFonts w:ascii="Times New Roman" w:hAnsi="Times New Roman" w:cs="Times New Roman"/>
        </w:rPr>
      </w:pPr>
      <w:r w:rsidRPr="00157DC0">
        <w:rPr>
          <w:rFonts w:ascii="Times New Roman" w:hAnsi="Times New Roman" w:cs="Times New Roman"/>
          <w:b/>
        </w:rPr>
        <w:t>DESCRIPTION OF RESPONDENTS</w:t>
      </w:r>
      <w:r w:rsidRPr="00157DC0">
        <w:rPr>
          <w:rFonts w:ascii="Times New Roman" w:hAnsi="Times New Roman" w:cs="Times New Roman"/>
        </w:rPr>
        <w:t xml:space="preserve">: </w:t>
      </w:r>
      <w:r w:rsidRPr="00157DC0" w:rsidR="00C071B5">
        <w:rPr>
          <w:rFonts w:ascii="Times New Roman" w:hAnsi="Times New Roman" w:cs="Times New Roman"/>
        </w:rPr>
        <w:t>Representative address-based sample reaching one p</w:t>
      </w:r>
      <w:r w:rsidRPr="00157DC0" w:rsidR="00B70311">
        <w:rPr>
          <w:rFonts w:ascii="Times New Roman" w:hAnsi="Times New Roman" w:cs="Times New Roman"/>
        </w:rPr>
        <w:t>erson</w:t>
      </w:r>
      <w:r w:rsidRPr="00157DC0" w:rsidR="00AA59CE">
        <w:rPr>
          <w:rFonts w:ascii="Times New Roman" w:hAnsi="Times New Roman" w:cs="Times New Roman"/>
        </w:rPr>
        <w:t xml:space="preserve"> 18 years or older</w:t>
      </w:r>
      <w:r w:rsidRPr="00157DC0" w:rsidR="00C071B5">
        <w:rPr>
          <w:rFonts w:ascii="Times New Roman" w:hAnsi="Times New Roman" w:cs="Times New Roman"/>
        </w:rPr>
        <w:t xml:space="preserve"> per</w:t>
      </w:r>
      <w:r w:rsidRPr="00157DC0" w:rsidR="00586F06">
        <w:rPr>
          <w:rFonts w:ascii="Times New Roman" w:hAnsi="Times New Roman" w:cs="Times New Roman"/>
        </w:rPr>
        <w:t xml:space="preserve"> selected</w:t>
      </w:r>
      <w:r w:rsidRPr="00157DC0" w:rsidR="00C071B5">
        <w:rPr>
          <w:rFonts w:ascii="Times New Roman" w:hAnsi="Times New Roman" w:cs="Times New Roman"/>
        </w:rPr>
        <w:t xml:space="preserve"> household</w:t>
      </w:r>
      <w:r w:rsidRPr="00157DC0" w:rsidR="002945D4">
        <w:rPr>
          <w:rFonts w:ascii="Times New Roman" w:hAnsi="Times New Roman" w:cs="Times New Roman"/>
        </w:rPr>
        <w:t>.</w:t>
      </w:r>
    </w:p>
    <w:p w:rsidR="00E26329" w:rsidRPr="00157DC0" w14:paraId="532DFB9F" w14:textId="77777777">
      <w:pPr>
        <w:rPr>
          <w:b/>
        </w:rPr>
      </w:pPr>
    </w:p>
    <w:p w:rsidR="00F06866" w:rsidRPr="00157DC0" w14:paraId="261AE8D1" w14:textId="77777777">
      <w:pPr>
        <w:rPr>
          <w:b/>
        </w:rPr>
      </w:pPr>
      <w:r w:rsidRPr="00157DC0">
        <w:rPr>
          <w:b/>
        </w:rPr>
        <w:t>TYPE OF COLLECTION:</w:t>
      </w:r>
      <w:r w:rsidRPr="00157DC0">
        <w:t xml:space="preserve"> (Check one)</w:t>
      </w:r>
    </w:p>
    <w:p w:rsidR="00441434" w:rsidRPr="00157DC0" w:rsidP="0096108F" w14:paraId="71625C89" w14:textId="77777777">
      <w:pPr>
        <w:pStyle w:val="BodyTextIndent"/>
        <w:tabs>
          <w:tab w:val="left" w:pos="360"/>
        </w:tabs>
        <w:ind w:left="0"/>
        <w:rPr>
          <w:bCs/>
          <w:sz w:val="24"/>
          <w:szCs w:val="24"/>
        </w:rPr>
      </w:pPr>
    </w:p>
    <w:p w:rsidR="00F06866" w:rsidRPr="00157DC0" w:rsidP="0096108F" w14:paraId="6584DFF7" w14:textId="77777777">
      <w:pPr>
        <w:pStyle w:val="BodyTextIndent"/>
        <w:tabs>
          <w:tab w:val="left" w:pos="360"/>
        </w:tabs>
        <w:ind w:left="0"/>
        <w:rPr>
          <w:bCs/>
          <w:sz w:val="24"/>
          <w:szCs w:val="24"/>
        </w:rPr>
      </w:pPr>
      <w:r w:rsidRPr="00157DC0">
        <w:rPr>
          <w:bCs/>
          <w:sz w:val="24"/>
          <w:szCs w:val="24"/>
        </w:rPr>
        <w:t>[ ]</w:t>
      </w:r>
      <w:r w:rsidRPr="00157DC0">
        <w:rPr>
          <w:bCs/>
          <w:sz w:val="24"/>
          <w:szCs w:val="24"/>
        </w:rPr>
        <w:t xml:space="preserve"> </w:t>
      </w:r>
      <w:r w:rsidRPr="00157DC0">
        <w:rPr>
          <w:bCs/>
          <w:sz w:val="24"/>
          <w:szCs w:val="24"/>
        </w:rPr>
        <w:t>Customer Comment Card/Complaint Form</w:t>
      </w:r>
      <w:r w:rsidRPr="00157DC0">
        <w:rPr>
          <w:bCs/>
          <w:sz w:val="24"/>
          <w:szCs w:val="24"/>
        </w:rPr>
        <w:t xml:space="preserve"> </w:t>
      </w:r>
      <w:r w:rsidRPr="00157DC0">
        <w:rPr>
          <w:bCs/>
          <w:sz w:val="24"/>
          <w:szCs w:val="24"/>
        </w:rPr>
        <w:tab/>
      </w:r>
      <w:r w:rsidRPr="00157DC0">
        <w:rPr>
          <w:bCs/>
          <w:sz w:val="24"/>
          <w:szCs w:val="24"/>
        </w:rPr>
        <w:t>[</w:t>
      </w:r>
      <w:r w:rsidRPr="00157DC0" w:rsidR="00292D34">
        <w:rPr>
          <w:bCs/>
          <w:sz w:val="24"/>
          <w:szCs w:val="24"/>
        </w:rPr>
        <w:t xml:space="preserve"> </w:t>
      </w:r>
      <w:r w:rsidRPr="00157DC0">
        <w:rPr>
          <w:bCs/>
          <w:sz w:val="24"/>
          <w:szCs w:val="24"/>
        </w:rPr>
        <w:t>]</w:t>
      </w:r>
      <w:r w:rsidRPr="00157DC0">
        <w:rPr>
          <w:bCs/>
          <w:sz w:val="24"/>
          <w:szCs w:val="24"/>
        </w:rPr>
        <w:t xml:space="preserve"> </w:t>
      </w:r>
      <w:r w:rsidRPr="00157DC0">
        <w:rPr>
          <w:bCs/>
          <w:sz w:val="24"/>
          <w:szCs w:val="24"/>
        </w:rPr>
        <w:t>Customer Satisfaction Survey</w:t>
      </w:r>
      <w:r w:rsidRPr="00157DC0">
        <w:rPr>
          <w:bCs/>
          <w:sz w:val="24"/>
          <w:szCs w:val="24"/>
        </w:rPr>
        <w:t xml:space="preserve"> </w:t>
      </w:r>
      <w:r w:rsidRPr="00157DC0" w:rsidR="00CA2650">
        <w:rPr>
          <w:bCs/>
          <w:sz w:val="24"/>
          <w:szCs w:val="24"/>
        </w:rPr>
        <w:t xml:space="preserve">  </w:t>
      </w:r>
      <w:r w:rsidRPr="00157DC0">
        <w:rPr>
          <w:bCs/>
          <w:sz w:val="24"/>
          <w:szCs w:val="24"/>
        </w:rPr>
        <w:t xml:space="preserve"> </w:t>
      </w:r>
    </w:p>
    <w:p w:rsidR="0096108F" w:rsidRPr="00157DC0" w:rsidP="0096108F" w14:paraId="3590EBA9" w14:textId="45DB8446">
      <w:pPr>
        <w:pStyle w:val="BodyTextIndent"/>
        <w:tabs>
          <w:tab w:val="left" w:pos="360"/>
        </w:tabs>
        <w:ind w:left="0"/>
        <w:rPr>
          <w:bCs/>
          <w:sz w:val="24"/>
          <w:szCs w:val="24"/>
        </w:rPr>
      </w:pPr>
      <w:r w:rsidRPr="00157DC0">
        <w:rPr>
          <w:bCs/>
          <w:sz w:val="24"/>
          <w:szCs w:val="24"/>
        </w:rPr>
        <w:t>[</w:t>
      </w:r>
      <w:r w:rsidRPr="00157DC0" w:rsidR="002945D4">
        <w:rPr>
          <w:bCs/>
          <w:sz w:val="24"/>
          <w:szCs w:val="24"/>
        </w:rPr>
        <w:t xml:space="preserve"> </w:t>
      </w:r>
      <w:r w:rsidRPr="00157DC0">
        <w:rPr>
          <w:bCs/>
          <w:sz w:val="24"/>
          <w:szCs w:val="24"/>
        </w:rPr>
        <w:t>]</w:t>
      </w:r>
      <w:r w:rsidRPr="00157DC0">
        <w:rPr>
          <w:bCs/>
          <w:sz w:val="24"/>
          <w:szCs w:val="24"/>
        </w:rPr>
        <w:t xml:space="preserve"> </w:t>
      </w:r>
      <w:r w:rsidRPr="00157DC0" w:rsidR="00F06866">
        <w:rPr>
          <w:bCs/>
          <w:sz w:val="24"/>
          <w:szCs w:val="24"/>
        </w:rPr>
        <w:t>Usability</w:t>
      </w:r>
      <w:r w:rsidRPr="00157DC0" w:rsidR="009239AA">
        <w:rPr>
          <w:bCs/>
          <w:sz w:val="24"/>
          <w:szCs w:val="24"/>
        </w:rPr>
        <w:t xml:space="preserve"> Testing (e.g., Website or Software</w:t>
      </w:r>
      <w:r w:rsidRPr="00157DC0" w:rsidR="00906B5E">
        <w:rPr>
          <w:bCs/>
          <w:sz w:val="24"/>
          <w:szCs w:val="24"/>
        </w:rPr>
        <w:t>)</w:t>
      </w:r>
      <w:r w:rsidRPr="00157DC0" w:rsidR="00F06866">
        <w:rPr>
          <w:bCs/>
          <w:sz w:val="24"/>
          <w:szCs w:val="24"/>
        </w:rPr>
        <w:tab/>
      </w:r>
      <w:r w:rsidRPr="00157DC0" w:rsidR="00F06866">
        <w:rPr>
          <w:bCs/>
          <w:sz w:val="24"/>
          <w:szCs w:val="24"/>
        </w:rPr>
        <w:t>[ ]</w:t>
      </w:r>
      <w:r w:rsidRPr="00157DC0" w:rsidR="00F06866">
        <w:rPr>
          <w:bCs/>
          <w:sz w:val="24"/>
          <w:szCs w:val="24"/>
        </w:rPr>
        <w:t xml:space="preserve"> Small Discussion Group</w:t>
      </w:r>
    </w:p>
    <w:p w:rsidR="00342553" w:rsidRPr="00DE1431" w:rsidP="00AA59CE" w14:paraId="13AD7F93" w14:textId="5CE49445">
      <w:pPr>
        <w:pStyle w:val="BodyTextIndent"/>
        <w:tabs>
          <w:tab w:val="left" w:pos="360"/>
        </w:tabs>
        <w:ind w:left="5040" w:hanging="5040"/>
        <w:rPr>
          <w:bCs/>
          <w:sz w:val="24"/>
          <w:szCs w:val="24"/>
          <w:u w:val="single"/>
        </w:rPr>
      </w:pPr>
      <w:r w:rsidRPr="00157DC0">
        <w:rPr>
          <w:bCs/>
          <w:sz w:val="24"/>
          <w:szCs w:val="24"/>
        </w:rPr>
        <w:t>[</w:t>
      </w:r>
      <w:r w:rsidRPr="00157DC0" w:rsidR="00CF6542">
        <w:rPr>
          <w:bCs/>
          <w:sz w:val="24"/>
          <w:szCs w:val="24"/>
        </w:rPr>
        <w:t xml:space="preserve"> </w:t>
      </w:r>
      <w:r w:rsidRPr="00157DC0" w:rsidR="00DF5E90">
        <w:rPr>
          <w:bCs/>
          <w:sz w:val="24"/>
          <w:szCs w:val="24"/>
        </w:rPr>
        <w:t>]</w:t>
      </w:r>
      <w:r w:rsidRPr="00157DC0" w:rsidR="00DF5E90">
        <w:rPr>
          <w:bCs/>
          <w:sz w:val="24"/>
          <w:szCs w:val="24"/>
        </w:rPr>
        <w:t xml:space="preserve"> Focus</w:t>
      </w:r>
      <w:r w:rsidRPr="00157DC0">
        <w:rPr>
          <w:bCs/>
          <w:sz w:val="24"/>
          <w:szCs w:val="24"/>
        </w:rPr>
        <w:t xml:space="preserve"> </w:t>
      </w:r>
      <w:r w:rsidRPr="00157DC0">
        <w:rPr>
          <w:bCs/>
          <w:sz w:val="24"/>
          <w:szCs w:val="24"/>
        </w:rPr>
        <w:t xml:space="preserve">Group  </w:t>
      </w:r>
      <w:r w:rsidRPr="00157DC0">
        <w:rPr>
          <w:bCs/>
          <w:sz w:val="24"/>
          <w:szCs w:val="24"/>
        </w:rPr>
        <w:tab/>
      </w:r>
      <w:r w:rsidRPr="00157DC0" w:rsidR="00F06866">
        <w:rPr>
          <w:bCs/>
          <w:sz w:val="24"/>
          <w:szCs w:val="24"/>
        </w:rPr>
        <w:t>[</w:t>
      </w:r>
      <w:r w:rsidRPr="00157DC0" w:rsidR="00AA59CE">
        <w:rPr>
          <w:bCs/>
          <w:sz w:val="24"/>
          <w:szCs w:val="24"/>
        </w:rPr>
        <w:t>X</w:t>
      </w:r>
      <w:r w:rsidRPr="00157DC0" w:rsidR="00F06866">
        <w:rPr>
          <w:bCs/>
          <w:sz w:val="24"/>
          <w:szCs w:val="24"/>
        </w:rPr>
        <w:t xml:space="preserve">] </w:t>
      </w:r>
      <w:r w:rsidRPr="00157DC0" w:rsidR="00DF5E90">
        <w:rPr>
          <w:bCs/>
          <w:sz w:val="24"/>
          <w:szCs w:val="24"/>
        </w:rPr>
        <w:t>Other</w:t>
      </w:r>
      <w:r w:rsidRPr="00157DC0">
        <w:rPr>
          <w:bCs/>
          <w:sz w:val="24"/>
          <w:szCs w:val="24"/>
        </w:rPr>
        <w:t xml:space="preserve"> </w:t>
      </w:r>
      <w:r w:rsidRPr="00157DC0" w:rsidR="00996C3B">
        <w:rPr>
          <w:bCs/>
          <w:sz w:val="24"/>
          <w:szCs w:val="24"/>
        </w:rPr>
        <w:t>(please describe</w:t>
      </w:r>
      <w:r w:rsidRPr="00157DC0" w:rsidR="00DF5E90">
        <w:rPr>
          <w:bCs/>
          <w:sz w:val="24"/>
          <w:szCs w:val="24"/>
        </w:rPr>
        <w:t>)</w:t>
      </w:r>
      <w:r w:rsidRPr="00157DC0" w:rsidR="002945D4">
        <w:rPr>
          <w:bCs/>
          <w:sz w:val="24"/>
          <w:szCs w:val="24"/>
        </w:rPr>
        <w:t xml:space="preserve">: </w:t>
      </w:r>
      <w:r w:rsidRPr="00157DC0" w:rsidR="00C071B5">
        <w:rPr>
          <w:bCs/>
          <w:sz w:val="24"/>
          <w:szCs w:val="24"/>
          <w:u w:val="single"/>
        </w:rPr>
        <w:t>Pilot testing of a new instrument</w:t>
      </w:r>
      <w:r w:rsidR="00AA59CE">
        <w:rPr>
          <w:bCs/>
          <w:sz w:val="24"/>
          <w:szCs w:val="24"/>
          <w:u w:val="single"/>
        </w:rPr>
        <w:t xml:space="preserve"> </w:t>
      </w:r>
    </w:p>
    <w:p w:rsidR="00342553" w:rsidRPr="00DE1431" w:rsidP="00342553" w14:paraId="0203E154" w14:textId="77777777">
      <w:pPr>
        <w:pStyle w:val="BodyTextIndent"/>
        <w:tabs>
          <w:tab w:val="left" w:pos="360"/>
        </w:tabs>
        <w:ind w:left="0"/>
        <w:rPr>
          <w:bCs/>
          <w:sz w:val="24"/>
          <w:szCs w:val="24"/>
          <w:u w:val="single"/>
        </w:rPr>
      </w:pPr>
    </w:p>
    <w:p w:rsidR="00CA2650" w:rsidRPr="00DE1431" w:rsidP="00342553" w14:paraId="69E80C75" w14:textId="41E5D1F3">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r w:rsidR="00AA59CE">
        <w:rPr>
          <w:b/>
          <w:sz w:val="24"/>
          <w:szCs w:val="24"/>
        </w:rPr>
        <w:t xml:space="preserve"> </w:t>
      </w:r>
    </w:p>
    <w:p w:rsidR="00441434" w:rsidRPr="00DE1431" w14:paraId="0632E683" w14:textId="77777777"/>
    <w:p w:rsidR="008101A5" w:rsidRPr="00DE1431" w:rsidP="008101A5" w14:paraId="69C1D953" w14:textId="77777777">
      <w:r w:rsidRPr="00DE1431">
        <w:t xml:space="preserve">I certify the following to be true: </w:t>
      </w:r>
    </w:p>
    <w:p w:rsidR="008101A5" w:rsidRPr="00DE1431" w:rsidP="008101A5" w14:paraId="4CBB25A9" w14:textId="77777777">
      <w:pPr>
        <w:pStyle w:val="ListParagraph"/>
        <w:numPr>
          <w:ilvl w:val="0"/>
          <w:numId w:val="14"/>
        </w:numPr>
      </w:pPr>
      <w:r w:rsidRPr="00DE1431">
        <w:t xml:space="preserve">The collection is voluntary. </w:t>
      </w:r>
    </w:p>
    <w:p w:rsidR="008101A5" w:rsidRPr="00DE1431" w:rsidP="008101A5" w14:paraId="42A09C6F"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269E3893"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1EED289C"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0B3BADE9"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0B8B70D4" w14:textId="77777777">
      <w:pPr>
        <w:pStyle w:val="ListParagraph"/>
        <w:numPr>
          <w:ilvl w:val="0"/>
          <w:numId w:val="14"/>
        </w:numPr>
      </w:pPr>
      <w:r w:rsidRPr="00DE1431">
        <w:t xml:space="preserve">The collection is targeted </w:t>
      </w:r>
      <w:r w:rsidRPr="00DE1431">
        <w:t>to</w:t>
      </w:r>
      <w:r w:rsidRPr="00DE1431">
        <w:t xml:space="preserve"> the solicitation of opinions from respondents who have experience with the program or may have experience with the program in the future.</w:t>
      </w:r>
    </w:p>
    <w:p w:rsidR="009C13B9" w:rsidRPr="00DE1431" w:rsidP="009C13B9" w14:paraId="7F743CCB" w14:textId="77777777"/>
    <w:p w:rsidR="009C13B9" w:rsidRPr="00DE1431" w:rsidP="009C13B9" w14:paraId="294D3866" w14:textId="74D32279">
      <w:r w:rsidRPr="00DE1431">
        <w:t>Nam</w:t>
      </w:r>
      <w:r w:rsidR="00230A99">
        <w:t xml:space="preserve">e: </w:t>
      </w:r>
      <w:r w:rsidR="00230A99">
        <w:rPr>
          <w:u w:val="single"/>
        </w:rPr>
        <w:t>_________________________</w:t>
      </w:r>
    </w:p>
    <w:p w:rsidR="00C57479" w:rsidRPr="00DE1431" w:rsidP="009C13B9" w14:paraId="12797640" w14:textId="77777777">
      <w:pPr>
        <w:pStyle w:val="ListParagraph"/>
        <w:ind w:left="360"/>
      </w:pPr>
      <w:r w:rsidRPr="00DE1431">
        <w:t xml:space="preserve">       </w:t>
      </w:r>
    </w:p>
    <w:p w:rsidR="009C13B9" w:rsidRPr="00DE1431" w:rsidP="009C13B9" w14:paraId="58BA3CE1" w14:textId="77777777">
      <w:r w:rsidRPr="00DE1431">
        <w:t xml:space="preserve">To </w:t>
      </w:r>
      <w:r w:rsidRPr="00DE1431">
        <w:t>assist</w:t>
      </w:r>
      <w:r w:rsidRPr="00DE1431">
        <w:t xml:space="preserve"> review, please provide answers to the following </w:t>
      </w:r>
      <w:r w:rsidRPr="00DE1431">
        <w:t>question</w:t>
      </w:r>
      <w:r w:rsidRPr="00DE1431">
        <w:t>:</w:t>
      </w:r>
    </w:p>
    <w:p w:rsidR="009C13B9" w:rsidRPr="00DE1431" w:rsidP="009C13B9" w14:paraId="7BBE7673" w14:textId="77777777">
      <w:pPr>
        <w:pStyle w:val="ListParagraph"/>
        <w:ind w:left="360"/>
      </w:pPr>
    </w:p>
    <w:p w:rsidR="009C13B9" w:rsidRPr="00DE1431" w:rsidP="00C86E91" w14:paraId="54D31D80" w14:textId="77777777">
      <w:pPr>
        <w:rPr>
          <w:b/>
        </w:rPr>
      </w:pPr>
      <w:r w:rsidRPr="00462E26">
        <w:rPr>
          <w:b/>
          <w:highlight w:val="yellow"/>
        </w:rPr>
        <w:t>Personally Identifiable Information:</w:t>
      </w:r>
    </w:p>
    <w:p w:rsidR="00C86E91" w:rsidRPr="00157DC0" w:rsidP="00C86E91" w14:paraId="421F9DED" w14:textId="303EBACC">
      <w:pPr>
        <w:pStyle w:val="ListParagraph"/>
        <w:numPr>
          <w:ilvl w:val="0"/>
          <w:numId w:val="18"/>
        </w:numPr>
      </w:pPr>
      <w:r w:rsidRPr="00157DC0">
        <w:t>Is</w:t>
      </w:r>
      <w:r w:rsidRPr="00157DC0" w:rsidR="00237B48">
        <w:t xml:space="preserve"> personally identifiable information (PII) collected</w:t>
      </w:r>
      <w:r w:rsidRPr="00157DC0">
        <w:t xml:space="preserve">?  </w:t>
      </w:r>
      <w:r w:rsidRPr="00157DC0" w:rsidR="009239AA">
        <w:t>[</w:t>
      </w:r>
      <w:r w:rsidRPr="00157DC0" w:rsidR="00AA59CE">
        <w:t>X</w:t>
      </w:r>
      <w:r w:rsidRPr="00157DC0" w:rsidR="009239AA">
        <w:t xml:space="preserve">] </w:t>
      </w:r>
      <w:r w:rsidRPr="00157DC0" w:rsidR="002945D4">
        <w:t xml:space="preserve">Yes </w:t>
      </w:r>
      <w:r w:rsidRPr="00157DC0" w:rsidR="002945D4">
        <w:t>[ ]</w:t>
      </w:r>
      <w:r w:rsidRPr="00157DC0" w:rsidR="009239AA">
        <w:t xml:space="preserve">  No </w:t>
      </w:r>
    </w:p>
    <w:p w:rsidR="00C86E91" w:rsidRPr="00157DC0" w:rsidP="00C86E91" w14:paraId="51FA728D" w14:textId="1D24E007">
      <w:pPr>
        <w:pStyle w:val="ListParagraph"/>
        <w:numPr>
          <w:ilvl w:val="0"/>
          <w:numId w:val="18"/>
        </w:numPr>
      </w:pPr>
      <w:r w:rsidRPr="00157DC0">
        <w:t xml:space="preserve">If </w:t>
      </w:r>
      <w:r w:rsidRPr="00157DC0" w:rsidR="009239AA">
        <w:t>Yes</w:t>
      </w:r>
      <w:r w:rsidRPr="00157DC0" w:rsidR="009239AA">
        <w:t>,</w:t>
      </w:r>
      <w:r w:rsidRPr="00157DC0">
        <w:t xml:space="preserve"> </w:t>
      </w:r>
      <w:r w:rsidRPr="00157DC0" w:rsidR="002B34CD">
        <w:t>will any</w:t>
      </w:r>
      <w:r w:rsidRPr="00157DC0" w:rsidR="009239AA">
        <w:t xml:space="preserve"> information that</w:t>
      </w:r>
      <w:r w:rsidRPr="00157DC0" w:rsidR="002B34CD">
        <w:t xml:space="preserve"> is collected</w:t>
      </w:r>
      <w:r w:rsidRPr="00157DC0" w:rsidR="009239AA">
        <w:t xml:space="preserve"> be included in records that are subject to the Privacy Act of 1974?   </w:t>
      </w:r>
      <w:r w:rsidRPr="00157DC0" w:rsidR="002945D4">
        <w:t>[ ]</w:t>
      </w:r>
      <w:r w:rsidRPr="00157DC0" w:rsidR="009239AA">
        <w:t xml:space="preserve"> </w:t>
      </w:r>
      <w:r w:rsidRPr="00157DC0" w:rsidR="009239AA">
        <w:t>Yes</w:t>
      </w:r>
      <w:r w:rsidRPr="00157DC0" w:rsidR="009239AA">
        <w:t xml:space="preserve"> [</w:t>
      </w:r>
      <w:r w:rsidRPr="00157DC0" w:rsidR="000D6854">
        <w:t>X</w:t>
      </w:r>
      <w:r w:rsidRPr="00157DC0" w:rsidR="009239AA">
        <w:t>] No</w:t>
      </w:r>
      <w:r w:rsidRPr="00157DC0">
        <w:t xml:space="preserve">   </w:t>
      </w:r>
    </w:p>
    <w:p w:rsidR="00C86E91" w:rsidRPr="00157DC0" w:rsidP="00C86E91" w14:paraId="100962D1" w14:textId="1E155AF1">
      <w:pPr>
        <w:pStyle w:val="ListParagraph"/>
        <w:numPr>
          <w:ilvl w:val="0"/>
          <w:numId w:val="18"/>
        </w:numPr>
      </w:pPr>
      <w:r w:rsidRPr="00157DC0">
        <w:t xml:space="preserve">If </w:t>
      </w:r>
      <w:r w:rsidRPr="00157DC0" w:rsidR="002B34CD">
        <w:t>Yes</w:t>
      </w:r>
      <w:r w:rsidRPr="00157DC0">
        <w:t>, has a</w:t>
      </w:r>
      <w:r w:rsidRPr="00157DC0" w:rsidR="002B34CD">
        <w:t>n up-to-date</w:t>
      </w:r>
      <w:r w:rsidRPr="00157DC0">
        <w:t xml:space="preserve"> System o</w:t>
      </w:r>
      <w:r w:rsidRPr="00157DC0" w:rsidR="002B34CD">
        <w:t>f</w:t>
      </w:r>
      <w:r w:rsidRPr="00157DC0">
        <w:t xml:space="preserve"> Records Notice</w:t>
      </w:r>
      <w:r w:rsidRPr="00157DC0" w:rsidR="002B34CD">
        <w:t xml:space="preserve"> (SORN)</w:t>
      </w:r>
      <w:r w:rsidRPr="00157DC0">
        <w:t xml:space="preserve"> been published?  </w:t>
      </w:r>
      <w:r w:rsidRPr="00157DC0" w:rsidR="002945D4">
        <w:t>[ ]</w:t>
      </w:r>
      <w:r w:rsidRPr="00157DC0">
        <w:t xml:space="preserve"> </w:t>
      </w:r>
      <w:r w:rsidRPr="00157DC0">
        <w:t>Yes  [</w:t>
      </w:r>
      <w:r w:rsidR="00913BBB">
        <w:t xml:space="preserve"> </w:t>
      </w:r>
      <w:r w:rsidRPr="00157DC0">
        <w:t>] No</w:t>
      </w:r>
    </w:p>
    <w:p w:rsidR="002945D4" w:rsidP="002945D4" w14:paraId="54BCC8AB" w14:textId="77777777">
      <w:pPr>
        <w:autoSpaceDE w:val="0"/>
        <w:autoSpaceDN w:val="0"/>
        <w:adjustRightInd w:val="0"/>
        <w:rPr>
          <w:b/>
          <w:i/>
          <w:iCs/>
          <w:color w:val="000000"/>
        </w:rPr>
      </w:pPr>
    </w:p>
    <w:p w:rsidR="00996C3B" w:rsidRPr="002945D4" w:rsidP="002945D4" w14:paraId="27814DB8" w14:textId="099C8591">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2945D4" w14:paraId="48A56DFD" w14:textId="77777777">
      <w:pPr>
        <w:rPr>
          <w:b/>
          <w:highlight w:val="yellow"/>
        </w:rPr>
      </w:pPr>
      <w:r>
        <w:rPr>
          <w:b/>
          <w:highlight w:val="yellow"/>
        </w:rPr>
        <w:br w:type="page"/>
      </w:r>
    </w:p>
    <w:p w:rsidR="00C86E91" w:rsidRPr="00DE1431" w:rsidP="00C86E91" w14:paraId="62D003B0" w14:textId="04082CA5">
      <w:pPr>
        <w:pStyle w:val="ListParagraph"/>
        <w:ind w:left="0"/>
        <w:rPr>
          <w:b/>
        </w:rPr>
      </w:pPr>
      <w:r w:rsidRPr="00462E26">
        <w:rPr>
          <w:b/>
          <w:highlight w:val="yellow"/>
        </w:rPr>
        <w:t>Gifts or Payments</w:t>
      </w:r>
      <w:r w:rsidRPr="00462E26">
        <w:rPr>
          <w:b/>
          <w:highlight w:val="yellow"/>
        </w:rPr>
        <w:t>:</w:t>
      </w:r>
    </w:p>
    <w:p w:rsidR="00C86E91" w:rsidRPr="00DE1431" w:rsidP="00C86E91" w14:paraId="612A6D9F" w14:textId="342ADCFF">
      <w:r w:rsidRPr="00DE1431">
        <w:t>Is an incentive (e.g., money or reimbursement of expenses, token of appreciation) provided to participants</w:t>
      </w:r>
      <w:r w:rsidRPr="00157DC0">
        <w:t>?  [</w:t>
      </w:r>
      <w:r w:rsidRPr="00157DC0" w:rsidR="005616BF">
        <w:t>X</w:t>
      </w:r>
      <w:r w:rsidRPr="00157DC0">
        <w:t xml:space="preserve">] Yes </w:t>
      </w:r>
      <w:r w:rsidRPr="00157DC0" w:rsidR="002945D4">
        <w:t>[</w:t>
      </w:r>
      <w:r w:rsidR="002945D4">
        <w:t xml:space="preserve"> ]</w:t>
      </w:r>
      <w:r w:rsidRPr="00DE1431">
        <w:t xml:space="preserve"> No  </w:t>
      </w:r>
    </w:p>
    <w:p w:rsidR="00996C3B" w:rsidRPr="00DE1431" w:rsidP="00996C3B" w14:paraId="33BC622D" w14:textId="77777777">
      <w:pPr>
        <w:pStyle w:val="Default"/>
        <w:rPr>
          <w:rFonts w:ascii="Times New Roman" w:hAnsi="Times New Roman" w:cs="Times New Roman"/>
        </w:rPr>
      </w:pPr>
    </w:p>
    <w:p w:rsidR="00996C3B" w:rsidP="00996C3B" w14:paraId="5D0F2406" w14:textId="77777777">
      <w:pPr>
        <w:pStyle w:val="Default"/>
        <w:rPr>
          <w:rFonts w:ascii="Times New Roman" w:hAnsi="Times New Roman" w:cs="Times New Roman"/>
        </w:rPr>
      </w:pPr>
      <w:r w:rsidRPr="00DE1431">
        <w:rPr>
          <w:rFonts w:ascii="Times New Roman" w:hAnsi="Times New Roman" w:cs="Times New Roman"/>
        </w:rPr>
        <w:t>If answering</w:t>
      </w:r>
      <w:r w:rsidRPr="00DE1431">
        <w:rPr>
          <w:rFonts w:ascii="Times New Roman" w:hAnsi="Times New Roman" w:cs="Times New Roman"/>
        </w:rPr>
        <w:t xml:space="preserve"> yes, you will also need to describe the incentive and provide </w:t>
      </w:r>
      <w:r w:rsidRPr="00DE1431">
        <w:rPr>
          <w:rFonts w:ascii="Times New Roman" w:hAnsi="Times New Roman" w:cs="Times New Roman"/>
        </w:rPr>
        <w:t>a justification</w:t>
      </w:r>
      <w:r w:rsidRPr="00DE1431">
        <w:rPr>
          <w:rFonts w:ascii="Times New Roman" w:hAnsi="Times New Roman" w:cs="Times New Roman"/>
        </w:rPr>
        <w:t xml:space="preserve"> for the amount. </w:t>
      </w:r>
    </w:p>
    <w:p w:rsidR="00A3356B" w:rsidP="00996C3B" w14:paraId="513C5035" w14:textId="77777777">
      <w:pPr>
        <w:pStyle w:val="Default"/>
        <w:rPr>
          <w:rFonts w:ascii="Times New Roman" w:hAnsi="Times New Roman" w:cs="Times New Roman"/>
        </w:rPr>
      </w:pPr>
    </w:p>
    <w:p w:rsidR="00157DC0" w:rsidRPr="00157DC0" w:rsidP="00157DC0" w14:paraId="619EDAB2" w14:textId="77777777">
      <w:pPr>
        <w:ind w:left="720"/>
        <w:rPr>
          <w:highlight w:val="lightGray"/>
          <w:u w:val="single"/>
        </w:rPr>
      </w:pPr>
      <w:r w:rsidRPr="00157DC0">
        <w:rPr>
          <w:u w:val="single"/>
        </w:rPr>
        <w:t xml:space="preserve">Respondents will be compensated for their involvement in this research through a combination of pre- and post-paid incentives. All addresses sampled will receive a $2 cash pre-paid incentive with the initial invitation letter (n=5,000) and survey respondents will be eligible to receive a $20 post-paid incentive upon completion (n=750). The purpose of a pre-paid incentive is to capture the respondent’s attention and to convey the legitimacy of the study while the post-paid incentive acts as compensation for the respondent’s time. The use of monetary incentives in federal surveys has become a standard practice to mitigate declining response rates and reduce non-response bias with typical pre-paid incentive amounts being $2 to $5 and post-paid incentives ranging from $10 to $40. </w:t>
      </w:r>
    </w:p>
    <w:p w:rsidR="00996C3B" w:rsidP="00C86E91" w14:paraId="28E5E58E" w14:textId="77777777"/>
    <w:p w:rsidR="00996C3B" w:rsidRPr="00DE1431" w:rsidP="00996C3B" w14:paraId="34E78037"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302E9725"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669462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0FB411BE"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0A1970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0D0C2CD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2720604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019BA5E"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60F5B5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662F5B5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41CEF5F0"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w:t>
      </w:r>
      <w:r w:rsidRPr="00DE1431">
        <w:rPr>
          <w:rFonts w:ascii="Times New Roman" w:hAnsi="Times New Roman" w:cs="Times New Roman"/>
        </w:rPr>
        <w:t>the participation</w:t>
      </w:r>
      <w:r w:rsidRPr="00DE1431">
        <w:rPr>
          <w:rFonts w:ascii="Times New Roman" w:hAnsi="Times New Roman" w:cs="Times New Roman"/>
        </w:rPr>
        <w:t xml:space="preserve"> time and divide that figure by 60. </w:t>
      </w:r>
    </w:p>
    <w:p w:rsidR="005E714A" w:rsidRPr="00DE1431" w:rsidP="00C86E91" w14:paraId="3BBDC4EA" w14:textId="77777777">
      <w:pPr>
        <w:rPr>
          <w:i/>
        </w:rPr>
      </w:pPr>
    </w:p>
    <w:p w:rsidR="006832D9" w:rsidRPr="00DE1431" w:rsidP="00F3170F" w14:paraId="7A381ED8" w14:textId="77777777">
      <w:pPr>
        <w:keepNext/>
        <w:keepLines/>
        <w:rPr>
          <w:b/>
        </w:rPr>
      </w:pPr>
      <w:r w:rsidRPr="00C61393">
        <w:rPr>
          <w:b/>
          <w:highlight w:val="yellow"/>
        </w:rPr>
        <w:t>Burden Table</w:t>
      </w:r>
    </w:p>
    <w:p w:rsidR="00F3170F" w:rsidP="00F3170F" w14:paraId="531FC464" w14:textId="77777777"/>
    <w:tbl>
      <w:tblPr>
        <w:tblStyle w:val="TableGrid"/>
        <w:tblW w:w="9360" w:type="dxa"/>
        <w:tblInd w:w="-5" w:type="dxa"/>
        <w:tblLayout w:type="fixed"/>
        <w:tblLook w:val="04A0"/>
      </w:tblPr>
      <w:tblGrid>
        <w:gridCol w:w="4680"/>
        <w:gridCol w:w="1800"/>
        <w:gridCol w:w="1620"/>
        <w:gridCol w:w="1260"/>
      </w:tblGrid>
      <w:tr w14:paraId="6EAD8D92" w14:textId="77777777" w:rsidTr="008431D4">
        <w:tblPrEx>
          <w:tblW w:w="9360" w:type="dxa"/>
          <w:tblInd w:w="-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31D4" w:rsidRPr="00157DC0" w:rsidP="00F34151" w14:paraId="11090AEE" w14:textId="75F001B0">
            <w:pPr>
              <w:keepNext/>
              <w:jc w:val="center"/>
              <w:rPr>
                <w:b/>
                <w:i/>
              </w:rPr>
            </w:pPr>
            <w:bookmarkStart w:id="0" w:name="OLE_LINK1"/>
            <w:r w:rsidRPr="00157DC0">
              <w:rPr>
                <w:b/>
              </w:rPr>
              <w:t>Category of Respondents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31D4" w:rsidRPr="00157DC0" w:rsidP="00F34151" w14:paraId="22F5136C" w14:textId="0C8076B8">
            <w:pPr>
              <w:keepNext/>
              <w:jc w:val="center"/>
              <w:rPr>
                <w:b/>
              </w:rPr>
            </w:pPr>
            <w:r w:rsidRPr="00157DC0">
              <w:rPr>
                <w:b/>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31D4" w:rsidRPr="00157DC0" w:rsidP="008431D4" w14:paraId="4CB93BE2" w14:textId="637B1CAC">
            <w:pPr>
              <w:keepNext/>
              <w:jc w:val="center"/>
              <w:rPr>
                <w:b/>
              </w:rPr>
            </w:pPr>
            <w:r w:rsidRPr="00157DC0">
              <w:rPr>
                <w:b/>
              </w:rPr>
              <w:t>Participation Time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31D4" w:rsidRPr="00157DC0" w:rsidP="00F34151" w14:paraId="793B3001" w14:textId="72AB9EAA">
            <w:pPr>
              <w:keepNext/>
              <w:jc w:val="center"/>
              <w:rPr>
                <w:b/>
              </w:rPr>
            </w:pPr>
            <w:r w:rsidRPr="00157DC0">
              <w:rPr>
                <w:b/>
              </w:rPr>
              <w:t>Burden</w:t>
            </w:r>
          </w:p>
        </w:tc>
      </w:tr>
      <w:tr w14:paraId="102EA00C" w14:textId="77777777" w:rsidTr="008431D4">
        <w:tblPrEx>
          <w:tblW w:w="9360" w:type="dxa"/>
          <w:tblInd w:w="-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vAlign w:val="bottom"/>
          </w:tcPr>
          <w:p w:rsidR="008431D4" w:rsidRPr="00157DC0" w:rsidP="00F34151" w14:paraId="131D19F2" w14:textId="77777777">
            <w:pPr>
              <w:keepNext/>
            </w:pPr>
            <w:r w:rsidRPr="00157DC0">
              <w:rPr>
                <w:sz w:val="22"/>
                <w:szCs w:val="22"/>
              </w:rPr>
              <w:t>CLNS Pilot mail materials (household)</w:t>
            </w:r>
          </w:p>
        </w:tc>
        <w:tc>
          <w:tcPr>
            <w:tcW w:w="1800" w:type="dxa"/>
            <w:tcBorders>
              <w:top w:val="single" w:sz="4" w:space="0" w:color="auto"/>
              <w:left w:val="single" w:sz="4" w:space="0" w:color="auto"/>
              <w:bottom w:val="single" w:sz="4" w:space="0" w:color="auto"/>
              <w:right w:val="single" w:sz="4" w:space="0" w:color="auto"/>
            </w:tcBorders>
            <w:vAlign w:val="bottom"/>
          </w:tcPr>
          <w:p w:rsidR="008431D4" w:rsidRPr="00157DC0" w:rsidP="00F34151" w14:paraId="5E790EC9" w14:textId="77777777">
            <w:pPr>
              <w:keepNext/>
              <w:jc w:val="center"/>
            </w:pPr>
            <w:r w:rsidRPr="00157DC0">
              <w:rPr>
                <w:sz w:val="22"/>
                <w:szCs w:val="22"/>
              </w:rPr>
              <w:t>5,000</w:t>
            </w:r>
          </w:p>
        </w:tc>
        <w:tc>
          <w:tcPr>
            <w:tcW w:w="162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653925DC" w14:textId="77777777">
            <w:pPr>
              <w:keepNext/>
              <w:jc w:val="center"/>
            </w:pPr>
            <w:r w:rsidRPr="00157DC0">
              <w:t>5</w:t>
            </w:r>
          </w:p>
        </w:tc>
        <w:tc>
          <w:tcPr>
            <w:tcW w:w="126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5C6E57E4" w14:textId="77777777">
            <w:pPr>
              <w:keepNext/>
              <w:jc w:val="center"/>
            </w:pPr>
            <w:r w:rsidRPr="00157DC0">
              <w:t>416.67</w:t>
            </w:r>
          </w:p>
        </w:tc>
      </w:tr>
      <w:tr w14:paraId="7100A8D8" w14:textId="77777777" w:rsidTr="008431D4">
        <w:tblPrEx>
          <w:tblW w:w="9360" w:type="dxa"/>
          <w:tblInd w:w="-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vAlign w:val="bottom"/>
          </w:tcPr>
          <w:p w:rsidR="008431D4" w:rsidRPr="00157DC0" w:rsidP="00F34151" w14:paraId="67BE9425" w14:textId="77777777">
            <w:pPr>
              <w:keepNext/>
            </w:pPr>
            <w:r w:rsidRPr="00157DC0">
              <w:rPr>
                <w:sz w:val="22"/>
                <w:szCs w:val="22"/>
              </w:rPr>
              <w:t>CLNS Pilot telephone outreach (household)</w:t>
            </w:r>
          </w:p>
        </w:tc>
        <w:tc>
          <w:tcPr>
            <w:tcW w:w="1800" w:type="dxa"/>
            <w:tcBorders>
              <w:top w:val="single" w:sz="4" w:space="0" w:color="auto"/>
              <w:left w:val="single" w:sz="4" w:space="0" w:color="auto"/>
              <w:bottom w:val="single" w:sz="4" w:space="0" w:color="auto"/>
              <w:right w:val="single" w:sz="4" w:space="0" w:color="auto"/>
            </w:tcBorders>
            <w:vAlign w:val="bottom"/>
          </w:tcPr>
          <w:p w:rsidR="008431D4" w:rsidRPr="00157DC0" w:rsidP="00F34151" w14:paraId="15463A97" w14:textId="77777777">
            <w:pPr>
              <w:keepNext/>
              <w:jc w:val="center"/>
            </w:pPr>
            <w:r w:rsidRPr="00157DC0">
              <w:rPr>
                <w:sz w:val="22"/>
                <w:szCs w:val="22"/>
              </w:rPr>
              <w:t>875</w:t>
            </w:r>
          </w:p>
        </w:tc>
        <w:tc>
          <w:tcPr>
            <w:tcW w:w="162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424282F4" w14:textId="77777777">
            <w:pPr>
              <w:keepNext/>
              <w:jc w:val="center"/>
            </w:pPr>
            <w:r w:rsidRPr="00157DC0">
              <w:t>5</w:t>
            </w:r>
          </w:p>
        </w:tc>
        <w:tc>
          <w:tcPr>
            <w:tcW w:w="126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0CA6AB27" w14:textId="77777777">
            <w:pPr>
              <w:keepNext/>
              <w:jc w:val="center"/>
            </w:pPr>
            <w:r w:rsidRPr="00157DC0">
              <w:t>72.92</w:t>
            </w:r>
          </w:p>
        </w:tc>
      </w:tr>
      <w:tr w14:paraId="1673766A" w14:textId="77777777" w:rsidTr="008431D4">
        <w:tblPrEx>
          <w:tblW w:w="9360" w:type="dxa"/>
          <w:tblInd w:w="-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vAlign w:val="bottom"/>
          </w:tcPr>
          <w:p w:rsidR="008431D4" w:rsidRPr="00157DC0" w:rsidP="00F34151" w14:paraId="415A50B8" w14:textId="77777777">
            <w:pPr>
              <w:keepNext/>
            </w:pPr>
            <w:r w:rsidRPr="00157DC0">
              <w:rPr>
                <w:sz w:val="22"/>
                <w:szCs w:val="22"/>
              </w:rPr>
              <w:t>CLNS Pilot web survey completion (individual)</w:t>
            </w:r>
          </w:p>
        </w:tc>
        <w:tc>
          <w:tcPr>
            <w:tcW w:w="180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40D76C33" w14:textId="77777777">
            <w:pPr>
              <w:keepNext/>
              <w:jc w:val="center"/>
            </w:pPr>
            <w:r w:rsidRPr="00157DC0">
              <w:rPr>
                <w:sz w:val="22"/>
                <w:szCs w:val="22"/>
              </w:rPr>
              <w:t>750</w:t>
            </w:r>
          </w:p>
        </w:tc>
        <w:tc>
          <w:tcPr>
            <w:tcW w:w="162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235EB3B3" w14:textId="77777777">
            <w:pPr>
              <w:keepNext/>
              <w:jc w:val="center"/>
            </w:pPr>
            <w:r w:rsidRPr="00157DC0">
              <w:t>15</w:t>
            </w:r>
          </w:p>
        </w:tc>
        <w:tc>
          <w:tcPr>
            <w:tcW w:w="126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0320A556" w14:textId="77777777">
            <w:pPr>
              <w:keepNext/>
              <w:jc w:val="center"/>
            </w:pPr>
            <w:r w:rsidRPr="00157DC0">
              <w:t>187.50</w:t>
            </w:r>
          </w:p>
        </w:tc>
      </w:tr>
      <w:tr w14:paraId="312BE0D2" w14:textId="77777777" w:rsidTr="008431D4">
        <w:tblPrEx>
          <w:tblW w:w="9360" w:type="dxa"/>
          <w:tblInd w:w="-5" w:type="dxa"/>
          <w:tblLayout w:type="fixed"/>
          <w:tblLook w:val="04A0"/>
        </w:tblPrEx>
        <w:tc>
          <w:tcPr>
            <w:tcW w:w="4680" w:type="dxa"/>
            <w:tcBorders>
              <w:top w:val="single" w:sz="4" w:space="0" w:color="auto"/>
              <w:left w:val="single" w:sz="4" w:space="0" w:color="auto"/>
              <w:bottom w:val="single" w:sz="4" w:space="0" w:color="auto"/>
              <w:right w:val="single" w:sz="4" w:space="0" w:color="auto"/>
            </w:tcBorders>
            <w:vAlign w:val="center"/>
            <w:hideMark/>
          </w:tcPr>
          <w:p w:rsidR="008431D4" w:rsidRPr="00157DC0" w:rsidP="00F34151" w14:paraId="4121ABD1" w14:textId="77777777">
            <w:pPr>
              <w:rPr>
                <w:b/>
              </w:rPr>
            </w:pPr>
            <w:r w:rsidRPr="00157DC0">
              <w:rPr>
                <w:b/>
              </w:rPr>
              <w:t xml:space="preserve">Total </w:t>
            </w:r>
          </w:p>
        </w:tc>
        <w:tc>
          <w:tcPr>
            <w:tcW w:w="180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43C94A8A" w14:textId="77777777">
            <w:pPr>
              <w:jc w:val="center"/>
              <w:rPr>
                <w:b/>
              </w:rPr>
            </w:pPr>
            <w:r w:rsidRPr="00157DC0">
              <w:rPr>
                <w:b/>
              </w:rPr>
              <w:t>5,000</w:t>
            </w:r>
          </w:p>
        </w:tc>
        <w:tc>
          <w:tcPr>
            <w:tcW w:w="1620" w:type="dxa"/>
            <w:tcBorders>
              <w:top w:val="single" w:sz="4" w:space="0" w:color="auto"/>
              <w:left w:val="single" w:sz="4" w:space="0" w:color="auto"/>
              <w:bottom w:val="single" w:sz="4" w:space="0" w:color="auto"/>
              <w:right w:val="single" w:sz="4" w:space="0" w:color="auto"/>
            </w:tcBorders>
            <w:vAlign w:val="center"/>
          </w:tcPr>
          <w:p w:rsidR="008431D4" w:rsidRPr="00157DC0" w:rsidP="00F34151" w14:paraId="1C3D7344" w14:textId="77777777">
            <w:pPr>
              <w:jc w:val="center"/>
              <w:rPr>
                <w:b/>
              </w:rPr>
            </w:pPr>
            <w:r w:rsidRPr="00157DC0">
              <w:rPr>
                <w:b/>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31D4" w:rsidRPr="00157DC0" w:rsidP="00F34151" w14:paraId="7C7BB717" w14:textId="77777777">
            <w:pPr>
              <w:jc w:val="center"/>
              <w:rPr>
                <w:b/>
              </w:rPr>
            </w:pPr>
            <w:r w:rsidRPr="00157DC0">
              <w:rPr>
                <w:b/>
              </w:rPr>
              <w:t>677.09</w:t>
            </w:r>
          </w:p>
        </w:tc>
      </w:tr>
      <w:bookmarkEnd w:id="0"/>
    </w:tbl>
    <w:p w:rsidR="00A3356B" w14:paraId="5083F8AE" w14:textId="77777777">
      <w:pPr>
        <w:rPr>
          <w:b/>
          <w:highlight w:val="yellow"/>
        </w:rPr>
      </w:pPr>
    </w:p>
    <w:p w:rsidR="002945D4" w14:paraId="2AB6C161" w14:textId="06FE66A2">
      <w:pPr>
        <w:rPr>
          <w:b/>
          <w:bCs/>
          <w:u w:val="single"/>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t xml:space="preserve">The estimated annual cost </w:t>
      </w:r>
      <w:r w:rsidRPr="00DE1431" w:rsidR="0017640C">
        <w:t xml:space="preserve">to the Federal government </w:t>
      </w:r>
      <w:r w:rsidRPr="00157DC0" w:rsidR="007D2DB2">
        <w:t xml:space="preserve">is </w:t>
      </w:r>
      <w:r w:rsidRPr="00157DC0" w:rsidR="00AA59CE">
        <w:rPr>
          <w:u w:val="single"/>
        </w:rPr>
        <w:t>$</w:t>
      </w:r>
      <w:r w:rsidRPr="00157DC0" w:rsidR="00157DC0">
        <w:rPr>
          <w:u w:val="single"/>
        </w:rPr>
        <w:t>286,542</w:t>
      </w:r>
      <w:r w:rsidRPr="00157DC0" w:rsidR="00230A99">
        <w:rPr>
          <w:rFonts w:eastAsia="Calibri"/>
          <w:u w:val="single"/>
        </w:rPr>
        <w:t>.</w:t>
      </w:r>
      <w:r>
        <w:rPr>
          <w:b/>
          <w:bCs/>
          <w:u w:val="single"/>
        </w:rPr>
        <w:br w:type="page"/>
      </w:r>
    </w:p>
    <w:p w:rsidR="0069403B" w:rsidRPr="00DE1431" w:rsidP="00F06866" w14:paraId="3018143F" w14:textId="297FE66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26CD940C" w14:textId="77777777">
      <w:pPr>
        <w:rPr>
          <w:b/>
        </w:rPr>
      </w:pPr>
    </w:p>
    <w:p w:rsidR="00F06866" w:rsidRPr="00DE1431" w:rsidP="00F06866" w14:paraId="37B55E10" w14:textId="77777777">
      <w:pPr>
        <w:rPr>
          <w:b/>
        </w:rPr>
      </w:pPr>
      <w:r w:rsidRPr="00DE1431">
        <w:rPr>
          <w:b/>
        </w:rPr>
        <w:t>The</w:t>
      </w:r>
      <w:r w:rsidRPr="00DE1431" w:rsidR="0069403B">
        <w:rPr>
          <w:b/>
        </w:rPr>
        <w:t xml:space="preserve"> select</w:t>
      </w:r>
      <w:r w:rsidRPr="00DE1431">
        <w:rPr>
          <w:b/>
        </w:rPr>
        <w:t>ion of your targeted respondents</w:t>
      </w:r>
    </w:p>
    <w:p w:rsidR="0069403B" w:rsidRPr="001418CD" w:rsidP="0069403B" w14:paraId="43E64D26" w14:textId="552DE86A">
      <w:pPr>
        <w:pStyle w:val="ListParagraph"/>
        <w:numPr>
          <w:ilvl w:val="0"/>
          <w:numId w:val="15"/>
        </w:numPr>
      </w:pPr>
      <w:r w:rsidRPr="00DE1431">
        <w:t xml:space="preserve">Do you have a customer list or something similar that defines the universe of potential </w:t>
      </w:r>
      <w:r w:rsidRPr="00DE1431">
        <w:t>respondents</w:t>
      </w:r>
      <w:r w:rsidRPr="00DE1431" w:rsidR="00636621">
        <w:t xml:space="preserve"> and do you have a sampling plan for </w:t>
      </w:r>
      <w:r w:rsidRPr="001418CD" w:rsidR="00636621">
        <w:t>selecting from this universe</w:t>
      </w:r>
      <w:r w:rsidRPr="001418CD">
        <w:t>?</w:t>
      </w:r>
      <w:r w:rsidRPr="001418CD">
        <w:tab/>
      </w:r>
      <w:r w:rsidRPr="001418CD">
        <w:tab/>
      </w:r>
      <w:r w:rsidRPr="001418CD">
        <w:tab/>
      </w:r>
      <w:r w:rsidRPr="001418CD">
        <w:tab/>
      </w:r>
      <w:r w:rsidRPr="001418CD">
        <w:tab/>
      </w:r>
      <w:r w:rsidRPr="001418CD">
        <w:tab/>
      </w:r>
      <w:r w:rsidRPr="001418CD">
        <w:tab/>
      </w:r>
      <w:r w:rsidRPr="001418CD">
        <w:tab/>
      </w:r>
      <w:r w:rsidRPr="001418CD" w:rsidR="00636621">
        <w:tab/>
      </w:r>
      <w:r w:rsidRPr="001418CD" w:rsidR="00636621">
        <w:tab/>
      </w:r>
      <w:r w:rsidRPr="001418CD" w:rsidR="00636621">
        <w:tab/>
      </w:r>
      <w:r w:rsidRPr="00157DC0">
        <w:t>[</w:t>
      </w:r>
      <w:r w:rsidRPr="00157DC0" w:rsidR="002945D4">
        <w:t>X</w:t>
      </w:r>
      <w:r w:rsidRPr="00157DC0">
        <w:t>] Yes</w:t>
      </w:r>
      <w:r w:rsidRPr="001418CD" w:rsidR="002945D4">
        <w:t xml:space="preserve"> </w:t>
      </w:r>
      <w:r w:rsidRPr="001418CD">
        <w:t>[</w:t>
      </w:r>
      <w:r w:rsidRPr="001418CD" w:rsidR="002945D4">
        <w:t xml:space="preserve"> </w:t>
      </w:r>
      <w:r w:rsidRPr="001418CD">
        <w:t>]</w:t>
      </w:r>
      <w:r w:rsidRPr="001418CD">
        <w:t xml:space="preserve"> No</w:t>
      </w:r>
    </w:p>
    <w:p w:rsidR="001418CD" w:rsidP="001B0AAA" w14:paraId="7354AB61" w14:textId="77777777"/>
    <w:p w:rsidR="00636621" w:rsidP="001B0AAA" w14:paraId="752A93A0" w14:textId="12D43DD4">
      <w:r w:rsidRPr="001418CD">
        <w:t>If the answer is yes, please provide a description of both below</w:t>
      </w:r>
      <w:r w:rsidRPr="001418CD" w:rsidR="00A403BB">
        <w:t xml:space="preserve"> (or attach the sampling</w:t>
      </w:r>
      <w:r w:rsidRPr="00DE1431" w:rsidR="00A403BB">
        <w:t xml:space="preserve"> plan)</w:t>
      </w:r>
      <w:r w:rsidRPr="00DE1431">
        <w:t xml:space="preserve">?   If the answer is no, please provide a description of how you plan to identify your potential group of </w:t>
      </w:r>
      <w:r w:rsidRPr="008744DC">
        <w:t>respondents</w:t>
      </w:r>
      <w:r w:rsidRPr="008744DC" w:rsidR="001B0AAA">
        <w:t xml:space="preserve"> and how you will select </w:t>
      </w:r>
      <w:r w:rsidRPr="008744DC" w:rsidR="001B0AAA">
        <w:t>them</w:t>
      </w:r>
      <w:r w:rsidRPr="008744DC">
        <w:t>?</w:t>
      </w:r>
    </w:p>
    <w:p w:rsidR="00A3356B" w:rsidRPr="008744DC" w:rsidP="001B0AAA" w14:paraId="1D3F7197" w14:textId="77777777"/>
    <w:p w:rsidR="00A3356B" w:rsidRPr="00157DC0" w:rsidP="00A3356B" w14:paraId="421C6B3C" w14:textId="77777777">
      <w:pPr>
        <w:ind w:left="720"/>
        <w:rPr>
          <w:u w:val="single"/>
        </w:rPr>
      </w:pPr>
      <w:r w:rsidRPr="00157DC0">
        <w:rPr>
          <w:u w:val="single"/>
        </w:rPr>
        <w:t xml:space="preserve">The ABS sampling frame will be constructed from the USPS Computerized Delivery Sequence File (CDSF). NORC licenses a copy of the CDSF and receives an updated CDSF each month. The CDSF contains a record for essentially every mail delivery point in the United States, making it the most comprehensive commercially available source of U.S. mailing addresses. From this file, NORC will </w:t>
      </w:r>
      <w:r w:rsidRPr="00157DC0">
        <w:rPr>
          <w:u w:val="single"/>
        </w:rPr>
        <w:t>remove:</w:t>
      </w:r>
      <w:r w:rsidRPr="00157DC0">
        <w:rPr>
          <w:u w:val="single"/>
        </w:rPr>
        <w:t xml:space="preserve"> business addresses, “do not deliver” addresses, P.O. boxes that are not the only way to get mail, drop point addresses, and addresses in Alaska and Hawaii.</w:t>
      </w:r>
    </w:p>
    <w:p w:rsidR="00A3356B" w:rsidRPr="00157DC0" w:rsidP="00A3356B" w14:paraId="574AB79C" w14:textId="77777777">
      <w:pPr>
        <w:shd w:val="clear" w:color="auto" w:fill="FFFFFF"/>
        <w:spacing w:before="120" w:after="120"/>
        <w:ind w:left="720"/>
        <w:rPr>
          <w:u w:val="single"/>
        </w:rPr>
      </w:pPr>
      <w:r w:rsidRPr="00157DC0">
        <w:rPr>
          <w:u w:val="single"/>
        </w:rPr>
        <w:t>Using this modified CDSF frame, NORC will create geographic-based sampling strata. Each address on the sampling frame will be assigned a predicted response propensity based on the Census Low Response Score (CLRS) of the Census block group of the address. Forty-five sampling strata will be created as the combination of the address’s Census Division and the quintile of the predicted response propensity within the Census Division. A total of 5,000 addresses will be selected from the sampling frame. Within each sampling stratum, an equal-probability sample of addresses will be selected, with the probability of selection inversely proportional to the average predicted response propensity in the stratum.</w:t>
      </w:r>
    </w:p>
    <w:p w:rsidR="004D6E14" w:rsidRPr="00DE1431" w:rsidP="00A403BB" w14:paraId="0F423DB6" w14:textId="77777777">
      <w:pPr>
        <w:rPr>
          <w:b/>
        </w:rPr>
      </w:pPr>
    </w:p>
    <w:p w:rsidR="00A403BB" w:rsidRPr="00DE1431" w:rsidP="00A403BB" w14:paraId="7B462330" w14:textId="77777777">
      <w:pPr>
        <w:rPr>
          <w:b/>
        </w:rPr>
      </w:pPr>
      <w:r w:rsidRPr="00DE1431">
        <w:rPr>
          <w:b/>
        </w:rPr>
        <w:t>Administration of the Instrument</w:t>
      </w:r>
    </w:p>
    <w:p w:rsidR="00A403BB" w:rsidRPr="00157DC0" w:rsidP="00A403BB" w14:paraId="4CC0F1DB" w14:textId="77777777">
      <w:pPr>
        <w:pStyle w:val="ListParagraph"/>
        <w:numPr>
          <w:ilvl w:val="0"/>
          <w:numId w:val="17"/>
        </w:numPr>
      </w:pPr>
      <w:r w:rsidRPr="00157DC0">
        <w:t>H</w:t>
      </w:r>
      <w:r w:rsidRPr="00157DC0">
        <w:t>ow will you collect the information? (Check all that apply)</w:t>
      </w:r>
    </w:p>
    <w:p w:rsidR="001B0AAA" w:rsidRPr="00157DC0" w:rsidP="001B0AAA" w14:paraId="210B3D7F" w14:textId="5ED8025E">
      <w:pPr>
        <w:ind w:left="720"/>
      </w:pPr>
      <w:r w:rsidRPr="00157DC0">
        <w:t>[</w:t>
      </w:r>
      <w:r w:rsidRPr="00157DC0" w:rsidR="00A64FAE">
        <w:t>X</w:t>
      </w:r>
      <w:r w:rsidRPr="00157DC0">
        <w:t>] Web-based</w:t>
      </w:r>
      <w:r w:rsidRPr="00157DC0">
        <w:t xml:space="preserve"> or other forms of </w:t>
      </w:r>
      <w:r w:rsidRPr="00157DC0">
        <w:t>Social Media</w:t>
      </w:r>
      <w:r w:rsidRPr="00157DC0">
        <w:t xml:space="preserve"> </w:t>
      </w:r>
    </w:p>
    <w:p w:rsidR="001B0AAA" w:rsidRPr="00157DC0" w:rsidP="001B0AAA" w14:paraId="4742E9EF" w14:textId="6E0ACF89">
      <w:pPr>
        <w:ind w:left="720"/>
      </w:pPr>
      <w:r w:rsidRPr="00157DC0">
        <w:t>[</w:t>
      </w:r>
      <w:r w:rsidRPr="00157DC0" w:rsidR="008431D4">
        <w:t>X</w:t>
      </w:r>
      <w:r w:rsidRPr="00157DC0">
        <w:t>] Telephone</w:t>
      </w:r>
      <w:r w:rsidRPr="00157DC0">
        <w:tab/>
      </w:r>
    </w:p>
    <w:p w:rsidR="001B0AAA" w:rsidRPr="00157DC0" w:rsidP="001B0AAA" w14:paraId="6D154386" w14:textId="77777777">
      <w:pPr>
        <w:ind w:left="720"/>
      </w:pPr>
      <w:r w:rsidRPr="00157DC0">
        <w:t>[</w:t>
      </w:r>
      <w:r w:rsidRPr="00157DC0">
        <w:t xml:space="preserve"> </w:t>
      </w:r>
      <w:r w:rsidRPr="00157DC0">
        <w:t xml:space="preserve"> ]</w:t>
      </w:r>
      <w:r w:rsidRPr="00157DC0">
        <w:t xml:space="preserve"> In-person</w:t>
      </w:r>
      <w:r w:rsidRPr="00157DC0">
        <w:tab/>
      </w:r>
    </w:p>
    <w:p w:rsidR="001B0AAA" w:rsidRPr="00157DC0" w:rsidP="001B0AAA" w14:paraId="63CC5361" w14:textId="77777777">
      <w:pPr>
        <w:ind w:left="720"/>
      </w:pPr>
      <w:r w:rsidRPr="00157DC0">
        <w:t xml:space="preserve">[ </w:t>
      </w:r>
      <w:r w:rsidRPr="00157DC0">
        <w:t xml:space="preserve"> </w:t>
      </w:r>
      <w:r w:rsidRPr="00157DC0">
        <w:t>]</w:t>
      </w:r>
      <w:r w:rsidRPr="00157DC0">
        <w:t xml:space="preserve"> Mail</w:t>
      </w:r>
      <w:r w:rsidRPr="00157DC0">
        <w:t xml:space="preserve"> </w:t>
      </w:r>
    </w:p>
    <w:p w:rsidR="001B0AAA" w:rsidRPr="00157DC0" w:rsidP="001B0AAA" w14:paraId="30A79910" w14:textId="12C9D242">
      <w:pPr>
        <w:ind w:left="720"/>
      </w:pPr>
      <w:r w:rsidRPr="00157DC0">
        <w:t>[</w:t>
      </w:r>
      <w:r w:rsidRPr="00157DC0" w:rsidR="00AA59CE">
        <w:t>X</w:t>
      </w:r>
      <w:r w:rsidRPr="00157DC0">
        <w:t>] Other, Explain</w:t>
      </w:r>
    </w:p>
    <w:p w:rsidR="00AA59CE" w:rsidP="001B0AAA" w14:paraId="24CA783C" w14:textId="5720A3FC">
      <w:pPr>
        <w:ind w:left="720"/>
        <w:rPr>
          <w:u w:val="single"/>
        </w:rPr>
      </w:pPr>
      <w:r w:rsidRPr="00157DC0">
        <w:rPr>
          <w:u w:val="single"/>
        </w:rPr>
        <w:t xml:space="preserve">Respondents will be recruited by mail and outbound dialing. </w:t>
      </w:r>
      <w:r w:rsidRPr="00157DC0">
        <w:rPr>
          <w:u w:val="single"/>
        </w:rPr>
        <w:t xml:space="preserve">The </w:t>
      </w:r>
      <w:r w:rsidRPr="00157DC0" w:rsidR="008744DC">
        <w:rPr>
          <w:u w:val="single"/>
        </w:rPr>
        <w:t>survey instrument</w:t>
      </w:r>
      <w:r w:rsidRPr="00157DC0">
        <w:rPr>
          <w:u w:val="single"/>
        </w:rPr>
        <w:t xml:space="preserve"> is web-based</w:t>
      </w:r>
      <w:r w:rsidRPr="00157DC0">
        <w:rPr>
          <w:u w:val="single"/>
        </w:rPr>
        <w:t xml:space="preserve"> but have the option to complete it by phone</w:t>
      </w:r>
      <w:r w:rsidRPr="00157DC0" w:rsidR="00A3356B">
        <w:rPr>
          <w:u w:val="single"/>
        </w:rPr>
        <w:t>, with a trained interviewer,</w:t>
      </w:r>
      <w:r w:rsidRPr="00157DC0">
        <w:rPr>
          <w:u w:val="single"/>
        </w:rPr>
        <w:t xml:space="preserve"> if desired</w:t>
      </w:r>
      <w:r w:rsidRPr="00157DC0">
        <w:rPr>
          <w:u w:val="single"/>
        </w:rPr>
        <w:t>.</w:t>
      </w:r>
    </w:p>
    <w:p w:rsidR="002945D4" w:rsidRPr="00A64FAE" w:rsidP="001B0AAA" w14:paraId="5F1007B2" w14:textId="77777777">
      <w:pPr>
        <w:ind w:left="720"/>
        <w:rPr>
          <w:u w:val="single"/>
        </w:rPr>
      </w:pPr>
    </w:p>
    <w:p w:rsidR="00F24CFC" w:rsidRPr="00A64FAE" w:rsidP="00F24CFC" w14:paraId="28A7D913" w14:textId="05622F5B">
      <w:pPr>
        <w:pStyle w:val="ListParagraph"/>
        <w:numPr>
          <w:ilvl w:val="0"/>
          <w:numId w:val="17"/>
        </w:numPr>
      </w:pPr>
      <w:r w:rsidRPr="00A64FAE">
        <w:t xml:space="preserve">Will interviewers or facilitators be </w:t>
      </w:r>
      <w:r w:rsidRPr="00157DC0">
        <w:t>used?  [</w:t>
      </w:r>
      <w:r w:rsidRPr="00157DC0" w:rsidR="005616BF">
        <w:t>X</w:t>
      </w:r>
      <w:r w:rsidRPr="00157DC0">
        <w:t>] Yes</w:t>
      </w:r>
      <w:r w:rsidRPr="00A64FAE">
        <w:t xml:space="preserve"> </w:t>
      </w:r>
      <w:r w:rsidRPr="00A64FAE">
        <w:t>[</w:t>
      </w:r>
      <w:r w:rsidRPr="00A64FAE" w:rsidR="00AB5B0F">
        <w:t xml:space="preserve"> </w:t>
      </w:r>
      <w:r w:rsidRPr="00A64FAE">
        <w:t>]</w:t>
      </w:r>
      <w:r w:rsidRPr="00A64FAE">
        <w:t xml:space="preserve"> No</w:t>
      </w:r>
    </w:p>
    <w:p w:rsidR="00F24CFC" w:rsidRPr="00A64FAE" w:rsidP="00F24CFC" w14:paraId="4A3F74B6" w14:textId="77777777">
      <w:pPr>
        <w:pStyle w:val="ListParagraph"/>
        <w:ind w:left="360"/>
      </w:pPr>
      <w:r w:rsidRPr="00A64FAE">
        <w:t xml:space="preserve"> </w:t>
      </w:r>
    </w:p>
    <w:p w:rsidR="00F24CFC" w:rsidRPr="00A64FAE" w:rsidP="00F24CFC" w14:paraId="7F6D368A" w14:textId="77777777">
      <w:pPr>
        <w:pStyle w:val="ListParagraph"/>
        <w:ind w:left="360"/>
      </w:pPr>
    </w:p>
    <w:p w:rsidR="005E714A" w:rsidRPr="00DE1431" w:rsidP="008228C3" w14:paraId="1BD256D4" w14:textId="77777777">
      <w:pPr>
        <w:rPr>
          <w:b/>
        </w:rPr>
      </w:pPr>
      <w:r w:rsidRPr="00A64FAE">
        <w:rPr>
          <w:b/>
        </w:rPr>
        <w:t xml:space="preserve">Submit </w:t>
      </w:r>
      <w:r w:rsidRPr="00A64FAE" w:rsidR="00F24CFC">
        <w:rPr>
          <w:b/>
        </w:rPr>
        <w:t>all instruments, instructions, and scripts with the request.</w:t>
      </w:r>
    </w:p>
    <w:p w:rsidR="006D1FA8" w:rsidRPr="00DE1431" w:rsidP="008228C3" w14:paraId="6F59BEE1" w14:textId="77777777">
      <w:pPr>
        <w:rPr>
          <w:b/>
        </w:rPr>
      </w:pPr>
    </w:p>
    <w:sectPr w:rsidSect="002945D4">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A9892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DE5051F"/>
    <w:multiLevelType w:val="hybridMultilevel"/>
    <w:tmpl w:val="423C42DC"/>
    <w:lvl w:ilvl="0">
      <w:start w:val="0"/>
      <w:numFmt w:val="bullet"/>
      <w:lvlText w:val=""/>
      <w:lvlJc w:val="left"/>
      <w:pPr>
        <w:ind w:left="720" w:hanging="360"/>
      </w:pPr>
      <w:rPr>
        <w:rFonts w:ascii="Symbol" w:hAnsi="Symbol" w:eastAsiaTheme="minorEastAsia"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9478587">
    <w:abstractNumId w:val="11"/>
  </w:num>
  <w:num w:numId="2" w16cid:durableId="837575251">
    <w:abstractNumId w:val="18"/>
  </w:num>
  <w:num w:numId="3" w16cid:durableId="1448547268">
    <w:abstractNumId w:val="17"/>
  </w:num>
  <w:num w:numId="4" w16cid:durableId="2103455541">
    <w:abstractNumId w:val="20"/>
  </w:num>
  <w:num w:numId="5" w16cid:durableId="1358891610">
    <w:abstractNumId w:val="4"/>
  </w:num>
  <w:num w:numId="6" w16cid:durableId="1224216900">
    <w:abstractNumId w:val="1"/>
  </w:num>
  <w:num w:numId="7" w16cid:durableId="222064655">
    <w:abstractNumId w:val="9"/>
  </w:num>
  <w:num w:numId="8" w16cid:durableId="1051491418">
    <w:abstractNumId w:val="15"/>
  </w:num>
  <w:num w:numId="9" w16cid:durableId="1586299991">
    <w:abstractNumId w:val="10"/>
  </w:num>
  <w:num w:numId="10" w16cid:durableId="620653449">
    <w:abstractNumId w:val="2"/>
  </w:num>
  <w:num w:numId="11" w16cid:durableId="709770349">
    <w:abstractNumId w:val="7"/>
  </w:num>
  <w:num w:numId="12" w16cid:durableId="1761442383">
    <w:abstractNumId w:val="8"/>
  </w:num>
  <w:num w:numId="13" w16cid:durableId="2053461435">
    <w:abstractNumId w:val="0"/>
  </w:num>
  <w:num w:numId="14" w16cid:durableId="606353242">
    <w:abstractNumId w:val="16"/>
  </w:num>
  <w:num w:numId="15" w16cid:durableId="909778326">
    <w:abstractNumId w:val="14"/>
  </w:num>
  <w:num w:numId="16" w16cid:durableId="1047795922">
    <w:abstractNumId w:val="13"/>
  </w:num>
  <w:num w:numId="17" w16cid:durableId="1575430881">
    <w:abstractNumId w:val="5"/>
  </w:num>
  <w:num w:numId="18" w16cid:durableId="1051809648">
    <w:abstractNumId w:val="6"/>
  </w:num>
  <w:num w:numId="19" w16cid:durableId="427777985">
    <w:abstractNumId w:val="3"/>
  </w:num>
  <w:num w:numId="20" w16cid:durableId="1145314607">
    <w:abstractNumId w:val="12"/>
  </w:num>
  <w:num w:numId="21" w16cid:durableId="1005858388">
    <w:abstractNumId w:val="19"/>
  </w:num>
  <w:num w:numId="22" w16cid:durableId="1910531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31EA"/>
    <w:rsid w:val="00067329"/>
    <w:rsid w:val="00093D40"/>
    <w:rsid w:val="000B2838"/>
    <w:rsid w:val="000B44E6"/>
    <w:rsid w:val="000C4D31"/>
    <w:rsid w:val="000C6A89"/>
    <w:rsid w:val="000D44CA"/>
    <w:rsid w:val="000D6854"/>
    <w:rsid w:val="000E200B"/>
    <w:rsid w:val="000F68BE"/>
    <w:rsid w:val="0010488D"/>
    <w:rsid w:val="001418CD"/>
    <w:rsid w:val="00157DC0"/>
    <w:rsid w:val="001641D9"/>
    <w:rsid w:val="0017640C"/>
    <w:rsid w:val="00191B02"/>
    <w:rsid w:val="001927A4"/>
    <w:rsid w:val="00194AC6"/>
    <w:rsid w:val="0019738F"/>
    <w:rsid w:val="001A23B0"/>
    <w:rsid w:val="001A25CC"/>
    <w:rsid w:val="001B0AAA"/>
    <w:rsid w:val="001C39F7"/>
    <w:rsid w:val="001F39E4"/>
    <w:rsid w:val="00220747"/>
    <w:rsid w:val="002227C0"/>
    <w:rsid w:val="0023025C"/>
    <w:rsid w:val="00230A99"/>
    <w:rsid w:val="00237B48"/>
    <w:rsid w:val="0024521E"/>
    <w:rsid w:val="0025468A"/>
    <w:rsid w:val="002551A3"/>
    <w:rsid w:val="00263C3D"/>
    <w:rsid w:val="00274D0B"/>
    <w:rsid w:val="00286D88"/>
    <w:rsid w:val="00292D34"/>
    <w:rsid w:val="002945D4"/>
    <w:rsid w:val="00295E7B"/>
    <w:rsid w:val="00296338"/>
    <w:rsid w:val="002B052D"/>
    <w:rsid w:val="002B34CD"/>
    <w:rsid w:val="002B3C95"/>
    <w:rsid w:val="002D0B92"/>
    <w:rsid w:val="00335D7B"/>
    <w:rsid w:val="00342553"/>
    <w:rsid w:val="0036601E"/>
    <w:rsid w:val="00367759"/>
    <w:rsid w:val="003752B0"/>
    <w:rsid w:val="003B4109"/>
    <w:rsid w:val="003D5BBE"/>
    <w:rsid w:val="003E3C61"/>
    <w:rsid w:val="003F1C5B"/>
    <w:rsid w:val="003F393F"/>
    <w:rsid w:val="0041242E"/>
    <w:rsid w:val="00413265"/>
    <w:rsid w:val="00433512"/>
    <w:rsid w:val="00434E33"/>
    <w:rsid w:val="00441434"/>
    <w:rsid w:val="0045264C"/>
    <w:rsid w:val="00462E26"/>
    <w:rsid w:val="00484CC5"/>
    <w:rsid w:val="004876EC"/>
    <w:rsid w:val="00495E1F"/>
    <w:rsid w:val="004D6E14"/>
    <w:rsid w:val="005009B0"/>
    <w:rsid w:val="00511CA6"/>
    <w:rsid w:val="0052005B"/>
    <w:rsid w:val="005236BD"/>
    <w:rsid w:val="005323D8"/>
    <w:rsid w:val="00535978"/>
    <w:rsid w:val="005408E0"/>
    <w:rsid w:val="005616BF"/>
    <w:rsid w:val="00586F06"/>
    <w:rsid w:val="00593CAA"/>
    <w:rsid w:val="005A1006"/>
    <w:rsid w:val="005D5192"/>
    <w:rsid w:val="005E714A"/>
    <w:rsid w:val="005F693D"/>
    <w:rsid w:val="006140A0"/>
    <w:rsid w:val="00626411"/>
    <w:rsid w:val="00636621"/>
    <w:rsid w:val="00642B49"/>
    <w:rsid w:val="00667FC8"/>
    <w:rsid w:val="006832D9"/>
    <w:rsid w:val="0069403B"/>
    <w:rsid w:val="006A1518"/>
    <w:rsid w:val="006A7783"/>
    <w:rsid w:val="006C524E"/>
    <w:rsid w:val="006D1FA8"/>
    <w:rsid w:val="006F3DDE"/>
    <w:rsid w:val="006F4A64"/>
    <w:rsid w:val="00704678"/>
    <w:rsid w:val="007202F0"/>
    <w:rsid w:val="00730611"/>
    <w:rsid w:val="007425E7"/>
    <w:rsid w:val="00771B6F"/>
    <w:rsid w:val="007D2DB2"/>
    <w:rsid w:val="007F7080"/>
    <w:rsid w:val="00802607"/>
    <w:rsid w:val="008101A5"/>
    <w:rsid w:val="00822664"/>
    <w:rsid w:val="008228C3"/>
    <w:rsid w:val="00840D8E"/>
    <w:rsid w:val="008431D4"/>
    <w:rsid w:val="00843796"/>
    <w:rsid w:val="00846A23"/>
    <w:rsid w:val="008636E3"/>
    <w:rsid w:val="008744DC"/>
    <w:rsid w:val="00895229"/>
    <w:rsid w:val="008B049B"/>
    <w:rsid w:val="008B2EB3"/>
    <w:rsid w:val="008D3945"/>
    <w:rsid w:val="008F0203"/>
    <w:rsid w:val="008F50D4"/>
    <w:rsid w:val="008F63B5"/>
    <w:rsid w:val="00906B5E"/>
    <w:rsid w:val="00906BBF"/>
    <w:rsid w:val="00913BBB"/>
    <w:rsid w:val="00914643"/>
    <w:rsid w:val="009206F2"/>
    <w:rsid w:val="009239AA"/>
    <w:rsid w:val="00935ADA"/>
    <w:rsid w:val="00946B6C"/>
    <w:rsid w:val="00955A71"/>
    <w:rsid w:val="0096108F"/>
    <w:rsid w:val="0098404E"/>
    <w:rsid w:val="00996C3B"/>
    <w:rsid w:val="009B677D"/>
    <w:rsid w:val="009C13B9"/>
    <w:rsid w:val="009D01A2"/>
    <w:rsid w:val="009F5923"/>
    <w:rsid w:val="00A05814"/>
    <w:rsid w:val="00A12763"/>
    <w:rsid w:val="00A3356B"/>
    <w:rsid w:val="00A403BB"/>
    <w:rsid w:val="00A427DE"/>
    <w:rsid w:val="00A64FAE"/>
    <w:rsid w:val="00A674DF"/>
    <w:rsid w:val="00A70F87"/>
    <w:rsid w:val="00A83AA6"/>
    <w:rsid w:val="00A934D6"/>
    <w:rsid w:val="00AA5661"/>
    <w:rsid w:val="00AA59CE"/>
    <w:rsid w:val="00AB5B0F"/>
    <w:rsid w:val="00AE1809"/>
    <w:rsid w:val="00B159DD"/>
    <w:rsid w:val="00B30429"/>
    <w:rsid w:val="00B34C70"/>
    <w:rsid w:val="00B41076"/>
    <w:rsid w:val="00B46ADD"/>
    <w:rsid w:val="00B70311"/>
    <w:rsid w:val="00B80D76"/>
    <w:rsid w:val="00B824F4"/>
    <w:rsid w:val="00BA2105"/>
    <w:rsid w:val="00BA7E06"/>
    <w:rsid w:val="00BB43B5"/>
    <w:rsid w:val="00BB6219"/>
    <w:rsid w:val="00BC79FA"/>
    <w:rsid w:val="00BD290F"/>
    <w:rsid w:val="00BD78CA"/>
    <w:rsid w:val="00BF4F71"/>
    <w:rsid w:val="00C071B5"/>
    <w:rsid w:val="00C14CC4"/>
    <w:rsid w:val="00C2631D"/>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33120"/>
    <w:rsid w:val="00D428A1"/>
    <w:rsid w:val="00D57300"/>
    <w:rsid w:val="00D6383F"/>
    <w:rsid w:val="00D6620C"/>
    <w:rsid w:val="00D86DC0"/>
    <w:rsid w:val="00DA7CD8"/>
    <w:rsid w:val="00DB59D0"/>
    <w:rsid w:val="00DC33D3"/>
    <w:rsid w:val="00DE1431"/>
    <w:rsid w:val="00DE36F7"/>
    <w:rsid w:val="00DF5E90"/>
    <w:rsid w:val="00E211C6"/>
    <w:rsid w:val="00E26329"/>
    <w:rsid w:val="00E40B50"/>
    <w:rsid w:val="00E436B4"/>
    <w:rsid w:val="00E50293"/>
    <w:rsid w:val="00E624FB"/>
    <w:rsid w:val="00E65FFC"/>
    <w:rsid w:val="00E744EA"/>
    <w:rsid w:val="00E80951"/>
    <w:rsid w:val="00E86CC6"/>
    <w:rsid w:val="00EA0B6D"/>
    <w:rsid w:val="00EB56B3"/>
    <w:rsid w:val="00ED4F60"/>
    <w:rsid w:val="00ED6492"/>
    <w:rsid w:val="00EE5808"/>
    <w:rsid w:val="00EF2095"/>
    <w:rsid w:val="00F06866"/>
    <w:rsid w:val="00F15956"/>
    <w:rsid w:val="00F24CFC"/>
    <w:rsid w:val="00F27C9C"/>
    <w:rsid w:val="00F3170F"/>
    <w:rsid w:val="00F32719"/>
    <w:rsid w:val="00F34151"/>
    <w:rsid w:val="00F51AC7"/>
    <w:rsid w:val="00F7764F"/>
    <w:rsid w:val="00F821D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FA004"/>
  <w15:docId w15:val="{808F0E7E-E238-4F55-AEE1-BCBFE46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table" w:customStyle="1" w:styleId="TableGrid2">
    <w:name w:val="Table Grid2"/>
    <w:basedOn w:val="TableNormal"/>
    <w:next w:val="TableGrid"/>
    <w:uiPriority w:val="39"/>
    <w:rsid w:val="00840D8E"/>
    <w:rPr>
      <w:rFonts w:ascii="Calibri" w:hAnsi="Calibri" w:cs="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cp:lastModifiedBy>
  <cp:revision>8</cp:revision>
  <cp:lastPrinted>2019-10-28T14:28:00Z</cp:lastPrinted>
  <dcterms:created xsi:type="dcterms:W3CDTF">2026-04-10T15:26:00Z</dcterms:created>
  <dcterms:modified xsi:type="dcterms:W3CDTF">2026-04-23T17:09:00Z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