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64A80" w:rsidRPr="00664A80" w:rsidP="00664A80" w14:paraId="749C48E2" w14:textId="474C3B67">
      <w:pPr>
        <w:spacing w:before="100" w:beforeAutospacing="1" w:after="100" w:afterAutospacing="1" w:line="240" w:lineRule="auto"/>
        <w:jc w:val="center"/>
        <w:outlineLvl w:val="1"/>
        <w:rPr>
          <w:rFonts w:ascii="Times New Roman" w:eastAsia="Times New Roman" w:hAnsi="Times New Roman" w:cs="Times New Roman"/>
          <w:i/>
          <w:iCs/>
          <w:sz w:val="24"/>
          <w:szCs w:val="24"/>
        </w:rPr>
      </w:pPr>
      <w:r w:rsidRPr="00664A80">
        <w:rPr>
          <w:rFonts w:ascii="Times New Roman" w:eastAsia="Times New Roman" w:hAnsi="Times New Roman" w:cs="Times New Roman"/>
          <w:b/>
          <w:bCs/>
          <w:sz w:val="32"/>
          <w:szCs w:val="32"/>
        </w:rPr>
        <w:t>Code of Federal Regulations</w:t>
      </w:r>
      <w:r>
        <w:rPr>
          <w:rFonts w:ascii="Times New Roman" w:eastAsia="Times New Roman" w:hAnsi="Times New Roman" w:cs="Times New Roman"/>
          <w:b/>
          <w:bCs/>
          <w:sz w:val="24"/>
          <w:szCs w:val="24"/>
        </w:rPr>
        <w:br/>
      </w:r>
      <w:r>
        <w:rPr>
          <w:rFonts w:ascii="Times New Roman" w:eastAsia="Times New Roman" w:hAnsi="Times New Roman" w:cs="Times New Roman"/>
          <w:i/>
          <w:iCs/>
          <w:sz w:val="24"/>
          <w:szCs w:val="24"/>
        </w:rPr>
        <w:t>Last accessed: April</w:t>
      </w:r>
      <w:r>
        <w:rPr>
          <w:rFonts w:ascii="Times New Roman" w:eastAsia="Times New Roman" w:hAnsi="Times New Roman" w:cs="Times New Roman"/>
          <w:i/>
          <w:iCs/>
          <w:sz w:val="24"/>
          <w:szCs w:val="24"/>
        </w:rPr>
        <w:t xml:space="preserve"> 2</w:t>
      </w:r>
      <w:r>
        <w:rPr>
          <w:rFonts w:ascii="Times New Roman" w:eastAsia="Times New Roman" w:hAnsi="Times New Roman" w:cs="Times New Roman"/>
          <w:i/>
          <w:iCs/>
          <w:sz w:val="24"/>
          <w:szCs w:val="24"/>
        </w:rPr>
        <w:t>1</w:t>
      </w:r>
      <w:r>
        <w:rPr>
          <w:rFonts w:ascii="Times New Roman" w:eastAsia="Times New Roman" w:hAnsi="Times New Roman" w:cs="Times New Roman"/>
          <w:i/>
          <w:iCs/>
          <w:sz w:val="24"/>
          <w:szCs w:val="24"/>
        </w:rPr>
        <w:t>, 2025</w:t>
      </w:r>
    </w:p>
    <w:p w:rsidR="00664A80" w:rsidRPr="00664A80" w:rsidP="00664A80" w14:paraId="1C04D835" w14:textId="070673FC">
      <w:pPr>
        <w:spacing w:before="100" w:beforeAutospacing="1" w:after="100" w:afterAutospacing="1" w:line="240" w:lineRule="auto"/>
        <w:outlineLvl w:val="1"/>
        <w:rPr>
          <w:rFonts w:ascii="Times New Roman" w:eastAsia="Times New Roman" w:hAnsi="Times New Roman" w:cs="Times New Roman"/>
          <w:b/>
          <w:bCs/>
          <w:sz w:val="24"/>
          <w:szCs w:val="24"/>
        </w:rPr>
      </w:pPr>
      <w:hyperlink r:id="rId4" w:history="1">
        <w:r w:rsidRPr="00664A80">
          <w:rPr>
            <w:rFonts w:ascii="Times New Roman" w:eastAsia="Times New Roman" w:hAnsi="Times New Roman" w:cs="Times New Roman"/>
            <w:b/>
            <w:bCs/>
            <w:color w:val="0000FF"/>
            <w:sz w:val="24"/>
            <w:szCs w:val="24"/>
            <w:u w:val="single"/>
          </w:rPr>
          <w:t>§ 1926.1127 Cadmium.</w:t>
        </w:r>
      </w:hyperlink>
    </w:p>
    <w:p w:rsidR="00664A80" w:rsidRPr="00664A80" w:rsidP="00664A80" w14:paraId="00E739F5" w14:textId="77777777">
      <w:pPr>
        <w:spacing w:before="100" w:beforeAutospacing="1" w:after="100" w:afterAutospacing="1" w:line="240" w:lineRule="auto"/>
        <w:ind w:left="18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(a) </w:t>
      </w:r>
      <w:r w:rsidRPr="00664A80">
        <w:rPr>
          <w:rFonts w:ascii="Times New Roman" w:eastAsia="Times New Roman" w:hAnsi="Times New Roman" w:cs="Times New Roman"/>
          <w:b/>
          <w:bCs/>
          <w:i/>
          <w:iCs/>
          <w:sz w:val="24"/>
          <w:szCs w:val="24"/>
        </w:rPr>
        <w:t>Scope.</w:t>
      </w:r>
      <w:r w:rsidRPr="00664A80">
        <w:rPr>
          <w:rFonts w:ascii="Times New Roman" w:eastAsia="Times New Roman" w:hAnsi="Times New Roman" w:cs="Times New Roman"/>
          <w:sz w:val="24"/>
          <w:szCs w:val="24"/>
        </w:rPr>
        <w:t xml:space="preserve"> This standard applies to all occupational exposures to cadmium and cadmium compounds, in all forms, in all construction work where an employee may potentially be exposed to cadmium. Construction work is defined as work involving construction, alteration and/or repair, including but not limited to the following: </w:t>
      </w:r>
    </w:p>
    <w:p w:rsidR="00664A80" w:rsidRPr="00664A80" w:rsidP="00664A80" w14:paraId="41A7112B"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(1) Wrecking, demolition or salvage of structures where cadmium or materials containing cadmium are present; </w:t>
      </w:r>
    </w:p>
    <w:p w:rsidR="00664A80" w:rsidRPr="00664A80" w:rsidP="00664A80" w14:paraId="414A7C0F"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(2) Use of cadmium containing-paints and cutting, brazing, burning, grinding or welding on surfaces that were painted with cadmium-containing paints; </w:t>
      </w:r>
    </w:p>
    <w:p w:rsidR="00664A80" w:rsidRPr="00664A80" w:rsidP="00664A80" w14:paraId="61861DCB"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(3) Construction, alteration, repair, maintenance, or renovation of structures, substrates, or portions thereof, that contain cadmium, or materials containing cadmium; </w:t>
      </w:r>
    </w:p>
    <w:p w:rsidR="00664A80" w:rsidRPr="00664A80" w:rsidP="00664A80" w14:paraId="7131E67C"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(4) Cadmium welding; cutting and welding cadmium-plated steel; brazing or welding with cadmium alloys; </w:t>
      </w:r>
    </w:p>
    <w:p w:rsidR="00664A80" w:rsidRPr="00664A80" w:rsidP="00664A80" w14:paraId="226418E9"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(5) Installation of products containing cadmium; </w:t>
      </w:r>
    </w:p>
    <w:p w:rsidR="00664A80" w:rsidRPr="00664A80" w:rsidP="00664A80" w14:paraId="751C71D7"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(6) Electrical grounding with cadmium welding, or electrical work using cadmium-coated conduit; </w:t>
      </w:r>
    </w:p>
    <w:p w:rsidR="00664A80" w:rsidRPr="00664A80" w:rsidP="00664A80" w14:paraId="5F484515"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(7) Maintaining or retrofitting cadmium-coated equipment; </w:t>
      </w:r>
    </w:p>
    <w:p w:rsidR="00664A80" w:rsidRPr="00664A80" w:rsidP="00664A80" w14:paraId="728F19C2"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(8) Cadmium contamination/emergency cleanup; and </w:t>
      </w:r>
    </w:p>
    <w:p w:rsidR="00664A80" w:rsidRPr="00664A80" w:rsidP="00664A80" w14:paraId="76DC0D3A"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(9) Transportation, disposal, storage, or containment of cadmium or materials containing cadmium on the site or location at which construction activities are performed. </w:t>
      </w:r>
    </w:p>
    <w:p w:rsidR="00664A80" w:rsidRPr="00664A80" w:rsidP="00664A80" w14:paraId="72F45DAF" w14:textId="77777777">
      <w:pPr>
        <w:spacing w:before="100" w:beforeAutospacing="1" w:after="100" w:afterAutospacing="1" w:line="240" w:lineRule="auto"/>
        <w:ind w:left="18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(b) </w:t>
      </w:r>
      <w:r w:rsidRPr="00664A80">
        <w:rPr>
          <w:rFonts w:ascii="Times New Roman" w:eastAsia="Times New Roman" w:hAnsi="Times New Roman" w:cs="Times New Roman"/>
          <w:b/>
          <w:bCs/>
          <w:i/>
          <w:iCs/>
          <w:sz w:val="24"/>
          <w:szCs w:val="24"/>
        </w:rPr>
        <w:t>Definitions.</w:t>
      </w:r>
      <w:r w:rsidRPr="00664A80">
        <w:rPr>
          <w:rFonts w:ascii="Times New Roman" w:eastAsia="Times New Roman" w:hAnsi="Times New Roman" w:cs="Times New Roman"/>
          <w:sz w:val="24"/>
          <w:szCs w:val="24"/>
        </w:rPr>
        <w:t xml:space="preserve"> </w:t>
      </w:r>
    </w:p>
    <w:p w:rsidR="00664A80" w:rsidRPr="00664A80" w:rsidP="00664A80" w14:paraId="23BAE6E8"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i/>
          <w:iCs/>
          <w:sz w:val="24"/>
          <w:szCs w:val="24"/>
        </w:rPr>
        <w:t>Action level</w:t>
      </w:r>
      <w:r w:rsidRPr="00664A80">
        <w:rPr>
          <w:rFonts w:ascii="Times New Roman" w:eastAsia="Times New Roman" w:hAnsi="Times New Roman" w:cs="Times New Roman"/>
          <w:sz w:val="24"/>
          <w:szCs w:val="24"/>
        </w:rPr>
        <w:t xml:space="preserve"> (AL) is defined as an airborne concentration of cadmium of 2.5 micrograms per cubic meter of air (2.5 µg/m</w:t>
      </w:r>
      <w:r w:rsidRPr="00664A80">
        <w:rPr>
          <w:rFonts w:ascii="Times New Roman" w:eastAsia="Times New Roman" w:hAnsi="Times New Roman" w:cs="Times New Roman"/>
          <w:sz w:val="24"/>
          <w:szCs w:val="24"/>
          <w:vertAlign w:val="superscript"/>
        </w:rPr>
        <w:t>3</w:t>
      </w:r>
      <w:r w:rsidRPr="00664A80">
        <w:rPr>
          <w:rFonts w:ascii="Times New Roman" w:eastAsia="Times New Roman" w:hAnsi="Times New Roman" w:cs="Times New Roman"/>
          <w:sz w:val="24"/>
          <w:szCs w:val="24"/>
        </w:rPr>
        <w:t xml:space="preserve">), calculated as an 8-hour time-weighted average (TWA). </w:t>
      </w:r>
    </w:p>
    <w:p w:rsidR="00664A80" w:rsidRPr="00664A80" w:rsidP="00664A80" w14:paraId="54390E26"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i/>
          <w:iCs/>
          <w:sz w:val="24"/>
          <w:szCs w:val="24"/>
        </w:rPr>
        <w:t>Assistant Secretary</w:t>
      </w:r>
      <w:r w:rsidRPr="00664A80">
        <w:rPr>
          <w:rFonts w:ascii="Times New Roman" w:eastAsia="Times New Roman" w:hAnsi="Times New Roman" w:cs="Times New Roman"/>
          <w:sz w:val="24"/>
          <w:szCs w:val="24"/>
        </w:rPr>
        <w:t xml:space="preserve"> means the Assistant Secretary of Labor for Occupational Safety and Health, U.S. Department of Labor, or designee. </w:t>
      </w:r>
    </w:p>
    <w:p w:rsidR="00664A80" w:rsidRPr="00664A80" w:rsidP="00664A80" w14:paraId="2BE0A6AA"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i/>
          <w:iCs/>
          <w:sz w:val="24"/>
          <w:szCs w:val="24"/>
        </w:rPr>
        <w:t>Authorized person</w:t>
      </w:r>
      <w:r w:rsidRPr="00664A80">
        <w:rPr>
          <w:rFonts w:ascii="Times New Roman" w:eastAsia="Times New Roman" w:hAnsi="Times New Roman" w:cs="Times New Roman"/>
          <w:sz w:val="24"/>
          <w:szCs w:val="24"/>
        </w:rPr>
        <w:t xml:space="preserve"> means any person authorized by the employer and required by work duties to be present in regulated areas or any person authorized by the OSH Act or regulations issued under it to be in regulated areas. </w:t>
      </w:r>
    </w:p>
    <w:p w:rsidR="00664A80" w:rsidRPr="00664A80" w:rsidP="00664A80" w14:paraId="64669FF2"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i/>
          <w:iCs/>
          <w:sz w:val="24"/>
          <w:szCs w:val="24"/>
        </w:rPr>
        <w:t>Competent person,</w:t>
      </w:r>
      <w:r w:rsidRPr="00664A80">
        <w:rPr>
          <w:rFonts w:ascii="Times New Roman" w:eastAsia="Times New Roman" w:hAnsi="Times New Roman" w:cs="Times New Roman"/>
          <w:sz w:val="24"/>
          <w:szCs w:val="24"/>
        </w:rPr>
        <w:t xml:space="preserve"> in accordance with </w:t>
      </w:r>
      <w:hyperlink r:id="rId5" w:anchor="p-1926.32(f)" w:history="1">
        <w:r w:rsidRPr="00664A80">
          <w:rPr>
            <w:rFonts w:ascii="Times New Roman" w:eastAsia="Times New Roman" w:hAnsi="Times New Roman" w:cs="Times New Roman"/>
            <w:color w:val="0000FF"/>
            <w:sz w:val="24"/>
            <w:szCs w:val="24"/>
            <w:u w:val="single"/>
          </w:rPr>
          <w:t>29 CFR 1926.32(f)</w:t>
        </w:r>
      </w:hyperlink>
      <w:r w:rsidRPr="00664A80">
        <w:rPr>
          <w:rFonts w:ascii="Times New Roman" w:eastAsia="Times New Roman" w:hAnsi="Times New Roman" w:cs="Times New Roman"/>
          <w:sz w:val="24"/>
          <w:szCs w:val="24"/>
        </w:rPr>
        <w:t>, means a person designated by the employer to act on the employer's behalf who is capable of identifying existing and potential cadmium hazards in the workplace and the proper methods to control them in order to protect workers, and has the authority necessary to take prompt corrective measures to eliminate or control such hazards. The duties of a competent person include at least the following: Determining prior to the performance of work whether cadmium is present in the workplace; establishing, where ne</w:t>
      </w:r>
      <w:r w:rsidRPr="00664A80">
        <w:rPr>
          <w:rFonts w:ascii="Times New Roman" w:eastAsia="Times New Roman" w:hAnsi="Times New Roman" w:cs="Times New Roman"/>
          <w:sz w:val="24"/>
          <w:szCs w:val="24"/>
        </w:rPr>
        <w:t>cessary, regulated areas and assuring that access to and from those areas is limited to authorized employees; assuring the adequacy of any employee exposure monitoring required by this standard; assuring that all employees exposed to air cadmium levels above the PEL wear appropriate personal protective equipment and are trained in the use of appropriate methods of exposure control; assuring that proper hygiene facilities are provided and that workers are trained to use those facilities; and assuring that th</w:t>
      </w:r>
      <w:r w:rsidRPr="00664A80">
        <w:rPr>
          <w:rFonts w:ascii="Times New Roman" w:eastAsia="Times New Roman" w:hAnsi="Times New Roman" w:cs="Times New Roman"/>
          <w:sz w:val="24"/>
          <w:szCs w:val="24"/>
        </w:rPr>
        <w:t xml:space="preserve">e engineering controls required by this standard are implemented, maintained in proper operating condition, and functioning properly. </w:t>
      </w:r>
    </w:p>
    <w:p w:rsidR="00664A80" w:rsidRPr="00664A80" w:rsidP="00664A80" w14:paraId="5012FF19"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i/>
          <w:iCs/>
          <w:sz w:val="24"/>
          <w:szCs w:val="24"/>
        </w:rPr>
        <w:t>Director</w:t>
      </w:r>
      <w:r w:rsidRPr="00664A80">
        <w:rPr>
          <w:rFonts w:ascii="Times New Roman" w:eastAsia="Times New Roman" w:hAnsi="Times New Roman" w:cs="Times New Roman"/>
          <w:sz w:val="24"/>
          <w:szCs w:val="24"/>
        </w:rPr>
        <w:t xml:space="preserve"> means the Director of the National Institute for Occupational Safety and Health (NIOSH), U.S. Department of Health and Human Services, or designee. </w:t>
      </w:r>
    </w:p>
    <w:p w:rsidR="00664A80" w:rsidRPr="00664A80" w:rsidP="00664A80" w14:paraId="03D1496A"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i/>
          <w:iCs/>
          <w:sz w:val="24"/>
          <w:szCs w:val="24"/>
        </w:rPr>
        <w:t>Employee exposure</w:t>
      </w:r>
      <w:r w:rsidRPr="00664A80">
        <w:rPr>
          <w:rFonts w:ascii="Times New Roman" w:eastAsia="Times New Roman" w:hAnsi="Times New Roman" w:cs="Times New Roman"/>
          <w:sz w:val="24"/>
          <w:szCs w:val="24"/>
        </w:rPr>
        <w:t xml:space="preserve"> and similar language referring to the air cadmium level to which an employee is exposed means the exposure to airborne cadmium that would occur if the employee were not using respiratory protective equipment. </w:t>
      </w:r>
    </w:p>
    <w:p w:rsidR="00664A80" w:rsidRPr="00664A80" w:rsidP="00664A80" w14:paraId="0EFA0722"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i/>
          <w:iCs/>
          <w:sz w:val="24"/>
          <w:szCs w:val="24"/>
        </w:rPr>
        <w:t>Final medical determination</w:t>
      </w:r>
      <w:r w:rsidRPr="00664A80">
        <w:rPr>
          <w:rFonts w:ascii="Times New Roman" w:eastAsia="Times New Roman" w:hAnsi="Times New Roman" w:cs="Times New Roman"/>
          <w:sz w:val="24"/>
          <w:szCs w:val="24"/>
        </w:rPr>
        <w:t xml:space="preserve"> is the written medical opinion of the employee's health status by the examining physician under paragraphs (l)(3)-(12) of this section or, if multiple physician review under </w:t>
      </w:r>
      <w:hyperlink r:id="rId4" w:anchor="p-1926.1127(l)(13)" w:history="1">
        <w:r w:rsidRPr="00664A80">
          <w:rPr>
            <w:rFonts w:ascii="Times New Roman" w:eastAsia="Times New Roman" w:hAnsi="Times New Roman" w:cs="Times New Roman"/>
            <w:color w:val="0000FF"/>
            <w:sz w:val="24"/>
            <w:szCs w:val="24"/>
            <w:u w:val="single"/>
          </w:rPr>
          <w:t>paragraph (l)(13)</w:t>
        </w:r>
      </w:hyperlink>
      <w:r w:rsidRPr="00664A80">
        <w:rPr>
          <w:rFonts w:ascii="Times New Roman" w:eastAsia="Times New Roman" w:hAnsi="Times New Roman" w:cs="Times New Roman"/>
          <w:sz w:val="24"/>
          <w:szCs w:val="24"/>
        </w:rPr>
        <w:t xml:space="preserve"> of this section or the alternative physician determination under </w:t>
      </w:r>
      <w:hyperlink r:id="rId4" w:anchor="p-1926.1127(l)(14)" w:history="1">
        <w:r w:rsidRPr="00664A80">
          <w:rPr>
            <w:rFonts w:ascii="Times New Roman" w:eastAsia="Times New Roman" w:hAnsi="Times New Roman" w:cs="Times New Roman"/>
            <w:color w:val="0000FF"/>
            <w:sz w:val="24"/>
            <w:szCs w:val="24"/>
            <w:u w:val="single"/>
          </w:rPr>
          <w:t>paragraph (l)(14)</w:t>
        </w:r>
      </w:hyperlink>
      <w:r w:rsidRPr="00664A80">
        <w:rPr>
          <w:rFonts w:ascii="Times New Roman" w:eastAsia="Times New Roman" w:hAnsi="Times New Roman" w:cs="Times New Roman"/>
          <w:sz w:val="24"/>
          <w:szCs w:val="24"/>
        </w:rPr>
        <w:t xml:space="preserve"> of this section is invoked, it is the final, written medical finding, recommendation or determination that emerges from that process. </w:t>
      </w:r>
    </w:p>
    <w:p w:rsidR="00664A80" w:rsidRPr="00664A80" w:rsidP="00664A80" w14:paraId="28F0497E"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i/>
          <w:iCs/>
          <w:sz w:val="24"/>
          <w:szCs w:val="24"/>
        </w:rPr>
        <w:t>High-efficiency Particulate Air [HEPA] filter</w:t>
      </w:r>
      <w:r w:rsidRPr="00664A80">
        <w:rPr>
          <w:rFonts w:ascii="Times New Roman" w:eastAsia="Times New Roman" w:hAnsi="Times New Roman" w:cs="Times New Roman"/>
          <w:sz w:val="24"/>
          <w:szCs w:val="24"/>
        </w:rPr>
        <w:t xml:space="preserve"> means a filter capable of trapping and retaining at least 99.97 percent of mono-dispersed particles of 0.3 micrometers in diameter. </w:t>
      </w:r>
    </w:p>
    <w:p w:rsidR="00664A80" w:rsidRPr="00664A80" w:rsidP="00664A80" w14:paraId="25402BB6"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i/>
          <w:iCs/>
          <w:sz w:val="24"/>
          <w:szCs w:val="24"/>
        </w:rPr>
        <w:t>Regulated area</w:t>
      </w:r>
      <w:r w:rsidRPr="00664A80">
        <w:rPr>
          <w:rFonts w:ascii="Times New Roman" w:eastAsia="Times New Roman" w:hAnsi="Times New Roman" w:cs="Times New Roman"/>
          <w:sz w:val="24"/>
          <w:szCs w:val="24"/>
        </w:rPr>
        <w:t xml:space="preserve"> means an area demarcated by the employer where an employee's exposure to airborne concentrations of cadmium exceeds, or can reasonably be expected to exceed the permissible exposure limit (PEL). </w:t>
      </w:r>
    </w:p>
    <w:p w:rsidR="00664A80" w:rsidRPr="00664A80" w:rsidP="00664A80" w14:paraId="29D99CCA"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i/>
          <w:iCs/>
          <w:sz w:val="24"/>
          <w:szCs w:val="24"/>
        </w:rPr>
        <w:t>This section</w:t>
      </w:r>
      <w:r w:rsidRPr="00664A80">
        <w:rPr>
          <w:rFonts w:ascii="Times New Roman" w:eastAsia="Times New Roman" w:hAnsi="Times New Roman" w:cs="Times New Roman"/>
          <w:sz w:val="24"/>
          <w:szCs w:val="24"/>
        </w:rPr>
        <w:t xml:space="preserve"> means this cadmium standard. </w:t>
      </w:r>
    </w:p>
    <w:p w:rsidR="00664A80" w:rsidRPr="00664A80" w:rsidP="00664A80" w14:paraId="1C60C9A7" w14:textId="77777777">
      <w:pPr>
        <w:spacing w:before="100" w:beforeAutospacing="1" w:after="100" w:afterAutospacing="1" w:line="240" w:lineRule="auto"/>
        <w:ind w:left="18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(c) </w:t>
      </w:r>
      <w:r w:rsidRPr="00664A80">
        <w:rPr>
          <w:rFonts w:ascii="Times New Roman" w:eastAsia="Times New Roman" w:hAnsi="Times New Roman" w:cs="Times New Roman"/>
          <w:b/>
          <w:bCs/>
          <w:i/>
          <w:iCs/>
          <w:sz w:val="24"/>
          <w:szCs w:val="24"/>
        </w:rPr>
        <w:t>Permissible Exposure Limit (PEL).</w:t>
      </w:r>
      <w:r w:rsidRPr="00664A80">
        <w:rPr>
          <w:rFonts w:ascii="Times New Roman" w:eastAsia="Times New Roman" w:hAnsi="Times New Roman" w:cs="Times New Roman"/>
          <w:sz w:val="24"/>
          <w:szCs w:val="24"/>
        </w:rPr>
        <w:t xml:space="preserve"> The employer shall assure that no employee is exposed to an airborne concentration of cadmium in excess of five micrograms per cubic meter of air (5 µg/m</w:t>
      </w:r>
      <w:r w:rsidRPr="00664A80">
        <w:rPr>
          <w:rFonts w:ascii="Times New Roman" w:eastAsia="Times New Roman" w:hAnsi="Times New Roman" w:cs="Times New Roman"/>
          <w:sz w:val="24"/>
          <w:szCs w:val="24"/>
          <w:vertAlign w:val="superscript"/>
        </w:rPr>
        <w:t>3</w:t>
      </w:r>
      <w:r w:rsidRPr="00664A80">
        <w:rPr>
          <w:rFonts w:ascii="Times New Roman" w:eastAsia="Times New Roman" w:hAnsi="Times New Roman" w:cs="Times New Roman"/>
          <w:sz w:val="24"/>
          <w:szCs w:val="24"/>
        </w:rPr>
        <w:t xml:space="preserve">), calculated as an eight-hour time-weighted average exposure (TWA). </w:t>
      </w:r>
    </w:p>
    <w:p w:rsidR="00664A80" w:rsidRPr="00664A80" w:rsidP="00664A80" w14:paraId="4824BE18" w14:textId="77777777">
      <w:pPr>
        <w:spacing w:before="100" w:beforeAutospacing="1" w:after="100" w:afterAutospacing="1" w:line="240" w:lineRule="auto"/>
        <w:ind w:left="18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(d) </w:t>
      </w:r>
      <w:r w:rsidRPr="00664A80">
        <w:rPr>
          <w:rFonts w:ascii="Times New Roman" w:eastAsia="Times New Roman" w:hAnsi="Times New Roman" w:cs="Times New Roman"/>
          <w:b/>
          <w:bCs/>
          <w:i/>
          <w:iCs/>
          <w:sz w:val="24"/>
          <w:szCs w:val="24"/>
        </w:rPr>
        <w:t>Exposure Monitoring</w:t>
      </w:r>
      <w:r w:rsidRPr="00664A80">
        <w:rPr>
          <w:rFonts w:ascii="Times New Roman" w:eastAsia="Times New Roman" w:hAnsi="Times New Roman" w:cs="Times New Roman"/>
          <w:sz w:val="24"/>
          <w:szCs w:val="24"/>
        </w:rPr>
        <w:t xml:space="preserve"> - </w:t>
      </w:r>
    </w:p>
    <w:p w:rsidR="00664A80" w:rsidRPr="00664A80" w:rsidP="00664A80" w14:paraId="449D81ED"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(1) </w:t>
      </w:r>
      <w:r w:rsidRPr="00664A80">
        <w:rPr>
          <w:rFonts w:ascii="Times New Roman" w:eastAsia="Times New Roman" w:hAnsi="Times New Roman" w:cs="Times New Roman"/>
          <w:b/>
          <w:bCs/>
          <w:i/>
          <w:iCs/>
          <w:sz w:val="24"/>
          <w:szCs w:val="24"/>
        </w:rPr>
        <w:t>General.</w:t>
      </w:r>
      <w:r w:rsidRPr="00664A80">
        <w:rPr>
          <w:rFonts w:ascii="Times New Roman" w:eastAsia="Times New Roman" w:hAnsi="Times New Roman" w:cs="Times New Roman"/>
          <w:sz w:val="24"/>
          <w:szCs w:val="24"/>
        </w:rPr>
        <w:t xml:space="preserve"> </w:t>
      </w:r>
    </w:p>
    <w:p w:rsidR="00664A80" w:rsidRPr="00664A80" w:rsidP="00664A80" w14:paraId="698E2774"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(i) Prior to the performance of any construction work where employees may be potentially exposed to cadmium, the employer shall establish the applicability of this standard by determining whether cadmium is present in the workplace and whether there is the possibility that employee exposures will be at or above the action level. The employer shall designate a competent person who shall make this determination. Investigation and material testing techniques shall be used, as appropriate, in the determination.</w:t>
      </w:r>
      <w:r w:rsidRPr="00664A80">
        <w:rPr>
          <w:rFonts w:ascii="Times New Roman" w:eastAsia="Times New Roman" w:hAnsi="Times New Roman" w:cs="Times New Roman"/>
          <w:sz w:val="24"/>
          <w:szCs w:val="24"/>
        </w:rPr>
        <w:t xml:space="preserve"> Investigation shall include a review of relevant plans, past reports, Safety Data Sheets (SDS), and other available records, and consultations with the property owner and discussions with appropriate individuals and agencies. </w:t>
      </w:r>
    </w:p>
    <w:p w:rsidR="00664A80" w:rsidRPr="00664A80" w:rsidP="00664A80" w14:paraId="0D8C7C7D"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(ii) Where cadmium has been determined to be present in the workplace, and it has been determined that there is a possibility the employee's exposure will be at or above the action level, the competent person shall identify employees potentially exposed to cadmium at or above the action level. </w:t>
      </w:r>
    </w:p>
    <w:p w:rsidR="00664A80" w:rsidRPr="00664A80" w:rsidP="00664A80" w14:paraId="619077BD"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(iii) Determinations of employee exposure shall be made from breathing-zone air samples that reflect the monitored employee's regular, daily 8-hour TWA exposure to cadmium. </w:t>
      </w:r>
    </w:p>
    <w:p w:rsidR="00664A80" w:rsidRPr="00664A80" w:rsidP="00664A80" w14:paraId="7E4E6D91"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(iv) Eight-hour TWA exposures shall be determined for each employee on the basis of one or more personal breathing-zone air samples reflecting full shift exposure on each shift, for each job classification, in each work area. Where several employees perform the same job tasks, in the same job classification, on the same shift, in the same work area, and the length, duration, and level of cadmium exposures are similar, an employer may sample a representative fraction of the employees instead of all employees</w:t>
      </w:r>
      <w:r w:rsidRPr="00664A80">
        <w:rPr>
          <w:rFonts w:ascii="Times New Roman" w:eastAsia="Times New Roman" w:hAnsi="Times New Roman" w:cs="Times New Roman"/>
          <w:sz w:val="24"/>
          <w:szCs w:val="24"/>
        </w:rPr>
        <w:t xml:space="preserve"> in order to meet this requirement. In representative sampling, the employer shall sample the employee(s) expected to have the highest cadmium exposures. </w:t>
      </w:r>
    </w:p>
    <w:p w:rsidR="00664A80" w:rsidRPr="00664A80" w:rsidP="00664A80" w14:paraId="21CE40B3"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(2) </w:t>
      </w:r>
      <w:r w:rsidRPr="00664A80">
        <w:rPr>
          <w:rFonts w:ascii="Times New Roman" w:eastAsia="Times New Roman" w:hAnsi="Times New Roman" w:cs="Times New Roman"/>
          <w:b/>
          <w:bCs/>
          <w:i/>
          <w:iCs/>
          <w:sz w:val="24"/>
          <w:szCs w:val="24"/>
        </w:rPr>
        <w:t>Specific.</w:t>
      </w:r>
      <w:r w:rsidRPr="00664A80">
        <w:rPr>
          <w:rFonts w:ascii="Times New Roman" w:eastAsia="Times New Roman" w:hAnsi="Times New Roman" w:cs="Times New Roman"/>
          <w:sz w:val="24"/>
          <w:szCs w:val="24"/>
        </w:rPr>
        <w:t xml:space="preserve"> </w:t>
      </w:r>
    </w:p>
    <w:p w:rsidR="00664A80" w:rsidRPr="00664A80" w:rsidP="00664A80" w14:paraId="0094D199"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 Initial monitoring. Except as provided for in </w:t>
      </w:r>
      <w:hyperlink r:id="rId4" w:anchor="p-1926.1127(d)(2)(iii)" w:history="1">
        <w:r w:rsidRPr="00664A80">
          <w:rPr>
            <w:rFonts w:ascii="Times New Roman" w:eastAsia="Times New Roman" w:hAnsi="Times New Roman" w:cs="Times New Roman"/>
            <w:color w:val="0000FF"/>
            <w:sz w:val="24"/>
            <w:szCs w:val="24"/>
            <w:u w:val="single"/>
          </w:rPr>
          <w:t>paragraph (d)(2)(iii)</w:t>
        </w:r>
      </w:hyperlink>
      <w:r w:rsidRPr="00664A80">
        <w:rPr>
          <w:rFonts w:ascii="Times New Roman" w:eastAsia="Times New Roman" w:hAnsi="Times New Roman" w:cs="Times New Roman"/>
          <w:sz w:val="24"/>
          <w:szCs w:val="24"/>
        </w:rPr>
        <w:t xml:space="preserve"> of this section, where a determination conducted under </w:t>
      </w:r>
      <w:hyperlink r:id="rId4" w:anchor="p-1926.1127(d)(1)(i)" w:history="1">
        <w:r w:rsidRPr="00664A80">
          <w:rPr>
            <w:rFonts w:ascii="Times New Roman" w:eastAsia="Times New Roman" w:hAnsi="Times New Roman" w:cs="Times New Roman"/>
            <w:color w:val="0000FF"/>
            <w:sz w:val="24"/>
            <w:szCs w:val="24"/>
            <w:u w:val="single"/>
          </w:rPr>
          <w:t>paragraph (d)(1)(i)</w:t>
        </w:r>
      </w:hyperlink>
      <w:r w:rsidRPr="00664A80">
        <w:rPr>
          <w:rFonts w:ascii="Times New Roman" w:eastAsia="Times New Roman" w:hAnsi="Times New Roman" w:cs="Times New Roman"/>
          <w:sz w:val="24"/>
          <w:szCs w:val="24"/>
        </w:rPr>
        <w:t xml:space="preserve"> of this section shows the possibility of employee exposure to cadmium at or above the action level, the employer shall conduct exposure monitoring as soon as practicable that is representative of the exposure for each employee in the workplace who is or may be exposed to cadmium at or above the action level. </w:t>
      </w:r>
    </w:p>
    <w:p w:rsidR="00664A80" w:rsidRPr="00664A80" w:rsidP="00664A80" w14:paraId="68398165"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(ii) In addition, if the employee periodically performs tasks that may expose the employee to a higher concentration of airborne cadmium, the employee shall be monitored while performing those tasks. </w:t>
      </w:r>
    </w:p>
    <w:p w:rsidR="00664A80" w:rsidRPr="00664A80" w:rsidP="00664A80" w14:paraId="0125DCFC"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(iii) Where the employer has objective data, as defined in </w:t>
      </w:r>
      <w:hyperlink r:id="rId4" w:anchor="p-1926.1127(n)(2)" w:history="1">
        <w:r w:rsidRPr="00664A80">
          <w:rPr>
            <w:rFonts w:ascii="Times New Roman" w:eastAsia="Times New Roman" w:hAnsi="Times New Roman" w:cs="Times New Roman"/>
            <w:color w:val="0000FF"/>
            <w:sz w:val="24"/>
            <w:szCs w:val="24"/>
            <w:u w:val="single"/>
          </w:rPr>
          <w:t>paragraph (n)(2)</w:t>
        </w:r>
      </w:hyperlink>
      <w:r w:rsidRPr="00664A80">
        <w:rPr>
          <w:rFonts w:ascii="Times New Roman" w:eastAsia="Times New Roman" w:hAnsi="Times New Roman" w:cs="Times New Roman"/>
          <w:sz w:val="24"/>
          <w:szCs w:val="24"/>
        </w:rPr>
        <w:t xml:space="preserve"> of this section, demonstrating that employee exposure to cadmium will not exceed airborne concentrations at or above the action level under the expected conditions of processing, use, or handling, the employer may rely upon such data instead of implementing initial monitoring. </w:t>
      </w:r>
    </w:p>
    <w:p w:rsidR="00664A80" w:rsidRPr="00664A80" w:rsidP="00664A80" w14:paraId="249B4D98"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(iv) Where a determination conducted under </w:t>
      </w:r>
      <w:hyperlink r:id="rId4" w:anchor="p-1926.1127(d)(1)" w:history="1">
        <w:r w:rsidRPr="00664A80">
          <w:rPr>
            <w:rFonts w:ascii="Times New Roman" w:eastAsia="Times New Roman" w:hAnsi="Times New Roman" w:cs="Times New Roman"/>
            <w:color w:val="0000FF"/>
            <w:sz w:val="24"/>
            <w:szCs w:val="24"/>
            <w:u w:val="single"/>
          </w:rPr>
          <w:t>paragraphs (d)(1)</w:t>
        </w:r>
      </w:hyperlink>
      <w:r w:rsidRPr="00664A80">
        <w:rPr>
          <w:rFonts w:ascii="Times New Roman" w:eastAsia="Times New Roman" w:hAnsi="Times New Roman" w:cs="Times New Roman"/>
          <w:sz w:val="24"/>
          <w:szCs w:val="24"/>
        </w:rPr>
        <w:t xml:space="preserve"> or </w:t>
      </w:r>
      <w:hyperlink r:id="rId4" w:anchor="p-1926.1127(d)(2)" w:history="1">
        <w:r w:rsidRPr="00664A80">
          <w:rPr>
            <w:rFonts w:ascii="Times New Roman" w:eastAsia="Times New Roman" w:hAnsi="Times New Roman" w:cs="Times New Roman"/>
            <w:color w:val="0000FF"/>
            <w:sz w:val="24"/>
            <w:szCs w:val="24"/>
            <w:u w:val="single"/>
          </w:rPr>
          <w:t>(d)(2)</w:t>
        </w:r>
      </w:hyperlink>
      <w:r w:rsidRPr="00664A80">
        <w:rPr>
          <w:rFonts w:ascii="Times New Roman" w:eastAsia="Times New Roman" w:hAnsi="Times New Roman" w:cs="Times New Roman"/>
          <w:sz w:val="24"/>
          <w:szCs w:val="24"/>
        </w:rPr>
        <w:t xml:space="preserve"> of this section is made that a potentially exposed employee is not exposed to airborne concentrations of cadmium at or above the action level, the employer shall make a written record of such determination. The record shall include at least the monitoring data developed under paragraphs (d)(2)(i)-(iii) of this section, where applicable, and shall also include the date of determination, and the name of each employee. </w:t>
      </w:r>
    </w:p>
    <w:p w:rsidR="00664A80" w:rsidRPr="00664A80" w:rsidP="00664A80" w14:paraId="74FC93D6"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(3) </w:t>
      </w:r>
      <w:r w:rsidRPr="00664A80">
        <w:rPr>
          <w:rFonts w:ascii="Times New Roman" w:eastAsia="Times New Roman" w:hAnsi="Times New Roman" w:cs="Times New Roman"/>
          <w:b/>
          <w:bCs/>
          <w:i/>
          <w:iCs/>
          <w:sz w:val="24"/>
          <w:szCs w:val="24"/>
        </w:rPr>
        <w:t>Monitoring frequency (periodic monitoring).</w:t>
      </w:r>
      <w:r w:rsidRPr="00664A80">
        <w:rPr>
          <w:rFonts w:ascii="Times New Roman" w:eastAsia="Times New Roman" w:hAnsi="Times New Roman" w:cs="Times New Roman"/>
          <w:sz w:val="24"/>
          <w:szCs w:val="24"/>
        </w:rPr>
        <w:t xml:space="preserve"> </w:t>
      </w:r>
    </w:p>
    <w:p w:rsidR="00664A80" w:rsidRPr="00664A80" w:rsidP="00664A80" w14:paraId="18C0795C"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(i) If the initial monitoring or periodic monitoring reveals employee exposures to be at or above the action level, the employer shall monitor at a frequency and pattern needed to assure that the monitoring results reflect with reasonable accuracy the employee's typical exposure levels, given the variability in the tasks performed, work practices, and environmental conditions on the job site, and to assure the adequacy of respiratory selection and the effectiveness of engineering and work practice controls.</w:t>
      </w:r>
      <w:r w:rsidRPr="00664A80">
        <w:rPr>
          <w:rFonts w:ascii="Times New Roman" w:eastAsia="Times New Roman" w:hAnsi="Times New Roman" w:cs="Times New Roman"/>
          <w:sz w:val="24"/>
          <w:szCs w:val="24"/>
        </w:rPr>
        <w:t xml:space="preserve"> </w:t>
      </w:r>
    </w:p>
    <w:p w:rsidR="00664A80" w:rsidRPr="00664A80" w:rsidP="00664A80" w14:paraId="2AFC7CFD"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(ii) If the initial monitoring or the periodic monitoring indicates that employee exposures are below the action level and that result is confirmed by the results of another monitoring taken at least seven days later, the employer may discontinue the monitoring for those employees whose exposures are represented by such monitoring. </w:t>
      </w:r>
    </w:p>
    <w:p w:rsidR="00664A80" w:rsidRPr="00664A80" w:rsidP="00664A80" w14:paraId="3353C316"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(4) </w:t>
      </w:r>
      <w:r w:rsidRPr="00664A80">
        <w:rPr>
          <w:rFonts w:ascii="Times New Roman" w:eastAsia="Times New Roman" w:hAnsi="Times New Roman" w:cs="Times New Roman"/>
          <w:b/>
          <w:bCs/>
          <w:i/>
          <w:iCs/>
          <w:sz w:val="24"/>
          <w:szCs w:val="24"/>
        </w:rPr>
        <w:t>Additional monitoring.</w:t>
      </w:r>
      <w:r w:rsidRPr="00664A80">
        <w:rPr>
          <w:rFonts w:ascii="Times New Roman" w:eastAsia="Times New Roman" w:hAnsi="Times New Roman" w:cs="Times New Roman"/>
          <w:sz w:val="24"/>
          <w:szCs w:val="24"/>
        </w:rPr>
        <w:t xml:space="preserve"> The employer also shall institute the exposure monitoring required under </w:t>
      </w:r>
      <w:hyperlink r:id="rId4" w:anchor="p-1926.1127(d)(2)(i)" w:history="1">
        <w:r w:rsidRPr="00664A80">
          <w:rPr>
            <w:rFonts w:ascii="Times New Roman" w:eastAsia="Times New Roman" w:hAnsi="Times New Roman" w:cs="Times New Roman"/>
            <w:color w:val="0000FF"/>
            <w:sz w:val="24"/>
            <w:szCs w:val="24"/>
            <w:u w:val="single"/>
          </w:rPr>
          <w:t>paragraphs (d)(2)(i)</w:t>
        </w:r>
      </w:hyperlink>
      <w:r w:rsidRPr="00664A80">
        <w:rPr>
          <w:rFonts w:ascii="Times New Roman" w:eastAsia="Times New Roman" w:hAnsi="Times New Roman" w:cs="Times New Roman"/>
          <w:sz w:val="24"/>
          <w:szCs w:val="24"/>
        </w:rPr>
        <w:t xml:space="preserve"> and </w:t>
      </w:r>
      <w:hyperlink r:id="rId4" w:anchor="p-1926.1127(d)(3)" w:history="1">
        <w:r w:rsidRPr="00664A80">
          <w:rPr>
            <w:rFonts w:ascii="Times New Roman" w:eastAsia="Times New Roman" w:hAnsi="Times New Roman" w:cs="Times New Roman"/>
            <w:color w:val="0000FF"/>
            <w:sz w:val="24"/>
            <w:szCs w:val="24"/>
            <w:u w:val="single"/>
          </w:rPr>
          <w:t>(d)(3)</w:t>
        </w:r>
      </w:hyperlink>
      <w:r w:rsidRPr="00664A80">
        <w:rPr>
          <w:rFonts w:ascii="Times New Roman" w:eastAsia="Times New Roman" w:hAnsi="Times New Roman" w:cs="Times New Roman"/>
          <w:sz w:val="24"/>
          <w:szCs w:val="24"/>
        </w:rPr>
        <w:t xml:space="preserve"> of this section whenever there has been a change in the raw materials, equipment, personnel, work practices, or finished products that may result in additional employees being exposed to cadmium at or above the action level or in employees already exposed to cadmium at or above the action level being exposed above the PEL, or whenever the employer or competent person has any reason to suspect that any other change might result in such further exposure. </w:t>
      </w:r>
    </w:p>
    <w:p w:rsidR="00664A80" w:rsidRPr="00664A80" w:rsidP="00664A80" w14:paraId="2F700047"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(5) </w:t>
      </w:r>
      <w:r w:rsidRPr="00664A80">
        <w:rPr>
          <w:rFonts w:ascii="Times New Roman" w:eastAsia="Times New Roman" w:hAnsi="Times New Roman" w:cs="Times New Roman"/>
          <w:b/>
          <w:bCs/>
          <w:i/>
          <w:iCs/>
          <w:sz w:val="24"/>
          <w:szCs w:val="24"/>
        </w:rPr>
        <w:t>Employee notification of monitoring results.</w:t>
      </w:r>
      <w:r w:rsidRPr="00664A80">
        <w:rPr>
          <w:rFonts w:ascii="Times New Roman" w:eastAsia="Times New Roman" w:hAnsi="Times New Roman" w:cs="Times New Roman"/>
          <w:sz w:val="24"/>
          <w:szCs w:val="24"/>
        </w:rPr>
        <w:t xml:space="preserve"> </w:t>
      </w:r>
    </w:p>
    <w:p w:rsidR="00664A80" w:rsidRPr="00664A80" w:rsidP="00664A80" w14:paraId="76C78319"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 The employer must, as soon as possible but no later than 5 working days after the receipt of the results of any monitoring performed under this section, notify each affected employee of these results either individually in writing or by posting the results in an appropriate location that is accessible to employees. </w:t>
      </w:r>
    </w:p>
    <w:p w:rsidR="00664A80" w:rsidRPr="00664A80" w:rsidP="00664A80" w14:paraId="5EFD5815"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(ii) Wherever monitoring results indicate that employee exposure exceeds the PEL, the employer shall include in the written notice a statement that the PEL has been exceeded and a description of the corrective action being taken by the employer to reduce employee exposure to or below the PEL. </w:t>
      </w:r>
    </w:p>
    <w:p w:rsidR="00664A80" w:rsidRPr="00664A80" w:rsidP="00664A80" w14:paraId="3828FD2A"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(6) </w:t>
      </w:r>
      <w:r w:rsidRPr="00664A80">
        <w:rPr>
          <w:rFonts w:ascii="Times New Roman" w:eastAsia="Times New Roman" w:hAnsi="Times New Roman" w:cs="Times New Roman"/>
          <w:b/>
          <w:bCs/>
          <w:i/>
          <w:iCs/>
          <w:sz w:val="24"/>
          <w:szCs w:val="24"/>
        </w:rPr>
        <w:t>Accuracy of measurement.</w:t>
      </w:r>
      <w:r w:rsidRPr="00664A80">
        <w:rPr>
          <w:rFonts w:ascii="Times New Roman" w:eastAsia="Times New Roman" w:hAnsi="Times New Roman" w:cs="Times New Roman"/>
          <w:sz w:val="24"/>
          <w:szCs w:val="24"/>
        </w:rPr>
        <w:t xml:space="preserve"> The employer shall use a method of monitoring and analysis that has an accuracy of not less than plus or minus 25 percent (±25%), with a confidence level of 95 percent, for airborne concentrations of cadmium at or above the action level and the permissible exposure limit. </w:t>
      </w:r>
    </w:p>
    <w:p w:rsidR="00664A80" w:rsidRPr="00664A80" w:rsidP="00664A80" w14:paraId="1784FE71" w14:textId="77777777">
      <w:pPr>
        <w:spacing w:before="100" w:beforeAutospacing="1" w:after="100" w:afterAutospacing="1" w:line="240" w:lineRule="auto"/>
        <w:ind w:left="18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(e) </w:t>
      </w:r>
      <w:r w:rsidRPr="00664A80">
        <w:rPr>
          <w:rFonts w:ascii="Times New Roman" w:eastAsia="Times New Roman" w:hAnsi="Times New Roman" w:cs="Times New Roman"/>
          <w:b/>
          <w:bCs/>
          <w:i/>
          <w:iCs/>
          <w:sz w:val="24"/>
          <w:szCs w:val="24"/>
        </w:rPr>
        <w:t>Regulated areas</w:t>
      </w:r>
      <w:r w:rsidRPr="00664A80">
        <w:rPr>
          <w:rFonts w:ascii="Times New Roman" w:eastAsia="Times New Roman" w:hAnsi="Times New Roman" w:cs="Times New Roman"/>
          <w:sz w:val="24"/>
          <w:szCs w:val="24"/>
        </w:rPr>
        <w:t xml:space="preserve"> - </w:t>
      </w:r>
    </w:p>
    <w:p w:rsidR="00664A80" w:rsidRPr="00664A80" w:rsidP="00664A80" w14:paraId="6421E1C8"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(1) </w:t>
      </w:r>
      <w:r w:rsidRPr="00664A80">
        <w:rPr>
          <w:rFonts w:ascii="Times New Roman" w:eastAsia="Times New Roman" w:hAnsi="Times New Roman" w:cs="Times New Roman"/>
          <w:b/>
          <w:bCs/>
          <w:i/>
          <w:iCs/>
          <w:sz w:val="24"/>
          <w:szCs w:val="24"/>
        </w:rPr>
        <w:t>Establishment.</w:t>
      </w:r>
      <w:r w:rsidRPr="00664A80">
        <w:rPr>
          <w:rFonts w:ascii="Times New Roman" w:eastAsia="Times New Roman" w:hAnsi="Times New Roman" w:cs="Times New Roman"/>
          <w:sz w:val="24"/>
          <w:szCs w:val="24"/>
        </w:rPr>
        <w:t xml:space="preserve"> The employer shall establish a regulated area wherever an employee's exposure to airborne concentrations of cadmium is, or can reasonably be expected to be in excess of the permissible exposure limit (PEL). </w:t>
      </w:r>
    </w:p>
    <w:p w:rsidR="00664A80" w:rsidRPr="00664A80" w:rsidP="00664A80" w14:paraId="02DFA05C"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(2) </w:t>
      </w:r>
      <w:r w:rsidRPr="00664A80">
        <w:rPr>
          <w:rFonts w:ascii="Times New Roman" w:eastAsia="Times New Roman" w:hAnsi="Times New Roman" w:cs="Times New Roman"/>
          <w:b/>
          <w:bCs/>
          <w:i/>
          <w:iCs/>
          <w:sz w:val="24"/>
          <w:szCs w:val="24"/>
        </w:rPr>
        <w:t>Demarcation.</w:t>
      </w:r>
      <w:r w:rsidRPr="00664A80">
        <w:rPr>
          <w:rFonts w:ascii="Times New Roman" w:eastAsia="Times New Roman" w:hAnsi="Times New Roman" w:cs="Times New Roman"/>
          <w:sz w:val="24"/>
          <w:szCs w:val="24"/>
        </w:rPr>
        <w:t xml:space="preserve"> Regulated areas shall be demarcated from the rest of the workplace in any manner that adequately establishes and alerts employees of the boundaries of the regulated area, including employees who are or may be incidentally in the regulated areas, and that protects persons outside the area from exposure to airborne concentrations of cadmium in excess of the PEL. </w:t>
      </w:r>
    </w:p>
    <w:p w:rsidR="00664A80" w:rsidRPr="00664A80" w:rsidP="00664A80" w14:paraId="58178FB6"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(3) </w:t>
      </w:r>
      <w:r w:rsidRPr="00664A80">
        <w:rPr>
          <w:rFonts w:ascii="Times New Roman" w:eastAsia="Times New Roman" w:hAnsi="Times New Roman" w:cs="Times New Roman"/>
          <w:b/>
          <w:bCs/>
          <w:i/>
          <w:iCs/>
          <w:sz w:val="24"/>
          <w:szCs w:val="24"/>
        </w:rPr>
        <w:t>Access.</w:t>
      </w:r>
      <w:r w:rsidRPr="00664A80">
        <w:rPr>
          <w:rFonts w:ascii="Times New Roman" w:eastAsia="Times New Roman" w:hAnsi="Times New Roman" w:cs="Times New Roman"/>
          <w:sz w:val="24"/>
          <w:szCs w:val="24"/>
        </w:rPr>
        <w:t xml:space="preserve"> Access to regulated areas shall be limited to authorized persons. </w:t>
      </w:r>
    </w:p>
    <w:p w:rsidR="00664A80" w:rsidRPr="00664A80" w:rsidP="00664A80" w14:paraId="1AF10BFE"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(4) </w:t>
      </w:r>
      <w:r w:rsidRPr="00664A80">
        <w:rPr>
          <w:rFonts w:ascii="Times New Roman" w:eastAsia="Times New Roman" w:hAnsi="Times New Roman" w:cs="Times New Roman"/>
          <w:b/>
          <w:bCs/>
          <w:i/>
          <w:iCs/>
          <w:sz w:val="24"/>
          <w:szCs w:val="24"/>
        </w:rPr>
        <w:t>Provision of respirators.</w:t>
      </w:r>
      <w:r w:rsidRPr="00664A80">
        <w:rPr>
          <w:rFonts w:ascii="Times New Roman" w:eastAsia="Times New Roman" w:hAnsi="Times New Roman" w:cs="Times New Roman"/>
          <w:sz w:val="24"/>
          <w:szCs w:val="24"/>
        </w:rPr>
        <w:t xml:space="preserve"> Each person entering a regulated area shall be supplied with and required to use a respirator, selected in accordance with </w:t>
      </w:r>
      <w:hyperlink r:id="rId4" w:anchor="p-1926.1127(g)(2)" w:history="1">
        <w:r w:rsidRPr="00664A80">
          <w:rPr>
            <w:rFonts w:ascii="Times New Roman" w:eastAsia="Times New Roman" w:hAnsi="Times New Roman" w:cs="Times New Roman"/>
            <w:color w:val="0000FF"/>
            <w:sz w:val="24"/>
            <w:szCs w:val="24"/>
            <w:u w:val="single"/>
          </w:rPr>
          <w:t>paragraph (g)(2)</w:t>
        </w:r>
      </w:hyperlink>
      <w:r w:rsidRPr="00664A80">
        <w:rPr>
          <w:rFonts w:ascii="Times New Roman" w:eastAsia="Times New Roman" w:hAnsi="Times New Roman" w:cs="Times New Roman"/>
          <w:sz w:val="24"/>
          <w:szCs w:val="24"/>
        </w:rPr>
        <w:t xml:space="preserve"> of this section. </w:t>
      </w:r>
    </w:p>
    <w:p w:rsidR="00664A80" w:rsidRPr="00664A80" w:rsidP="00664A80" w14:paraId="2C65D5B5"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(5) </w:t>
      </w:r>
      <w:r w:rsidRPr="00664A80">
        <w:rPr>
          <w:rFonts w:ascii="Times New Roman" w:eastAsia="Times New Roman" w:hAnsi="Times New Roman" w:cs="Times New Roman"/>
          <w:b/>
          <w:bCs/>
          <w:i/>
          <w:iCs/>
          <w:sz w:val="24"/>
          <w:szCs w:val="24"/>
        </w:rPr>
        <w:t>Prohibited activities.</w:t>
      </w:r>
      <w:r w:rsidRPr="00664A80">
        <w:rPr>
          <w:rFonts w:ascii="Times New Roman" w:eastAsia="Times New Roman" w:hAnsi="Times New Roman" w:cs="Times New Roman"/>
          <w:sz w:val="24"/>
          <w:szCs w:val="24"/>
        </w:rPr>
        <w:t xml:space="preserve"> The employer shall assure that employees do not eat, drink, smoke, chew tobacco or gum, or apply cosmetics in regulated areas, or carry the products associated with any of these activities into regulated areas or store such products in those areas. </w:t>
      </w:r>
    </w:p>
    <w:p w:rsidR="00664A80" w:rsidRPr="00664A80" w:rsidP="00664A80" w14:paraId="59C450B3" w14:textId="77777777">
      <w:pPr>
        <w:spacing w:before="100" w:beforeAutospacing="1" w:after="100" w:afterAutospacing="1" w:line="240" w:lineRule="auto"/>
        <w:ind w:left="18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(f) </w:t>
      </w:r>
      <w:r w:rsidRPr="00664A80">
        <w:rPr>
          <w:rFonts w:ascii="Times New Roman" w:eastAsia="Times New Roman" w:hAnsi="Times New Roman" w:cs="Times New Roman"/>
          <w:b/>
          <w:bCs/>
          <w:i/>
          <w:iCs/>
          <w:sz w:val="24"/>
          <w:szCs w:val="24"/>
        </w:rPr>
        <w:t>Methods of compliance</w:t>
      </w:r>
      <w:r w:rsidRPr="00664A80">
        <w:rPr>
          <w:rFonts w:ascii="Times New Roman" w:eastAsia="Times New Roman" w:hAnsi="Times New Roman" w:cs="Times New Roman"/>
          <w:sz w:val="24"/>
          <w:szCs w:val="24"/>
        </w:rPr>
        <w:t xml:space="preserve"> - </w:t>
      </w:r>
    </w:p>
    <w:p w:rsidR="00664A80" w:rsidRPr="00664A80" w:rsidP="00664A80" w14:paraId="5B58DBF6"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(1) </w:t>
      </w:r>
      <w:r w:rsidRPr="00664A80">
        <w:rPr>
          <w:rFonts w:ascii="Times New Roman" w:eastAsia="Times New Roman" w:hAnsi="Times New Roman" w:cs="Times New Roman"/>
          <w:b/>
          <w:bCs/>
          <w:i/>
          <w:iCs/>
          <w:sz w:val="24"/>
          <w:szCs w:val="24"/>
        </w:rPr>
        <w:t>Compliance hierarchy.</w:t>
      </w:r>
      <w:r w:rsidRPr="00664A80">
        <w:rPr>
          <w:rFonts w:ascii="Times New Roman" w:eastAsia="Times New Roman" w:hAnsi="Times New Roman" w:cs="Times New Roman"/>
          <w:sz w:val="24"/>
          <w:szCs w:val="24"/>
        </w:rPr>
        <w:t xml:space="preserve"> </w:t>
      </w:r>
    </w:p>
    <w:p w:rsidR="00664A80" w:rsidRPr="00664A80" w:rsidP="00664A80" w14:paraId="7AFB4CA6"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 Except as specified in </w:t>
      </w:r>
      <w:hyperlink r:id="rId4" w:anchor="p-1926.1127(f)(1)(ii)" w:history="1">
        <w:r w:rsidRPr="00664A80">
          <w:rPr>
            <w:rFonts w:ascii="Times New Roman" w:eastAsia="Times New Roman" w:hAnsi="Times New Roman" w:cs="Times New Roman"/>
            <w:color w:val="0000FF"/>
            <w:sz w:val="24"/>
            <w:szCs w:val="24"/>
            <w:u w:val="single"/>
          </w:rPr>
          <w:t>paragraph (f)(1)(ii)</w:t>
        </w:r>
      </w:hyperlink>
      <w:r w:rsidRPr="00664A80">
        <w:rPr>
          <w:rFonts w:ascii="Times New Roman" w:eastAsia="Times New Roman" w:hAnsi="Times New Roman" w:cs="Times New Roman"/>
          <w:sz w:val="24"/>
          <w:szCs w:val="24"/>
        </w:rPr>
        <w:t xml:space="preserve"> of this section, the employer shall implement engineering and work practice controls to reduce and maintain employee exposure to cadmium at or below the PEL, except to the extent that the employer can demonstrate that such controls are not feasible. </w:t>
      </w:r>
    </w:p>
    <w:p w:rsidR="00664A80" w:rsidRPr="00664A80" w:rsidP="00664A80" w14:paraId="15B865CE"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(ii) The requirement to implement engineering controls to achieve the PEL does not apply where the employer demonstrates the following: </w:t>
      </w:r>
    </w:p>
    <w:p w:rsidR="00664A80" w:rsidRPr="00664A80" w:rsidP="00664A80" w14:paraId="5E266015"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(A) The employee is only intermittently exposed; and </w:t>
      </w:r>
    </w:p>
    <w:p w:rsidR="00664A80" w:rsidRPr="00664A80" w:rsidP="00664A80" w14:paraId="0140F414"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(B) The employee is not exposed above the PEL on 30 or more days per year (12 consecutive months). </w:t>
      </w:r>
    </w:p>
    <w:p w:rsidR="00664A80" w:rsidRPr="00664A80" w:rsidP="00664A80" w14:paraId="33E04CB4"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(iii) Wherever engineering and work practice controls are not sufficient to reduce employee exposure to or below the PEL, the employer nonetheless shall implement such controls to reduce exposures to the lowest levels achievable. The employer shall supplement such controls with respiratory protection that complies with the requirements of </w:t>
      </w:r>
      <w:hyperlink r:id="rId4" w:anchor="p-1926.1127(g)" w:history="1">
        <w:r w:rsidRPr="00664A80">
          <w:rPr>
            <w:rFonts w:ascii="Times New Roman" w:eastAsia="Times New Roman" w:hAnsi="Times New Roman" w:cs="Times New Roman"/>
            <w:color w:val="0000FF"/>
            <w:sz w:val="24"/>
            <w:szCs w:val="24"/>
            <w:u w:val="single"/>
          </w:rPr>
          <w:t>paragraph (g)</w:t>
        </w:r>
      </w:hyperlink>
      <w:r w:rsidRPr="00664A80">
        <w:rPr>
          <w:rFonts w:ascii="Times New Roman" w:eastAsia="Times New Roman" w:hAnsi="Times New Roman" w:cs="Times New Roman"/>
          <w:sz w:val="24"/>
          <w:szCs w:val="24"/>
        </w:rPr>
        <w:t xml:space="preserve"> of this section and the PEL. </w:t>
      </w:r>
    </w:p>
    <w:p w:rsidR="00664A80" w:rsidRPr="00664A80" w:rsidP="00664A80" w14:paraId="3EEB5A07"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(iv) The employer shall not use employee rotation as a method of compliance. </w:t>
      </w:r>
    </w:p>
    <w:p w:rsidR="00664A80" w:rsidRPr="00664A80" w:rsidP="00664A80" w14:paraId="65E98C34"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(2) </w:t>
      </w:r>
      <w:r w:rsidRPr="00664A80">
        <w:rPr>
          <w:rFonts w:ascii="Times New Roman" w:eastAsia="Times New Roman" w:hAnsi="Times New Roman" w:cs="Times New Roman"/>
          <w:b/>
          <w:bCs/>
          <w:i/>
          <w:iCs/>
          <w:sz w:val="24"/>
          <w:szCs w:val="24"/>
        </w:rPr>
        <w:t>Specific operations</w:t>
      </w:r>
      <w:r w:rsidRPr="00664A80">
        <w:rPr>
          <w:rFonts w:ascii="Times New Roman" w:eastAsia="Times New Roman" w:hAnsi="Times New Roman" w:cs="Times New Roman"/>
          <w:sz w:val="24"/>
          <w:szCs w:val="24"/>
        </w:rPr>
        <w:t xml:space="preserve"> - </w:t>
      </w:r>
    </w:p>
    <w:p w:rsidR="00664A80" w:rsidRPr="00664A80" w:rsidP="00664A80" w14:paraId="4BB49E53"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 </w:t>
      </w:r>
      <w:r w:rsidRPr="00664A80">
        <w:rPr>
          <w:rFonts w:ascii="Times New Roman" w:eastAsia="Times New Roman" w:hAnsi="Times New Roman" w:cs="Times New Roman"/>
          <w:b/>
          <w:bCs/>
          <w:i/>
          <w:iCs/>
          <w:sz w:val="24"/>
          <w:szCs w:val="24"/>
        </w:rPr>
        <w:t>Abrasive blasting.</w:t>
      </w:r>
      <w:r w:rsidRPr="00664A80">
        <w:rPr>
          <w:rFonts w:ascii="Times New Roman" w:eastAsia="Times New Roman" w:hAnsi="Times New Roman" w:cs="Times New Roman"/>
          <w:sz w:val="24"/>
          <w:szCs w:val="24"/>
        </w:rPr>
        <w:t xml:space="preserve"> Abrasive blasting on cadmium or cadmium-containing materials shall be conducted in a manner that will provide adequate protection. </w:t>
      </w:r>
    </w:p>
    <w:p w:rsidR="00664A80" w:rsidRPr="00664A80" w:rsidP="00664A80" w14:paraId="6B2AC485"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(ii) </w:t>
      </w:r>
      <w:r w:rsidRPr="00664A80">
        <w:rPr>
          <w:rFonts w:ascii="Times New Roman" w:eastAsia="Times New Roman" w:hAnsi="Times New Roman" w:cs="Times New Roman"/>
          <w:b/>
          <w:bCs/>
          <w:i/>
          <w:iCs/>
          <w:sz w:val="24"/>
          <w:szCs w:val="24"/>
        </w:rPr>
        <w:t>Heating cadmium and cadmium-containing materials.</w:t>
      </w:r>
      <w:r w:rsidRPr="00664A80">
        <w:rPr>
          <w:rFonts w:ascii="Times New Roman" w:eastAsia="Times New Roman" w:hAnsi="Times New Roman" w:cs="Times New Roman"/>
          <w:sz w:val="24"/>
          <w:szCs w:val="24"/>
        </w:rPr>
        <w:t xml:space="preserve"> Welding, cutting, and other forms of heating of cadmium or cadmium-containing materials shall be conducted in accordance with the requirements of </w:t>
      </w:r>
      <w:hyperlink r:id="rId6" w:history="1">
        <w:r w:rsidRPr="00664A80">
          <w:rPr>
            <w:rFonts w:ascii="Times New Roman" w:eastAsia="Times New Roman" w:hAnsi="Times New Roman" w:cs="Times New Roman"/>
            <w:color w:val="0000FF"/>
            <w:sz w:val="24"/>
            <w:szCs w:val="24"/>
            <w:u w:val="single"/>
          </w:rPr>
          <w:t>29 CFR 1926.353</w:t>
        </w:r>
      </w:hyperlink>
      <w:r w:rsidRPr="00664A80">
        <w:rPr>
          <w:rFonts w:ascii="Times New Roman" w:eastAsia="Times New Roman" w:hAnsi="Times New Roman" w:cs="Times New Roman"/>
          <w:sz w:val="24"/>
          <w:szCs w:val="24"/>
        </w:rPr>
        <w:t xml:space="preserve"> and </w:t>
      </w:r>
      <w:hyperlink r:id="rId7" w:history="1">
        <w:r w:rsidRPr="00664A80">
          <w:rPr>
            <w:rFonts w:ascii="Times New Roman" w:eastAsia="Times New Roman" w:hAnsi="Times New Roman" w:cs="Times New Roman"/>
            <w:color w:val="0000FF"/>
            <w:sz w:val="24"/>
            <w:szCs w:val="24"/>
            <w:u w:val="single"/>
          </w:rPr>
          <w:t>29 CFR 1926.354</w:t>
        </w:r>
      </w:hyperlink>
      <w:r w:rsidRPr="00664A80">
        <w:rPr>
          <w:rFonts w:ascii="Times New Roman" w:eastAsia="Times New Roman" w:hAnsi="Times New Roman" w:cs="Times New Roman"/>
          <w:sz w:val="24"/>
          <w:szCs w:val="24"/>
        </w:rPr>
        <w:t xml:space="preserve">, where applicable. </w:t>
      </w:r>
    </w:p>
    <w:p w:rsidR="00664A80" w:rsidRPr="00664A80" w:rsidP="00664A80" w14:paraId="62C21182"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(3) </w:t>
      </w:r>
      <w:r w:rsidRPr="00664A80">
        <w:rPr>
          <w:rFonts w:ascii="Times New Roman" w:eastAsia="Times New Roman" w:hAnsi="Times New Roman" w:cs="Times New Roman"/>
          <w:b/>
          <w:bCs/>
          <w:i/>
          <w:iCs/>
          <w:sz w:val="24"/>
          <w:szCs w:val="24"/>
        </w:rPr>
        <w:t>Prohibitions.</w:t>
      </w:r>
      <w:r w:rsidRPr="00664A80">
        <w:rPr>
          <w:rFonts w:ascii="Times New Roman" w:eastAsia="Times New Roman" w:hAnsi="Times New Roman" w:cs="Times New Roman"/>
          <w:sz w:val="24"/>
          <w:szCs w:val="24"/>
        </w:rPr>
        <w:t xml:space="preserve"> </w:t>
      </w:r>
    </w:p>
    <w:p w:rsidR="00664A80" w:rsidRPr="00664A80" w:rsidP="00664A80" w14:paraId="4A269758"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 High speed abrasive disc saws and similar abrasive power equipment shall not be used for work on cadmium or cadmium-containing materials unless they are equipped with appropriate engineering controls to minimize emissions, if the exposure levels are above the PEL. </w:t>
      </w:r>
    </w:p>
    <w:p w:rsidR="00664A80" w:rsidRPr="00664A80" w:rsidP="00664A80" w14:paraId="4588F31E"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(ii) Materials containing cadmium shall not be applied by spray methods, if exposures are above the PEL, unless employees are protected with supplied-air respirators with full facepiece, hood, helmet, suit, operated in positive pressure mode and measures are instituted to limit overspray and prevent contamination of adjacent areas. </w:t>
      </w:r>
    </w:p>
    <w:p w:rsidR="00664A80" w:rsidRPr="00664A80" w:rsidP="00664A80" w14:paraId="31E3B22C"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(4) </w:t>
      </w:r>
      <w:r w:rsidRPr="00664A80">
        <w:rPr>
          <w:rFonts w:ascii="Times New Roman" w:eastAsia="Times New Roman" w:hAnsi="Times New Roman" w:cs="Times New Roman"/>
          <w:b/>
          <w:bCs/>
          <w:i/>
          <w:iCs/>
          <w:sz w:val="24"/>
          <w:szCs w:val="24"/>
        </w:rPr>
        <w:t>Mechanical ventilation.</w:t>
      </w:r>
      <w:r w:rsidRPr="00664A80">
        <w:rPr>
          <w:rFonts w:ascii="Times New Roman" w:eastAsia="Times New Roman" w:hAnsi="Times New Roman" w:cs="Times New Roman"/>
          <w:sz w:val="24"/>
          <w:szCs w:val="24"/>
        </w:rPr>
        <w:t xml:space="preserve"> </w:t>
      </w:r>
    </w:p>
    <w:p w:rsidR="00664A80" w:rsidRPr="00664A80" w:rsidP="00664A80" w14:paraId="07370786"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(i</w:t>
      </w:r>
      <w:r w:rsidRPr="00664A80">
        <w:rPr>
          <w:rFonts w:ascii="Times New Roman" w:eastAsia="Times New Roman" w:hAnsi="Times New Roman" w:cs="Times New Roman"/>
          <w:sz w:val="24"/>
          <w:szCs w:val="24"/>
        </w:rPr>
        <w:t xml:space="preserve">) When ventilation is used to control exposure, measurements that demonstrate the effectiveness of the system in controlling exposure, such as capture velocity, duct velocity, or static pressure shall be made as necessary to maintain its effectiveness. </w:t>
      </w:r>
    </w:p>
    <w:p w:rsidR="00664A80" w:rsidRPr="00664A80" w:rsidP="00664A80" w14:paraId="6528425F"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(ii) Measurements of the system's effectiveness in controlling exposure shall be made as necessary within five working days of any change in production, process, or control that might result in a significant increase in employee exposure to cadmium. </w:t>
      </w:r>
    </w:p>
    <w:p w:rsidR="00664A80" w:rsidRPr="00664A80" w:rsidP="00664A80" w14:paraId="5487142C"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(iii) Recirculation of air. If air from exhaust ventilation is recirculated into the workplace, the system shall have a high efficiency filter and be monitored to assure effectiveness. </w:t>
      </w:r>
    </w:p>
    <w:p w:rsidR="00664A80" w:rsidRPr="00664A80" w:rsidP="00664A80" w14:paraId="5D1DB7C5"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(iv) Procedures shall be developed and implemented to minimize employee exposure to cadmium when maintenance of ventilation systems and changing of filters is being conducted. </w:t>
      </w:r>
    </w:p>
    <w:p w:rsidR="00664A80" w:rsidRPr="00664A80" w:rsidP="00664A80" w14:paraId="581FEDF6"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(5) </w:t>
      </w:r>
      <w:r w:rsidRPr="00664A80">
        <w:rPr>
          <w:rFonts w:ascii="Times New Roman" w:eastAsia="Times New Roman" w:hAnsi="Times New Roman" w:cs="Times New Roman"/>
          <w:b/>
          <w:bCs/>
          <w:i/>
          <w:iCs/>
          <w:sz w:val="24"/>
          <w:szCs w:val="24"/>
        </w:rPr>
        <w:t>Compliance program.</w:t>
      </w:r>
      <w:r w:rsidRPr="00664A80">
        <w:rPr>
          <w:rFonts w:ascii="Times New Roman" w:eastAsia="Times New Roman" w:hAnsi="Times New Roman" w:cs="Times New Roman"/>
          <w:sz w:val="24"/>
          <w:szCs w:val="24"/>
        </w:rPr>
        <w:t xml:space="preserve"> </w:t>
      </w:r>
    </w:p>
    <w:p w:rsidR="00664A80" w:rsidRPr="00664A80" w:rsidP="00664A80" w14:paraId="5BF8D7B3"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 Where employee exposure to cadmium exceeds the PEL and the employer is required under </w:t>
      </w:r>
      <w:hyperlink r:id="rId4" w:anchor="p-1926.1127(f)(1)" w:history="1">
        <w:r w:rsidRPr="00664A80">
          <w:rPr>
            <w:rFonts w:ascii="Times New Roman" w:eastAsia="Times New Roman" w:hAnsi="Times New Roman" w:cs="Times New Roman"/>
            <w:color w:val="0000FF"/>
            <w:sz w:val="24"/>
            <w:szCs w:val="24"/>
            <w:u w:val="single"/>
          </w:rPr>
          <w:t>paragraph (f)(1)</w:t>
        </w:r>
      </w:hyperlink>
      <w:r w:rsidRPr="00664A80">
        <w:rPr>
          <w:rFonts w:ascii="Times New Roman" w:eastAsia="Times New Roman" w:hAnsi="Times New Roman" w:cs="Times New Roman"/>
          <w:sz w:val="24"/>
          <w:szCs w:val="24"/>
        </w:rPr>
        <w:t xml:space="preserve"> of this section to implement controls to comply with the PEL, prior to the commencement of the job the employer shall establish and implement a written compliance program to reduce employee exposure to or below the PEL. To the extent that engineering and work practice controls cannot reduce exposures to or below the PEL, the </w:t>
      </w:r>
      <w:r w:rsidRPr="00664A80">
        <w:rPr>
          <w:rFonts w:ascii="Times New Roman" w:eastAsia="Times New Roman" w:hAnsi="Times New Roman" w:cs="Times New Roman"/>
          <w:sz w:val="24"/>
          <w:szCs w:val="24"/>
        </w:rPr>
        <w:t xml:space="preserve">employer shall include in the written compliance program the use of appropriate respiratory protection to achieve compliance with the PEL. </w:t>
      </w:r>
    </w:p>
    <w:p w:rsidR="00664A80" w:rsidRPr="00664A80" w:rsidP="00664A80" w14:paraId="7477C5FE"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(ii) Written compliance programs shall be reviewed and updated as often and as promptly as necessary to reflect significant changes in the employer's compliance status or significant changes in the lowest air cadmium level that is technologically feasible. </w:t>
      </w:r>
    </w:p>
    <w:p w:rsidR="00664A80" w:rsidRPr="00664A80" w:rsidP="00664A80" w14:paraId="31F3848E"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(iii) A competent person shall review the comprehensive compliance program initially and after each change. </w:t>
      </w:r>
    </w:p>
    <w:p w:rsidR="00664A80" w:rsidRPr="00664A80" w:rsidP="00664A80" w14:paraId="663108FC"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(iv) Written compliance programs shall be provided upon request for examination and copying to the Assistant Secretary, the Director, affected employees, and designated employee representatives. </w:t>
      </w:r>
    </w:p>
    <w:p w:rsidR="00664A80" w:rsidRPr="00664A80" w:rsidP="00664A80" w14:paraId="02329DBE" w14:textId="77777777">
      <w:pPr>
        <w:spacing w:before="100" w:beforeAutospacing="1" w:after="100" w:afterAutospacing="1" w:line="240" w:lineRule="auto"/>
        <w:ind w:left="18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(g) </w:t>
      </w:r>
      <w:r w:rsidRPr="00664A80">
        <w:rPr>
          <w:rFonts w:ascii="Times New Roman" w:eastAsia="Times New Roman" w:hAnsi="Times New Roman" w:cs="Times New Roman"/>
          <w:b/>
          <w:bCs/>
          <w:i/>
          <w:iCs/>
          <w:sz w:val="24"/>
          <w:szCs w:val="24"/>
        </w:rPr>
        <w:t>Respirator protection</w:t>
      </w:r>
      <w:r w:rsidRPr="00664A80">
        <w:rPr>
          <w:rFonts w:ascii="Times New Roman" w:eastAsia="Times New Roman" w:hAnsi="Times New Roman" w:cs="Times New Roman"/>
          <w:sz w:val="24"/>
          <w:szCs w:val="24"/>
        </w:rPr>
        <w:t xml:space="preserve"> - </w:t>
      </w:r>
    </w:p>
    <w:p w:rsidR="00664A80" w:rsidRPr="00664A80" w:rsidP="00664A80" w14:paraId="6ADA2E9A"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(1) </w:t>
      </w:r>
      <w:r w:rsidRPr="00664A80">
        <w:rPr>
          <w:rFonts w:ascii="Times New Roman" w:eastAsia="Times New Roman" w:hAnsi="Times New Roman" w:cs="Times New Roman"/>
          <w:b/>
          <w:bCs/>
          <w:i/>
          <w:iCs/>
          <w:sz w:val="24"/>
          <w:szCs w:val="24"/>
        </w:rPr>
        <w:t>General.</w:t>
      </w:r>
      <w:r w:rsidRPr="00664A80">
        <w:rPr>
          <w:rFonts w:ascii="Times New Roman" w:eastAsia="Times New Roman" w:hAnsi="Times New Roman" w:cs="Times New Roman"/>
          <w:sz w:val="24"/>
          <w:szCs w:val="24"/>
        </w:rPr>
        <w:t xml:space="preserve"> For employees who use respirators required by this section, the employer must provide each employee an appropriate respirator that complies with the requirements of this paragraph. Respirators must be used during: </w:t>
      </w:r>
    </w:p>
    <w:p w:rsidR="00664A80" w:rsidRPr="00664A80" w:rsidP="00664A80" w14:paraId="4F3ACD12"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 Periods necessary to install or implement feasible engineering and work-practice controls when employee exposures exceed the PEL. </w:t>
      </w:r>
    </w:p>
    <w:p w:rsidR="00664A80" w:rsidRPr="00664A80" w:rsidP="00664A80" w14:paraId="1DDA1783"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(ii) Maintenance and repair activities, and brief or intermittent work operations, for which employee exposures exceed the PEL and engineering and work-practice controls are not feasible or are not required. </w:t>
      </w:r>
    </w:p>
    <w:p w:rsidR="00664A80" w:rsidRPr="00664A80" w:rsidP="00664A80" w14:paraId="52C4CC9D"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(iii) Work operations in the regulated areas specified in </w:t>
      </w:r>
      <w:hyperlink r:id="rId4" w:anchor="p-1926.1127(e)" w:history="1">
        <w:r w:rsidRPr="00664A80">
          <w:rPr>
            <w:rFonts w:ascii="Times New Roman" w:eastAsia="Times New Roman" w:hAnsi="Times New Roman" w:cs="Times New Roman"/>
            <w:color w:val="0000FF"/>
            <w:sz w:val="24"/>
            <w:szCs w:val="24"/>
            <w:u w:val="single"/>
          </w:rPr>
          <w:t>paragraph (e)</w:t>
        </w:r>
      </w:hyperlink>
      <w:r w:rsidRPr="00664A80">
        <w:rPr>
          <w:rFonts w:ascii="Times New Roman" w:eastAsia="Times New Roman" w:hAnsi="Times New Roman" w:cs="Times New Roman"/>
          <w:sz w:val="24"/>
          <w:szCs w:val="24"/>
        </w:rPr>
        <w:t xml:space="preserve"> of this section. </w:t>
      </w:r>
    </w:p>
    <w:p w:rsidR="00664A80" w:rsidRPr="00664A80" w:rsidP="00664A80" w14:paraId="62EA7C93"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(iv) Work operations for which the employer has implemented all feasible engineering and work-practice controls, and such controls are not sufficient to reduce employee exposures to or below the PEL. </w:t>
      </w:r>
    </w:p>
    <w:p w:rsidR="00664A80" w:rsidRPr="00664A80" w:rsidP="00664A80" w14:paraId="58B9EF90"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(v) Work operations for which an employee, who is exposed to cadmium at or above the action level, requests a respirator. </w:t>
      </w:r>
    </w:p>
    <w:p w:rsidR="00664A80" w:rsidRPr="00664A80" w:rsidP="00664A80" w14:paraId="7028512F"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(vi) Work operations for which engineering controls are not required by </w:t>
      </w:r>
      <w:hyperlink r:id="rId4" w:anchor="p-1926.1127(f)(1)(ii)" w:history="1">
        <w:r w:rsidRPr="00664A80">
          <w:rPr>
            <w:rFonts w:ascii="Times New Roman" w:eastAsia="Times New Roman" w:hAnsi="Times New Roman" w:cs="Times New Roman"/>
            <w:color w:val="0000FF"/>
            <w:sz w:val="24"/>
            <w:szCs w:val="24"/>
            <w:u w:val="single"/>
          </w:rPr>
          <w:t>paragraph (f)(1)(ii)</w:t>
        </w:r>
      </w:hyperlink>
      <w:r w:rsidRPr="00664A80">
        <w:rPr>
          <w:rFonts w:ascii="Times New Roman" w:eastAsia="Times New Roman" w:hAnsi="Times New Roman" w:cs="Times New Roman"/>
          <w:sz w:val="24"/>
          <w:szCs w:val="24"/>
        </w:rPr>
        <w:t xml:space="preserve"> of this section to reduce employee exposures that exceed the PEL. </w:t>
      </w:r>
    </w:p>
    <w:p w:rsidR="00664A80" w:rsidRPr="00664A80" w:rsidP="00664A80" w14:paraId="55BF6B2A"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(vii) Emergencies. </w:t>
      </w:r>
    </w:p>
    <w:p w:rsidR="00664A80" w:rsidRPr="00664A80" w:rsidP="00664A80" w14:paraId="2B7F0419"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(2) </w:t>
      </w:r>
      <w:r w:rsidRPr="00664A80">
        <w:rPr>
          <w:rFonts w:ascii="Times New Roman" w:eastAsia="Times New Roman" w:hAnsi="Times New Roman" w:cs="Times New Roman"/>
          <w:b/>
          <w:bCs/>
          <w:i/>
          <w:iCs/>
          <w:sz w:val="24"/>
          <w:szCs w:val="24"/>
        </w:rPr>
        <w:t>Respirator program.</w:t>
      </w:r>
      <w:r w:rsidRPr="00664A80">
        <w:rPr>
          <w:rFonts w:ascii="Times New Roman" w:eastAsia="Times New Roman" w:hAnsi="Times New Roman" w:cs="Times New Roman"/>
          <w:sz w:val="24"/>
          <w:szCs w:val="24"/>
        </w:rPr>
        <w:t xml:space="preserve"> </w:t>
      </w:r>
    </w:p>
    <w:p w:rsidR="00664A80" w:rsidRPr="00664A80" w:rsidP="00664A80" w14:paraId="42CD04C1"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 The employer must implement a respiratory protection program in accordance with </w:t>
      </w:r>
      <w:hyperlink r:id="rId8" w:anchor="p-1910.134(b)" w:history="1">
        <w:r w:rsidRPr="00664A80">
          <w:rPr>
            <w:rFonts w:ascii="Times New Roman" w:eastAsia="Times New Roman" w:hAnsi="Times New Roman" w:cs="Times New Roman"/>
            <w:color w:val="0000FF"/>
            <w:sz w:val="24"/>
            <w:szCs w:val="24"/>
            <w:u w:val="single"/>
          </w:rPr>
          <w:t>§ 1910.134 (b)</w:t>
        </w:r>
      </w:hyperlink>
      <w:r w:rsidRPr="00664A80">
        <w:rPr>
          <w:rFonts w:ascii="Times New Roman" w:eastAsia="Times New Roman" w:hAnsi="Times New Roman" w:cs="Times New Roman"/>
          <w:sz w:val="24"/>
          <w:szCs w:val="24"/>
        </w:rPr>
        <w:t xml:space="preserve"> through </w:t>
      </w:r>
      <w:hyperlink r:id="rId8" w:anchor="p-1910.134(d)" w:history="1">
        <w:r w:rsidRPr="00664A80">
          <w:rPr>
            <w:rFonts w:ascii="Times New Roman" w:eastAsia="Times New Roman" w:hAnsi="Times New Roman" w:cs="Times New Roman"/>
            <w:color w:val="0000FF"/>
            <w:sz w:val="24"/>
            <w:szCs w:val="24"/>
            <w:u w:val="single"/>
          </w:rPr>
          <w:t>(d)</w:t>
        </w:r>
      </w:hyperlink>
      <w:r w:rsidRPr="00664A80">
        <w:rPr>
          <w:rFonts w:ascii="Times New Roman" w:eastAsia="Times New Roman" w:hAnsi="Times New Roman" w:cs="Times New Roman"/>
          <w:sz w:val="24"/>
          <w:szCs w:val="24"/>
        </w:rPr>
        <w:t xml:space="preserve"> (except (d)(1)(iii)), and (f) through (m), which covers each employee required by this section to use a respirator. </w:t>
      </w:r>
    </w:p>
    <w:p w:rsidR="00664A80" w:rsidRPr="00664A80" w:rsidP="00664A80" w14:paraId="4E3C3981"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(ii) If an employee exhibits breathing difficulty during fit testing or respirator use, the employer must provide the employee with a medical examination in accordance with </w:t>
      </w:r>
      <w:hyperlink r:id="rId4" w:anchor="p-1926.1127(l)(6)(ii)" w:history="1">
        <w:r w:rsidRPr="00664A80">
          <w:rPr>
            <w:rFonts w:ascii="Times New Roman" w:eastAsia="Times New Roman" w:hAnsi="Times New Roman" w:cs="Times New Roman"/>
            <w:color w:val="0000FF"/>
            <w:sz w:val="24"/>
            <w:szCs w:val="24"/>
            <w:u w:val="single"/>
          </w:rPr>
          <w:t>paragraph (l)(6)(ii)</w:t>
        </w:r>
      </w:hyperlink>
      <w:r w:rsidRPr="00664A80">
        <w:rPr>
          <w:rFonts w:ascii="Times New Roman" w:eastAsia="Times New Roman" w:hAnsi="Times New Roman" w:cs="Times New Roman"/>
          <w:sz w:val="24"/>
          <w:szCs w:val="24"/>
        </w:rPr>
        <w:t xml:space="preserve"> of this section to determine if the employee can use a respirator while performing the required duties. </w:t>
      </w:r>
    </w:p>
    <w:p w:rsidR="00664A80" w:rsidRPr="00664A80" w:rsidP="00664A80" w14:paraId="7776D816"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(iii) No employee must use a respirator when, based on their most recent medical examination, the examining physician determines that the employee will be unable to continue to function normally while using a respirator. If the physician determines the employee must be limited in, or removed from, their current job because of the employee's inability to use a respirator, the job limitation or removal must be conducted in accordance with </w:t>
      </w:r>
      <w:hyperlink r:id="rId4" w:anchor="p-1926.1127(l)(11)" w:history="1">
        <w:r w:rsidRPr="00664A80">
          <w:rPr>
            <w:rFonts w:ascii="Times New Roman" w:eastAsia="Times New Roman" w:hAnsi="Times New Roman" w:cs="Times New Roman"/>
            <w:color w:val="0000FF"/>
            <w:sz w:val="24"/>
            <w:szCs w:val="24"/>
            <w:u w:val="single"/>
          </w:rPr>
          <w:t>paragraphs (l) (11)</w:t>
        </w:r>
      </w:hyperlink>
      <w:r w:rsidRPr="00664A80">
        <w:rPr>
          <w:rFonts w:ascii="Times New Roman" w:eastAsia="Times New Roman" w:hAnsi="Times New Roman" w:cs="Times New Roman"/>
          <w:sz w:val="24"/>
          <w:szCs w:val="24"/>
        </w:rPr>
        <w:t xml:space="preserve"> and </w:t>
      </w:r>
      <w:hyperlink r:id="rId4" w:anchor="p-1926.1127(l)(12)" w:history="1">
        <w:r w:rsidRPr="00664A80">
          <w:rPr>
            <w:rFonts w:ascii="Times New Roman" w:eastAsia="Times New Roman" w:hAnsi="Times New Roman" w:cs="Times New Roman"/>
            <w:color w:val="0000FF"/>
            <w:sz w:val="24"/>
            <w:szCs w:val="24"/>
            <w:u w:val="single"/>
          </w:rPr>
          <w:t>(12)</w:t>
        </w:r>
      </w:hyperlink>
      <w:r w:rsidRPr="00664A80">
        <w:rPr>
          <w:rFonts w:ascii="Times New Roman" w:eastAsia="Times New Roman" w:hAnsi="Times New Roman" w:cs="Times New Roman"/>
          <w:sz w:val="24"/>
          <w:szCs w:val="24"/>
        </w:rPr>
        <w:t xml:space="preserve"> of this section. </w:t>
      </w:r>
    </w:p>
    <w:p w:rsidR="00664A80" w:rsidRPr="00664A80" w:rsidP="00664A80" w14:paraId="254CB61C"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(3) </w:t>
      </w:r>
      <w:r w:rsidRPr="00664A80">
        <w:rPr>
          <w:rFonts w:ascii="Times New Roman" w:eastAsia="Times New Roman" w:hAnsi="Times New Roman" w:cs="Times New Roman"/>
          <w:b/>
          <w:bCs/>
          <w:i/>
          <w:iCs/>
          <w:sz w:val="24"/>
          <w:szCs w:val="24"/>
        </w:rPr>
        <w:t>Respirator selection.</w:t>
      </w:r>
      <w:r w:rsidRPr="00664A80">
        <w:rPr>
          <w:rFonts w:ascii="Times New Roman" w:eastAsia="Times New Roman" w:hAnsi="Times New Roman" w:cs="Times New Roman"/>
          <w:sz w:val="24"/>
          <w:szCs w:val="24"/>
        </w:rPr>
        <w:t xml:space="preserve"> </w:t>
      </w:r>
    </w:p>
    <w:p w:rsidR="00664A80" w:rsidRPr="00664A80" w:rsidP="00664A80" w14:paraId="0AF31C3A"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 Employers must: </w:t>
      </w:r>
    </w:p>
    <w:p w:rsidR="00664A80" w:rsidRPr="00664A80" w:rsidP="00664A80" w14:paraId="2B8E9E8F"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(A) Select, and provide to employees, the appropriate respirators specified in </w:t>
      </w:r>
      <w:hyperlink r:id="rId8" w:anchor="p-1910.134(d)(3)(i)(A)" w:history="1">
        <w:r w:rsidRPr="00664A80">
          <w:rPr>
            <w:rFonts w:ascii="Times New Roman" w:eastAsia="Times New Roman" w:hAnsi="Times New Roman" w:cs="Times New Roman"/>
            <w:color w:val="0000FF"/>
            <w:sz w:val="24"/>
            <w:szCs w:val="24"/>
            <w:u w:val="single"/>
          </w:rPr>
          <w:t>paragraph (d)(3)(i)(A) of 29 CFR 1910.134</w:t>
        </w:r>
      </w:hyperlink>
      <w:r w:rsidRPr="00664A80">
        <w:rPr>
          <w:rFonts w:ascii="Times New Roman" w:eastAsia="Times New Roman" w:hAnsi="Times New Roman" w:cs="Times New Roman"/>
          <w:sz w:val="24"/>
          <w:szCs w:val="24"/>
        </w:rPr>
        <w:t xml:space="preserve">. </w:t>
      </w:r>
    </w:p>
    <w:p w:rsidR="00664A80" w:rsidRPr="00664A80" w:rsidP="00664A80" w14:paraId="1965A45A"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(B) Provide employees with full facepiece respirators when they experience eye irritation. </w:t>
      </w:r>
    </w:p>
    <w:p w:rsidR="00664A80" w:rsidRPr="00664A80" w:rsidP="00664A80" w14:paraId="6B5EC059"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(C) Provide HEPA filters for powered and non-powered air-purifying respirators. </w:t>
      </w:r>
    </w:p>
    <w:p w:rsidR="00664A80" w:rsidRPr="00664A80" w:rsidP="00664A80" w14:paraId="2D060441"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(ii) The employer must provide a powered air-purifying respirator instead of a negative-pressure respirator when an employee entitled to a respirator chooses to use this type of respirator and such a respirator will provide adequate protection to the employee. </w:t>
      </w:r>
    </w:p>
    <w:p w:rsidR="00664A80" w:rsidRPr="00664A80" w:rsidP="00664A80" w14:paraId="5ADDF712" w14:textId="77777777">
      <w:pPr>
        <w:spacing w:before="100" w:beforeAutospacing="1" w:after="100" w:afterAutospacing="1" w:line="240" w:lineRule="auto"/>
        <w:ind w:left="18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(h) </w:t>
      </w:r>
      <w:r w:rsidRPr="00664A80">
        <w:rPr>
          <w:rFonts w:ascii="Times New Roman" w:eastAsia="Times New Roman" w:hAnsi="Times New Roman" w:cs="Times New Roman"/>
          <w:b/>
          <w:bCs/>
          <w:i/>
          <w:iCs/>
          <w:sz w:val="24"/>
          <w:szCs w:val="24"/>
        </w:rPr>
        <w:t>Emergency situations.</w:t>
      </w:r>
      <w:r w:rsidRPr="00664A80">
        <w:rPr>
          <w:rFonts w:ascii="Times New Roman" w:eastAsia="Times New Roman" w:hAnsi="Times New Roman" w:cs="Times New Roman"/>
          <w:sz w:val="24"/>
          <w:szCs w:val="24"/>
        </w:rPr>
        <w:t xml:space="preserve"> The employer shall develop and implement a written plan for dealing with emergency situations involving substantial releases of airborne cadmium. The plan shall include provisions for the use of appropriate respirators and personal protective equipment. In addition, employees not essential to correcting the emergency situation shall be restricted from the area and normal operations halted in that area until the emergency is abated. </w:t>
      </w:r>
    </w:p>
    <w:p w:rsidR="00664A80" w:rsidRPr="00664A80" w:rsidP="00664A80" w14:paraId="105C55FE" w14:textId="77777777">
      <w:pPr>
        <w:spacing w:before="100" w:beforeAutospacing="1" w:after="100" w:afterAutospacing="1" w:line="240" w:lineRule="auto"/>
        <w:ind w:left="18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 </w:t>
      </w:r>
      <w:r w:rsidRPr="00664A80">
        <w:rPr>
          <w:rFonts w:ascii="Times New Roman" w:eastAsia="Times New Roman" w:hAnsi="Times New Roman" w:cs="Times New Roman"/>
          <w:b/>
          <w:bCs/>
          <w:i/>
          <w:iCs/>
          <w:sz w:val="24"/>
          <w:szCs w:val="24"/>
        </w:rPr>
        <w:t>Protective work clothing and equipment</w:t>
      </w:r>
      <w:r w:rsidRPr="00664A80">
        <w:rPr>
          <w:rFonts w:ascii="Times New Roman" w:eastAsia="Times New Roman" w:hAnsi="Times New Roman" w:cs="Times New Roman"/>
          <w:sz w:val="24"/>
          <w:szCs w:val="24"/>
        </w:rPr>
        <w:t xml:space="preserve"> - </w:t>
      </w:r>
    </w:p>
    <w:p w:rsidR="00664A80" w:rsidRPr="00664A80" w:rsidP="00664A80" w14:paraId="415BACB1"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(1) </w:t>
      </w:r>
      <w:r w:rsidRPr="00664A80">
        <w:rPr>
          <w:rFonts w:ascii="Times New Roman" w:eastAsia="Times New Roman" w:hAnsi="Times New Roman" w:cs="Times New Roman"/>
          <w:b/>
          <w:bCs/>
          <w:i/>
          <w:iCs/>
          <w:sz w:val="24"/>
          <w:szCs w:val="24"/>
        </w:rPr>
        <w:t>Provision and use.</w:t>
      </w:r>
      <w:r w:rsidRPr="00664A80">
        <w:rPr>
          <w:rFonts w:ascii="Times New Roman" w:eastAsia="Times New Roman" w:hAnsi="Times New Roman" w:cs="Times New Roman"/>
          <w:sz w:val="24"/>
          <w:szCs w:val="24"/>
        </w:rPr>
        <w:t xml:space="preserve"> If an employee is exposed to airborne cadmium above the PEL or where skin or eye irritation is associated with cadmium exposure at any level, the employer shall provide at no cost to the employee, and assure that the employee uses, appropriate protective work clothing and equipment that prevents contamination of the employee and the employee's garments. Protective work clothing and equipment includes, but is not limited to: </w:t>
      </w:r>
    </w:p>
    <w:p w:rsidR="00664A80" w:rsidRPr="00664A80" w:rsidP="00664A80" w14:paraId="74FCDDB6"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 Coveralls or similar full-body work clothing; </w:t>
      </w:r>
    </w:p>
    <w:p w:rsidR="00664A80" w:rsidRPr="00664A80" w:rsidP="00664A80" w14:paraId="23D28009"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(ii) Gloves, head coverings, and boots or foot coverings; and </w:t>
      </w:r>
    </w:p>
    <w:p w:rsidR="00664A80" w:rsidRPr="00664A80" w:rsidP="00664A80" w14:paraId="5D86A8EB"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(iii) Face shields, vented goggles, or other appropriate protective equipment that complies with </w:t>
      </w:r>
      <w:hyperlink r:id="rId9" w:history="1">
        <w:r w:rsidRPr="00664A80">
          <w:rPr>
            <w:rFonts w:ascii="Times New Roman" w:eastAsia="Times New Roman" w:hAnsi="Times New Roman" w:cs="Times New Roman"/>
            <w:color w:val="0000FF"/>
            <w:sz w:val="24"/>
            <w:szCs w:val="24"/>
            <w:u w:val="single"/>
          </w:rPr>
          <w:t>29 CFR 1910.133</w:t>
        </w:r>
      </w:hyperlink>
      <w:r w:rsidRPr="00664A80">
        <w:rPr>
          <w:rFonts w:ascii="Times New Roman" w:eastAsia="Times New Roman" w:hAnsi="Times New Roman" w:cs="Times New Roman"/>
          <w:sz w:val="24"/>
          <w:szCs w:val="24"/>
        </w:rPr>
        <w:t xml:space="preserve">. </w:t>
      </w:r>
    </w:p>
    <w:p w:rsidR="00664A80" w:rsidRPr="00664A80" w:rsidP="00664A80" w14:paraId="120B1C6F"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(2) </w:t>
      </w:r>
      <w:r w:rsidRPr="00664A80">
        <w:rPr>
          <w:rFonts w:ascii="Times New Roman" w:eastAsia="Times New Roman" w:hAnsi="Times New Roman" w:cs="Times New Roman"/>
          <w:b/>
          <w:bCs/>
          <w:i/>
          <w:iCs/>
          <w:sz w:val="24"/>
          <w:szCs w:val="24"/>
        </w:rPr>
        <w:t>Removal and storage.</w:t>
      </w:r>
      <w:r w:rsidRPr="00664A80">
        <w:rPr>
          <w:rFonts w:ascii="Times New Roman" w:eastAsia="Times New Roman" w:hAnsi="Times New Roman" w:cs="Times New Roman"/>
          <w:sz w:val="24"/>
          <w:szCs w:val="24"/>
        </w:rPr>
        <w:t xml:space="preserve"> </w:t>
      </w:r>
    </w:p>
    <w:p w:rsidR="00664A80" w:rsidRPr="00664A80" w:rsidP="00664A80" w14:paraId="4F4E98BA"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 The employer shall assure that employees remove all protective clothing and equipment contaminated with cadmium at the completion of the work shift and do so only in change rooms provided in accordance with </w:t>
      </w:r>
      <w:hyperlink r:id="rId4" w:anchor="p-1926.1127(j)(1)" w:history="1">
        <w:r w:rsidRPr="00664A80">
          <w:rPr>
            <w:rFonts w:ascii="Times New Roman" w:eastAsia="Times New Roman" w:hAnsi="Times New Roman" w:cs="Times New Roman"/>
            <w:color w:val="0000FF"/>
            <w:sz w:val="24"/>
            <w:szCs w:val="24"/>
            <w:u w:val="single"/>
          </w:rPr>
          <w:t>paragraph (j)(1)</w:t>
        </w:r>
      </w:hyperlink>
      <w:r w:rsidRPr="00664A80">
        <w:rPr>
          <w:rFonts w:ascii="Times New Roman" w:eastAsia="Times New Roman" w:hAnsi="Times New Roman" w:cs="Times New Roman"/>
          <w:sz w:val="24"/>
          <w:szCs w:val="24"/>
        </w:rPr>
        <w:t xml:space="preserve"> of this section. </w:t>
      </w:r>
    </w:p>
    <w:p w:rsidR="00664A80" w:rsidRPr="00664A80" w:rsidP="00664A80" w14:paraId="1545FF93"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(ii) The employer shall assure that no employee takes cadmium-contaminated protective clothing or equipment from the workplace, except for employees authorized to do so for purposes of laundering, cleaning, maintaining, or disposing of cadmium-contaminated protective clothing and equipment at an appropriate location or facility away from the workplace. </w:t>
      </w:r>
    </w:p>
    <w:p w:rsidR="00664A80" w:rsidRPr="00664A80" w:rsidP="00664A80" w14:paraId="396A6260"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(iii) The employer shall assure that contaminated protective clothing and equipment, when removed for laundering, cleaning, maintenance, or disposal, is placed and stored in sealed, impermeable bags or other closed, impermeable containers that are designed to prevent dispersion of cadmium dust. </w:t>
      </w:r>
    </w:p>
    <w:p w:rsidR="00664A80" w:rsidRPr="00664A80" w:rsidP="00664A80" w14:paraId="414CCAA7"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(iv) The employer shall ensure that containers of contaminated protective clothing and equipment that are to be taken out of the change rooms or the workplace for laundering, cleaning, maintenance or disposal shall bear labels in accordance with </w:t>
      </w:r>
      <w:hyperlink r:id="rId4" w:anchor="p-1926.1127(m)(3)(ii)" w:history="1">
        <w:r w:rsidRPr="00664A80">
          <w:rPr>
            <w:rFonts w:ascii="Times New Roman" w:eastAsia="Times New Roman" w:hAnsi="Times New Roman" w:cs="Times New Roman"/>
            <w:color w:val="0000FF"/>
            <w:sz w:val="24"/>
            <w:szCs w:val="24"/>
            <w:u w:val="single"/>
          </w:rPr>
          <w:t>paragraph (m)(3)(ii)</w:t>
        </w:r>
      </w:hyperlink>
      <w:r w:rsidRPr="00664A80">
        <w:rPr>
          <w:rFonts w:ascii="Times New Roman" w:eastAsia="Times New Roman" w:hAnsi="Times New Roman" w:cs="Times New Roman"/>
          <w:sz w:val="24"/>
          <w:szCs w:val="24"/>
        </w:rPr>
        <w:t xml:space="preserve"> of this section. </w:t>
      </w:r>
    </w:p>
    <w:p w:rsidR="00664A80" w:rsidRPr="00664A80" w:rsidP="00664A80" w14:paraId="3A0730F9"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(3) </w:t>
      </w:r>
      <w:r w:rsidRPr="00664A80">
        <w:rPr>
          <w:rFonts w:ascii="Times New Roman" w:eastAsia="Times New Roman" w:hAnsi="Times New Roman" w:cs="Times New Roman"/>
          <w:b/>
          <w:bCs/>
          <w:i/>
          <w:iCs/>
          <w:sz w:val="24"/>
          <w:szCs w:val="24"/>
        </w:rPr>
        <w:t>Cleaning, replacement, and disposal.</w:t>
      </w:r>
      <w:r w:rsidRPr="00664A80">
        <w:rPr>
          <w:rFonts w:ascii="Times New Roman" w:eastAsia="Times New Roman" w:hAnsi="Times New Roman" w:cs="Times New Roman"/>
          <w:sz w:val="24"/>
          <w:szCs w:val="24"/>
        </w:rPr>
        <w:t xml:space="preserve"> </w:t>
      </w:r>
    </w:p>
    <w:p w:rsidR="00664A80" w:rsidRPr="00664A80" w:rsidP="00664A80" w14:paraId="40EEA529"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 The employer shall provide the protective clothing and equipment required by </w:t>
      </w:r>
      <w:hyperlink r:id="rId4" w:anchor="p-1926.1127(i)(1)" w:history="1">
        <w:r w:rsidRPr="00664A80">
          <w:rPr>
            <w:rFonts w:ascii="Times New Roman" w:eastAsia="Times New Roman" w:hAnsi="Times New Roman" w:cs="Times New Roman"/>
            <w:color w:val="0000FF"/>
            <w:sz w:val="24"/>
            <w:szCs w:val="24"/>
            <w:u w:val="single"/>
          </w:rPr>
          <w:t>paragraph (i)(1)</w:t>
        </w:r>
      </w:hyperlink>
      <w:r w:rsidRPr="00664A80">
        <w:rPr>
          <w:rFonts w:ascii="Times New Roman" w:eastAsia="Times New Roman" w:hAnsi="Times New Roman" w:cs="Times New Roman"/>
          <w:sz w:val="24"/>
          <w:szCs w:val="24"/>
        </w:rPr>
        <w:t xml:space="preserve"> of this section in a clean and dry condition as often as necessary to maintain its effectiveness, but in any event at least weekly. The employer is responsible for cleaning and laundering the protective clothing and equipment required by this paragraph to maintain its effectiveness and is also responsible for disposing of such clothing and equipment. </w:t>
      </w:r>
    </w:p>
    <w:p w:rsidR="00664A80" w:rsidRPr="00664A80" w:rsidP="00664A80" w14:paraId="1E42F488"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(ii) The employer also is responsible for repairing or replacing required protective clothing and equipment as needed to maintain its effectiveness. When rips or tears are detected while an employee is working they shall be immediately mended, or the worksuit shall be immediately replaced. </w:t>
      </w:r>
    </w:p>
    <w:p w:rsidR="00664A80" w:rsidRPr="00664A80" w:rsidP="00664A80" w14:paraId="09ABC8B2"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(iii) The employer shall prohibit the removal of cadmium from protective clothing and equipment by blowing, shaking, or any other means that disperses cadmium into the air. </w:t>
      </w:r>
    </w:p>
    <w:p w:rsidR="00664A80" w:rsidRPr="00664A80" w:rsidP="00664A80" w14:paraId="1E3F0C7D"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(iv) The employer shall assure that any laundering of contaminated clothing or cleaning of contaminated equipment in the workplace is done in a manner that prevents the release of airborne cadmium in excess of the permissible exposure limit prescribed in </w:t>
      </w:r>
      <w:hyperlink r:id="rId4" w:anchor="p-1926.1127(c)" w:history="1">
        <w:r w:rsidRPr="00664A80">
          <w:rPr>
            <w:rFonts w:ascii="Times New Roman" w:eastAsia="Times New Roman" w:hAnsi="Times New Roman" w:cs="Times New Roman"/>
            <w:color w:val="0000FF"/>
            <w:sz w:val="24"/>
            <w:szCs w:val="24"/>
            <w:u w:val="single"/>
          </w:rPr>
          <w:t>paragraph (c)</w:t>
        </w:r>
      </w:hyperlink>
      <w:r w:rsidRPr="00664A80">
        <w:rPr>
          <w:rFonts w:ascii="Times New Roman" w:eastAsia="Times New Roman" w:hAnsi="Times New Roman" w:cs="Times New Roman"/>
          <w:sz w:val="24"/>
          <w:szCs w:val="24"/>
        </w:rPr>
        <w:t xml:space="preserve"> of this section. </w:t>
      </w:r>
    </w:p>
    <w:p w:rsidR="00664A80" w:rsidRPr="00664A80" w:rsidP="00664A80" w14:paraId="73CED73F"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(v) The employer shall inform any person who launders or cleans protective clothing or equipment contaminated with cadmium of the potentially harmful effects of exposure to cadmium, and that the clothing and equipment should be laundered or cleaned in a manner to effectively prevent the release of airborne cadmium in excess of the PEL. </w:t>
      </w:r>
    </w:p>
    <w:p w:rsidR="00664A80" w:rsidRPr="00664A80" w:rsidP="00664A80" w14:paraId="612482CC" w14:textId="77777777">
      <w:pPr>
        <w:spacing w:before="100" w:beforeAutospacing="1" w:after="100" w:afterAutospacing="1" w:line="240" w:lineRule="auto"/>
        <w:ind w:left="18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(j) </w:t>
      </w:r>
      <w:r w:rsidRPr="00664A80">
        <w:rPr>
          <w:rFonts w:ascii="Times New Roman" w:eastAsia="Times New Roman" w:hAnsi="Times New Roman" w:cs="Times New Roman"/>
          <w:b/>
          <w:bCs/>
          <w:i/>
          <w:iCs/>
          <w:sz w:val="24"/>
          <w:szCs w:val="24"/>
        </w:rPr>
        <w:t>Hygiene areas and practices</w:t>
      </w:r>
      <w:r w:rsidRPr="00664A80">
        <w:rPr>
          <w:rFonts w:ascii="Times New Roman" w:eastAsia="Times New Roman" w:hAnsi="Times New Roman" w:cs="Times New Roman"/>
          <w:sz w:val="24"/>
          <w:szCs w:val="24"/>
        </w:rPr>
        <w:t xml:space="preserve"> - </w:t>
      </w:r>
    </w:p>
    <w:p w:rsidR="00664A80" w:rsidRPr="00664A80" w:rsidP="00664A80" w14:paraId="50BAB023"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(1) </w:t>
      </w:r>
      <w:r w:rsidRPr="00664A80">
        <w:rPr>
          <w:rFonts w:ascii="Times New Roman" w:eastAsia="Times New Roman" w:hAnsi="Times New Roman" w:cs="Times New Roman"/>
          <w:b/>
          <w:bCs/>
          <w:i/>
          <w:iCs/>
          <w:sz w:val="24"/>
          <w:szCs w:val="24"/>
        </w:rPr>
        <w:t>General.</w:t>
      </w:r>
      <w:r w:rsidRPr="00664A80">
        <w:rPr>
          <w:rFonts w:ascii="Times New Roman" w:eastAsia="Times New Roman" w:hAnsi="Times New Roman" w:cs="Times New Roman"/>
          <w:sz w:val="24"/>
          <w:szCs w:val="24"/>
        </w:rPr>
        <w:t xml:space="preserve"> For employees whose airborne exposure to cadmium is above the PEL, the employer shall provide clean change rooms, handwashing facilities, showers, and lunchroom facilities that comply with </w:t>
      </w:r>
      <w:hyperlink r:id="rId10" w:history="1">
        <w:r w:rsidRPr="00664A80">
          <w:rPr>
            <w:rFonts w:ascii="Times New Roman" w:eastAsia="Times New Roman" w:hAnsi="Times New Roman" w:cs="Times New Roman"/>
            <w:color w:val="0000FF"/>
            <w:sz w:val="24"/>
            <w:szCs w:val="24"/>
            <w:u w:val="single"/>
          </w:rPr>
          <w:t>29 CFR 1926.51</w:t>
        </w:r>
      </w:hyperlink>
      <w:r w:rsidRPr="00664A80">
        <w:rPr>
          <w:rFonts w:ascii="Times New Roman" w:eastAsia="Times New Roman" w:hAnsi="Times New Roman" w:cs="Times New Roman"/>
          <w:sz w:val="24"/>
          <w:szCs w:val="24"/>
        </w:rPr>
        <w:t xml:space="preserve">. </w:t>
      </w:r>
    </w:p>
    <w:p w:rsidR="00664A80" w:rsidRPr="00664A80" w:rsidP="00664A80" w14:paraId="25041B5D"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(2) </w:t>
      </w:r>
      <w:r w:rsidRPr="00664A80">
        <w:rPr>
          <w:rFonts w:ascii="Times New Roman" w:eastAsia="Times New Roman" w:hAnsi="Times New Roman" w:cs="Times New Roman"/>
          <w:b/>
          <w:bCs/>
          <w:i/>
          <w:iCs/>
          <w:sz w:val="24"/>
          <w:szCs w:val="24"/>
        </w:rPr>
        <w:t>Change rooms.</w:t>
      </w:r>
      <w:r w:rsidRPr="00664A80">
        <w:rPr>
          <w:rFonts w:ascii="Times New Roman" w:eastAsia="Times New Roman" w:hAnsi="Times New Roman" w:cs="Times New Roman"/>
          <w:sz w:val="24"/>
          <w:szCs w:val="24"/>
        </w:rPr>
        <w:t xml:space="preserve"> The employer shall assure that change rooms are equipped with separate storage facilities for street clothes and for protective clothing and equipment, which are designed to prevent dispersion of cadmium and contamination of the employee's street clothes. </w:t>
      </w:r>
    </w:p>
    <w:p w:rsidR="00664A80" w:rsidRPr="00664A80" w:rsidP="00664A80" w14:paraId="299A80CC"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(3) </w:t>
      </w:r>
      <w:r w:rsidRPr="00664A80">
        <w:rPr>
          <w:rFonts w:ascii="Times New Roman" w:eastAsia="Times New Roman" w:hAnsi="Times New Roman" w:cs="Times New Roman"/>
          <w:b/>
          <w:bCs/>
          <w:i/>
          <w:iCs/>
          <w:sz w:val="24"/>
          <w:szCs w:val="24"/>
        </w:rPr>
        <w:t>Showers and handwashing facilities.</w:t>
      </w:r>
      <w:r w:rsidRPr="00664A80">
        <w:rPr>
          <w:rFonts w:ascii="Times New Roman" w:eastAsia="Times New Roman" w:hAnsi="Times New Roman" w:cs="Times New Roman"/>
          <w:sz w:val="24"/>
          <w:szCs w:val="24"/>
        </w:rPr>
        <w:t xml:space="preserve"> </w:t>
      </w:r>
    </w:p>
    <w:p w:rsidR="00664A80" w:rsidRPr="00664A80" w:rsidP="00664A80" w14:paraId="274BECED"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(i</w:t>
      </w:r>
      <w:r w:rsidRPr="00664A80">
        <w:rPr>
          <w:rFonts w:ascii="Times New Roman" w:eastAsia="Times New Roman" w:hAnsi="Times New Roman" w:cs="Times New Roman"/>
          <w:sz w:val="24"/>
          <w:szCs w:val="24"/>
        </w:rPr>
        <w:t xml:space="preserve">) The employer shall assure that employees whose airborne exposure to cadmium is above the PEL shower during the end of the work shift. </w:t>
      </w:r>
    </w:p>
    <w:p w:rsidR="00664A80" w:rsidRPr="00664A80" w:rsidP="00664A80" w14:paraId="26CCF945"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(ii) The employer shall assure that employees who are exposed to cadmium above the PEL wash their hands and faces prior to eating, drinking, smoking, chewing tobacco or gum, or applying cosmetics. </w:t>
      </w:r>
    </w:p>
    <w:p w:rsidR="00664A80" w:rsidRPr="00664A80" w:rsidP="00664A80" w14:paraId="2083963F"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(4) </w:t>
      </w:r>
      <w:r w:rsidRPr="00664A80">
        <w:rPr>
          <w:rFonts w:ascii="Times New Roman" w:eastAsia="Times New Roman" w:hAnsi="Times New Roman" w:cs="Times New Roman"/>
          <w:b/>
          <w:bCs/>
          <w:i/>
          <w:iCs/>
          <w:sz w:val="24"/>
          <w:szCs w:val="24"/>
        </w:rPr>
        <w:t>Lunchroom facilities.</w:t>
      </w:r>
      <w:r w:rsidRPr="00664A80">
        <w:rPr>
          <w:rFonts w:ascii="Times New Roman" w:eastAsia="Times New Roman" w:hAnsi="Times New Roman" w:cs="Times New Roman"/>
          <w:sz w:val="24"/>
          <w:szCs w:val="24"/>
        </w:rPr>
        <w:t xml:space="preserve"> </w:t>
      </w:r>
    </w:p>
    <w:p w:rsidR="00664A80" w:rsidRPr="00664A80" w:rsidP="00664A80" w14:paraId="7327C1FB"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(i) The employer shall assure that the lunchroom facilities are readily accessible to employees, that tables for eating are maintained free of cadmium, and that no employee in a lunchroom facility is exposed at any time to cadmium at or above a concentration of 2.5 µg/m</w:t>
      </w:r>
      <w:r w:rsidRPr="00664A80">
        <w:rPr>
          <w:rFonts w:ascii="Times New Roman" w:eastAsia="Times New Roman" w:hAnsi="Times New Roman" w:cs="Times New Roman"/>
          <w:sz w:val="24"/>
          <w:szCs w:val="24"/>
          <w:vertAlign w:val="superscript"/>
        </w:rPr>
        <w:t>3</w:t>
      </w:r>
      <w:r w:rsidRPr="00664A80">
        <w:rPr>
          <w:rFonts w:ascii="Times New Roman" w:eastAsia="Times New Roman" w:hAnsi="Times New Roman" w:cs="Times New Roman"/>
          <w:sz w:val="24"/>
          <w:szCs w:val="24"/>
        </w:rPr>
        <w:t xml:space="preserve">. </w:t>
      </w:r>
    </w:p>
    <w:p w:rsidR="00664A80" w:rsidRPr="00664A80" w:rsidP="00664A80" w14:paraId="5749A4E1"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(ii) The employer shall assure that employees do not enter lunchroom facilities with protective work clothing or equipment unless surface cadmium has been removed from the clothing and equipment by HEPA vacuuming or some other method that removes cadmium dust without dispersing it. </w:t>
      </w:r>
    </w:p>
    <w:p w:rsidR="00664A80" w:rsidRPr="00664A80" w:rsidP="00664A80" w14:paraId="3F473EC1" w14:textId="77777777">
      <w:pPr>
        <w:spacing w:before="100" w:beforeAutospacing="1" w:after="100" w:afterAutospacing="1" w:line="240" w:lineRule="auto"/>
        <w:ind w:left="18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(k) </w:t>
      </w:r>
      <w:r w:rsidRPr="00664A80">
        <w:rPr>
          <w:rFonts w:ascii="Times New Roman" w:eastAsia="Times New Roman" w:hAnsi="Times New Roman" w:cs="Times New Roman"/>
          <w:b/>
          <w:bCs/>
          <w:i/>
          <w:iCs/>
          <w:sz w:val="24"/>
          <w:szCs w:val="24"/>
        </w:rPr>
        <w:t>Housekeeping.</w:t>
      </w:r>
      <w:r w:rsidRPr="00664A80">
        <w:rPr>
          <w:rFonts w:ascii="Times New Roman" w:eastAsia="Times New Roman" w:hAnsi="Times New Roman" w:cs="Times New Roman"/>
          <w:sz w:val="24"/>
          <w:szCs w:val="24"/>
        </w:rPr>
        <w:t xml:space="preserve"> </w:t>
      </w:r>
    </w:p>
    <w:p w:rsidR="00664A80" w:rsidRPr="00664A80" w:rsidP="00664A80" w14:paraId="2B3F44FC"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(1) All surfaces shall be maintained as free as practicable of accumulations of cadmium. </w:t>
      </w:r>
    </w:p>
    <w:p w:rsidR="00664A80" w:rsidRPr="00664A80" w:rsidP="00664A80" w14:paraId="35464D57"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(2) All spills and sudden releases of material containing cadmium shall be cleaned up as soon as possible. </w:t>
      </w:r>
    </w:p>
    <w:p w:rsidR="00664A80" w:rsidRPr="00664A80" w:rsidP="00664A80" w14:paraId="6511DB9E"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(3) Surfaces contaminated with cadmium shall, wherever possible, be cleaned by vacuuming or other methods that minimize the likelihood of cadmium becoming airborne. </w:t>
      </w:r>
    </w:p>
    <w:p w:rsidR="00664A80" w:rsidRPr="00664A80" w:rsidP="00664A80" w14:paraId="79233481"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(4) HEPA-filtered vacuuming equipment or equally effective filtration methods shall be used for vacuuming. The equipment shall be used and emptied in a manner that minimizes the reentry of cadmium into the workplace. </w:t>
      </w:r>
    </w:p>
    <w:p w:rsidR="00664A80" w:rsidRPr="00664A80" w:rsidP="00664A80" w14:paraId="56A23F95"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(5) Shoveling, dry or wet sweeping, and brushing may be used only where vacuuming or other methods that minimize the likelihood of cadmium becoming airborne have been tried and found not to be effective. </w:t>
      </w:r>
    </w:p>
    <w:p w:rsidR="00664A80" w:rsidRPr="00664A80" w:rsidP="00664A80" w14:paraId="296E27BF"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(6) Compressed air shall not be used to remove cadmium from any surface unless the compressed air is used in conjunction with a ventilation system designed to capture the dust cloud created by the compressed air. </w:t>
      </w:r>
    </w:p>
    <w:p w:rsidR="00664A80" w:rsidRPr="00664A80" w:rsidP="00664A80" w14:paraId="01F7A474"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(7) Waste, scrap, debris, bags, and containers, personal protective equipment and clothing contaminated with cadmium and consigned for disposal shall be collected and disposed of in sealed impermeable bags or other closed, impermeable containers. These bags and containers shall be labeled in accordance with </w:t>
      </w:r>
      <w:hyperlink r:id="rId4" w:anchor="p-1926.1127(m)(3)(ii)" w:history="1">
        <w:r w:rsidRPr="00664A80">
          <w:rPr>
            <w:rFonts w:ascii="Times New Roman" w:eastAsia="Times New Roman" w:hAnsi="Times New Roman" w:cs="Times New Roman"/>
            <w:color w:val="0000FF"/>
            <w:sz w:val="24"/>
            <w:szCs w:val="24"/>
            <w:u w:val="single"/>
          </w:rPr>
          <w:t>paragraph (m)(3)(ii)</w:t>
        </w:r>
      </w:hyperlink>
      <w:r w:rsidRPr="00664A80">
        <w:rPr>
          <w:rFonts w:ascii="Times New Roman" w:eastAsia="Times New Roman" w:hAnsi="Times New Roman" w:cs="Times New Roman"/>
          <w:sz w:val="24"/>
          <w:szCs w:val="24"/>
        </w:rPr>
        <w:t xml:space="preserve"> of this section. </w:t>
      </w:r>
    </w:p>
    <w:p w:rsidR="00664A80" w:rsidRPr="00664A80" w:rsidP="00664A80" w14:paraId="146CB65B" w14:textId="77777777">
      <w:pPr>
        <w:spacing w:before="100" w:beforeAutospacing="1" w:after="100" w:afterAutospacing="1" w:line="240" w:lineRule="auto"/>
        <w:ind w:left="18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(l) </w:t>
      </w:r>
      <w:r w:rsidRPr="00664A80">
        <w:rPr>
          <w:rFonts w:ascii="Times New Roman" w:eastAsia="Times New Roman" w:hAnsi="Times New Roman" w:cs="Times New Roman"/>
          <w:b/>
          <w:bCs/>
          <w:i/>
          <w:iCs/>
          <w:sz w:val="24"/>
          <w:szCs w:val="24"/>
        </w:rPr>
        <w:t>Medical Surveillance</w:t>
      </w:r>
      <w:r w:rsidRPr="00664A80">
        <w:rPr>
          <w:rFonts w:ascii="Times New Roman" w:eastAsia="Times New Roman" w:hAnsi="Times New Roman" w:cs="Times New Roman"/>
          <w:sz w:val="24"/>
          <w:szCs w:val="24"/>
        </w:rPr>
        <w:t xml:space="preserve"> - </w:t>
      </w:r>
    </w:p>
    <w:p w:rsidR="00664A80" w:rsidRPr="00664A80" w:rsidP="00664A80" w14:paraId="299C8E17"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(1) </w:t>
      </w:r>
      <w:r w:rsidRPr="00664A80">
        <w:rPr>
          <w:rFonts w:ascii="Times New Roman" w:eastAsia="Times New Roman" w:hAnsi="Times New Roman" w:cs="Times New Roman"/>
          <w:b/>
          <w:bCs/>
          <w:i/>
          <w:iCs/>
          <w:sz w:val="24"/>
          <w:szCs w:val="24"/>
        </w:rPr>
        <w:t>General</w:t>
      </w:r>
      <w:r w:rsidRPr="00664A80">
        <w:rPr>
          <w:rFonts w:ascii="Times New Roman" w:eastAsia="Times New Roman" w:hAnsi="Times New Roman" w:cs="Times New Roman"/>
          <w:sz w:val="24"/>
          <w:szCs w:val="24"/>
        </w:rPr>
        <w:t xml:space="preserve"> - </w:t>
      </w:r>
    </w:p>
    <w:p w:rsidR="00664A80" w:rsidRPr="00664A80" w:rsidP="00664A80" w14:paraId="7603C857"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 </w:t>
      </w:r>
      <w:r w:rsidRPr="00664A80">
        <w:rPr>
          <w:rFonts w:ascii="Times New Roman" w:eastAsia="Times New Roman" w:hAnsi="Times New Roman" w:cs="Times New Roman"/>
          <w:b/>
          <w:bCs/>
          <w:i/>
          <w:iCs/>
          <w:sz w:val="24"/>
          <w:szCs w:val="24"/>
        </w:rPr>
        <w:t>Scope</w:t>
      </w:r>
      <w:r w:rsidRPr="00664A80">
        <w:rPr>
          <w:rFonts w:ascii="Times New Roman" w:eastAsia="Times New Roman" w:hAnsi="Times New Roman" w:cs="Times New Roman"/>
          <w:sz w:val="24"/>
          <w:szCs w:val="24"/>
        </w:rPr>
        <w:t xml:space="preserve"> - </w:t>
      </w:r>
    </w:p>
    <w:p w:rsidR="00664A80" w:rsidRPr="00664A80" w:rsidP="00664A80" w14:paraId="0A29B675"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(A) </w:t>
      </w:r>
      <w:r w:rsidRPr="00664A80">
        <w:rPr>
          <w:rFonts w:ascii="Times New Roman" w:eastAsia="Times New Roman" w:hAnsi="Times New Roman" w:cs="Times New Roman"/>
          <w:b/>
          <w:bCs/>
          <w:i/>
          <w:iCs/>
          <w:sz w:val="24"/>
          <w:szCs w:val="24"/>
        </w:rPr>
        <w:t>Currently exposed</w:t>
      </w:r>
      <w:r w:rsidRPr="00664A80">
        <w:rPr>
          <w:rFonts w:ascii="Times New Roman" w:eastAsia="Times New Roman" w:hAnsi="Times New Roman" w:cs="Times New Roman"/>
          <w:sz w:val="24"/>
          <w:szCs w:val="24"/>
        </w:rPr>
        <w:t xml:space="preserve"> - The employer shall institute a medical surveillance program for all employees who are or may be exposed at or above the action level and all employees who perform the following tasks, operations or jobs: Electrical grounding with cadmium welding; cutting, brazing, burning, grinding or welding on surfaces that were painted with cadmium-containing paints; electrical work using cadmium-coated conduit; use of cadmium containing paints; cutting and welding cadmium-plated steel; brazing or welding with cadmium</w:t>
      </w:r>
      <w:r w:rsidRPr="00664A80">
        <w:rPr>
          <w:rFonts w:ascii="Times New Roman" w:eastAsia="Times New Roman" w:hAnsi="Times New Roman" w:cs="Times New Roman"/>
          <w:sz w:val="24"/>
          <w:szCs w:val="24"/>
        </w:rPr>
        <w:t xml:space="preserve"> alloys; fusing of reinforced steel by cadmium welding; maintaining or retrofitting cadmium-coated equipment; and, wrecking and demolition where cadmium is present. A medical surveillance program will not be required if the employer demonstrates that the employee: </w:t>
      </w:r>
    </w:p>
    <w:p w:rsidR="00664A80" w:rsidRPr="00664A80" w:rsidP="00664A80" w14:paraId="7D495BED" w14:textId="77777777">
      <w:pPr>
        <w:spacing w:before="100" w:beforeAutospacing="1" w:after="100" w:afterAutospacing="1" w:line="240" w:lineRule="auto"/>
        <w:ind w:left="90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w:t>
      </w:r>
      <w:r w:rsidRPr="00664A80">
        <w:rPr>
          <w:rFonts w:ascii="Times New Roman" w:eastAsia="Times New Roman" w:hAnsi="Times New Roman" w:cs="Times New Roman"/>
          <w:i/>
          <w:iCs/>
          <w:sz w:val="24"/>
          <w:szCs w:val="24"/>
        </w:rPr>
        <w:t>1</w:t>
      </w:r>
      <w:r w:rsidRPr="00664A80">
        <w:rPr>
          <w:rFonts w:ascii="Times New Roman" w:eastAsia="Times New Roman" w:hAnsi="Times New Roman" w:cs="Times New Roman"/>
          <w:sz w:val="24"/>
          <w:szCs w:val="24"/>
        </w:rPr>
        <w:t xml:space="preserve">) Is not currently exposed by the employer to airborne concentrations of cadmium at or above the action level on 30 or more days per year (twelve consecutive months); and, </w:t>
      </w:r>
    </w:p>
    <w:p w:rsidR="00664A80" w:rsidRPr="00664A80" w:rsidP="00664A80" w14:paraId="0258807F" w14:textId="77777777">
      <w:pPr>
        <w:spacing w:before="100" w:beforeAutospacing="1" w:after="100" w:afterAutospacing="1" w:line="240" w:lineRule="auto"/>
        <w:ind w:left="90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w:t>
      </w:r>
      <w:r w:rsidRPr="00664A80">
        <w:rPr>
          <w:rFonts w:ascii="Times New Roman" w:eastAsia="Times New Roman" w:hAnsi="Times New Roman" w:cs="Times New Roman"/>
          <w:i/>
          <w:iCs/>
          <w:sz w:val="24"/>
          <w:szCs w:val="24"/>
        </w:rPr>
        <w:t>2</w:t>
      </w:r>
      <w:r w:rsidRPr="00664A80">
        <w:rPr>
          <w:rFonts w:ascii="Times New Roman" w:eastAsia="Times New Roman" w:hAnsi="Times New Roman" w:cs="Times New Roman"/>
          <w:sz w:val="24"/>
          <w:szCs w:val="24"/>
        </w:rPr>
        <w:t xml:space="preserve">) Is not currently exposed by the employer in those tasks on 30 or more days per year (twelve consecutive months). </w:t>
      </w:r>
    </w:p>
    <w:p w:rsidR="00664A80" w:rsidRPr="00664A80" w:rsidP="00664A80" w14:paraId="1846431C"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(B) </w:t>
      </w:r>
      <w:r w:rsidRPr="00664A80">
        <w:rPr>
          <w:rFonts w:ascii="Times New Roman" w:eastAsia="Times New Roman" w:hAnsi="Times New Roman" w:cs="Times New Roman"/>
          <w:b/>
          <w:bCs/>
          <w:i/>
          <w:iCs/>
          <w:sz w:val="24"/>
          <w:szCs w:val="24"/>
        </w:rPr>
        <w:t>Previously exposed.</w:t>
      </w:r>
      <w:r w:rsidRPr="00664A80">
        <w:rPr>
          <w:rFonts w:ascii="Times New Roman" w:eastAsia="Times New Roman" w:hAnsi="Times New Roman" w:cs="Times New Roman"/>
          <w:sz w:val="24"/>
          <w:szCs w:val="24"/>
        </w:rPr>
        <w:t xml:space="preserve"> The employer shall also institute a medical surveillance program for all employees who might previously have been exposed to cadmium by the employer prior to the effective date of this standard in tasks specified under </w:t>
      </w:r>
      <w:hyperlink r:id="rId4" w:anchor="p-1926.1127(l)(1)(i)(A)" w:history="1">
        <w:r w:rsidRPr="00664A80">
          <w:rPr>
            <w:rFonts w:ascii="Times New Roman" w:eastAsia="Times New Roman" w:hAnsi="Times New Roman" w:cs="Times New Roman"/>
            <w:color w:val="0000FF"/>
            <w:sz w:val="24"/>
            <w:szCs w:val="24"/>
            <w:u w:val="single"/>
          </w:rPr>
          <w:t>paragraph (l)(1)(i)(A)</w:t>
        </w:r>
      </w:hyperlink>
      <w:r w:rsidRPr="00664A80">
        <w:rPr>
          <w:rFonts w:ascii="Times New Roman" w:eastAsia="Times New Roman" w:hAnsi="Times New Roman" w:cs="Times New Roman"/>
          <w:sz w:val="24"/>
          <w:szCs w:val="24"/>
        </w:rPr>
        <w:t xml:space="preserve"> of this section, unless the employer demonstrates that the employee did not in the years </w:t>
      </w:r>
      <w:r w:rsidRPr="00664A80">
        <w:rPr>
          <w:rFonts w:ascii="Times New Roman" w:eastAsia="Times New Roman" w:hAnsi="Times New Roman" w:cs="Times New Roman"/>
          <w:sz w:val="24"/>
          <w:szCs w:val="24"/>
        </w:rPr>
        <w:t xml:space="preserve">prior to the effective date of this section work in those tasks for the employer with exposure to cadmium for an aggregated total of more than 12 months. </w:t>
      </w:r>
    </w:p>
    <w:p w:rsidR="00664A80" w:rsidRPr="00664A80" w:rsidP="00664A80" w14:paraId="5A893AC7"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(ii) To determine an employee's fitness for using a respirator, the employer shall provide the limited medical examination specified in </w:t>
      </w:r>
      <w:hyperlink r:id="rId4" w:anchor="p-1926.1127(l)(6)" w:history="1">
        <w:r w:rsidRPr="00664A80">
          <w:rPr>
            <w:rFonts w:ascii="Times New Roman" w:eastAsia="Times New Roman" w:hAnsi="Times New Roman" w:cs="Times New Roman"/>
            <w:color w:val="0000FF"/>
            <w:sz w:val="24"/>
            <w:szCs w:val="24"/>
            <w:u w:val="single"/>
          </w:rPr>
          <w:t>paragraph (l)(6)</w:t>
        </w:r>
      </w:hyperlink>
      <w:r w:rsidRPr="00664A80">
        <w:rPr>
          <w:rFonts w:ascii="Times New Roman" w:eastAsia="Times New Roman" w:hAnsi="Times New Roman" w:cs="Times New Roman"/>
          <w:sz w:val="24"/>
          <w:szCs w:val="24"/>
        </w:rPr>
        <w:t xml:space="preserve"> of this section. </w:t>
      </w:r>
    </w:p>
    <w:p w:rsidR="00664A80" w:rsidRPr="00664A80" w:rsidP="00664A80" w14:paraId="5DA0B836"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(iii) The employer shall assure that all medical examinations and procedures required by this section are performed by or under the supervision of a licensed physician, who has read and is familiar with the health effects section of appendix A to this section, the regulatory text of this section, the protocol for sample handling and lab selection in appendix F to this section, and the questionnaire of appendix D to this section. </w:t>
      </w:r>
    </w:p>
    <w:p w:rsidR="00664A80" w:rsidRPr="00664A80" w:rsidP="00664A80" w14:paraId="79C7DA3D"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(iv) The employer shall provide the medical surveillance required by this section, including multiple physician review under </w:t>
      </w:r>
      <w:hyperlink r:id="rId4" w:anchor="p-1926.1127(l)(13)" w:history="1">
        <w:r w:rsidRPr="00664A80">
          <w:rPr>
            <w:rFonts w:ascii="Times New Roman" w:eastAsia="Times New Roman" w:hAnsi="Times New Roman" w:cs="Times New Roman"/>
            <w:color w:val="0000FF"/>
            <w:sz w:val="24"/>
            <w:szCs w:val="24"/>
            <w:u w:val="single"/>
          </w:rPr>
          <w:t>paragraph (l)(13)</w:t>
        </w:r>
      </w:hyperlink>
      <w:r w:rsidRPr="00664A80">
        <w:rPr>
          <w:rFonts w:ascii="Times New Roman" w:eastAsia="Times New Roman" w:hAnsi="Times New Roman" w:cs="Times New Roman"/>
          <w:sz w:val="24"/>
          <w:szCs w:val="24"/>
        </w:rPr>
        <w:t xml:space="preserve"> of this section without cost to employees, and at a time and place that is reasonable and convenient to employees. </w:t>
      </w:r>
    </w:p>
    <w:p w:rsidR="00664A80" w:rsidRPr="00664A80" w:rsidP="00664A80" w14:paraId="030C4236"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(v) The employer shall assure that the collecting and handling of biological samples of cadmium in urine (CdU), cadmium in blood (CdB), and beta-2 microglobulin in urine (β</w:t>
      </w:r>
      <w:r w:rsidRPr="00664A80">
        <w:rPr>
          <w:rFonts w:ascii="Times New Roman" w:eastAsia="Times New Roman" w:hAnsi="Times New Roman" w:cs="Times New Roman"/>
          <w:sz w:val="24"/>
          <w:szCs w:val="24"/>
          <w:vertAlign w:val="subscript"/>
        </w:rPr>
        <w:t>2</w:t>
      </w:r>
      <w:r w:rsidRPr="00664A80">
        <w:rPr>
          <w:rFonts w:ascii="Times New Roman" w:eastAsia="Times New Roman" w:hAnsi="Times New Roman" w:cs="Times New Roman"/>
          <w:sz w:val="24"/>
          <w:szCs w:val="24"/>
        </w:rPr>
        <w:t>-M) taken from employees under this section is done in a manner that assures their reliability and that analysis of biological samples of cadmium in urine (CdU), cadmium in blood (CdB), and beta-2 microglobulin in urine (β</w:t>
      </w:r>
      <w:r w:rsidRPr="00664A80">
        <w:rPr>
          <w:rFonts w:ascii="Times New Roman" w:eastAsia="Times New Roman" w:hAnsi="Times New Roman" w:cs="Times New Roman"/>
          <w:sz w:val="24"/>
          <w:szCs w:val="24"/>
          <w:vertAlign w:val="subscript"/>
        </w:rPr>
        <w:t>2</w:t>
      </w:r>
      <w:r w:rsidRPr="00664A80">
        <w:rPr>
          <w:rFonts w:ascii="Times New Roman" w:eastAsia="Times New Roman" w:hAnsi="Times New Roman" w:cs="Times New Roman"/>
          <w:sz w:val="24"/>
          <w:szCs w:val="24"/>
        </w:rPr>
        <w:t xml:space="preserve">-M) taken from employees under this section is performed in laboratories with demonstrated proficiency to perform the particular analysis. (See appendix F to this section.) </w:t>
      </w:r>
    </w:p>
    <w:p w:rsidR="00664A80" w:rsidRPr="00664A80" w:rsidP="00664A80" w14:paraId="0854C266"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(2) </w:t>
      </w:r>
      <w:r w:rsidRPr="00664A80">
        <w:rPr>
          <w:rFonts w:ascii="Times New Roman" w:eastAsia="Times New Roman" w:hAnsi="Times New Roman" w:cs="Times New Roman"/>
          <w:b/>
          <w:bCs/>
          <w:i/>
          <w:iCs/>
          <w:sz w:val="24"/>
          <w:szCs w:val="24"/>
        </w:rPr>
        <w:t>Initial Examination.</w:t>
      </w:r>
      <w:r w:rsidRPr="00664A80">
        <w:rPr>
          <w:rFonts w:ascii="Times New Roman" w:eastAsia="Times New Roman" w:hAnsi="Times New Roman" w:cs="Times New Roman"/>
          <w:sz w:val="24"/>
          <w:szCs w:val="24"/>
        </w:rPr>
        <w:t xml:space="preserve"> </w:t>
      </w:r>
    </w:p>
    <w:p w:rsidR="00664A80" w:rsidRPr="00664A80" w:rsidP="00664A80" w14:paraId="36B2800D"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(i</w:t>
      </w:r>
      <w:r w:rsidRPr="00664A80">
        <w:rPr>
          <w:rFonts w:ascii="Times New Roman" w:eastAsia="Times New Roman" w:hAnsi="Times New Roman" w:cs="Times New Roman"/>
          <w:sz w:val="24"/>
          <w:szCs w:val="24"/>
        </w:rPr>
        <w:t xml:space="preserve">) For employees covered by medical surveillance under </w:t>
      </w:r>
      <w:hyperlink r:id="rId4" w:anchor="p-1926.1127(l)(1)(i)" w:history="1">
        <w:r w:rsidRPr="00664A80">
          <w:rPr>
            <w:rFonts w:ascii="Times New Roman" w:eastAsia="Times New Roman" w:hAnsi="Times New Roman" w:cs="Times New Roman"/>
            <w:color w:val="0000FF"/>
            <w:sz w:val="24"/>
            <w:szCs w:val="24"/>
            <w:u w:val="single"/>
          </w:rPr>
          <w:t>paragraph (l)(1)(i)</w:t>
        </w:r>
      </w:hyperlink>
      <w:r w:rsidRPr="00664A80">
        <w:rPr>
          <w:rFonts w:ascii="Times New Roman" w:eastAsia="Times New Roman" w:hAnsi="Times New Roman" w:cs="Times New Roman"/>
          <w:sz w:val="24"/>
          <w:szCs w:val="24"/>
        </w:rPr>
        <w:t xml:space="preserve"> of this section, the employer shall provide an initial medical examination. The examination shall be provided to those employees within 30 days after initial assignment to a job with exposure to cadmium or no later than 90 days after the effective date of this section, whichever date is later. </w:t>
      </w:r>
    </w:p>
    <w:p w:rsidR="00664A80" w:rsidRPr="00664A80" w:rsidP="00664A80" w14:paraId="78E737A5"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(ii) The initial medical examination shall include: </w:t>
      </w:r>
    </w:p>
    <w:p w:rsidR="00664A80" w:rsidRPr="00664A80" w:rsidP="00664A80" w14:paraId="594EAA0E"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(A) A detailed medical and work history, with emphasis on: Past, present, and anticipated future exposure to cadmium; any history of renal, cardiovascular, respiratory, hematopoietic, reproductive, and/or musculo-skeletal system dysfunction; current usage of medication with potential nephrotoxic side-effects; and smoking history and current status; and </w:t>
      </w:r>
    </w:p>
    <w:p w:rsidR="00664A80" w:rsidRPr="00664A80" w:rsidP="00664A80" w14:paraId="39DEB154"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(B) Biological monitoring that includes the following tests: </w:t>
      </w:r>
    </w:p>
    <w:p w:rsidR="00664A80" w:rsidRPr="00664A80" w:rsidP="00664A80" w14:paraId="2F45BFFA" w14:textId="77777777">
      <w:pPr>
        <w:spacing w:before="100" w:beforeAutospacing="1" w:after="100" w:afterAutospacing="1" w:line="240" w:lineRule="auto"/>
        <w:ind w:left="90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w:t>
      </w:r>
      <w:r w:rsidRPr="00664A80">
        <w:rPr>
          <w:rFonts w:ascii="Times New Roman" w:eastAsia="Times New Roman" w:hAnsi="Times New Roman" w:cs="Times New Roman"/>
          <w:i/>
          <w:iCs/>
          <w:sz w:val="24"/>
          <w:szCs w:val="24"/>
        </w:rPr>
        <w:t>1</w:t>
      </w:r>
      <w:r w:rsidRPr="00664A80">
        <w:rPr>
          <w:rFonts w:ascii="Times New Roman" w:eastAsia="Times New Roman" w:hAnsi="Times New Roman" w:cs="Times New Roman"/>
          <w:sz w:val="24"/>
          <w:szCs w:val="24"/>
        </w:rPr>
        <w:t xml:space="preserve">) Cadmium in urine (CdU), standardized to grams of creatinine (g/Cr); </w:t>
      </w:r>
    </w:p>
    <w:p w:rsidR="00664A80" w:rsidRPr="00664A80" w:rsidP="00664A80" w14:paraId="21E2B935" w14:textId="77777777">
      <w:pPr>
        <w:spacing w:before="100" w:beforeAutospacing="1" w:after="100" w:afterAutospacing="1" w:line="240" w:lineRule="auto"/>
        <w:ind w:left="90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w:t>
      </w:r>
      <w:r w:rsidRPr="00664A80">
        <w:rPr>
          <w:rFonts w:ascii="Times New Roman" w:eastAsia="Times New Roman" w:hAnsi="Times New Roman" w:cs="Times New Roman"/>
          <w:i/>
          <w:iCs/>
          <w:sz w:val="24"/>
          <w:szCs w:val="24"/>
        </w:rPr>
        <w:t>2</w:t>
      </w:r>
      <w:r w:rsidRPr="00664A80">
        <w:rPr>
          <w:rFonts w:ascii="Times New Roman" w:eastAsia="Times New Roman" w:hAnsi="Times New Roman" w:cs="Times New Roman"/>
          <w:sz w:val="24"/>
          <w:szCs w:val="24"/>
        </w:rPr>
        <w:t>) Beta-2 microglobulin in urine (β</w:t>
      </w:r>
      <w:r w:rsidRPr="00664A80">
        <w:rPr>
          <w:rFonts w:ascii="Times New Roman" w:eastAsia="Times New Roman" w:hAnsi="Times New Roman" w:cs="Times New Roman"/>
          <w:sz w:val="24"/>
          <w:szCs w:val="24"/>
          <w:vertAlign w:val="subscript"/>
        </w:rPr>
        <w:t>2</w:t>
      </w:r>
      <w:r w:rsidRPr="00664A80">
        <w:rPr>
          <w:rFonts w:ascii="Times New Roman" w:eastAsia="Times New Roman" w:hAnsi="Times New Roman" w:cs="Times New Roman"/>
          <w:sz w:val="24"/>
          <w:szCs w:val="24"/>
        </w:rPr>
        <w:t xml:space="preserve">-M), standardized to grams of creatinine (g/Cr), with pH specified, as described in appendix F to this section; and </w:t>
      </w:r>
    </w:p>
    <w:p w:rsidR="00664A80" w:rsidRPr="00664A80" w:rsidP="00664A80" w14:paraId="11E7E280" w14:textId="77777777">
      <w:pPr>
        <w:spacing w:before="100" w:beforeAutospacing="1" w:after="100" w:afterAutospacing="1" w:line="240" w:lineRule="auto"/>
        <w:ind w:left="90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w:t>
      </w:r>
      <w:r w:rsidRPr="00664A80">
        <w:rPr>
          <w:rFonts w:ascii="Times New Roman" w:eastAsia="Times New Roman" w:hAnsi="Times New Roman" w:cs="Times New Roman"/>
          <w:i/>
          <w:iCs/>
          <w:sz w:val="24"/>
          <w:szCs w:val="24"/>
        </w:rPr>
        <w:t>3</w:t>
      </w:r>
      <w:r w:rsidRPr="00664A80">
        <w:rPr>
          <w:rFonts w:ascii="Times New Roman" w:eastAsia="Times New Roman" w:hAnsi="Times New Roman" w:cs="Times New Roman"/>
          <w:sz w:val="24"/>
          <w:szCs w:val="24"/>
        </w:rPr>
        <w:t xml:space="preserve">) Cadmium in blood (CdB), standardized to liters of whole blood (lwb). </w:t>
      </w:r>
    </w:p>
    <w:p w:rsidR="00664A80" w:rsidRPr="00664A80" w:rsidP="00664A80" w14:paraId="07E8FD7A"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(iii) Recent Examination: An initial examination is not required to be provided if adequate records show that the employee has been examined in accordance with the requirements of </w:t>
      </w:r>
      <w:hyperlink r:id="rId4" w:anchor="p-1926.1127(l)(2)(ii)" w:history="1">
        <w:r w:rsidRPr="00664A80">
          <w:rPr>
            <w:rFonts w:ascii="Times New Roman" w:eastAsia="Times New Roman" w:hAnsi="Times New Roman" w:cs="Times New Roman"/>
            <w:color w:val="0000FF"/>
            <w:sz w:val="24"/>
            <w:szCs w:val="24"/>
            <w:u w:val="single"/>
          </w:rPr>
          <w:t>paragraph (l)(2)(ii)</w:t>
        </w:r>
      </w:hyperlink>
      <w:r w:rsidRPr="00664A80">
        <w:rPr>
          <w:rFonts w:ascii="Times New Roman" w:eastAsia="Times New Roman" w:hAnsi="Times New Roman" w:cs="Times New Roman"/>
          <w:sz w:val="24"/>
          <w:szCs w:val="24"/>
        </w:rPr>
        <w:t xml:space="preserve"> of this section within the past 12 months. In that case, such records shall be maintained as part of the employee's medical record and the prior exam shall be treated as if it were an initial examination for the purposes of </w:t>
      </w:r>
      <w:hyperlink r:id="rId4" w:anchor="p-1926.1127(l)(3)" w:history="1">
        <w:r w:rsidRPr="00664A80">
          <w:rPr>
            <w:rFonts w:ascii="Times New Roman" w:eastAsia="Times New Roman" w:hAnsi="Times New Roman" w:cs="Times New Roman"/>
            <w:color w:val="0000FF"/>
            <w:sz w:val="24"/>
            <w:szCs w:val="24"/>
            <w:u w:val="single"/>
          </w:rPr>
          <w:t>paragraphs (l)(3)</w:t>
        </w:r>
      </w:hyperlink>
      <w:r w:rsidRPr="00664A80">
        <w:rPr>
          <w:rFonts w:ascii="Times New Roman" w:eastAsia="Times New Roman" w:hAnsi="Times New Roman" w:cs="Times New Roman"/>
          <w:sz w:val="24"/>
          <w:szCs w:val="24"/>
        </w:rPr>
        <w:t xml:space="preserve"> and </w:t>
      </w:r>
      <w:hyperlink r:id="rId4" w:anchor="p-1926.1127(l)(4)" w:history="1">
        <w:r w:rsidRPr="00664A80">
          <w:rPr>
            <w:rFonts w:ascii="Times New Roman" w:eastAsia="Times New Roman" w:hAnsi="Times New Roman" w:cs="Times New Roman"/>
            <w:color w:val="0000FF"/>
            <w:sz w:val="24"/>
            <w:szCs w:val="24"/>
            <w:u w:val="single"/>
          </w:rPr>
          <w:t>(4)</w:t>
        </w:r>
      </w:hyperlink>
      <w:r w:rsidRPr="00664A80">
        <w:rPr>
          <w:rFonts w:ascii="Times New Roman" w:eastAsia="Times New Roman" w:hAnsi="Times New Roman" w:cs="Times New Roman"/>
          <w:sz w:val="24"/>
          <w:szCs w:val="24"/>
        </w:rPr>
        <w:t xml:space="preserve"> of this section. </w:t>
      </w:r>
    </w:p>
    <w:p w:rsidR="00664A80" w:rsidRPr="00664A80" w:rsidP="00664A80" w14:paraId="1050F4E9"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(3) </w:t>
      </w:r>
      <w:r w:rsidRPr="00664A80">
        <w:rPr>
          <w:rFonts w:ascii="Times New Roman" w:eastAsia="Times New Roman" w:hAnsi="Times New Roman" w:cs="Times New Roman"/>
          <w:b/>
          <w:bCs/>
          <w:i/>
          <w:iCs/>
          <w:sz w:val="24"/>
          <w:szCs w:val="24"/>
        </w:rPr>
        <w:t>Actions triggered by initial biological monitoring.</w:t>
      </w:r>
      <w:r w:rsidRPr="00664A80">
        <w:rPr>
          <w:rFonts w:ascii="Times New Roman" w:eastAsia="Times New Roman" w:hAnsi="Times New Roman" w:cs="Times New Roman"/>
          <w:sz w:val="24"/>
          <w:szCs w:val="24"/>
        </w:rPr>
        <w:t xml:space="preserve"> </w:t>
      </w:r>
    </w:p>
    <w:p w:rsidR="00664A80" w:rsidRPr="00664A80" w:rsidP="00664A80" w14:paraId="0CD03BFB"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(i</w:t>
      </w:r>
      <w:r w:rsidRPr="00664A80">
        <w:rPr>
          <w:rFonts w:ascii="Times New Roman" w:eastAsia="Times New Roman" w:hAnsi="Times New Roman" w:cs="Times New Roman"/>
          <w:sz w:val="24"/>
          <w:szCs w:val="24"/>
        </w:rPr>
        <w:t>) If the results of the biological monitoring tests in the initial examination show the employee's CdU level to be at or below 3 µg/g Cr, β</w:t>
      </w:r>
      <w:r w:rsidRPr="00664A80">
        <w:rPr>
          <w:rFonts w:ascii="Times New Roman" w:eastAsia="Times New Roman" w:hAnsi="Times New Roman" w:cs="Times New Roman"/>
          <w:sz w:val="24"/>
          <w:szCs w:val="24"/>
          <w:vertAlign w:val="subscript"/>
        </w:rPr>
        <w:t>2</w:t>
      </w:r>
      <w:r w:rsidRPr="00664A80">
        <w:rPr>
          <w:rFonts w:ascii="Times New Roman" w:eastAsia="Times New Roman" w:hAnsi="Times New Roman" w:cs="Times New Roman"/>
          <w:sz w:val="24"/>
          <w:szCs w:val="24"/>
        </w:rPr>
        <w:t xml:space="preserve">-M level to be at or below 300 µg/g Cr and CdB level to be at or below 5 µg/lwb, then: </w:t>
      </w:r>
    </w:p>
    <w:p w:rsidR="00664A80" w:rsidRPr="00664A80" w:rsidP="00664A80" w14:paraId="2B99BB8A"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(A) For employees who are subject to medical surveillance under </w:t>
      </w:r>
      <w:hyperlink r:id="rId4" w:anchor="p-1926.1127(l)(1)(i)(A)" w:history="1">
        <w:r w:rsidRPr="00664A80">
          <w:rPr>
            <w:rFonts w:ascii="Times New Roman" w:eastAsia="Times New Roman" w:hAnsi="Times New Roman" w:cs="Times New Roman"/>
            <w:color w:val="0000FF"/>
            <w:sz w:val="24"/>
            <w:szCs w:val="24"/>
            <w:u w:val="single"/>
          </w:rPr>
          <w:t>paragraphs (l)(1)(i)(A)</w:t>
        </w:r>
      </w:hyperlink>
      <w:r w:rsidRPr="00664A80">
        <w:rPr>
          <w:rFonts w:ascii="Times New Roman" w:eastAsia="Times New Roman" w:hAnsi="Times New Roman" w:cs="Times New Roman"/>
          <w:sz w:val="24"/>
          <w:szCs w:val="24"/>
        </w:rPr>
        <w:t xml:space="preserve"> of this section because of current or anticipated exposure to cadmium, the employer shall provide the minimum level of periodic medical surveillance in accordance with the requirements in </w:t>
      </w:r>
      <w:hyperlink r:id="rId4" w:anchor="p-1926.1127(l)(4)(i)" w:history="1">
        <w:r w:rsidRPr="00664A80">
          <w:rPr>
            <w:rFonts w:ascii="Times New Roman" w:eastAsia="Times New Roman" w:hAnsi="Times New Roman" w:cs="Times New Roman"/>
            <w:color w:val="0000FF"/>
            <w:sz w:val="24"/>
            <w:szCs w:val="24"/>
            <w:u w:val="single"/>
          </w:rPr>
          <w:t>paragraph (l)(4)(i)</w:t>
        </w:r>
      </w:hyperlink>
      <w:r w:rsidRPr="00664A80">
        <w:rPr>
          <w:rFonts w:ascii="Times New Roman" w:eastAsia="Times New Roman" w:hAnsi="Times New Roman" w:cs="Times New Roman"/>
          <w:sz w:val="24"/>
          <w:szCs w:val="24"/>
        </w:rPr>
        <w:t xml:space="preserve"> of this section; and </w:t>
      </w:r>
    </w:p>
    <w:p w:rsidR="00664A80" w:rsidRPr="00664A80" w:rsidP="00664A80" w14:paraId="43BC6F2E"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(B) For employees who are subject to medical surveillance under </w:t>
      </w:r>
      <w:hyperlink r:id="rId4" w:anchor="p-1926.1127(l)(1)(i)(B)" w:history="1">
        <w:r w:rsidRPr="00664A80">
          <w:rPr>
            <w:rFonts w:ascii="Times New Roman" w:eastAsia="Times New Roman" w:hAnsi="Times New Roman" w:cs="Times New Roman"/>
            <w:color w:val="0000FF"/>
            <w:sz w:val="24"/>
            <w:szCs w:val="24"/>
            <w:u w:val="single"/>
          </w:rPr>
          <w:t>paragraph (l)(1)(i)(B)</w:t>
        </w:r>
      </w:hyperlink>
      <w:r w:rsidRPr="00664A80">
        <w:rPr>
          <w:rFonts w:ascii="Times New Roman" w:eastAsia="Times New Roman" w:hAnsi="Times New Roman" w:cs="Times New Roman"/>
          <w:sz w:val="24"/>
          <w:szCs w:val="24"/>
        </w:rPr>
        <w:t xml:space="preserve"> of this section because of prior but not current exposure, the employer shall provide biological monitoring for CdU, B</w:t>
      </w:r>
      <w:r w:rsidRPr="00664A80">
        <w:rPr>
          <w:rFonts w:ascii="Times New Roman" w:eastAsia="Times New Roman" w:hAnsi="Times New Roman" w:cs="Times New Roman"/>
          <w:sz w:val="24"/>
          <w:szCs w:val="24"/>
          <w:vertAlign w:val="subscript"/>
        </w:rPr>
        <w:t>2</w:t>
      </w:r>
      <w:r w:rsidRPr="00664A80">
        <w:rPr>
          <w:rFonts w:ascii="Times New Roman" w:eastAsia="Times New Roman" w:hAnsi="Times New Roman" w:cs="Times New Roman"/>
          <w:sz w:val="24"/>
          <w:szCs w:val="24"/>
        </w:rPr>
        <w:t xml:space="preserve">-M, and CdB one year after the initial biological monitoring and then the employer shall comply with the requirements of </w:t>
      </w:r>
      <w:hyperlink r:id="rId4" w:anchor="p-1926.1127(l)(4)(vi)" w:history="1">
        <w:r w:rsidRPr="00664A80">
          <w:rPr>
            <w:rFonts w:ascii="Times New Roman" w:eastAsia="Times New Roman" w:hAnsi="Times New Roman" w:cs="Times New Roman"/>
            <w:color w:val="0000FF"/>
            <w:sz w:val="24"/>
            <w:szCs w:val="24"/>
            <w:u w:val="single"/>
          </w:rPr>
          <w:t>paragraph (l)(4)(vi)</w:t>
        </w:r>
      </w:hyperlink>
      <w:r w:rsidRPr="00664A80">
        <w:rPr>
          <w:rFonts w:ascii="Times New Roman" w:eastAsia="Times New Roman" w:hAnsi="Times New Roman" w:cs="Times New Roman"/>
          <w:sz w:val="24"/>
          <w:szCs w:val="24"/>
        </w:rPr>
        <w:t xml:space="preserve"> of this section. </w:t>
      </w:r>
    </w:p>
    <w:p w:rsidR="00664A80" w:rsidRPr="00664A80" w:rsidP="00664A80" w14:paraId="2F020D95"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(ii) For all employees who are subject to medical surveillance under </w:t>
      </w:r>
      <w:hyperlink r:id="rId4" w:anchor="p-1926.1127(l)(1)(i)" w:history="1">
        <w:r w:rsidRPr="00664A80">
          <w:rPr>
            <w:rFonts w:ascii="Times New Roman" w:eastAsia="Times New Roman" w:hAnsi="Times New Roman" w:cs="Times New Roman"/>
            <w:color w:val="0000FF"/>
            <w:sz w:val="24"/>
            <w:szCs w:val="24"/>
            <w:u w:val="single"/>
          </w:rPr>
          <w:t>paragraph (l)(1)(i)</w:t>
        </w:r>
      </w:hyperlink>
      <w:r w:rsidRPr="00664A80">
        <w:rPr>
          <w:rFonts w:ascii="Times New Roman" w:eastAsia="Times New Roman" w:hAnsi="Times New Roman" w:cs="Times New Roman"/>
          <w:sz w:val="24"/>
          <w:szCs w:val="24"/>
        </w:rPr>
        <w:t xml:space="preserve"> of this section, if the results of the initial biological monitoring tests show the level of CdU to exceed 3 µg/g Cr, the level of β</w:t>
      </w:r>
      <w:r w:rsidRPr="00664A80">
        <w:rPr>
          <w:rFonts w:ascii="Times New Roman" w:eastAsia="Times New Roman" w:hAnsi="Times New Roman" w:cs="Times New Roman"/>
          <w:sz w:val="24"/>
          <w:szCs w:val="24"/>
          <w:vertAlign w:val="subscript"/>
        </w:rPr>
        <w:t>2</w:t>
      </w:r>
      <w:r w:rsidRPr="00664A80">
        <w:rPr>
          <w:rFonts w:ascii="Times New Roman" w:eastAsia="Times New Roman" w:hAnsi="Times New Roman" w:cs="Times New Roman"/>
          <w:sz w:val="24"/>
          <w:szCs w:val="24"/>
        </w:rPr>
        <w:t>-M to be in excess of 300 µg/g Cr, or the level of CdB</w:t>
      </w:r>
      <w:r w:rsidRPr="00664A80">
        <w:rPr>
          <w:rFonts w:ascii="Times New Roman" w:eastAsia="Times New Roman" w:hAnsi="Times New Roman" w:cs="Times New Roman"/>
          <w:sz w:val="24"/>
          <w:szCs w:val="24"/>
        </w:rPr>
        <w:t xml:space="preserve"> to be in excess of 5 µg/lwb, the employer shall: </w:t>
      </w:r>
    </w:p>
    <w:p w:rsidR="00664A80" w:rsidRPr="00664A80" w:rsidP="00664A80" w14:paraId="7CCFC6BF"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(A) Within two weeks after receipt of biological monitoring results, reassess the employee's occupational exposure to cadmium as follows: </w:t>
      </w:r>
    </w:p>
    <w:p w:rsidR="00664A80" w:rsidRPr="00664A80" w:rsidP="00664A80" w14:paraId="4A088160" w14:textId="77777777">
      <w:pPr>
        <w:spacing w:before="100" w:beforeAutospacing="1" w:after="100" w:afterAutospacing="1" w:line="240" w:lineRule="auto"/>
        <w:ind w:left="90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w:t>
      </w:r>
      <w:r w:rsidRPr="00664A80">
        <w:rPr>
          <w:rFonts w:ascii="Times New Roman" w:eastAsia="Times New Roman" w:hAnsi="Times New Roman" w:cs="Times New Roman"/>
          <w:i/>
          <w:iCs/>
          <w:sz w:val="24"/>
          <w:szCs w:val="24"/>
        </w:rPr>
        <w:t>1</w:t>
      </w:r>
      <w:r w:rsidRPr="00664A80">
        <w:rPr>
          <w:rFonts w:ascii="Times New Roman" w:eastAsia="Times New Roman" w:hAnsi="Times New Roman" w:cs="Times New Roman"/>
          <w:sz w:val="24"/>
          <w:szCs w:val="24"/>
        </w:rPr>
        <w:t xml:space="preserve">) Reassess the employee's work practices and personal hygiene; </w:t>
      </w:r>
    </w:p>
    <w:p w:rsidR="00664A80" w:rsidRPr="00664A80" w:rsidP="00664A80" w14:paraId="4358209C" w14:textId="77777777">
      <w:pPr>
        <w:spacing w:before="100" w:beforeAutospacing="1" w:after="100" w:afterAutospacing="1" w:line="240" w:lineRule="auto"/>
        <w:ind w:left="90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w:t>
      </w:r>
      <w:r w:rsidRPr="00664A80">
        <w:rPr>
          <w:rFonts w:ascii="Times New Roman" w:eastAsia="Times New Roman" w:hAnsi="Times New Roman" w:cs="Times New Roman"/>
          <w:i/>
          <w:iCs/>
          <w:sz w:val="24"/>
          <w:szCs w:val="24"/>
        </w:rPr>
        <w:t>2</w:t>
      </w:r>
      <w:r w:rsidRPr="00664A80">
        <w:rPr>
          <w:rFonts w:ascii="Times New Roman" w:eastAsia="Times New Roman" w:hAnsi="Times New Roman" w:cs="Times New Roman"/>
          <w:sz w:val="24"/>
          <w:szCs w:val="24"/>
        </w:rPr>
        <w:t xml:space="preserve">) Reevaluate the employee's respirator use, if any, and the respirator program; </w:t>
      </w:r>
    </w:p>
    <w:p w:rsidR="00664A80" w:rsidRPr="00664A80" w:rsidP="00664A80" w14:paraId="26E7C742" w14:textId="77777777">
      <w:pPr>
        <w:spacing w:before="100" w:beforeAutospacing="1" w:after="100" w:afterAutospacing="1" w:line="240" w:lineRule="auto"/>
        <w:ind w:left="90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w:t>
      </w:r>
      <w:r w:rsidRPr="00664A80">
        <w:rPr>
          <w:rFonts w:ascii="Times New Roman" w:eastAsia="Times New Roman" w:hAnsi="Times New Roman" w:cs="Times New Roman"/>
          <w:i/>
          <w:iCs/>
          <w:sz w:val="24"/>
          <w:szCs w:val="24"/>
        </w:rPr>
        <w:t>3</w:t>
      </w:r>
      <w:r w:rsidRPr="00664A80">
        <w:rPr>
          <w:rFonts w:ascii="Times New Roman" w:eastAsia="Times New Roman" w:hAnsi="Times New Roman" w:cs="Times New Roman"/>
          <w:sz w:val="24"/>
          <w:szCs w:val="24"/>
        </w:rPr>
        <w:t xml:space="preserve">) Review the hygiene facilities; </w:t>
      </w:r>
    </w:p>
    <w:p w:rsidR="00664A80" w:rsidRPr="00664A80" w:rsidP="00664A80" w14:paraId="24D3E680" w14:textId="77777777">
      <w:pPr>
        <w:spacing w:before="100" w:beforeAutospacing="1" w:after="100" w:afterAutospacing="1" w:line="240" w:lineRule="auto"/>
        <w:ind w:left="90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w:t>
      </w:r>
      <w:r w:rsidRPr="00664A80">
        <w:rPr>
          <w:rFonts w:ascii="Times New Roman" w:eastAsia="Times New Roman" w:hAnsi="Times New Roman" w:cs="Times New Roman"/>
          <w:i/>
          <w:iCs/>
          <w:sz w:val="24"/>
          <w:szCs w:val="24"/>
        </w:rPr>
        <w:t>4</w:t>
      </w:r>
      <w:r w:rsidRPr="00664A80">
        <w:rPr>
          <w:rFonts w:ascii="Times New Roman" w:eastAsia="Times New Roman" w:hAnsi="Times New Roman" w:cs="Times New Roman"/>
          <w:sz w:val="24"/>
          <w:szCs w:val="24"/>
        </w:rPr>
        <w:t xml:space="preserve">) Reevaluate the maintenance and effectiveness of the relevant engineering controls; </w:t>
      </w:r>
    </w:p>
    <w:p w:rsidR="00664A80" w:rsidRPr="00664A80" w:rsidP="00664A80" w14:paraId="703E86D4" w14:textId="77777777">
      <w:pPr>
        <w:spacing w:before="100" w:beforeAutospacing="1" w:after="100" w:afterAutospacing="1" w:line="240" w:lineRule="auto"/>
        <w:ind w:left="90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w:t>
      </w:r>
      <w:r w:rsidRPr="00664A80">
        <w:rPr>
          <w:rFonts w:ascii="Times New Roman" w:eastAsia="Times New Roman" w:hAnsi="Times New Roman" w:cs="Times New Roman"/>
          <w:i/>
          <w:iCs/>
          <w:sz w:val="24"/>
          <w:szCs w:val="24"/>
        </w:rPr>
        <w:t>5</w:t>
      </w:r>
      <w:r w:rsidRPr="00664A80">
        <w:rPr>
          <w:rFonts w:ascii="Times New Roman" w:eastAsia="Times New Roman" w:hAnsi="Times New Roman" w:cs="Times New Roman"/>
          <w:sz w:val="24"/>
          <w:szCs w:val="24"/>
        </w:rPr>
        <w:t xml:space="preserve">) Assess the employee's smoking history and status; </w:t>
      </w:r>
    </w:p>
    <w:p w:rsidR="00664A80" w:rsidRPr="00664A80" w:rsidP="00664A80" w14:paraId="29C7540D"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(B) Within 30 days after the exposure reassessment, specified in </w:t>
      </w:r>
      <w:hyperlink r:id="rId4" w:anchor="p-1926.1127(l)(3)(ii)(A)" w:history="1">
        <w:r w:rsidRPr="00664A80">
          <w:rPr>
            <w:rFonts w:ascii="Times New Roman" w:eastAsia="Times New Roman" w:hAnsi="Times New Roman" w:cs="Times New Roman"/>
            <w:color w:val="0000FF"/>
            <w:sz w:val="24"/>
            <w:szCs w:val="24"/>
            <w:u w:val="single"/>
          </w:rPr>
          <w:t>paragraph (l)(3)(ii)(A)</w:t>
        </w:r>
      </w:hyperlink>
      <w:r w:rsidRPr="00664A80">
        <w:rPr>
          <w:rFonts w:ascii="Times New Roman" w:eastAsia="Times New Roman" w:hAnsi="Times New Roman" w:cs="Times New Roman"/>
          <w:sz w:val="24"/>
          <w:szCs w:val="24"/>
        </w:rPr>
        <w:t xml:space="preserve"> of this section, take reasonable steps to correct any deficiencies found in the reassessment that may be responsible for the employee's excess exposure to cadmium; and, </w:t>
      </w:r>
    </w:p>
    <w:p w:rsidR="00664A80" w:rsidRPr="00664A80" w:rsidP="00664A80" w14:paraId="5EF032E3"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(C) Within 90 days after receipt of biological monitoring results, provide a full medical examination to the employee in accordance with the requirements of </w:t>
      </w:r>
      <w:hyperlink r:id="rId4" w:anchor="p-1926.1127(l)(4)(ii)" w:history="1">
        <w:r w:rsidRPr="00664A80">
          <w:rPr>
            <w:rFonts w:ascii="Times New Roman" w:eastAsia="Times New Roman" w:hAnsi="Times New Roman" w:cs="Times New Roman"/>
            <w:color w:val="0000FF"/>
            <w:sz w:val="24"/>
            <w:szCs w:val="24"/>
            <w:u w:val="single"/>
          </w:rPr>
          <w:t>paragraph (l)(4)(ii)</w:t>
        </w:r>
      </w:hyperlink>
      <w:r w:rsidRPr="00664A80">
        <w:rPr>
          <w:rFonts w:ascii="Times New Roman" w:eastAsia="Times New Roman" w:hAnsi="Times New Roman" w:cs="Times New Roman"/>
          <w:sz w:val="24"/>
          <w:szCs w:val="24"/>
        </w:rPr>
        <w:t xml:space="preserve"> of this section. After completing the medical examination, the examining physician shall determine in a written medical opinion whether to medically remove the employee. If the physician determines that medical removal is not necessary, then until the employee's CdU level falls to or below 3 µg/g Cr, β</w:t>
      </w:r>
      <w:r w:rsidRPr="00664A80">
        <w:rPr>
          <w:rFonts w:ascii="Times New Roman" w:eastAsia="Times New Roman" w:hAnsi="Times New Roman" w:cs="Times New Roman"/>
          <w:sz w:val="24"/>
          <w:szCs w:val="24"/>
          <w:vertAlign w:val="subscript"/>
        </w:rPr>
        <w:t>2</w:t>
      </w:r>
      <w:r w:rsidRPr="00664A80">
        <w:rPr>
          <w:rFonts w:ascii="Times New Roman" w:eastAsia="Times New Roman" w:hAnsi="Times New Roman" w:cs="Times New Roman"/>
          <w:sz w:val="24"/>
          <w:szCs w:val="24"/>
        </w:rPr>
        <w:t xml:space="preserve">-M level falls to or below 300 µg/g Cr and CdB level falls to or below 5 µg/lwb, the employer shall: </w:t>
      </w:r>
    </w:p>
    <w:p w:rsidR="00664A80" w:rsidRPr="00664A80" w:rsidP="00664A80" w14:paraId="3FDD2933" w14:textId="77777777">
      <w:pPr>
        <w:spacing w:before="100" w:beforeAutospacing="1" w:after="100" w:afterAutospacing="1" w:line="240" w:lineRule="auto"/>
        <w:ind w:left="90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w:t>
      </w:r>
      <w:r w:rsidRPr="00664A80">
        <w:rPr>
          <w:rFonts w:ascii="Times New Roman" w:eastAsia="Times New Roman" w:hAnsi="Times New Roman" w:cs="Times New Roman"/>
          <w:i/>
          <w:iCs/>
          <w:sz w:val="24"/>
          <w:szCs w:val="24"/>
        </w:rPr>
        <w:t>1</w:t>
      </w:r>
      <w:r w:rsidRPr="00664A80">
        <w:rPr>
          <w:rFonts w:ascii="Times New Roman" w:eastAsia="Times New Roman" w:hAnsi="Times New Roman" w:cs="Times New Roman"/>
          <w:sz w:val="24"/>
          <w:szCs w:val="24"/>
        </w:rPr>
        <w:t xml:space="preserve">) Provide biological monitoring in accordance with </w:t>
      </w:r>
      <w:hyperlink r:id="rId4" w:anchor="p-1926.1127(l)(2)(ii)(B)" w:history="1">
        <w:r w:rsidRPr="00664A80">
          <w:rPr>
            <w:rFonts w:ascii="Times New Roman" w:eastAsia="Times New Roman" w:hAnsi="Times New Roman" w:cs="Times New Roman"/>
            <w:color w:val="0000FF"/>
            <w:sz w:val="24"/>
            <w:szCs w:val="24"/>
            <w:u w:val="single"/>
          </w:rPr>
          <w:t>paragraph (l)(2)(ii)(B)</w:t>
        </w:r>
      </w:hyperlink>
      <w:r w:rsidRPr="00664A80">
        <w:rPr>
          <w:rFonts w:ascii="Times New Roman" w:eastAsia="Times New Roman" w:hAnsi="Times New Roman" w:cs="Times New Roman"/>
          <w:sz w:val="24"/>
          <w:szCs w:val="24"/>
        </w:rPr>
        <w:t xml:space="preserve"> of this section on a semiannual basis; and </w:t>
      </w:r>
    </w:p>
    <w:p w:rsidR="00664A80" w:rsidRPr="00664A80" w:rsidP="00664A80" w14:paraId="2282513C" w14:textId="77777777">
      <w:pPr>
        <w:spacing w:before="100" w:beforeAutospacing="1" w:after="100" w:afterAutospacing="1" w:line="240" w:lineRule="auto"/>
        <w:ind w:left="90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w:t>
      </w:r>
      <w:r w:rsidRPr="00664A80">
        <w:rPr>
          <w:rFonts w:ascii="Times New Roman" w:eastAsia="Times New Roman" w:hAnsi="Times New Roman" w:cs="Times New Roman"/>
          <w:i/>
          <w:iCs/>
          <w:sz w:val="24"/>
          <w:szCs w:val="24"/>
        </w:rPr>
        <w:t>2</w:t>
      </w:r>
      <w:r w:rsidRPr="00664A80">
        <w:rPr>
          <w:rFonts w:ascii="Times New Roman" w:eastAsia="Times New Roman" w:hAnsi="Times New Roman" w:cs="Times New Roman"/>
          <w:sz w:val="24"/>
          <w:szCs w:val="24"/>
        </w:rPr>
        <w:t xml:space="preserve">) Provide annual medical examinations in accordance with </w:t>
      </w:r>
      <w:hyperlink r:id="rId4" w:anchor="p-1926.1127(l)(4)(ii)" w:history="1">
        <w:r w:rsidRPr="00664A80">
          <w:rPr>
            <w:rFonts w:ascii="Times New Roman" w:eastAsia="Times New Roman" w:hAnsi="Times New Roman" w:cs="Times New Roman"/>
            <w:color w:val="0000FF"/>
            <w:sz w:val="24"/>
            <w:szCs w:val="24"/>
            <w:u w:val="single"/>
          </w:rPr>
          <w:t>paragraph (l)(4)(ii)</w:t>
        </w:r>
      </w:hyperlink>
      <w:r w:rsidRPr="00664A80">
        <w:rPr>
          <w:rFonts w:ascii="Times New Roman" w:eastAsia="Times New Roman" w:hAnsi="Times New Roman" w:cs="Times New Roman"/>
          <w:sz w:val="24"/>
          <w:szCs w:val="24"/>
        </w:rPr>
        <w:t xml:space="preserve"> of this section. </w:t>
      </w:r>
    </w:p>
    <w:p w:rsidR="00664A80" w:rsidRPr="00664A80" w:rsidP="00664A80" w14:paraId="7C733E1D"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(iii) For all employees who are subject to medical surveillance under </w:t>
      </w:r>
      <w:hyperlink r:id="rId4" w:anchor="p-1926.1127(l)(1)(i)" w:history="1">
        <w:r w:rsidRPr="00664A80">
          <w:rPr>
            <w:rFonts w:ascii="Times New Roman" w:eastAsia="Times New Roman" w:hAnsi="Times New Roman" w:cs="Times New Roman"/>
            <w:color w:val="0000FF"/>
            <w:sz w:val="24"/>
            <w:szCs w:val="24"/>
            <w:u w:val="single"/>
          </w:rPr>
          <w:t>paragraph (l)(1)(i)</w:t>
        </w:r>
      </w:hyperlink>
      <w:r w:rsidRPr="00664A80">
        <w:rPr>
          <w:rFonts w:ascii="Times New Roman" w:eastAsia="Times New Roman" w:hAnsi="Times New Roman" w:cs="Times New Roman"/>
          <w:sz w:val="24"/>
          <w:szCs w:val="24"/>
        </w:rPr>
        <w:t xml:space="preserve"> of this section, if the results of the initial biological monitoring tests show the level of CdU to be in excess of 15 µg/g Cr, or the level of CdB to be in excess of 15 µg/lwb, or the level of β</w:t>
      </w:r>
      <w:r w:rsidRPr="00664A80">
        <w:rPr>
          <w:rFonts w:ascii="Times New Roman" w:eastAsia="Times New Roman" w:hAnsi="Times New Roman" w:cs="Times New Roman"/>
          <w:sz w:val="24"/>
          <w:szCs w:val="24"/>
          <w:vertAlign w:val="subscript"/>
        </w:rPr>
        <w:t>2</w:t>
      </w:r>
      <w:r w:rsidRPr="00664A80">
        <w:rPr>
          <w:rFonts w:ascii="Times New Roman" w:eastAsia="Times New Roman" w:hAnsi="Times New Roman" w:cs="Times New Roman"/>
          <w:sz w:val="24"/>
          <w:szCs w:val="24"/>
        </w:rPr>
        <w:t xml:space="preserve">-M to be in excess of 1,500 µg/g Cr, the employer shall comply with the requirements of paragraphs (l)(3)(ii)(A)-(B) of this section. Within 90 days after receipt of biological monitoring results, the employer shall provide a full medical examination to the employee in accordance with the requirements of </w:t>
      </w:r>
      <w:hyperlink r:id="rId4" w:anchor="p-1926.1127(l)(4)(ii)" w:history="1">
        <w:r w:rsidRPr="00664A80">
          <w:rPr>
            <w:rFonts w:ascii="Times New Roman" w:eastAsia="Times New Roman" w:hAnsi="Times New Roman" w:cs="Times New Roman"/>
            <w:color w:val="0000FF"/>
            <w:sz w:val="24"/>
            <w:szCs w:val="24"/>
            <w:u w:val="single"/>
          </w:rPr>
          <w:t>paragraph (l)(4)(ii)</w:t>
        </w:r>
      </w:hyperlink>
      <w:r w:rsidRPr="00664A80">
        <w:rPr>
          <w:rFonts w:ascii="Times New Roman" w:eastAsia="Times New Roman" w:hAnsi="Times New Roman" w:cs="Times New Roman"/>
          <w:sz w:val="24"/>
          <w:szCs w:val="24"/>
        </w:rPr>
        <w:t xml:space="preserve"> of this section. After completing the medical examination, the examining physician shall determine in a written medical opinion whether to medically remove the employee. However, if the initial biological monitoring results and the biological monitoring results obtained during the medical examination both show that: CdU exceeds 15 µg/g Cr; or CdB exceeds 15 µg/lwb; or β</w:t>
      </w:r>
      <w:r w:rsidRPr="00664A80">
        <w:rPr>
          <w:rFonts w:ascii="Times New Roman" w:eastAsia="Times New Roman" w:hAnsi="Times New Roman" w:cs="Times New Roman"/>
          <w:sz w:val="24"/>
          <w:szCs w:val="24"/>
          <w:vertAlign w:val="subscript"/>
        </w:rPr>
        <w:t>2</w:t>
      </w:r>
      <w:r w:rsidRPr="00664A80">
        <w:rPr>
          <w:rFonts w:ascii="Times New Roman" w:eastAsia="Times New Roman" w:hAnsi="Times New Roman" w:cs="Times New Roman"/>
          <w:sz w:val="24"/>
          <w:szCs w:val="24"/>
        </w:rPr>
        <w:t>-M exceeds 1500 µg/g Cr, and in addition CdU exceeds 3 µg/g Cr or CdB exceeds 5 µg/liter of whole blood, then the physician shall medicall</w:t>
      </w:r>
      <w:r w:rsidRPr="00664A80">
        <w:rPr>
          <w:rFonts w:ascii="Times New Roman" w:eastAsia="Times New Roman" w:hAnsi="Times New Roman" w:cs="Times New Roman"/>
          <w:sz w:val="24"/>
          <w:szCs w:val="24"/>
        </w:rPr>
        <w:t xml:space="preserve">y remove the employee from exposure to cadmium at or above the action level. If the second set of biological monitoring results obtained during the medical examination does not show that a mandatory removal trigger level has been exceeded, then the employee is not required to be removed by the mandatory provisions of this paragraph. If the employee is not required to be removed by the mandatory provisions of this paragraph or by the physician's determination, then until the employee's CdU level falls to or </w:t>
      </w:r>
      <w:r w:rsidRPr="00664A80">
        <w:rPr>
          <w:rFonts w:ascii="Times New Roman" w:eastAsia="Times New Roman" w:hAnsi="Times New Roman" w:cs="Times New Roman"/>
          <w:sz w:val="24"/>
          <w:szCs w:val="24"/>
        </w:rPr>
        <w:t>below 3 µg/g Cr, β</w:t>
      </w:r>
      <w:r w:rsidRPr="00664A80">
        <w:rPr>
          <w:rFonts w:ascii="Times New Roman" w:eastAsia="Times New Roman" w:hAnsi="Times New Roman" w:cs="Times New Roman"/>
          <w:sz w:val="24"/>
          <w:szCs w:val="24"/>
          <w:vertAlign w:val="subscript"/>
        </w:rPr>
        <w:t>2</w:t>
      </w:r>
      <w:r w:rsidRPr="00664A80">
        <w:rPr>
          <w:rFonts w:ascii="Times New Roman" w:eastAsia="Times New Roman" w:hAnsi="Times New Roman" w:cs="Times New Roman"/>
          <w:sz w:val="24"/>
          <w:szCs w:val="24"/>
        </w:rPr>
        <w:t xml:space="preserve">-M level falls to or below 300 µg/g Cr and CdB level falls to or below 5 µg/lwb, the employer shall: </w:t>
      </w:r>
    </w:p>
    <w:p w:rsidR="00664A80" w:rsidRPr="00664A80" w:rsidP="00664A80" w14:paraId="6C22DE23"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(A) Periodically reassess the employee's occupational exposure to cadmium; </w:t>
      </w:r>
    </w:p>
    <w:p w:rsidR="00664A80" w:rsidRPr="00664A80" w:rsidP="00664A80" w14:paraId="10B0CB72"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(B) Provide biological monitoring in accordance with </w:t>
      </w:r>
      <w:hyperlink r:id="rId4" w:anchor="p-1926.1127(l)(2)(ii)(B)" w:history="1">
        <w:r w:rsidRPr="00664A80">
          <w:rPr>
            <w:rFonts w:ascii="Times New Roman" w:eastAsia="Times New Roman" w:hAnsi="Times New Roman" w:cs="Times New Roman"/>
            <w:color w:val="0000FF"/>
            <w:sz w:val="24"/>
            <w:szCs w:val="24"/>
            <w:u w:val="single"/>
          </w:rPr>
          <w:t>paragraph (l)(2)(ii)(B)</w:t>
        </w:r>
      </w:hyperlink>
      <w:r w:rsidRPr="00664A80">
        <w:rPr>
          <w:rFonts w:ascii="Times New Roman" w:eastAsia="Times New Roman" w:hAnsi="Times New Roman" w:cs="Times New Roman"/>
          <w:sz w:val="24"/>
          <w:szCs w:val="24"/>
        </w:rPr>
        <w:t xml:space="preserve"> of this section on a quarterly basis; and </w:t>
      </w:r>
    </w:p>
    <w:p w:rsidR="00664A80" w:rsidRPr="00664A80" w:rsidP="00664A80" w14:paraId="69798916"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(C) Provide semiannual medical examinations in accordance with </w:t>
      </w:r>
      <w:hyperlink r:id="rId4" w:anchor="p-1926.1127(l)(4)(ii)" w:history="1">
        <w:r w:rsidRPr="00664A80">
          <w:rPr>
            <w:rFonts w:ascii="Times New Roman" w:eastAsia="Times New Roman" w:hAnsi="Times New Roman" w:cs="Times New Roman"/>
            <w:color w:val="0000FF"/>
            <w:sz w:val="24"/>
            <w:szCs w:val="24"/>
            <w:u w:val="single"/>
          </w:rPr>
          <w:t>paragraph (l)(4)(ii)</w:t>
        </w:r>
      </w:hyperlink>
      <w:r w:rsidRPr="00664A80">
        <w:rPr>
          <w:rFonts w:ascii="Times New Roman" w:eastAsia="Times New Roman" w:hAnsi="Times New Roman" w:cs="Times New Roman"/>
          <w:sz w:val="24"/>
          <w:szCs w:val="24"/>
        </w:rPr>
        <w:t xml:space="preserve"> of this section. </w:t>
      </w:r>
    </w:p>
    <w:p w:rsidR="00664A80" w:rsidRPr="00664A80" w:rsidP="00664A80" w14:paraId="768D056E"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(iv) For all employees to whom medical surveillance is provided, beginning on January 1, 1999, and in lieu of </w:t>
      </w:r>
      <w:hyperlink r:id="rId4" w:anchor="p-1926.1127(l)(3)(iii)" w:history="1">
        <w:r w:rsidRPr="00664A80">
          <w:rPr>
            <w:rFonts w:ascii="Times New Roman" w:eastAsia="Times New Roman" w:hAnsi="Times New Roman" w:cs="Times New Roman"/>
            <w:color w:val="0000FF"/>
            <w:sz w:val="24"/>
            <w:szCs w:val="24"/>
            <w:u w:val="single"/>
          </w:rPr>
          <w:t>paragraph (l)(3)(iii)</w:t>
        </w:r>
      </w:hyperlink>
      <w:r w:rsidRPr="00664A80">
        <w:rPr>
          <w:rFonts w:ascii="Times New Roman" w:eastAsia="Times New Roman" w:hAnsi="Times New Roman" w:cs="Times New Roman"/>
          <w:sz w:val="24"/>
          <w:szCs w:val="24"/>
        </w:rPr>
        <w:t xml:space="preserve"> of this section, whenever the results of initial biological monitoring tests show the employee's CdU level to be in excess of 7 µg/g Cr, or β</w:t>
      </w:r>
      <w:r w:rsidRPr="00664A80">
        <w:rPr>
          <w:rFonts w:ascii="Times New Roman" w:eastAsia="Times New Roman" w:hAnsi="Times New Roman" w:cs="Times New Roman"/>
          <w:sz w:val="24"/>
          <w:szCs w:val="24"/>
          <w:vertAlign w:val="subscript"/>
        </w:rPr>
        <w:t>2</w:t>
      </w:r>
      <w:r w:rsidRPr="00664A80">
        <w:rPr>
          <w:rFonts w:ascii="Times New Roman" w:eastAsia="Times New Roman" w:hAnsi="Times New Roman" w:cs="Times New Roman"/>
          <w:sz w:val="24"/>
          <w:szCs w:val="24"/>
        </w:rPr>
        <w:t xml:space="preserve">-M level to be in excess of 750 µg/g Cr, or CdB level to be in excess of 10 µg/lwb, the employer shall comply with the requirements of paragraphs (l)(3)(ii)(A)-(B) of this section. Within 90 days after receipt of biological monitoring results, the employer shall provide a full medical examination to the employee in accordance with the requirements of </w:t>
      </w:r>
      <w:hyperlink r:id="rId4" w:anchor="p-1926.1127(l)(4)(ii)" w:history="1">
        <w:r w:rsidRPr="00664A80">
          <w:rPr>
            <w:rFonts w:ascii="Times New Roman" w:eastAsia="Times New Roman" w:hAnsi="Times New Roman" w:cs="Times New Roman"/>
            <w:color w:val="0000FF"/>
            <w:sz w:val="24"/>
            <w:szCs w:val="24"/>
            <w:u w:val="single"/>
          </w:rPr>
          <w:t>paragraph (l)(4)(ii)</w:t>
        </w:r>
      </w:hyperlink>
      <w:r w:rsidRPr="00664A80">
        <w:rPr>
          <w:rFonts w:ascii="Times New Roman" w:eastAsia="Times New Roman" w:hAnsi="Times New Roman" w:cs="Times New Roman"/>
          <w:sz w:val="24"/>
          <w:szCs w:val="24"/>
        </w:rPr>
        <w:t xml:space="preserve"> of this section. After completing the medical examination, the examining physician shall determine in a written medical opinion whether to medically remove the employee. However, if the initial biological monitoring results and the biological monitoring results obtained during the medical examination both show that: CdU exceeds 7 µg/g Cr; or CdB exceeds 10 µg/lwb; or β</w:t>
      </w:r>
      <w:r w:rsidRPr="00664A80">
        <w:rPr>
          <w:rFonts w:ascii="Times New Roman" w:eastAsia="Times New Roman" w:hAnsi="Times New Roman" w:cs="Times New Roman"/>
          <w:sz w:val="24"/>
          <w:szCs w:val="24"/>
          <w:vertAlign w:val="subscript"/>
        </w:rPr>
        <w:t>2</w:t>
      </w:r>
      <w:r w:rsidRPr="00664A80">
        <w:rPr>
          <w:rFonts w:ascii="Times New Roman" w:eastAsia="Times New Roman" w:hAnsi="Times New Roman" w:cs="Times New Roman"/>
          <w:sz w:val="24"/>
          <w:szCs w:val="24"/>
        </w:rPr>
        <w:t xml:space="preserve">-M exceeds 750 µg/g Cr, and in addition CdU exceeds 3 µg/g Cr or CdB exceeds 5 µg/liter of whole blood, then the physician shall medically </w:t>
      </w:r>
      <w:r w:rsidRPr="00664A80">
        <w:rPr>
          <w:rFonts w:ascii="Times New Roman" w:eastAsia="Times New Roman" w:hAnsi="Times New Roman" w:cs="Times New Roman"/>
          <w:sz w:val="24"/>
          <w:szCs w:val="24"/>
        </w:rPr>
        <w:t>remove the employee from exposure to cadmium at or above the action level. If the second set of biological monitoring results obtained during the medical examination does not show that a mandatory removal trigger level has been exceeded, then the employee is not required to be removed by the mandatory provisions of this paragraph. If the employee is not required to be removed by the mandatory provisions of this paragraph or by the physician's determination, then until the employee's CdU level falls to or be</w:t>
      </w:r>
      <w:r w:rsidRPr="00664A80">
        <w:rPr>
          <w:rFonts w:ascii="Times New Roman" w:eastAsia="Times New Roman" w:hAnsi="Times New Roman" w:cs="Times New Roman"/>
          <w:sz w:val="24"/>
          <w:szCs w:val="24"/>
        </w:rPr>
        <w:t>low 3 µg/g Cr, β</w:t>
      </w:r>
      <w:r w:rsidRPr="00664A80">
        <w:rPr>
          <w:rFonts w:ascii="Times New Roman" w:eastAsia="Times New Roman" w:hAnsi="Times New Roman" w:cs="Times New Roman"/>
          <w:sz w:val="24"/>
          <w:szCs w:val="24"/>
          <w:vertAlign w:val="subscript"/>
        </w:rPr>
        <w:t>2</w:t>
      </w:r>
      <w:r w:rsidRPr="00664A80">
        <w:rPr>
          <w:rFonts w:ascii="Times New Roman" w:eastAsia="Times New Roman" w:hAnsi="Times New Roman" w:cs="Times New Roman"/>
          <w:sz w:val="24"/>
          <w:szCs w:val="24"/>
        </w:rPr>
        <w:t xml:space="preserve">-M level falls to or below 300 µg/g Cr and CdB level falls to or below 5 µg/lwb, the employer shall: </w:t>
      </w:r>
    </w:p>
    <w:p w:rsidR="00664A80" w:rsidRPr="00664A80" w:rsidP="00664A80" w14:paraId="1B163125"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(A) Periodically reassess the employee's occupational exposure to cadmium; </w:t>
      </w:r>
    </w:p>
    <w:p w:rsidR="00664A80" w:rsidRPr="00664A80" w:rsidP="00664A80" w14:paraId="3D68065F"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(B) Provide biological monitoring in accordance with </w:t>
      </w:r>
      <w:hyperlink r:id="rId4" w:anchor="p-1926.1127(l)(2)(ii)(B)" w:history="1">
        <w:r w:rsidRPr="00664A80">
          <w:rPr>
            <w:rFonts w:ascii="Times New Roman" w:eastAsia="Times New Roman" w:hAnsi="Times New Roman" w:cs="Times New Roman"/>
            <w:color w:val="0000FF"/>
            <w:sz w:val="24"/>
            <w:szCs w:val="24"/>
            <w:u w:val="single"/>
          </w:rPr>
          <w:t>paragraph (l)(2)(ii)(B)</w:t>
        </w:r>
      </w:hyperlink>
      <w:r w:rsidRPr="00664A80">
        <w:rPr>
          <w:rFonts w:ascii="Times New Roman" w:eastAsia="Times New Roman" w:hAnsi="Times New Roman" w:cs="Times New Roman"/>
          <w:sz w:val="24"/>
          <w:szCs w:val="24"/>
        </w:rPr>
        <w:t xml:space="preserve"> of this section on a quarterly basis; and </w:t>
      </w:r>
    </w:p>
    <w:p w:rsidR="00664A80" w:rsidRPr="00664A80" w:rsidP="00664A80" w14:paraId="5AC9519D"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(C) Provide semiannual medical examinations in accordance with </w:t>
      </w:r>
      <w:hyperlink r:id="rId4" w:anchor="p-1926.1127(l)(4)(ii)" w:history="1">
        <w:r w:rsidRPr="00664A80">
          <w:rPr>
            <w:rFonts w:ascii="Times New Roman" w:eastAsia="Times New Roman" w:hAnsi="Times New Roman" w:cs="Times New Roman"/>
            <w:color w:val="0000FF"/>
            <w:sz w:val="24"/>
            <w:szCs w:val="24"/>
            <w:u w:val="single"/>
          </w:rPr>
          <w:t>paragraph (l)(4)(ii)</w:t>
        </w:r>
      </w:hyperlink>
      <w:r w:rsidRPr="00664A80">
        <w:rPr>
          <w:rFonts w:ascii="Times New Roman" w:eastAsia="Times New Roman" w:hAnsi="Times New Roman" w:cs="Times New Roman"/>
          <w:sz w:val="24"/>
          <w:szCs w:val="24"/>
        </w:rPr>
        <w:t xml:space="preserve"> of this section. </w:t>
      </w:r>
    </w:p>
    <w:p w:rsidR="00664A80" w:rsidRPr="00664A80" w:rsidP="00664A80" w14:paraId="784CCB79"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(4) </w:t>
      </w:r>
      <w:r w:rsidRPr="00664A80">
        <w:rPr>
          <w:rFonts w:ascii="Times New Roman" w:eastAsia="Times New Roman" w:hAnsi="Times New Roman" w:cs="Times New Roman"/>
          <w:b/>
          <w:bCs/>
          <w:i/>
          <w:iCs/>
          <w:sz w:val="24"/>
          <w:szCs w:val="24"/>
        </w:rPr>
        <w:t>Periodic medical surveillance.</w:t>
      </w:r>
      <w:r w:rsidRPr="00664A80">
        <w:rPr>
          <w:rFonts w:ascii="Times New Roman" w:eastAsia="Times New Roman" w:hAnsi="Times New Roman" w:cs="Times New Roman"/>
          <w:sz w:val="24"/>
          <w:szCs w:val="24"/>
        </w:rPr>
        <w:t xml:space="preserve"> </w:t>
      </w:r>
    </w:p>
    <w:p w:rsidR="00664A80" w:rsidRPr="00664A80" w:rsidP="00664A80" w14:paraId="3526E030"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 For each employee who is covered by medical surveillance under </w:t>
      </w:r>
      <w:hyperlink r:id="rId4" w:anchor="p-1926.1127(l)(1)(i)(A)" w:history="1">
        <w:r w:rsidRPr="00664A80">
          <w:rPr>
            <w:rFonts w:ascii="Times New Roman" w:eastAsia="Times New Roman" w:hAnsi="Times New Roman" w:cs="Times New Roman"/>
            <w:color w:val="0000FF"/>
            <w:sz w:val="24"/>
            <w:szCs w:val="24"/>
            <w:u w:val="single"/>
          </w:rPr>
          <w:t>paragraph (l)(1)(i)(A)</w:t>
        </w:r>
      </w:hyperlink>
      <w:r w:rsidRPr="00664A80">
        <w:rPr>
          <w:rFonts w:ascii="Times New Roman" w:eastAsia="Times New Roman" w:hAnsi="Times New Roman" w:cs="Times New Roman"/>
          <w:sz w:val="24"/>
          <w:szCs w:val="24"/>
        </w:rPr>
        <w:t xml:space="preserve"> of this section because of current or anticipated exposure to cadmium, the employer shall provide at least the minimum level of periodic medical surveillance, which consists of periodic medical examinations and periodic biological monitoring. A periodic medical examination shall be provided within one year after the initial examination required by </w:t>
      </w:r>
      <w:hyperlink r:id="rId4" w:anchor="p-1926.1127(l)(2)" w:history="1">
        <w:r w:rsidRPr="00664A80">
          <w:rPr>
            <w:rFonts w:ascii="Times New Roman" w:eastAsia="Times New Roman" w:hAnsi="Times New Roman" w:cs="Times New Roman"/>
            <w:color w:val="0000FF"/>
            <w:sz w:val="24"/>
            <w:szCs w:val="24"/>
            <w:u w:val="single"/>
          </w:rPr>
          <w:t>paragraph (l)(2)</w:t>
        </w:r>
      </w:hyperlink>
      <w:r w:rsidRPr="00664A80">
        <w:rPr>
          <w:rFonts w:ascii="Times New Roman" w:eastAsia="Times New Roman" w:hAnsi="Times New Roman" w:cs="Times New Roman"/>
          <w:sz w:val="24"/>
          <w:szCs w:val="24"/>
        </w:rPr>
        <w:t xml:space="preserve"> of this section and thereafter at least biennially. Biological sampling shall be provided at least annually either as part of a periodic medical examination or separately as periodic biological monitoring. </w:t>
      </w:r>
    </w:p>
    <w:p w:rsidR="00664A80" w:rsidRPr="00664A80" w:rsidP="00664A80" w14:paraId="2F735566"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(ii) The periodic medical examination shall include: </w:t>
      </w:r>
    </w:p>
    <w:p w:rsidR="00664A80" w:rsidRPr="00664A80" w:rsidP="00664A80" w14:paraId="769FFA3A"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(A) A detailed medical and work history, or update thereof, with emphasis on: Past, present and anticipated future exposure to cadmium; smoking history and current status; reproductive history; current use of medications with potential nephrotoxic side-effects; </w:t>
      </w:r>
      <w:r w:rsidRPr="00664A80">
        <w:rPr>
          <w:rFonts w:ascii="Times New Roman" w:eastAsia="Times New Roman" w:hAnsi="Times New Roman" w:cs="Times New Roman"/>
          <w:sz w:val="24"/>
          <w:szCs w:val="24"/>
        </w:rPr>
        <w:t xml:space="preserve">any history of renal, cardiovascular, respiratory, hematopoietic, and/or musculo-skeletal system dysfunction; and as part of the medical and work history, for employees who wear respirators, questions 3-11 and 25-32 in appendix D to this section; </w:t>
      </w:r>
    </w:p>
    <w:p w:rsidR="00664A80" w:rsidRPr="00664A80" w:rsidP="00664A80" w14:paraId="724F6A8B"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(B) A complete physical examination with emphasis on: blood pressure, the respiratory system, and the urinary system; </w:t>
      </w:r>
    </w:p>
    <w:p w:rsidR="00664A80" w:rsidRPr="00664A80" w:rsidP="00664A80" w14:paraId="6BB750DA"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(C) A 14 inch by 17 inch or other reasonably-sized standard film or digital posterior-anterior chest X-ray (after the initial X-ray, the frequency of chest X-rays is to be determined by the examining physician); </w:t>
      </w:r>
    </w:p>
    <w:p w:rsidR="00664A80" w:rsidRPr="00664A80" w:rsidP="00664A80" w14:paraId="72A5ACDC"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(D) Pulmonary function tests, including forced vital capacity (FVC) and forced expiratory volume at 1 second (FEV1); </w:t>
      </w:r>
    </w:p>
    <w:p w:rsidR="00664A80" w:rsidRPr="00664A80" w:rsidP="00664A80" w14:paraId="58E562E4"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(E) Biological monitoring, as required in </w:t>
      </w:r>
      <w:hyperlink r:id="rId4" w:anchor="p-1926.1127(l)(2)(ii)(B)" w:history="1">
        <w:r w:rsidRPr="00664A80">
          <w:rPr>
            <w:rFonts w:ascii="Times New Roman" w:eastAsia="Times New Roman" w:hAnsi="Times New Roman" w:cs="Times New Roman"/>
            <w:color w:val="0000FF"/>
            <w:sz w:val="24"/>
            <w:szCs w:val="24"/>
            <w:u w:val="single"/>
          </w:rPr>
          <w:t>paragraph (l)(2)(ii)(B)</w:t>
        </w:r>
      </w:hyperlink>
      <w:r w:rsidRPr="00664A80">
        <w:rPr>
          <w:rFonts w:ascii="Times New Roman" w:eastAsia="Times New Roman" w:hAnsi="Times New Roman" w:cs="Times New Roman"/>
          <w:sz w:val="24"/>
          <w:szCs w:val="24"/>
        </w:rPr>
        <w:t xml:space="preserve"> of this section; </w:t>
      </w:r>
    </w:p>
    <w:p w:rsidR="00664A80" w:rsidRPr="00664A80" w:rsidP="00664A80" w14:paraId="730F9F1D"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(F) Blood analysis, in addition to the analysis required under </w:t>
      </w:r>
      <w:hyperlink r:id="rId4" w:anchor="p-1926.1127(l)(2)(ii)(B)" w:history="1">
        <w:r w:rsidRPr="00664A80">
          <w:rPr>
            <w:rFonts w:ascii="Times New Roman" w:eastAsia="Times New Roman" w:hAnsi="Times New Roman" w:cs="Times New Roman"/>
            <w:color w:val="0000FF"/>
            <w:sz w:val="24"/>
            <w:szCs w:val="24"/>
            <w:u w:val="single"/>
          </w:rPr>
          <w:t>paragraph (l)(2)(ii)(B)</w:t>
        </w:r>
      </w:hyperlink>
      <w:r w:rsidRPr="00664A80">
        <w:rPr>
          <w:rFonts w:ascii="Times New Roman" w:eastAsia="Times New Roman" w:hAnsi="Times New Roman" w:cs="Times New Roman"/>
          <w:sz w:val="24"/>
          <w:szCs w:val="24"/>
        </w:rPr>
        <w:t xml:space="preserve"> of this section, including blood urea nitrogen, complete blood count, and serum creatinine; </w:t>
      </w:r>
    </w:p>
    <w:p w:rsidR="00664A80" w:rsidRPr="00664A80" w:rsidP="00664A80" w14:paraId="39581705"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(G) Urinalysis, in addition to the analysis required under </w:t>
      </w:r>
      <w:hyperlink r:id="rId4" w:anchor="p-1926.1127(l)(2)(ii)(B)" w:history="1">
        <w:r w:rsidRPr="00664A80">
          <w:rPr>
            <w:rFonts w:ascii="Times New Roman" w:eastAsia="Times New Roman" w:hAnsi="Times New Roman" w:cs="Times New Roman"/>
            <w:color w:val="0000FF"/>
            <w:sz w:val="24"/>
            <w:szCs w:val="24"/>
            <w:u w:val="single"/>
          </w:rPr>
          <w:t>paragraph (l)(2)(ii)(B)</w:t>
        </w:r>
      </w:hyperlink>
      <w:r w:rsidRPr="00664A80">
        <w:rPr>
          <w:rFonts w:ascii="Times New Roman" w:eastAsia="Times New Roman" w:hAnsi="Times New Roman" w:cs="Times New Roman"/>
          <w:sz w:val="24"/>
          <w:szCs w:val="24"/>
        </w:rPr>
        <w:t xml:space="preserve"> of this section, including the determination of albumin, glucose, and total and low molecular weight proteins; </w:t>
      </w:r>
    </w:p>
    <w:p w:rsidR="00664A80" w:rsidRPr="00664A80" w:rsidP="00664A80" w14:paraId="0377DB7C"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(H) For males over 40 years old, prostate palpation, or other at least as effective diagnostic test(s), and; </w:t>
      </w:r>
    </w:p>
    <w:p w:rsidR="00664A80" w:rsidRPr="00664A80" w:rsidP="00664A80" w14:paraId="282BCE29"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 Any additional tests or procedures deemed appropriate by the examining physician. </w:t>
      </w:r>
    </w:p>
    <w:p w:rsidR="00664A80" w:rsidRPr="00664A80" w:rsidP="00664A80" w14:paraId="3390B185"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(iii) Periodic biological monitoring shall be provided in accordance with </w:t>
      </w:r>
      <w:hyperlink r:id="rId4" w:anchor="p-1926.1127(l)(2)(ii)(B)" w:history="1">
        <w:r w:rsidRPr="00664A80">
          <w:rPr>
            <w:rFonts w:ascii="Times New Roman" w:eastAsia="Times New Roman" w:hAnsi="Times New Roman" w:cs="Times New Roman"/>
            <w:color w:val="0000FF"/>
            <w:sz w:val="24"/>
            <w:szCs w:val="24"/>
            <w:u w:val="single"/>
          </w:rPr>
          <w:t>paragraph (l)(2)(ii)(B)</w:t>
        </w:r>
      </w:hyperlink>
      <w:r w:rsidRPr="00664A80">
        <w:rPr>
          <w:rFonts w:ascii="Times New Roman" w:eastAsia="Times New Roman" w:hAnsi="Times New Roman" w:cs="Times New Roman"/>
          <w:sz w:val="24"/>
          <w:szCs w:val="24"/>
        </w:rPr>
        <w:t xml:space="preserve"> of this section. </w:t>
      </w:r>
    </w:p>
    <w:p w:rsidR="00664A80" w:rsidRPr="00664A80" w:rsidP="00664A80" w14:paraId="50F6FEC0"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(iv) If the results of periodic biological monitoring or the results of biological monitoring performed as part of the periodic medical examination show the level of the employee's CdU, β</w:t>
      </w:r>
      <w:r w:rsidRPr="00664A80">
        <w:rPr>
          <w:rFonts w:ascii="Times New Roman" w:eastAsia="Times New Roman" w:hAnsi="Times New Roman" w:cs="Times New Roman"/>
          <w:sz w:val="24"/>
          <w:szCs w:val="24"/>
          <w:vertAlign w:val="subscript"/>
        </w:rPr>
        <w:t>2</w:t>
      </w:r>
      <w:r w:rsidRPr="00664A80">
        <w:rPr>
          <w:rFonts w:ascii="Times New Roman" w:eastAsia="Times New Roman" w:hAnsi="Times New Roman" w:cs="Times New Roman"/>
          <w:sz w:val="24"/>
          <w:szCs w:val="24"/>
        </w:rPr>
        <w:t xml:space="preserve">-M, or CdB to be in excess of the levels specified in </w:t>
      </w:r>
      <w:hyperlink r:id="rId4" w:anchor="p-1926.1127(l)(3)(ii)" w:history="1">
        <w:r w:rsidRPr="00664A80">
          <w:rPr>
            <w:rFonts w:ascii="Times New Roman" w:eastAsia="Times New Roman" w:hAnsi="Times New Roman" w:cs="Times New Roman"/>
            <w:color w:val="0000FF"/>
            <w:sz w:val="24"/>
            <w:szCs w:val="24"/>
            <w:u w:val="single"/>
          </w:rPr>
          <w:t>paragraphs (l)(3)(ii)</w:t>
        </w:r>
      </w:hyperlink>
      <w:r w:rsidRPr="00664A80">
        <w:rPr>
          <w:rFonts w:ascii="Times New Roman" w:eastAsia="Times New Roman" w:hAnsi="Times New Roman" w:cs="Times New Roman"/>
          <w:sz w:val="24"/>
          <w:szCs w:val="24"/>
        </w:rPr>
        <w:t xml:space="preserve"> or </w:t>
      </w:r>
      <w:hyperlink r:id="rId4" w:anchor="p-1926.1127(l)(3)(iii)" w:history="1">
        <w:r w:rsidRPr="00664A80">
          <w:rPr>
            <w:rFonts w:ascii="Times New Roman" w:eastAsia="Times New Roman" w:hAnsi="Times New Roman" w:cs="Times New Roman"/>
            <w:color w:val="0000FF"/>
            <w:sz w:val="24"/>
            <w:szCs w:val="24"/>
            <w:u w:val="single"/>
          </w:rPr>
          <w:t>(iii)</w:t>
        </w:r>
      </w:hyperlink>
      <w:r w:rsidRPr="00664A80">
        <w:rPr>
          <w:rFonts w:ascii="Times New Roman" w:eastAsia="Times New Roman" w:hAnsi="Times New Roman" w:cs="Times New Roman"/>
          <w:sz w:val="24"/>
          <w:szCs w:val="24"/>
        </w:rPr>
        <w:t xml:space="preserve"> of this section; or beginning on January 1, 1999, in excess of the levels specified in paragraphs (l)(3)(ii) or (iv), the employer shall take the appropriate actions specified in paragraphs (l)(3)(ii)-(iv) of this section, respectively. </w:t>
      </w:r>
    </w:p>
    <w:p w:rsidR="00664A80" w:rsidRPr="00664A80" w:rsidP="00664A80" w14:paraId="2E97F7DF"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(v) For previously exposed employees under </w:t>
      </w:r>
      <w:hyperlink r:id="rId4" w:anchor="p-1926.1127(l)(1)(i)(B)" w:history="1">
        <w:r w:rsidRPr="00664A80">
          <w:rPr>
            <w:rFonts w:ascii="Times New Roman" w:eastAsia="Times New Roman" w:hAnsi="Times New Roman" w:cs="Times New Roman"/>
            <w:color w:val="0000FF"/>
            <w:sz w:val="24"/>
            <w:szCs w:val="24"/>
            <w:u w:val="single"/>
          </w:rPr>
          <w:t>paragraph (l)(1)(i)(B)</w:t>
        </w:r>
      </w:hyperlink>
      <w:r w:rsidRPr="00664A80">
        <w:rPr>
          <w:rFonts w:ascii="Times New Roman" w:eastAsia="Times New Roman" w:hAnsi="Times New Roman" w:cs="Times New Roman"/>
          <w:sz w:val="24"/>
          <w:szCs w:val="24"/>
        </w:rPr>
        <w:t xml:space="preserve"> of this section: </w:t>
      </w:r>
    </w:p>
    <w:p w:rsidR="00664A80" w:rsidRPr="00664A80" w:rsidP="00664A80" w14:paraId="170D03FA"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(A) If the employee's levels of CdU did not exceed 3 µg/g Cr, CdB did not exceed 5 µg/lwb, and β</w:t>
      </w:r>
      <w:r w:rsidRPr="00664A80">
        <w:rPr>
          <w:rFonts w:ascii="Times New Roman" w:eastAsia="Times New Roman" w:hAnsi="Times New Roman" w:cs="Times New Roman"/>
          <w:sz w:val="24"/>
          <w:szCs w:val="24"/>
          <w:vertAlign w:val="subscript"/>
        </w:rPr>
        <w:t>2</w:t>
      </w:r>
      <w:r w:rsidRPr="00664A80">
        <w:rPr>
          <w:rFonts w:ascii="Times New Roman" w:eastAsia="Times New Roman" w:hAnsi="Times New Roman" w:cs="Times New Roman"/>
          <w:sz w:val="24"/>
          <w:szCs w:val="24"/>
        </w:rPr>
        <w:t xml:space="preserve">-M did not exceed 300 µg/g Cr in the initial biological monitoring tests, and if the results of the followup biological monitoring required by </w:t>
      </w:r>
      <w:hyperlink r:id="rId4" w:anchor="p-1926.1127(l)(3)(i)(B)" w:history="1">
        <w:r w:rsidRPr="00664A80">
          <w:rPr>
            <w:rFonts w:ascii="Times New Roman" w:eastAsia="Times New Roman" w:hAnsi="Times New Roman" w:cs="Times New Roman"/>
            <w:color w:val="0000FF"/>
            <w:sz w:val="24"/>
            <w:szCs w:val="24"/>
            <w:u w:val="single"/>
          </w:rPr>
          <w:t>paragraph (l)(3)(i)(B)</w:t>
        </w:r>
      </w:hyperlink>
      <w:r w:rsidRPr="00664A80">
        <w:rPr>
          <w:rFonts w:ascii="Times New Roman" w:eastAsia="Times New Roman" w:hAnsi="Times New Roman" w:cs="Times New Roman"/>
          <w:sz w:val="24"/>
          <w:szCs w:val="24"/>
        </w:rPr>
        <w:t xml:space="preserve"> of this section one year after the initial examination confirm the previous results, the employer may discontinue all periodic medical surveillance for that employee. </w:t>
      </w:r>
    </w:p>
    <w:p w:rsidR="00664A80" w:rsidRPr="00664A80" w:rsidP="00664A80" w14:paraId="695E38C1"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(B) If the initial biological monitoring results for CdU, CdB, or β</w:t>
      </w:r>
      <w:r w:rsidRPr="00664A80">
        <w:rPr>
          <w:rFonts w:ascii="Times New Roman" w:eastAsia="Times New Roman" w:hAnsi="Times New Roman" w:cs="Times New Roman"/>
          <w:sz w:val="24"/>
          <w:szCs w:val="24"/>
          <w:vertAlign w:val="subscript"/>
        </w:rPr>
        <w:t>2</w:t>
      </w:r>
      <w:r w:rsidRPr="00664A80">
        <w:rPr>
          <w:rFonts w:ascii="Times New Roman" w:eastAsia="Times New Roman" w:hAnsi="Times New Roman" w:cs="Times New Roman"/>
          <w:sz w:val="24"/>
          <w:szCs w:val="24"/>
        </w:rPr>
        <w:t xml:space="preserve">-M were in excess of the levels specified in </w:t>
      </w:r>
      <w:hyperlink r:id="rId4" w:anchor="p-1926.1127(l)(3)(i)" w:history="1">
        <w:r w:rsidRPr="00664A80">
          <w:rPr>
            <w:rFonts w:ascii="Times New Roman" w:eastAsia="Times New Roman" w:hAnsi="Times New Roman" w:cs="Times New Roman"/>
            <w:color w:val="0000FF"/>
            <w:sz w:val="24"/>
            <w:szCs w:val="24"/>
            <w:u w:val="single"/>
          </w:rPr>
          <w:t>paragraph (l)(3)(i)</w:t>
        </w:r>
      </w:hyperlink>
      <w:r w:rsidRPr="00664A80">
        <w:rPr>
          <w:rFonts w:ascii="Times New Roman" w:eastAsia="Times New Roman" w:hAnsi="Times New Roman" w:cs="Times New Roman"/>
          <w:sz w:val="24"/>
          <w:szCs w:val="24"/>
        </w:rPr>
        <w:t xml:space="preserve"> of this section, but subsequent biological monitoring results required by paragraph (l)(3)(ii)-(iv) of this section show that the employee's CdU levels no longer exceed 3 µg/g Cr, CdB levels no longer exceed 5 µg/lwb, and β</w:t>
      </w:r>
      <w:r w:rsidRPr="00664A80">
        <w:rPr>
          <w:rFonts w:ascii="Times New Roman" w:eastAsia="Times New Roman" w:hAnsi="Times New Roman" w:cs="Times New Roman"/>
          <w:sz w:val="24"/>
          <w:szCs w:val="24"/>
          <w:vertAlign w:val="subscript"/>
        </w:rPr>
        <w:t>2</w:t>
      </w:r>
      <w:r w:rsidRPr="00664A80">
        <w:rPr>
          <w:rFonts w:ascii="Times New Roman" w:eastAsia="Times New Roman" w:hAnsi="Times New Roman" w:cs="Times New Roman"/>
          <w:sz w:val="24"/>
          <w:szCs w:val="24"/>
        </w:rPr>
        <w:t>-M levels no longer exceed 300 µg/g Cr, the employer shall provide biological monitoring for CdU, CdB, and β</w:t>
      </w:r>
      <w:r w:rsidRPr="00664A80">
        <w:rPr>
          <w:rFonts w:ascii="Times New Roman" w:eastAsia="Times New Roman" w:hAnsi="Times New Roman" w:cs="Times New Roman"/>
          <w:sz w:val="24"/>
          <w:szCs w:val="24"/>
          <w:vertAlign w:val="subscript"/>
        </w:rPr>
        <w:t>2</w:t>
      </w:r>
      <w:r w:rsidRPr="00664A80">
        <w:rPr>
          <w:rFonts w:ascii="Times New Roman" w:eastAsia="Times New Roman" w:hAnsi="Times New Roman" w:cs="Times New Roman"/>
          <w:sz w:val="24"/>
          <w:szCs w:val="24"/>
        </w:rPr>
        <w:t>-M one year after these most recent biological monitoring results. If the results of the followup biological monitoring specified in this paragraph, confirm the previous results,</w:t>
      </w:r>
      <w:r w:rsidRPr="00664A80">
        <w:rPr>
          <w:rFonts w:ascii="Times New Roman" w:eastAsia="Times New Roman" w:hAnsi="Times New Roman" w:cs="Times New Roman"/>
          <w:sz w:val="24"/>
          <w:szCs w:val="24"/>
        </w:rPr>
        <w:t xml:space="preserve"> the employer may discontinue all periodic medical surveillance for that employee. </w:t>
      </w:r>
    </w:p>
    <w:p w:rsidR="00664A80" w:rsidRPr="00664A80" w:rsidP="00664A80" w14:paraId="5EB42106"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(C) However, if the results of the follow-up tests specified in </w:t>
      </w:r>
      <w:hyperlink r:id="rId4" w:anchor="p-1926.1127(l)(4)(v)(A)" w:history="1">
        <w:r w:rsidRPr="00664A80">
          <w:rPr>
            <w:rFonts w:ascii="Times New Roman" w:eastAsia="Times New Roman" w:hAnsi="Times New Roman" w:cs="Times New Roman"/>
            <w:color w:val="0000FF"/>
            <w:sz w:val="24"/>
            <w:szCs w:val="24"/>
            <w:u w:val="single"/>
          </w:rPr>
          <w:t>paragraph (l)(4)(v)(A)</w:t>
        </w:r>
      </w:hyperlink>
      <w:r w:rsidRPr="00664A80">
        <w:rPr>
          <w:rFonts w:ascii="Times New Roman" w:eastAsia="Times New Roman" w:hAnsi="Times New Roman" w:cs="Times New Roman"/>
          <w:sz w:val="24"/>
          <w:szCs w:val="24"/>
        </w:rPr>
        <w:t xml:space="preserve"> or </w:t>
      </w:r>
      <w:hyperlink r:id="rId4" w:anchor="p-1926.1127(l)(4)(v)(B)" w:history="1">
        <w:r w:rsidRPr="00664A80">
          <w:rPr>
            <w:rFonts w:ascii="Times New Roman" w:eastAsia="Times New Roman" w:hAnsi="Times New Roman" w:cs="Times New Roman"/>
            <w:color w:val="0000FF"/>
            <w:sz w:val="24"/>
            <w:szCs w:val="24"/>
            <w:u w:val="single"/>
          </w:rPr>
          <w:t>(B)</w:t>
        </w:r>
      </w:hyperlink>
      <w:r w:rsidRPr="00664A80">
        <w:rPr>
          <w:rFonts w:ascii="Times New Roman" w:eastAsia="Times New Roman" w:hAnsi="Times New Roman" w:cs="Times New Roman"/>
          <w:sz w:val="24"/>
          <w:szCs w:val="24"/>
        </w:rPr>
        <w:t xml:space="preserve"> of this section indicate that the level of the employee's CdU, β</w:t>
      </w:r>
      <w:r w:rsidRPr="00664A80">
        <w:rPr>
          <w:rFonts w:ascii="Times New Roman" w:eastAsia="Times New Roman" w:hAnsi="Times New Roman" w:cs="Times New Roman"/>
          <w:sz w:val="24"/>
          <w:szCs w:val="24"/>
          <w:vertAlign w:val="subscript"/>
        </w:rPr>
        <w:t>2</w:t>
      </w:r>
      <w:r w:rsidRPr="00664A80">
        <w:rPr>
          <w:rFonts w:ascii="Times New Roman" w:eastAsia="Times New Roman" w:hAnsi="Times New Roman" w:cs="Times New Roman"/>
          <w:sz w:val="24"/>
          <w:szCs w:val="24"/>
        </w:rPr>
        <w:t xml:space="preserve">-M, or CdB exceeds these same levels, the employer is required to provide annual medical examinations in accordance with the provisions of </w:t>
      </w:r>
      <w:hyperlink r:id="rId4" w:anchor="p-1926.1127(l)(4)(ii)" w:history="1">
        <w:r w:rsidRPr="00664A80">
          <w:rPr>
            <w:rFonts w:ascii="Times New Roman" w:eastAsia="Times New Roman" w:hAnsi="Times New Roman" w:cs="Times New Roman"/>
            <w:color w:val="0000FF"/>
            <w:sz w:val="24"/>
            <w:szCs w:val="24"/>
            <w:u w:val="single"/>
          </w:rPr>
          <w:t>paragraph (l)(4)(ii)</w:t>
        </w:r>
      </w:hyperlink>
      <w:r w:rsidRPr="00664A80">
        <w:rPr>
          <w:rFonts w:ascii="Times New Roman" w:eastAsia="Times New Roman" w:hAnsi="Times New Roman" w:cs="Times New Roman"/>
          <w:sz w:val="24"/>
          <w:szCs w:val="24"/>
        </w:rPr>
        <w:t xml:space="preserve"> of this section until the results of biological monitoring are consistently below these levels or the examining physician determines in a written medical opinion that further medical surveillance is not required to protect the employee's health. </w:t>
      </w:r>
    </w:p>
    <w:p w:rsidR="00664A80" w:rsidRPr="00664A80" w:rsidP="00664A80" w14:paraId="3F63C603"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(vi) A routine, biennial medical examination is not required to be provided in accordance with </w:t>
      </w:r>
      <w:hyperlink r:id="rId4" w:anchor="p-1926.1127(l)(3)(i)" w:history="1">
        <w:r w:rsidRPr="00664A80">
          <w:rPr>
            <w:rFonts w:ascii="Times New Roman" w:eastAsia="Times New Roman" w:hAnsi="Times New Roman" w:cs="Times New Roman"/>
            <w:color w:val="0000FF"/>
            <w:sz w:val="24"/>
            <w:szCs w:val="24"/>
            <w:u w:val="single"/>
          </w:rPr>
          <w:t>paragraphs (l)(3)(i)</w:t>
        </w:r>
      </w:hyperlink>
      <w:r w:rsidRPr="00664A80">
        <w:rPr>
          <w:rFonts w:ascii="Times New Roman" w:eastAsia="Times New Roman" w:hAnsi="Times New Roman" w:cs="Times New Roman"/>
          <w:sz w:val="24"/>
          <w:szCs w:val="24"/>
        </w:rPr>
        <w:t xml:space="preserve"> and </w:t>
      </w:r>
      <w:hyperlink r:id="rId4" w:anchor="p-1926.1127(l)(4)" w:history="1">
        <w:r w:rsidRPr="00664A80">
          <w:rPr>
            <w:rFonts w:ascii="Times New Roman" w:eastAsia="Times New Roman" w:hAnsi="Times New Roman" w:cs="Times New Roman"/>
            <w:color w:val="0000FF"/>
            <w:sz w:val="24"/>
            <w:szCs w:val="24"/>
            <w:u w:val="single"/>
          </w:rPr>
          <w:t>(l)(4)</w:t>
        </w:r>
      </w:hyperlink>
      <w:r w:rsidRPr="00664A80">
        <w:rPr>
          <w:rFonts w:ascii="Times New Roman" w:eastAsia="Times New Roman" w:hAnsi="Times New Roman" w:cs="Times New Roman"/>
          <w:sz w:val="24"/>
          <w:szCs w:val="24"/>
        </w:rPr>
        <w:t xml:space="preserve"> of this section if adequate medical records show that the employee has been examined in accordance with the requirements of </w:t>
      </w:r>
      <w:hyperlink r:id="rId4" w:anchor="p-1926.1127(l)(4)(ii)" w:history="1">
        <w:r w:rsidRPr="00664A80">
          <w:rPr>
            <w:rFonts w:ascii="Times New Roman" w:eastAsia="Times New Roman" w:hAnsi="Times New Roman" w:cs="Times New Roman"/>
            <w:color w:val="0000FF"/>
            <w:sz w:val="24"/>
            <w:szCs w:val="24"/>
            <w:u w:val="single"/>
          </w:rPr>
          <w:t>paragraph (l)(4)(ii)</w:t>
        </w:r>
      </w:hyperlink>
      <w:r w:rsidRPr="00664A80">
        <w:rPr>
          <w:rFonts w:ascii="Times New Roman" w:eastAsia="Times New Roman" w:hAnsi="Times New Roman" w:cs="Times New Roman"/>
          <w:sz w:val="24"/>
          <w:szCs w:val="24"/>
        </w:rPr>
        <w:t xml:space="preserve"> of this section within the past 12 months. In that case, such records shall be maintained by the employer as part of the employee's medical record, and the next routine, periodic medical examination shall be made available to the employee within two years of the previous examination. </w:t>
      </w:r>
    </w:p>
    <w:p w:rsidR="00664A80" w:rsidRPr="00664A80" w:rsidP="00664A80" w14:paraId="71B02AF7"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(5) </w:t>
      </w:r>
      <w:r w:rsidRPr="00664A80">
        <w:rPr>
          <w:rFonts w:ascii="Times New Roman" w:eastAsia="Times New Roman" w:hAnsi="Times New Roman" w:cs="Times New Roman"/>
          <w:b/>
          <w:bCs/>
          <w:i/>
          <w:iCs/>
          <w:sz w:val="24"/>
          <w:szCs w:val="24"/>
        </w:rPr>
        <w:t>Actions triggered by medical examinations.</w:t>
      </w:r>
      <w:r w:rsidRPr="00664A80">
        <w:rPr>
          <w:rFonts w:ascii="Times New Roman" w:eastAsia="Times New Roman" w:hAnsi="Times New Roman" w:cs="Times New Roman"/>
          <w:sz w:val="24"/>
          <w:szCs w:val="24"/>
        </w:rPr>
        <w:t xml:space="preserve"> </w:t>
      </w:r>
    </w:p>
    <w:p w:rsidR="00664A80" w:rsidRPr="00664A80" w:rsidP="00664A80" w14:paraId="0E6D49AF"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(i</w:t>
      </w:r>
      <w:r w:rsidRPr="00664A80">
        <w:rPr>
          <w:rFonts w:ascii="Times New Roman" w:eastAsia="Times New Roman" w:hAnsi="Times New Roman" w:cs="Times New Roman"/>
          <w:sz w:val="24"/>
          <w:szCs w:val="24"/>
        </w:rPr>
        <w:t xml:space="preserve">) If the results of a medical examination carried out in accordance with this section indicate any laboratory or clinical finding consistent with cadmium toxicity that does not require employer action under </w:t>
      </w:r>
      <w:hyperlink r:id="rId4" w:anchor="p-1926.1127(l)(2)" w:history="1">
        <w:r w:rsidRPr="00664A80">
          <w:rPr>
            <w:rFonts w:ascii="Times New Roman" w:eastAsia="Times New Roman" w:hAnsi="Times New Roman" w:cs="Times New Roman"/>
            <w:color w:val="0000FF"/>
            <w:sz w:val="24"/>
            <w:szCs w:val="24"/>
            <w:u w:val="single"/>
          </w:rPr>
          <w:t>paragraphs (l)(2)</w:t>
        </w:r>
      </w:hyperlink>
      <w:r w:rsidRPr="00664A80">
        <w:rPr>
          <w:rFonts w:ascii="Times New Roman" w:eastAsia="Times New Roman" w:hAnsi="Times New Roman" w:cs="Times New Roman"/>
          <w:sz w:val="24"/>
          <w:szCs w:val="24"/>
        </w:rPr>
        <w:t xml:space="preserve">, </w:t>
      </w:r>
      <w:hyperlink r:id="rId4" w:anchor="p-1926.1127(l)(3)" w:history="1">
        <w:r w:rsidRPr="00664A80">
          <w:rPr>
            <w:rFonts w:ascii="Times New Roman" w:eastAsia="Times New Roman" w:hAnsi="Times New Roman" w:cs="Times New Roman"/>
            <w:color w:val="0000FF"/>
            <w:sz w:val="24"/>
            <w:szCs w:val="24"/>
            <w:u w:val="single"/>
          </w:rPr>
          <w:t>(3)</w:t>
        </w:r>
      </w:hyperlink>
      <w:r w:rsidRPr="00664A80">
        <w:rPr>
          <w:rFonts w:ascii="Times New Roman" w:eastAsia="Times New Roman" w:hAnsi="Times New Roman" w:cs="Times New Roman"/>
          <w:sz w:val="24"/>
          <w:szCs w:val="24"/>
        </w:rPr>
        <w:t xml:space="preserve"> or </w:t>
      </w:r>
      <w:hyperlink r:id="rId4" w:anchor="p-1926.1127(l)(4)" w:history="1">
        <w:r w:rsidRPr="00664A80">
          <w:rPr>
            <w:rFonts w:ascii="Times New Roman" w:eastAsia="Times New Roman" w:hAnsi="Times New Roman" w:cs="Times New Roman"/>
            <w:color w:val="0000FF"/>
            <w:sz w:val="24"/>
            <w:szCs w:val="24"/>
            <w:u w:val="single"/>
          </w:rPr>
          <w:t>(4)</w:t>
        </w:r>
      </w:hyperlink>
      <w:r w:rsidRPr="00664A80">
        <w:rPr>
          <w:rFonts w:ascii="Times New Roman" w:eastAsia="Times New Roman" w:hAnsi="Times New Roman" w:cs="Times New Roman"/>
          <w:sz w:val="24"/>
          <w:szCs w:val="24"/>
        </w:rPr>
        <w:t xml:space="preserve"> of this section, the employer shall take the following steps and continue to take them until the physician determines that they are no longer necessary. </w:t>
      </w:r>
    </w:p>
    <w:p w:rsidR="00664A80" w:rsidRPr="00664A80" w:rsidP="00664A80" w14:paraId="11B06D1C"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(A) Periodically reassess: The employee's work practices and personal hygiene; the employee's respirator use, if any; the employee's smoking history and status; the respiratory protection program; the hygiene facilities; the maintenance and effectiveness of the relevant engineering controls; and take all reasonable steps to correct the deficiencies found in the reassessment that may be responsible for the employee's excess exposure to cadmium. </w:t>
      </w:r>
    </w:p>
    <w:p w:rsidR="00664A80" w:rsidRPr="00664A80" w:rsidP="00664A80" w14:paraId="385676EE"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(B) Provide semi-annual medical reexaminations to evaluate the abnormal clinical sign(s) of cadmium toxicity until the results are normal or the employee is medically removed; and </w:t>
      </w:r>
    </w:p>
    <w:p w:rsidR="00664A80" w:rsidRPr="00664A80" w:rsidP="00664A80" w14:paraId="681D654C"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(C) Where the results of tests for total proteins in urine are abnormal, provide a more detailed medical evaluation of the toxic effects of cadmium on the employee's renal system. </w:t>
      </w:r>
    </w:p>
    <w:p w:rsidR="00664A80" w:rsidRPr="00664A80" w:rsidP="00664A80" w14:paraId="4AC3F079"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(6) </w:t>
      </w:r>
      <w:r w:rsidRPr="00664A80">
        <w:rPr>
          <w:rFonts w:ascii="Times New Roman" w:eastAsia="Times New Roman" w:hAnsi="Times New Roman" w:cs="Times New Roman"/>
          <w:b/>
          <w:bCs/>
          <w:i/>
          <w:iCs/>
          <w:sz w:val="24"/>
          <w:szCs w:val="24"/>
        </w:rPr>
        <w:t>Examination for respirator use.</w:t>
      </w:r>
      <w:r w:rsidRPr="00664A80">
        <w:rPr>
          <w:rFonts w:ascii="Times New Roman" w:eastAsia="Times New Roman" w:hAnsi="Times New Roman" w:cs="Times New Roman"/>
          <w:sz w:val="24"/>
          <w:szCs w:val="24"/>
        </w:rPr>
        <w:t xml:space="preserve"> </w:t>
      </w:r>
    </w:p>
    <w:p w:rsidR="00664A80" w:rsidRPr="00664A80" w:rsidP="00664A80" w14:paraId="59ED1FF5"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 To determine an employee's fitness for respirator use, the employer shall provide a medical examination that includes the elements specified in paragraph (l)(6)(i)(A)-(D) of this section. This examination shall be provided prior to the employee's being assigned to a job that requires the use of a respirator or no later than 90 days after this section goes into effect, whichever date is later, to any employee without a medical examination within the preceding 12 months that satisfies the requirements of </w:t>
      </w:r>
      <w:r w:rsidRPr="00664A80">
        <w:rPr>
          <w:rFonts w:ascii="Times New Roman" w:eastAsia="Times New Roman" w:hAnsi="Times New Roman" w:cs="Times New Roman"/>
          <w:sz w:val="24"/>
          <w:szCs w:val="24"/>
        </w:rPr>
        <w:t xml:space="preserve">this paragraph. </w:t>
      </w:r>
    </w:p>
    <w:p w:rsidR="00664A80" w:rsidRPr="00664A80" w:rsidP="00664A80" w14:paraId="78EFD736"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(A) A detailed medical and work history, or update thereof, with emphasis on: past exposure to cadmium; smoking history and current status; any history of renal, cardiovascular, respiratory, hematopoietic, and/or musculo-skeletal system dysfunction; a description of the job for which the respirator is required; and questions 3-11 and 25-32 in appendix D; </w:t>
      </w:r>
    </w:p>
    <w:p w:rsidR="00664A80" w:rsidRPr="00664A80" w:rsidP="00664A80" w14:paraId="24203153"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(B) A blood pressure test; </w:t>
      </w:r>
    </w:p>
    <w:p w:rsidR="00664A80" w:rsidRPr="00664A80" w:rsidP="00664A80" w14:paraId="0210F6A0"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(C) Biological monitoring of the employee's levels of CdU, CdB and β</w:t>
      </w:r>
      <w:r w:rsidRPr="00664A80">
        <w:rPr>
          <w:rFonts w:ascii="Times New Roman" w:eastAsia="Times New Roman" w:hAnsi="Times New Roman" w:cs="Times New Roman"/>
          <w:sz w:val="24"/>
          <w:szCs w:val="24"/>
          <w:vertAlign w:val="subscript"/>
        </w:rPr>
        <w:t>2</w:t>
      </w:r>
      <w:r w:rsidRPr="00664A80">
        <w:rPr>
          <w:rFonts w:ascii="Times New Roman" w:eastAsia="Times New Roman" w:hAnsi="Times New Roman" w:cs="Times New Roman"/>
          <w:sz w:val="24"/>
          <w:szCs w:val="24"/>
        </w:rPr>
        <w:t xml:space="preserve">-M in accordance with the requirements of </w:t>
      </w:r>
      <w:hyperlink r:id="rId4" w:anchor="p-1926.1127(l)(2)(ii)(B)" w:history="1">
        <w:r w:rsidRPr="00664A80">
          <w:rPr>
            <w:rFonts w:ascii="Times New Roman" w:eastAsia="Times New Roman" w:hAnsi="Times New Roman" w:cs="Times New Roman"/>
            <w:color w:val="0000FF"/>
            <w:sz w:val="24"/>
            <w:szCs w:val="24"/>
            <w:u w:val="single"/>
          </w:rPr>
          <w:t>paragraph (l)(2)(ii)(B)</w:t>
        </w:r>
      </w:hyperlink>
      <w:r w:rsidRPr="00664A80">
        <w:rPr>
          <w:rFonts w:ascii="Times New Roman" w:eastAsia="Times New Roman" w:hAnsi="Times New Roman" w:cs="Times New Roman"/>
          <w:sz w:val="24"/>
          <w:szCs w:val="24"/>
        </w:rPr>
        <w:t xml:space="preserve"> of this section, unless such results already have been obtained within the twelve months; and </w:t>
      </w:r>
    </w:p>
    <w:p w:rsidR="00664A80" w:rsidRPr="00664A80" w:rsidP="00664A80" w14:paraId="5FD217D0"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(D) Any other test or </w:t>
      </w:r>
      <w:r w:rsidRPr="00664A80">
        <w:rPr>
          <w:rFonts w:ascii="Times New Roman" w:eastAsia="Times New Roman" w:hAnsi="Times New Roman" w:cs="Times New Roman"/>
          <w:sz w:val="24"/>
          <w:szCs w:val="24"/>
        </w:rPr>
        <w:t xml:space="preserve">precedure that the examining physician deems appropriate. </w:t>
      </w:r>
    </w:p>
    <w:p w:rsidR="00664A80" w:rsidRPr="00664A80" w:rsidP="00664A80" w14:paraId="19E86F8B"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(ii) After reviewing all the information obtained from the medical examination required in </w:t>
      </w:r>
      <w:hyperlink r:id="rId4" w:anchor="p-1926.1127(l)(6)(i)" w:history="1">
        <w:r w:rsidRPr="00664A80">
          <w:rPr>
            <w:rFonts w:ascii="Times New Roman" w:eastAsia="Times New Roman" w:hAnsi="Times New Roman" w:cs="Times New Roman"/>
            <w:color w:val="0000FF"/>
            <w:sz w:val="24"/>
            <w:szCs w:val="24"/>
            <w:u w:val="single"/>
          </w:rPr>
          <w:t>paragraph (l)(6)(i)</w:t>
        </w:r>
      </w:hyperlink>
      <w:r w:rsidRPr="00664A80">
        <w:rPr>
          <w:rFonts w:ascii="Times New Roman" w:eastAsia="Times New Roman" w:hAnsi="Times New Roman" w:cs="Times New Roman"/>
          <w:sz w:val="24"/>
          <w:szCs w:val="24"/>
        </w:rPr>
        <w:t xml:space="preserve"> of this section, the physician shall determine whether the employee is fit to wear a respirator. </w:t>
      </w:r>
    </w:p>
    <w:p w:rsidR="00664A80" w:rsidRPr="00664A80" w:rsidP="00664A80" w14:paraId="050BDDF9"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(iii) Whenever an employee has exhibited difficulty in breathing during a respirator fit test or during use of a respirator, the employer, as soon as possible, shall provide the employee with a periodic medical examination in accordance with </w:t>
      </w:r>
      <w:hyperlink r:id="rId4" w:anchor="p-1926.1127(l)(4)(ii)" w:history="1">
        <w:r w:rsidRPr="00664A80">
          <w:rPr>
            <w:rFonts w:ascii="Times New Roman" w:eastAsia="Times New Roman" w:hAnsi="Times New Roman" w:cs="Times New Roman"/>
            <w:color w:val="0000FF"/>
            <w:sz w:val="24"/>
            <w:szCs w:val="24"/>
            <w:u w:val="single"/>
          </w:rPr>
          <w:t>paragraph (l)(4)(ii)</w:t>
        </w:r>
      </w:hyperlink>
      <w:r w:rsidRPr="00664A80">
        <w:rPr>
          <w:rFonts w:ascii="Times New Roman" w:eastAsia="Times New Roman" w:hAnsi="Times New Roman" w:cs="Times New Roman"/>
          <w:sz w:val="24"/>
          <w:szCs w:val="24"/>
        </w:rPr>
        <w:t xml:space="preserve"> of this section to determine the employee's fitness to wear a respirator. </w:t>
      </w:r>
    </w:p>
    <w:p w:rsidR="00664A80" w:rsidRPr="00664A80" w:rsidP="00664A80" w14:paraId="334F4EF5"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(iv) Where the results of the examination required under </w:t>
      </w:r>
      <w:hyperlink r:id="rId4" w:anchor="p-1926.1127(l)(6)(i)" w:history="1">
        <w:r w:rsidRPr="00664A80">
          <w:rPr>
            <w:rFonts w:ascii="Times New Roman" w:eastAsia="Times New Roman" w:hAnsi="Times New Roman" w:cs="Times New Roman"/>
            <w:color w:val="0000FF"/>
            <w:sz w:val="24"/>
            <w:szCs w:val="24"/>
            <w:u w:val="single"/>
          </w:rPr>
          <w:t>paragraphs (l)(6)(i)</w:t>
        </w:r>
      </w:hyperlink>
      <w:r w:rsidRPr="00664A80">
        <w:rPr>
          <w:rFonts w:ascii="Times New Roman" w:eastAsia="Times New Roman" w:hAnsi="Times New Roman" w:cs="Times New Roman"/>
          <w:sz w:val="24"/>
          <w:szCs w:val="24"/>
        </w:rPr>
        <w:t xml:space="preserve">, </w:t>
      </w:r>
      <w:hyperlink r:id="rId4" w:anchor="p-1926.1127(l)(6)(ii)" w:history="1">
        <w:r w:rsidRPr="00664A80">
          <w:rPr>
            <w:rFonts w:ascii="Times New Roman" w:eastAsia="Times New Roman" w:hAnsi="Times New Roman" w:cs="Times New Roman"/>
            <w:color w:val="0000FF"/>
            <w:sz w:val="24"/>
            <w:szCs w:val="24"/>
            <w:u w:val="single"/>
          </w:rPr>
          <w:t>(ii)</w:t>
        </w:r>
      </w:hyperlink>
      <w:r w:rsidRPr="00664A80">
        <w:rPr>
          <w:rFonts w:ascii="Times New Roman" w:eastAsia="Times New Roman" w:hAnsi="Times New Roman" w:cs="Times New Roman"/>
          <w:sz w:val="24"/>
          <w:szCs w:val="24"/>
        </w:rPr>
        <w:t xml:space="preserve">, or </w:t>
      </w:r>
      <w:hyperlink r:id="rId4" w:anchor="p-1926.1127(l)(6)(iii)" w:history="1">
        <w:r w:rsidRPr="00664A80">
          <w:rPr>
            <w:rFonts w:ascii="Times New Roman" w:eastAsia="Times New Roman" w:hAnsi="Times New Roman" w:cs="Times New Roman"/>
            <w:color w:val="0000FF"/>
            <w:sz w:val="24"/>
            <w:szCs w:val="24"/>
            <w:u w:val="single"/>
          </w:rPr>
          <w:t>(iii)</w:t>
        </w:r>
      </w:hyperlink>
      <w:r w:rsidRPr="00664A80">
        <w:rPr>
          <w:rFonts w:ascii="Times New Roman" w:eastAsia="Times New Roman" w:hAnsi="Times New Roman" w:cs="Times New Roman"/>
          <w:sz w:val="24"/>
          <w:szCs w:val="24"/>
        </w:rPr>
        <w:t xml:space="preserve"> of this section are abnormal, medical limitation or prohibition of respirator use shall be considered. If the employee is allowed to wear a respirator, the employee's ability to continue to do so shall be periodically evaluated by a physician. </w:t>
      </w:r>
    </w:p>
    <w:p w:rsidR="00664A80" w:rsidRPr="00664A80" w:rsidP="00664A80" w14:paraId="0494DB02"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(7) </w:t>
      </w:r>
      <w:r w:rsidRPr="00664A80">
        <w:rPr>
          <w:rFonts w:ascii="Times New Roman" w:eastAsia="Times New Roman" w:hAnsi="Times New Roman" w:cs="Times New Roman"/>
          <w:b/>
          <w:bCs/>
          <w:i/>
          <w:iCs/>
          <w:sz w:val="24"/>
          <w:szCs w:val="24"/>
        </w:rPr>
        <w:t>Emergency Examinations.</w:t>
      </w:r>
      <w:r w:rsidRPr="00664A80">
        <w:rPr>
          <w:rFonts w:ascii="Times New Roman" w:eastAsia="Times New Roman" w:hAnsi="Times New Roman" w:cs="Times New Roman"/>
          <w:sz w:val="24"/>
          <w:szCs w:val="24"/>
        </w:rPr>
        <w:t xml:space="preserve"> </w:t>
      </w:r>
    </w:p>
    <w:p w:rsidR="00664A80" w:rsidRPr="00664A80" w:rsidP="00664A80" w14:paraId="5DA29293"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 In addition to the medical surveillance required in paragraphs (l)(2)-(6) of this section, the employer shall provide a medical examination as soon as possible to any employee who may have been acutely exposed to cadmium because of an emergency. </w:t>
      </w:r>
    </w:p>
    <w:p w:rsidR="00664A80" w:rsidRPr="00664A80" w:rsidP="00664A80" w14:paraId="40DDE9BE"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(ii) The examination shall include the requirements of </w:t>
      </w:r>
      <w:hyperlink r:id="rId4" w:anchor="p-1926.1127(l)(4)(ii)" w:history="1">
        <w:r w:rsidRPr="00664A80">
          <w:rPr>
            <w:rFonts w:ascii="Times New Roman" w:eastAsia="Times New Roman" w:hAnsi="Times New Roman" w:cs="Times New Roman"/>
            <w:color w:val="0000FF"/>
            <w:sz w:val="24"/>
            <w:szCs w:val="24"/>
            <w:u w:val="single"/>
          </w:rPr>
          <w:t>paragraph (l)(4)(ii)</w:t>
        </w:r>
      </w:hyperlink>
      <w:r w:rsidRPr="00664A80">
        <w:rPr>
          <w:rFonts w:ascii="Times New Roman" w:eastAsia="Times New Roman" w:hAnsi="Times New Roman" w:cs="Times New Roman"/>
          <w:sz w:val="24"/>
          <w:szCs w:val="24"/>
        </w:rPr>
        <w:t xml:space="preserve">, of this section, with emphasis on the respiratory system, other organ systems considered appropriate by the examining physician, and symptoms of acute overexposure, as identified in paragraphs II(B)(1)-(2) and IV of appendix A of this section. </w:t>
      </w:r>
    </w:p>
    <w:p w:rsidR="00664A80" w:rsidRPr="00664A80" w:rsidP="00664A80" w14:paraId="1C5CFDC9"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(8) </w:t>
      </w:r>
      <w:r w:rsidRPr="00664A80">
        <w:rPr>
          <w:rFonts w:ascii="Times New Roman" w:eastAsia="Times New Roman" w:hAnsi="Times New Roman" w:cs="Times New Roman"/>
          <w:b/>
          <w:bCs/>
          <w:i/>
          <w:iCs/>
          <w:sz w:val="24"/>
          <w:szCs w:val="24"/>
        </w:rPr>
        <w:t>Termination of employment examination.</w:t>
      </w:r>
      <w:r w:rsidRPr="00664A80">
        <w:rPr>
          <w:rFonts w:ascii="Times New Roman" w:eastAsia="Times New Roman" w:hAnsi="Times New Roman" w:cs="Times New Roman"/>
          <w:sz w:val="24"/>
          <w:szCs w:val="24"/>
        </w:rPr>
        <w:t xml:space="preserve"> </w:t>
      </w:r>
    </w:p>
    <w:p w:rsidR="00664A80" w:rsidRPr="00664A80" w:rsidP="00664A80" w14:paraId="3680C0BE"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 At termination of employment, the employer shall provide a medical examination in accordance with </w:t>
      </w:r>
      <w:hyperlink r:id="rId4" w:anchor="p-1926.1127(l)(4)(ii)" w:history="1">
        <w:r w:rsidRPr="00664A80">
          <w:rPr>
            <w:rFonts w:ascii="Times New Roman" w:eastAsia="Times New Roman" w:hAnsi="Times New Roman" w:cs="Times New Roman"/>
            <w:color w:val="0000FF"/>
            <w:sz w:val="24"/>
            <w:szCs w:val="24"/>
            <w:u w:val="single"/>
          </w:rPr>
          <w:t>paragraph (l)(4)(ii)</w:t>
        </w:r>
      </w:hyperlink>
      <w:r w:rsidRPr="00664A80">
        <w:rPr>
          <w:rFonts w:ascii="Times New Roman" w:eastAsia="Times New Roman" w:hAnsi="Times New Roman" w:cs="Times New Roman"/>
          <w:sz w:val="24"/>
          <w:szCs w:val="24"/>
        </w:rPr>
        <w:t xml:space="preserve"> of this section, including a chest X-ray where necessary, to any employee to whom at any prior time the employer was required to provide medical surveillance under </w:t>
      </w:r>
      <w:hyperlink r:id="rId4" w:anchor="p-1926.1127(l)(1)(i)" w:history="1">
        <w:r w:rsidRPr="00664A80">
          <w:rPr>
            <w:rFonts w:ascii="Times New Roman" w:eastAsia="Times New Roman" w:hAnsi="Times New Roman" w:cs="Times New Roman"/>
            <w:color w:val="0000FF"/>
            <w:sz w:val="24"/>
            <w:szCs w:val="24"/>
            <w:u w:val="single"/>
          </w:rPr>
          <w:t>paragraph (l)(1)(i)</w:t>
        </w:r>
      </w:hyperlink>
      <w:r w:rsidRPr="00664A80">
        <w:rPr>
          <w:rFonts w:ascii="Times New Roman" w:eastAsia="Times New Roman" w:hAnsi="Times New Roman" w:cs="Times New Roman"/>
          <w:sz w:val="24"/>
          <w:szCs w:val="24"/>
        </w:rPr>
        <w:t xml:space="preserve"> or </w:t>
      </w:r>
      <w:hyperlink r:id="rId4" w:anchor="p-1926.1127(l)(7)" w:history="1">
        <w:r w:rsidRPr="00664A80">
          <w:rPr>
            <w:rFonts w:ascii="Times New Roman" w:eastAsia="Times New Roman" w:hAnsi="Times New Roman" w:cs="Times New Roman"/>
            <w:color w:val="0000FF"/>
            <w:sz w:val="24"/>
            <w:szCs w:val="24"/>
            <w:u w:val="single"/>
          </w:rPr>
          <w:t>(l)(7)</w:t>
        </w:r>
      </w:hyperlink>
      <w:r w:rsidRPr="00664A80">
        <w:rPr>
          <w:rFonts w:ascii="Times New Roman" w:eastAsia="Times New Roman" w:hAnsi="Times New Roman" w:cs="Times New Roman"/>
          <w:sz w:val="24"/>
          <w:szCs w:val="24"/>
        </w:rPr>
        <w:t xml:space="preserve"> of this section. However, if the last examination satisfied the requirements of </w:t>
      </w:r>
      <w:hyperlink r:id="rId4" w:anchor="p-1926.1127(l)(4)(ii)" w:history="1">
        <w:r w:rsidRPr="00664A80">
          <w:rPr>
            <w:rFonts w:ascii="Times New Roman" w:eastAsia="Times New Roman" w:hAnsi="Times New Roman" w:cs="Times New Roman"/>
            <w:color w:val="0000FF"/>
            <w:sz w:val="24"/>
            <w:szCs w:val="24"/>
            <w:u w:val="single"/>
          </w:rPr>
          <w:t>paragraph (l)(4)(ii)</w:t>
        </w:r>
      </w:hyperlink>
      <w:r w:rsidRPr="00664A80">
        <w:rPr>
          <w:rFonts w:ascii="Times New Roman" w:eastAsia="Times New Roman" w:hAnsi="Times New Roman" w:cs="Times New Roman"/>
          <w:sz w:val="24"/>
          <w:szCs w:val="24"/>
        </w:rPr>
        <w:t xml:space="preserve"> of this section and was less than six months prior to the date of termination, no further examination is required unless otherwise specified in </w:t>
      </w:r>
      <w:hyperlink r:id="rId4" w:anchor="p-1926.1127(l)(3)" w:history="1">
        <w:r w:rsidRPr="00664A80">
          <w:rPr>
            <w:rFonts w:ascii="Times New Roman" w:eastAsia="Times New Roman" w:hAnsi="Times New Roman" w:cs="Times New Roman"/>
            <w:color w:val="0000FF"/>
            <w:sz w:val="24"/>
            <w:szCs w:val="24"/>
            <w:u w:val="single"/>
          </w:rPr>
          <w:t>paragraph (l)(3)</w:t>
        </w:r>
      </w:hyperlink>
      <w:r w:rsidRPr="00664A80">
        <w:rPr>
          <w:rFonts w:ascii="Times New Roman" w:eastAsia="Times New Roman" w:hAnsi="Times New Roman" w:cs="Times New Roman"/>
          <w:sz w:val="24"/>
          <w:szCs w:val="24"/>
        </w:rPr>
        <w:t xml:space="preserve"> or </w:t>
      </w:r>
      <w:hyperlink r:id="rId4" w:anchor="p-1926.1127(l)(5)" w:history="1">
        <w:r w:rsidRPr="00664A80">
          <w:rPr>
            <w:rFonts w:ascii="Times New Roman" w:eastAsia="Times New Roman" w:hAnsi="Times New Roman" w:cs="Times New Roman"/>
            <w:color w:val="0000FF"/>
            <w:sz w:val="24"/>
            <w:szCs w:val="24"/>
            <w:u w:val="single"/>
          </w:rPr>
          <w:t>(l)(5)</w:t>
        </w:r>
      </w:hyperlink>
      <w:r w:rsidRPr="00664A80">
        <w:rPr>
          <w:rFonts w:ascii="Times New Roman" w:eastAsia="Times New Roman" w:hAnsi="Times New Roman" w:cs="Times New Roman"/>
          <w:sz w:val="24"/>
          <w:szCs w:val="24"/>
        </w:rPr>
        <w:t xml:space="preserve"> of this section; </w:t>
      </w:r>
    </w:p>
    <w:p w:rsidR="00664A80" w:rsidRPr="00664A80" w:rsidP="00664A80" w14:paraId="046EFFC2"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(ii) In addition, if the employer has discontinued all periodic medical surveillance under </w:t>
      </w:r>
      <w:hyperlink r:id="rId4" w:anchor="p-1926.1127(l)(4)(v)" w:history="1">
        <w:r w:rsidRPr="00664A80">
          <w:rPr>
            <w:rFonts w:ascii="Times New Roman" w:eastAsia="Times New Roman" w:hAnsi="Times New Roman" w:cs="Times New Roman"/>
            <w:color w:val="0000FF"/>
            <w:sz w:val="24"/>
            <w:szCs w:val="24"/>
            <w:u w:val="single"/>
          </w:rPr>
          <w:t>paragraph (l)(4)(v)</w:t>
        </w:r>
      </w:hyperlink>
      <w:r w:rsidRPr="00664A80">
        <w:rPr>
          <w:rFonts w:ascii="Times New Roman" w:eastAsia="Times New Roman" w:hAnsi="Times New Roman" w:cs="Times New Roman"/>
          <w:sz w:val="24"/>
          <w:szCs w:val="24"/>
        </w:rPr>
        <w:t xml:space="preserve"> of this section, no termination of employment medical examination is required. </w:t>
      </w:r>
    </w:p>
    <w:p w:rsidR="00664A80" w:rsidRPr="00664A80" w:rsidP="00664A80" w14:paraId="31567AF0"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(9) </w:t>
      </w:r>
      <w:r w:rsidRPr="00664A80">
        <w:rPr>
          <w:rFonts w:ascii="Times New Roman" w:eastAsia="Times New Roman" w:hAnsi="Times New Roman" w:cs="Times New Roman"/>
          <w:b/>
          <w:bCs/>
          <w:i/>
          <w:iCs/>
          <w:sz w:val="24"/>
          <w:szCs w:val="24"/>
        </w:rPr>
        <w:t>Information provided to the physician.</w:t>
      </w:r>
      <w:r w:rsidRPr="00664A80">
        <w:rPr>
          <w:rFonts w:ascii="Times New Roman" w:eastAsia="Times New Roman" w:hAnsi="Times New Roman" w:cs="Times New Roman"/>
          <w:sz w:val="24"/>
          <w:szCs w:val="24"/>
        </w:rPr>
        <w:t xml:space="preserve"> The employer shall provide the following information to the examining physician: </w:t>
      </w:r>
    </w:p>
    <w:p w:rsidR="00664A80" w:rsidRPr="00664A80" w:rsidP="00664A80" w14:paraId="5DB70B46"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 A copy of this standard and appendices; </w:t>
      </w:r>
    </w:p>
    <w:p w:rsidR="00664A80" w:rsidRPr="00664A80" w:rsidP="00664A80" w14:paraId="52385E36"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(ii) A description of the affected employee's former, current, and anticipated duties as they relate to the employee's occupational exposure to cadmium; </w:t>
      </w:r>
    </w:p>
    <w:p w:rsidR="00664A80" w:rsidRPr="00664A80" w:rsidP="00664A80" w14:paraId="57831907"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(iii) The employee's former, current, and anticipated future levels of occupational exposure to cadmium; </w:t>
      </w:r>
    </w:p>
    <w:p w:rsidR="00664A80" w:rsidRPr="00664A80" w:rsidP="00664A80" w14:paraId="5B641275"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(iv) A description of any personal protective equipment, including respirators, used or to be used by the employee, including when and for how long the employee has used that equipment; and </w:t>
      </w:r>
    </w:p>
    <w:p w:rsidR="00664A80" w:rsidRPr="00664A80" w:rsidP="00664A80" w14:paraId="29250871"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(v) Relevant results of previous biological monitoring and medical examinations. </w:t>
      </w:r>
    </w:p>
    <w:p w:rsidR="00664A80" w:rsidRPr="00664A80" w:rsidP="00664A80" w14:paraId="0CC1AD26"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(10) </w:t>
      </w:r>
      <w:r w:rsidRPr="00664A80">
        <w:rPr>
          <w:rFonts w:ascii="Times New Roman" w:eastAsia="Times New Roman" w:hAnsi="Times New Roman" w:cs="Times New Roman"/>
          <w:b/>
          <w:bCs/>
          <w:i/>
          <w:iCs/>
          <w:sz w:val="24"/>
          <w:szCs w:val="24"/>
        </w:rPr>
        <w:t>Physician's written medical opinion.</w:t>
      </w:r>
      <w:r w:rsidRPr="00664A80">
        <w:rPr>
          <w:rFonts w:ascii="Times New Roman" w:eastAsia="Times New Roman" w:hAnsi="Times New Roman" w:cs="Times New Roman"/>
          <w:sz w:val="24"/>
          <w:szCs w:val="24"/>
        </w:rPr>
        <w:t xml:space="preserve"> </w:t>
      </w:r>
    </w:p>
    <w:p w:rsidR="00664A80" w:rsidRPr="00664A80" w:rsidP="00664A80" w14:paraId="7D1C32F6"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(i</w:t>
      </w:r>
      <w:r w:rsidRPr="00664A80">
        <w:rPr>
          <w:rFonts w:ascii="Times New Roman" w:eastAsia="Times New Roman" w:hAnsi="Times New Roman" w:cs="Times New Roman"/>
          <w:sz w:val="24"/>
          <w:szCs w:val="24"/>
        </w:rPr>
        <w:t xml:space="preserve">) The employer shall promptly obtain a written, medical opinion from the examining physician for each medical examination performed on each employee. This written opinion shall contain: </w:t>
      </w:r>
    </w:p>
    <w:p w:rsidR="00664A80" w:rsidRPr="00664A80" w:rsidP="00664A80" w14:paraId="3DDC155B"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(A) The physician's diagnosis for the employee; </w:t>
      </w:r>
    </w:p>
    <w:p w:rsidR="00664A80" w:rsidRPr="00664A80" w:rsidP="00664A80" w14:paraId="3F2C25FE"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(B) The physician's opinion as to whether the employee has any detected medical condition(s) that would place the employee at increased risk of material impairment to </w:t>
      </w:r>
      <w:r w:rsidRPr="00664A80">
        <w:rPr>
          <w:rFonts w:ascii="Times New Roman" w:eastAsia="Times New Roman" w:hAnsi="Times New Roman" w:cs="Times New Roman"/>
          <w:sz w:val="24"/>
          <w:szCs w:val="24"/>
        </w:rPr>
        <w:t xml:space="preserve">health from further exposure to cadmium, including any indications of potential cadmium toxicity; </w:t>
      </w:r>
    </w:p>
    <w:p w:rsidR="00664A80" w:rsidRPr="00664A80" w:rsidP="00664A80" w14:paraId="1BBA4443"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(C) The results of any biological or other testing or related evaluations that directly assess the employee's absorption of cadmium; </w:t>
      </w:r>
    </w:p>
    <w:p w:rsidR="00664A80" w:rsidRPr="00664A80" w:rsidP="00664A80" w14:paraId="53D980A7"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(D) Any recommended removal from, or limitation on the activities or duties of the employee or on the employee's use of personal protective equipment, such as respirators; </w:t>
      </w:r>
    </w:p>
    <w:p w:rsidR="00664A80" w:rsidRPr="00664A80" w:rsidP="00664A80" w14:paraId="5A2956FD"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(E) A statement that the physician has clearly and carefully explained to the employee the results of the medical examination, including all biological monitoring results and any medical conditions related to cadmium exposure that require further evaluation or treatment, and any limitation on the employee's diet or use of medications. </w:t>
      </w:r>
    </w:p>
    <w:p w:rsidR="00664A80" w:rsidRPr="00664A80" w:rsidP="00664A80" w14:paraId="7EFB1D52"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(ii) The employer shall promptly obtain a copy of the results of any biological monitoring provided by an employer to an employee independently of a medical examination under </w:t>
      </w:r>
      <w:hyperlink r:id="rId4" w:anchor="p-1926.1127(l)(2)" w:history="1">
        <w:r w:rsidRPr="00664A80">
          <w:rPr>
            <w:rFonts w:ascii="Times New Roman" w:eastAsia="Times New Roman" w:hAnsi="Times New Roman" w:cs="Times New Roman"/>
            <w:color w:val="0000FF"/>
            <w:sz w:val="24"/>
            <w:szCs w:val="24"/>
            <w:u w:val="single"/>
          </w:rPr>
          <w:t>paragraphs (l)(2)</w:t>
        </w:r>
      </w:hyperlink>
      <w:r w:rsidRPr="00664A80">
        <w:rPr>
          <w:rFonts w:ascii="Times New Roman" w:eastAsia="Times New Roman" w:hAnsi="Times New Roman" w:cs="Times New Roman"/>
          <w:sz w:val="24"/>
          <w:szCs w:val="24"/>
        </w:rPr>
        <w:t xml:space="preserve"> and </w:t>
      </w:r>
      <w:hyperlink r:id="rId4" w:anchor="p-1926.1127(l)(4)" w:history="1">
        <w:r w:rsidRPr="00664A80">
          <w:rPr>
            <w:rFonts w:ascii="Times New Roman" w:eastAsia="Times New Roman" w:hAnsi="Times New Roman" w:cs="Times New Roman"/>
            <w:color w:val="0000FF"/>
            <w:sz w:val="24"/>
            <w:szCs w:val="24"/>
            <w:u w:val="single"/>
          </w:rPr>
          <w:t>(l)(4)</w:t>
        </w:r>
      </w:hyperlink>
      <w:r w:rsidRPr="00664A80">
        <w:rPr>
          <w:rFonts w:ascii="Times New Roman" w:eastAsia="Times New Roman" w:hAnsi="Times New Roman" w:cs="Times New Roman"/>
          <w:sz w:val="24"/>
          <w:szCs w:val="24"/>
        </w:rPr>
        <w:t xml:space="preserve"> of this section, and, in lieu of a written medical opinion, an explanation sheet explaining those results. </w:t>
      </w:r>
    </w:p>
    <w:p w:rsidR="00664A80" w:rsidRPr="00664A80" w:rsidP="00664A80" w14:paraId="02A0C4D6"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(iii) The employer shall instruct the physician not to reveal orally or in the written medical opinion given to the employer specific findings or diagnoses unrelated to occupational exposure to cadmium. </w:t>
      </w:r>
    </w:p>
    <w:p w:rsidR="00664A80" w:rsidRPr="00664A80" w:rsidP="00664A80" w14:paraId="6CABE489"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(11) </w:t>
      </w:r>
      <w:r w:rsidRPr="00664A80">
        <w:rPr>
          <w:rFonts w:ascii="Times New Roman" w:eastAsia="Times New Roman" w:hAnsi="Times New Roman" w:cs="Times New Roman"/>
          <w:b/>
          <w:bCs/>
          <w:i/>
          <w:iCs/>
          <w:sz w:val="24"/>
          <w:szCs w:val="24"/>
        </w:rPr>
        <w:t>Medical Removal Protection (MRP)</w:t>
      </w:r>
      <w:r w:rsidRPr="00664A80">
        <w:rPr>
          <w:rFonts w:ascii="Times New Roman" w:eastAsia="Times New Roman" w:hAnsi="Times New Roman" w:cs="Times New Roman"/>
          <w:sz w:val="24"/>
          <w:szCs w:val="24"/>
        </w:rPr>
        <w:t xml:space="preserve"> - </w:t>
      </w:r>
    </w:p>
    <w:p w:rsidR="00664A80" w:rsidRPr="00664A80" w:rsidP="00664A80" w14:paraId="196B4EB7"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 </w:t>
      </w:r>
      <w:r w:rsidRPr="00664A80">
        <w:rPr>
          <w:rFonts w:ascii="Times New Roman" w:eastAsia="Times New Roman" w:hAnsi="Times New Roman" w:cs="Times New Roman"/>
          <w:b/>
          <w:bCs/>
          <w:i/>
          <w:iCs/>
          <w:sz w:val="24"/>
          <w:szCs w:val="24"/>
        </w:rPr>
        <w:t>General.</w:t>
      </w:r>
      <w:r w:rsidRPr="00664A80">
        <w:rPr>
          <w:rFonts w:ascii="Times New Roman" w:eastAsia="Times New Roman" w:hAnsi="Times New Roman" w:cs="Times New Roman"/>
          <w:sz w:val="24"/>
          <w:szCs w:val="24"/>
        </w:rPr>
        <w:t xml:space="preserve"> </w:t>
      </w:r>
    </w:p>
    <w:p w:rsidR="00664A80" w:rsidRPr="00664A80" w:rsidP="00664A80" w14:paraId="44B77F19"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(A) The employer shall temporarily remove an employee from work where there is excess exposure to cadmium on each occasion that medical removal is required under </w:t>
      </w:r>
      <w:hyperlink r:id="rId4" w:anchor="p-1926.1127(l)(3)" w:history="1">
        <w:r w:rsidRPr="00664A80">
          <w:rPr>
            <w:rFonts w:ascii="Times New Roman" w:eastAsia="Times New Roman" w:hAnsi="Times New Roman" w:cs="Times New Roman"/>
            <w:color w:val="0000FF"/>
            <w:sz w:val="24"/>
            <w:szCs w:val="24"/>
            <w:u w:val="single"/>
          </w:rPr>
          <w:t>paragraphs (l)(3)</w:t>
        </w:r>
      </w:hyperlink>
      <w:r w:rsidRPr="00664A80">
        <w:rPr>
          <w:rFonts w:ascii="Times New Roman" w:eastAsia="Times New Roman" w:hAnsi="Times New Roman" w:cs="Times New Roman"/>
          <w:sz w:val="24"/>
          <w:szCs w:val="24"/>
        </w:rPr>
        <w:t xml:space="preserve">, </w:t>
      </w:r>
      <w:hyperlink r:id="rId4" w:anchor="p-1926.1127(l)(4)" w:history="1">
        <w:r w:rsidRPr="00664A80">
          <w:rPr>
            <w:rFonts w:ascii="Times New Roman" w:eastAsia="Times New Roman" w:hAnsi="Times New Roman" w:cs="Times New Roman"/>
            <w:color w:val="0000FF"/>
            <w:sz w:val="24"/>
            <w:szCs w:val="24"/>
            <w:u w:val="single"/>
          </w:rPr>
          <w:t>(l)(4)</w:t>
        </w:r>
      </w:hyperlink>
      <w:r w:rsidRPr="00664A80">
        <w:rPr>
          <w:rFonts w:ascii="Times New Roman" w:eastAsia="Times New Roman" w:hAnsi="Times New Roman" w:cs="Times New Roman"/>
          <w:sz w:val="24"/>
          <w:szCs w:val="24"/>
        </w:rPr>
        <w:t xml:space="preserve">, or </w:t>
      </w:r>
      <w:hyperlink r:id="rId4" w:anchor="p-1926.1127(l)(6)" w:history="1">
        <w:r w:rsidRPr="00664A80">
          <w:rPr>
            <w:rFonts w:ascii="Times New Roman" w:eastAsia="Times New Roman" w:hAnsi="Times New Roman" w:cs="Times New Roman"/>
            <w:color w:val="0000FF"/>
            <w:sz w:val="24"/>
            <w:szCs w:val="24"/>
            <w:u w:val="single"/>
          </w:rPr>
          <w:t>(l)(6)</w:t>
        </w:r>
      </w:hyperlink>
      <w:r w:rsidRPr="00664A80">
        <w:rPr>
          <w:rFonts w:ascii="Times New Roman" w:eastAsia="Times New Roman" w:hAnsi="Times New Roman" w:cs="Times New Roman"/>
          <w:sz w:val="24"/>
          <w:szCs w:val="24"/>
        </w:rPr>
        <w:t xml:space="preserve"> of this section and on each occasion that a physician determines in a written medical opinion that the employee should be removed from such exposure. The physician's determination may be based on biological monitoring results, inability to wear a respirator, evidence of illness, other signs or symptoms of cadmium-related dysfunction or disease, or any other reason deemed medically sufficient by the physician. </w:t>
      </w:r>
    </w:p>
    <w:p w:rsidR="00664A80" w:rsidRPr="00664A80" w:rsidP="00664A80" w14:paraId="4E93B9E6"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(B) The employer shall medically remove an employee in accordance with </w:t>
      </w:r>
      <w:hyperlink r:id="rId4" w:anchor="p-1926.1127(l)(11)" w:history="1">
        <w:r w:rsidRPr="00664A80">
          <w:rPr>
            <w:rFonts w:ascii="Times New Roman" w:eastAsia="Times New Roman" w:hAnsi="Times New Roman" w:cs="Times New Roman"/>
            <w:color w:val="0000FF"/>
            <w:sz w:val="24"/>
            <w:szCs w:val="24"/>
            <w:u w:val="single"/>
          </w:rPr>
          <w:t>paragraph (l)(11)</w:t>
        </w:r>
      </w:hyperlink>
      <w:r w:rsidRPr="00664A80">
        <w:rPr>
          <w:rFonts w:ascii="Times New Roman" w:eastAsia="Times New Roman" w:hAnsi="Times New Roman" w:cs="Times New Roman"/>
          <w:sz w:val="24"/>
          <w:szCs w:val="24"/>
        </w:rPr>
        <w:t xml:space="preserve"> of this section regardless of whether at the time of removal a job is available into which the removed employee may be transferred. </w:t>
      </w:r>
    </w:p>
    <w:p w:rsidR="00664A80" w:rsidRPr="00664A80" w:rsidP="00664A80" w14:paraId="144F81E7"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(C) Whenever an employee is medically removed under </w:t>
      </w:r>
      <w:hyperlink r:id="rId4" w:anchor="p-1926.1127(l)(11)" w:history="1">
        <w:r w:rsidRPr="00664A80">
          <w:rPr>
            <w:rFonts w:ascii="Times New Roman" w:eastAsia="Times New Roman" w:hAnsi="Times New Roman" w:cs="Times New Roman"/>
            <w:color w:val="0000FF"/>
            <w:sz w:val="24"/>
            <w:szCs w:val="24"/>
            <w:u w:val="single"/>
          </w:rPr>
          <w:t>paragraph (l)(11)</w:t>
        </w:r>
      </w:hyperlink>
      <w:r w:rsidRPr="00664A80">
        <w:rPr>
          <w:rFonts w:ascii="Times New Roman" w:eastAsia="Times New Roman" w:hAnsi="Times New Roman" w:cs="Times New Roman"/>
          <w:sz w:val="24"/>
          <w:szCs w:val="24"/>
        </w:rPr>
        <w:t xml:space="preserve"> of this section, the employer shall transfer the removed employee to a job where the exposure to cadmium is within the permissible levels specified in that paragraph as soon as one becomes available. </w:t>
      </w:r>
    </w:p>
    <w:p w:rsidR="00664A80" w:rsidRPr="00664A80" w:rsidP="00664A80" w14:paraId="49372A1F"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(D) For any employee who is medically removed under the provisions of </w:t>
      </w:r>
      <w:hyperlink r:id="rId4" w:anchor="p-1926.1127(l)(11)(i)" w:history="1">
        <w:r w:rsidRPr="00664A80">
          <w:rPr>
            <w:rFonts w:ascii="Times New Roman" w:eastAsia="Times New Roman" w:hAnsi="Times New Roman" w:cs="Times New Roman"/>
            <w:color w:val="0000FF"/>
            <w:sz w:val="24"/>
            <w:szCs w:val="24"/>
            <w:u w:val="single"/>
          </w:rPr>
          <w:t>paragraph (l)(11)(i)</w:t>
        </w:r>
      </w:hyperlink>
      <w:r w:rsidRPr="00664A80">
        <w:rPr>
          <w:rFonts w:ascii="Times New Roman" w:eastAsia="Times New Roman" w:hAnsi="Times New Roman" w:cs="Times New Roman"/>
          <w:sz w:val="24"/>
          <w:szCs w:val="24"/>
        </w:rPr>
        <w:t xml:space="preserve"> of this section, the employer shall provide follow-up medical examinations semi-annually until, in a written medical opinion, the examining physician determines that either the employee may be returned to his/her former job status or the employee must be permanently removed from excess cadmium exposure. </w:t>
      </w:r>
    </w:p>
    <w:p w:rsidR="00664A80" w:rsidRPr="00664A80" w:rsidP="00664A80" w14:paraId="6457D1BC"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(E) The employer may not return an employee who has been medically removed for any reason to his/her former job status until a physician determines in a written medical opinion that continued medical removal is no longer necessary to protect the employee's health. </w:t>
      </w:r>
    </w:p>
    <w:p w:rsidR="00664A80" w:rsidRPr="00664A80" w:rsidP="00664A80" w14:paraId="1815F769"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(ii) Where an employee is found unfit to wear a respirator under </w:t>
      </w:r>
      <w:hyperlink r:id="rId4" w:anchor="p-1926.1127(l)(6)(ii)" w:history="1">
        <w:r w:rsidRPr="00664A80">
          <w:rPr>
            <w:rFonts w:ascii="Times New Roman" w:eastAsia="Times New Roman" w:hAnsi="Times New Roman" w:cs="Times New Roman"/>
            <w:color w:val="0000FF"/>
            <w:sz w:val="24"/>
            <w:szCs w:val="24"/>
            <w:u w:val="single"/>
          </w:rPr>
          <w:t>paragraph (l)(6)(ii)</w:t>
        </w:r>
      </w:hyperlink>
      <w:r w:rsidRPr="00664A80">
        <w:rPr>
          <w:rFonts w:ascii="Times New Roman" w:eastAsia="Times New Roman" w:hAnsi="Times New Roman" w:cs="Times New Roman"/>
          <w:sz w:val="24"/>
          <w:szCs w:val="24"/>
        </w:rPr>
        <w:t xml:space="preserve"> of this section, the employer shall remove the employee from work where exposure to cadmium is above the PEL. </w:t>
      </w:r>
    </w:p>
    <w:p w:rsidR="00664A80" w:rsidRPr="00664A80" w:rsidP="00664A80" w14:paraId="1DC13004"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(iii) Where removal is based upon any reason other than the employee's inability to wear a respirator, the employer shall remove the employee from work where exposure to cadmium is at or above the action level. </w:t>
      </w:r>
    </w:p>
    <w:p w:rsidR="00664A80" w:rsidRPr="00664A80" w:rsidP="00664A80" w14:paraId="175BDE20"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(iv) Except as specified in </w:t>
      </w:r>
      <w:hyperlink r:id="rId4" w:anchor="p-1926.1127(l)(11)(v)" w:history="1">
        <w:r w:rsidRPr="00664A80">
          <w:rPr>
            <w:rFonts w:ascii="Times New Roman" w:eastAsia="Times New Roman" w:hAnsi="Times New Roman" w:cs="Times New Roman"/>
            <w:color w:val="0000FF"/>
            <w:sz w:val="24"/>
            <w:szCs w:val="24"/>
            <w:u w:val="single"/>
          </w:rPr>
          <w:t>paragraph (l)(11)(v)</w:t>
        </w:r>
      </w:hyperlink>
      <w:r w:rsidRPr="00664A80">
        <w:rPr>
          <w:rFonts w:ascii="Times New Roman" w:eastAsia="Times New Roman" w:hAnsi="Times New Roman" w:cs="Times New Roman"/>
          <w:sz w:val="24"/>
          <w:szCs w:val="24"/>
        </w:rPr>
        <w:t xml:space="preserve"> of this section, no employee who was removed because his/her level of CdU, CdB and/or β</w:t>
      </w:r>
      <w:r w:rsidRPr="00664A80">
        <w:rPr>
          <w:rFonts w:ascii="Times New Roman" w:eastAsia="Times New Roman" w:hAnsi="Times New Roman" w:cs="Times New Roman"/>
          <w:sz w:val="24"/>
          <w:szCs w:val="24"/>
          <w:vertAlign w:val="subscript"/>
        </w:rPr>
        <w:t>2</w:t>
      </w:r>
      <w:r w:rsidRPr="00664A80">
        <w:rPr>
          <w:rFonts w:ascii="Times New Roman" w:eastAsia="Times New Roman" w:hAnsi="Times New Roman" w:cs="Times New Roman"/>
          <w:sz w:val="24"/>
          <w:szCs w:val="24"/>
        </w:rPr>
        <w:t xml:space="preserve">-M exceeded the trigger levels in </w:t>
      </w:r>
      <w:hyperlink r:id="rId4" w:anchor="p-1926.1127(l)(3)" w:history="1">
        <w:r w:rsidRPr="00664A80">
          <w:rPr>
            <w:rFonts w:ascii="Times New Roman" w:eastAsia="Times New Roman" w:hAnsi="Times New Roman" w:cs="Times New Roman"/>
            <w:color w:val="0000FF"/>
            <w:sz w:val="24"/>
            <w:szCs w:val="24"/>
            <w:u w:val="single"/>
          </w:rPr>
          <w:t>paragraph (l)(3)</w:t>
        </w:r>
      </w:hyperlink>
      <w:r w:rsidRPr="00664A80">
        <w:rPr>
          <w:rFonts w:ascii="Times New Roman" w:eastAsia="Times New Roman" w:hAnsi="Times New Roman" w:cs="Times New Roman"/>
          <w:sz w:val="24"/>
          <w:szCs w:val="24"/>
        </w:rPr>
        <w:t xml:space="preserve"> or </w:t>
      </w:r>
      <w:hyperlink r:id="rId4" w:anchor="p-1926.1127(l)(4)" w:history="1">
        <w:r w:rsidRPr="00664A80">
          <w:rPr>
            <w:rFonts w:ascii="Times New Roman" w:eastAsia="Times New Roman" w:hAnsi="Times New Roman" w:cs="Times New Roman"/>
            <w:color w:val="0000FF"/>
            <w:sz w:val="24"/>
            <w:szCs w:val="24"/>
            <w:u w:val="single"/>
          </w:rPr>
          <w:t>(l)(4)</w:t>
        </w:r>
      </w:hyperlink>
      <w:r w:rsidRPr="00664A80">
        <w:rPr>
          <w:rFonts w:ascii="Times New Roman" w:eastAsia="Times New Roman" w:hAnsi="Times New Roman" w:cs="Times New Roman"/>
          <w:sz w:val="24"/>
          <w:szCs w:val="24"/>
        </w:rPr>
        <w:t xml:space="preserve"> of this section may be returned to work with exposure to cadmium at or above the action level until the employee's levels of CdU fall to or below 3 µg/g Cr, CdB fall to or below 5 µg/lwb, and β</w:t>
      </w:r>
      <w:r w:rsidRPr="00664A80">
        <w:rPr>
          <w:rFonts w:ascii="Times New Roman" w:eastAsia="Times New Roman" w:hAnsi="Times New Roman" w:cs="Times New Roman"/>
          <w:sz w:val="24"/>
          <w:szCs w:val="24"/>
          <w:vertAlign w:val="subscript"/>
        </w:rPr>
        <w:t>2</w:t>
      </w:r>
      <w:r w:rsidRPr="00664A80">
        <w:rPr>
          <w:rFonts w:ascii="Times New Roman" w:eastAsia="Times New Roman" w:hAnsi="Times New Roman" w:cs="Times New Roman"/>
          <w:sz w:val="24"/>
          <w:szCs w:val="24"/>
        </w:rPr>
        <w:t xml:space="preserve">-M fall to or below 300 µg/g Cr. </w:t>
      </w:r>
    </w:p>
    <w:p w:rsidR="00664A80" w:rsidRPr="00664A80" w:rsidP="00664A80" w14:paraId="3A652ED8"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(v) However, when in the examining physician's opinion continued exposure to cadmium will not pose an increased risk to the employee's health and there are special circumstances that make continued medical removal an inappropriate remedy, the physician shall fully discuss these matters with the employee, and then in a written determination may return a worker to his/her former job status despite what would otherwise be unacceptably high biological monitoring results. Thereafter and until such time as the em</w:t>
      </w:r>
      <w:r w:rsidRPr="00664A80">
        <w:rPr>
          <w:rFonts w:ascii="Times New Roman" w:eastAsia="Times New Roman" w:hAnsi="Times New Roman" w:cs="Times New Roman"/>
          <w:sz w:val="24"/>
          <w:szCs w:val="24"/>
        </w:rPr>
        <w:t xml:space="preserve">ployee's biological monitoring results have decreased to levels where he/she could have been returned to his/her former job status, the returned employee shall continue medical surveillance as if he/she were still on medical removal. Until such time, the employee is no longer subject to mandatory medical removal. Subsequent questions regarding the employee's medical removal shall be decided solely by a final medical determination. </w:t>
      </w:r>
    </w:p>
    <w:p w:rsidR="00664A80" w:rsidRPr="00664A80" w:rsidP="00664A80" w14:paraId="56C2D74E"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(vi) Where an employer, although not required by this section to do so, removes an employee from exposure to cadmium or otherwise places limitations on an employee due to the effects of cadmium exposure on the employee's medical condition, the employer shall provide the same medical removal protection benefits to that employee under </w:t>
      </w:r>
      <w:hyperlink r:id="rId4" w:anchor="p-1926.1127(l)(12)" w:history="1">
        <w:r w:rsidRPr="00664A80">
          <w:rPr>
            <w:rFonts w:ascii="Times New Roman" w:eastAsia="Times New Roman" w:hAnsi="Times New Roman" w:cs="Times New Roman"/>
            <w:color w:val="0000FF"/>
            <w:sz w:val="24"/>
            <w:szCs w:val="24"/>
            <w:u w:val="single"/>
          </w:rPr>
          <w:t>paragraph (l)(12)</w:t>
        </w:r>
      </w:hyperlink>
      <w:r w:rsidRPr="00664A80">
        <w:rPr>
          <w:rFonts w:ascii="Times New Roman" w:eastAsia="Times New Roman" w:hAnsi="Times New Roman" w:cs="Times New Roman"/>
          <w:sz w:val="24"/>
          <w:szCs w:val="24"/>
        </w:rPr>
        <w:t xml:space="preserve"> of this section as would have been provided had the removal been required under </w:t>
      </w:r>
      <w:hyperlink r:id="rId4" w:anchor="p-1926.1127(l)(11)" w:history="1">
        <w:r w:rsidRPr="00664A80">
          <w:rPr>
            <w:rFonts w:ascii="Times New Roman" w:eastAsia="Times New Roman" w:hAnsi="Times New Roman" w:cs="Times New Roman"/>
            <w:color w:val="0000FF"/>
            <w:sz w:val="24"/>
            <w:szCs w:val="24"/>
            <w:u w:val="single"/>
          </w:rPr>
          <w:t>paragraph (l)(11)</w:t>
        </w:r>
      </w:hyperlink>
      <w:r w:rsidRPr="00664A80">
        <w:rPr>
          <w:rFonts w:ascii="Times New Roman" w:eastAsia="Times New Roman" w:hAnsi="Times New Roman" w:cs="Times New Roman"/>
          <w:sz w:val="24"/>
          <w:szCs w:val="24"/>
        </w:rPr>
        <w:t xml:space="preserve"> of this section. </w:t>
      </w:r>
    </w:p>
    <w:p w:rsidR="00664A80" w:rsidRPr="00664A80" w:rsidP="00664A80" w14:paraId="0BCAA614"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(12) </w:t>
      </w:r>
      <w:r w:rsidRPr="00664A80">
        <w:rPr>
          <w:rFonts w:ascii="Times New Roman" w:eastAsia="Times New Roman" w:hAnsi="Times New Roman" w:cs="Times New Roman"/>
          <w:b/>
          <w:bCs/>
          <w:i/>
          <w:iCs/>
          <w:sz w:val="24"/>
          <w:szCs w:val="24"/>
        </w:rPr>
        <w:t xml:space="preserve">Medical removal </w:t>
      </w:r>
      <w:r w:rsidRPr="00664A80">
        <w:rPr>
          <w:rFonts w:ascii="Times New Roman" w:eastAsia="Times New Roman" w:hAnsi="Times New Roman" w:cs="Times New Roman"/>
          <w:b/>
          <w:bCs/>
          <w:i/>
          <w:iCs/>
          <w:sz w:val="24"/>
          <w:szCs w:val="24"/>
        </w:rPr>
        <w:t>protection benefits.</w:t>
      </w:r>
      <w:r w:rsidRPr="00664A80">
        <w:rPr>
          <w:rFonts w:ascii="Times New Roman" w:eastAsia="Times New Roman" w:hAnsi="Times New Roman" w:cs="Times New Roman"/>
          <w:sz w:val="24"/>
          <w:szCs w:val="24"/>
        </w:rPr>
        <w:t xml:space="preserve"> </w:t>
      </w:r>
    </w:p>
    <w:p w:rsidR="00664A80" w:rsidRPr="00664A80" w:rsidP="00664A80" w14:paraId="7851FF77"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 The employer shall provide medical removal protection benefits to an employee for up to a maximum of 18 months each time, and while the employee is temporarily medically removed under </w:t>
      </w:r>
      <w:hyperlink r:id="rId4" w:anchor="p-1926.1127(l)(11)" w:history="1">
        <w:r w:rsidRPr="00664A80">
          <w:rPr>
            <w:rFonts w:ascii="Times New Roman" w:eastAsia="Times New Roman" w:hAnsi="Times New Roman" w:cs="Times New Roman"/>
            <w:color w:val="0000FF"/>
            <w:sz w:val="24"/>
            <w:szCs w:val="24"/>
            <w:u w:val="single"/>
          </w:rPr>
          <w:t>paragraph (l)(11)</w:t>
        </w:r>
      </w:hyperlink>
      <w:r w:rsidRPr="00664A80">
        <w:rPr>
          <w:rFonts w:ascii="Times New Roman" w:eastAsia="Times New Roman" w:hAnsi="Times New Roman" w:cs="Times New Roman"/>
          <w:sz w:val="24"/>
          <w:szCs w:val="24"/>
        </w:rPr>
        <w:t xml:space="preserve"> of this section. </w:t>
      </w:r>
    </w:p>
    <w:p w:rsidR="00664A80" w:rsidRPr="00664A80" w:rsidP="00664A80" w14:paraId="7CC26CE4"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(ii) For purposes of this section, the requirement that the employer provide medical removal protection benefits means that the employer shall maintain the total normal earnings, seniority, and all other employee rights and benefits of the removed employee, including the employee's right to his/her former job status, as if the employee had not been removed from the employee's job or otherwise medically limited. </w:t>
      </w:r>
    </w:p>
    <w:p w:rsidR="00664A80" w:rsidRPr="00664A80" w:rsidP="00664A80" w14:paraId="49D85FFD"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(iii) Where, after 18 months on medical removal because of elevated biological monitoring results, the employee's monitoring results have not declined to a low enough level to permit the employee to be returned to his/her former job status: </w:t>
      </w:r>
    </w:p>
    <w:p w:rsidR="00664A80" w:rsidRPr="00664A80" w:rsidP="00664A80" w14:paraId="0CE73BD0"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(A) The employer shall make available to the employee a medical examination pursuant to this section in order to obtain a final medical determination as to whether the employee may be returned to his/her former job status or must be permanently removed from excess cadmium exposure; and </w:t>
      </w:r>
    </w:p>
    <w:p w:rsidR="00664A80" w:rsidRPr="00664A80" w:rsidP="00664A80" w14:paraId="1DEE584E"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(B) The employer shall assure that the final medical determination indicates whether the employee may be returned to his/her former job status and what steps, if any, should be taken to protect the employee's health; </w:t>
      </w:r>
    </w:p>
    <w:p w:rsidR="00664A80" w:rsidRPr="00664A80" w:rsidP="00664A80" w14:paraId="5BBE7596"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(iv) The employer may condition the provision of medical removal protection benefits upon the employee's participation in medical surveillance provided in accordance with this section. </w:t>
      </w:r>
    </w:p>
    <w:p w:rsidR="00664A80" w:rsidRPr="00664A80" w:rsidP="00664A80" w14:paraId="34B1DFBF"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(13) </w:t>
      </w:r>
      <w:r w:rsidRPr="00664A80">
        <w:rPr>
          <w:rFonts w:ascii="Times New Roman" w:eastAsia="Times New Roman" w:hAnsi="Times New Roman" w:cs="Times New Roman"/>
          <w:b/>
          <w:bCs/>
          <w:i/>
          <w:iCs/>
          <w:sz w:val="24"/>
          <w:szCs w:val="24"/>
        </w:rPr>
        <w:t>Multiple physician review.</w:t>
      </w:r>
      <w:r w:rsidRPr="00664A80">
        <w:rPr>
          <w:rFonts w:ascii="Times New Roman" w:eastAsia="Times New Roman" w:hAnsi="Times New Roman" w:cs="Times New Roman"/>
          <w:sz w:val="24"/>
          <w:szCs w:val="24"/>
        </w:rPr>
        <w:t xml:space="preserve"> </w:t>
      </w:r>
    </w:p>
    <w:p w:rsidR="00664A80" w:rsidRPr="00664A80" w:rsidP="00664A80" w14:paraId="26E17D94"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 If the employer selects the initial physician to conduct any medical examination or consultation provided to an employee under this section, the employee may designate a second physician to: </w:t>
      </w:r>
    </w:p>
    <w:p w:rsidR="00664A80" w:rsidRPr="00664A80" w:rsidP="00664A80" w14:paraId="339B4C6A"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(A) Review any findings, determinations, or recommendations of the initial physician; and </w:t>
      </w:r>
    </w:p>
    <w:p w:rsidR="00664A80" w:rsidRPr="00664A80" w:rsidP="00664A80" w14:paraId="67CF5A71"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(B) Conduct such examinations, consultations, and laboratory tests as the second physician deems necessary to facilitate this review. </w:t>
      </w:r>
    </w:p>
    <w:p w:rsidR="00664A80" w:rsidRPr="00664A80" w:rsidP="00664A80" w14:paraId="18CD9C63"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(ii) The employer shall promptly notify an employee of the right to seek a second medical opinion after each occasion that an initial physician provided by the employer conducts a medical examination or consultation pursuant to this section. The employer may condition its participation in, and payment for, multiple physician review upon the employee doing the following within fifteen (15) days after receipt of this notice, or receipt of the initial physician's written opinion, whichever is later: </w:t>
      </w:r>
    </w:p>
    <w:p w:rsidR="00664A80" w:rsidRPr="00664A80" w:rsidP="00664A80" w14:paraId="22F534B2"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(A) Informing the employer that he or she intends to seek a medical opinion; and </w:t>
      </w:r>
    </w:p>
    <w:p w:rsidR="00664A80" w:rsidRPr="00664A80" w:rsidP="00664A80" w14:paraId="33F34304"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(B) Initiating steps to make an appointment with a second physician. </w:t>
      </w:r>
    </w:p>
    <w:p w:rsidR="00664A80" w:rsidRPr="00664A80" w:rsidP="00664A80" w14:paraId="165ECCB1"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(iii) If the findings, determinations, or recommendations of the second physician differ from those of the initial physician, then the employer and the employee shall assure that efforts are made for the two physicians to resolve any disagreement. </w:t>
      </w:r>
    </w:p>
    <w:p w:rsidR="00664A80" w:rsidRPr="00664A80" w:rsidP="00664A80" w14:paraId="4DDF6CC7"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(iv) If the two physicians have been unable to quickly resolve their disagreement, then the employer and the employee, through their respective physicians, shall designate a third physician to: </w:t>
      </w:r>
    </w:p>
    <w:p w:rsidR="00664A80" w:rsidRPr="00664A80" w:rsidP="00664A80" w14:paraId="0F5CFD44"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(A) Review any findings, determinations, or recommendations of the other two physicians; and </w:t>
      </w:r>
    </w:p>
    <w:p w:rsidR="00664A80" w:rsidRPr="00664A80" w:rsidP="00664A80" w14:paraId="7D6CCD8D"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(B) Conduct such examinations, consultations, laboratory tests, and discussions with the other two physicians as the third physician deems necessary to resolve the disagreement among them. </w:t>
      </w:r>
    </w:p>
    <w:p w:rsidR="00664A80" w:rsidRPr="00664A80" w:rsidP="00664A80" w14:paraId="52168EBC"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(v) The employer shall act consistently with the findings, determinations, and recommendations of the third physician, unless the employer and the employee reach an agreement that is consistent with the recommendations of at least one of the other two physicians. </w:t>
      </w:r>
    </w:p>
    <w:p w:rsidR="00664A80" w:rsidRPr="00664A80" w:rsidP="00664A80" w14:paraId="466EAD85"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(14) </w:t>
      </w:r>
      <w:r w:rsidRPr="00664A80">
        <w:rPr>
          <w:rFonts w:ascii="Times New Roman" w:eastAsia="Times New Roman" w:hAnsi="Times New Roman" w:cs="Times New Roman"/>
          <w:b/>
          <w:bCs/>
          <w:i/>
          <w:iCs/>
          <w:sz w:val="24"/>
          <w:szCs w:val="24"/>
        </w:rPr>
        <w:t>Alternate physician determination.</w:t>
      </w:r>
      <w:r w:rsidRPr="00664A80">
        <w:rPr>
          <w:rFonts w:ascii="Times New Roman" w:eastAsia="Times New Roman" w:hAnsi="Times New Roman" w:cs="Times New Roman"/>
          <w:sz w:val="24"/>
          <w:szCs w:val="24"/>
        </w:rPr>
        <w:t xml:space="preserve"> The employer and an employee or designated employee representative may agree upon the use of any alternate form of physician determination in lieu of the multiple physician review provided by </w:t>
      </w:r>
      <w:hyperlink r:id="rId4" w:anchor="p-1926.1127(l)(13)" w:history="1">
        <w:r w:rsidRPr="00664A80">
          <w:rPr>
            <w:rFonts w:ascii="Times New Roman" w:eastAsia="Times New Roman" w:hAnsi="Times New Roman" w:cs="Times New Roman"/>
            <w:color w:val="0000FF"/>
            <w:sz w:val="24"/>
            <w:szCs w:val="24"/>
            <w:u w:val="single"/>
          </w:rPr>
          <w:t>paragraph (l)(13)</w:t>
        </w:r>
      </w:hyperlink>
      <w:r w:rsidRPr="00664A80">
        <w:rPr>
          <w:rFonts w:ascii="Times New Roman" w:eastAsia="Times New Roman" w:hAnsi="Times New Roman" w:cs="Times New Roman"/>
          <w:sz w:val="24"/>
          <w:szCs w:val="24"/>
        </w:rPr>
        <w:t xml:space="preserve"> of this section, so long as the alternative is expeditious and at least as protective of the employee. </w:t>
      </w:r>
    </w:p>
    <w:p w:rsidR="00664A80" w:rsidRPr="00664A80" w:rsidP="00664A80" w14:paraId="1F039E63"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(15) </w:t>
      </w:r>
      <w:r w:rsidRPr="00664A80">
        <w:rPr>
          <w:rFonts w:ascii="Times New Roman" w:eastAsia="Times New Roman" w:hAnsi="Times New Roman" w:cs="Times New Roman"/>
          <w:b/>
          <w:bCs/>
          <w:i/>
          <w:iCs/>
          <w:sz w:val="24"/>
          <w:szCs w:val="24"/>
        </w:rPr>
        <w:t>Information the employer must provide the employee.</w:t>
      </w:r>
      <w:r w:rsidRPr="00664A80">
        <w:rPr>
          <w:rFonts w:ascii="Times New Roman" w:eastAsia="Times New Roman" w:hAnsi="Times New Roman" w:cs="Times New Roman"/>
          <w:sz w:val="24"/>
          <w:szCs w:val="24"/>
        </w:rPr>
        <w:t xml:space="preserve"> </w:t>
      </w:r>
    </w:p>
    <w:p w:rsidR="00664A80" w:rsidRPr="00664A80" w:rsidP="00664A80" w14:paraId="68DFF1FC"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(i</w:t>
      </w:r>
      <w:r w:rsidRPr="00664A80">
        <w:rPr>
          <w:rFonts w:ascii="Times New Roman" w:eastAsia="Times New Roman" w:hAnsi="Times New Roman" w:cs="Times New Roman"/>
          <w:sz w:val="24"/>
          <w:szCs w:val="24"/>
        </w:rPr>
        <w:t xml:space="preserve">) The employer shall provide a copy of the physician's written medical opinion to the examined employee within five working days after receipt thereof. </w:t>
      </w:r>
    </w:p>
    <w:p w:rsidR="00664A80" w:rsidRPr="00664A80" w:rsidP="00664A80" w14:paraId="72534F53"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(ii) The employer shall provide the employee with a copy of the employee's biological monitoring results and an explanation sheet explaining the results within five working days after receipt thereof. </w:t>
      </w:r>
    </w:p>
    <w:p w:rsidR="00664A80" w:rsidRPr="00664A80" w:rsidP="00664A80" w14:paraId="011709E2"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(iii) Within 30 days after a request by an employee, the employer shall provide the employee with the information the employer is required to provide the examining physician under </w:t>
      </w:r>
      <w:hyperlink r:id="rId4" w:anchor="p-1926.1127(l)(9)" w:history="1">
        <w:r w:rsidRPr="00664A80">
          <w:rPr>
            <w:rFonts w:ascii="Times New Roman" w:eastAsia="Times New Roman" w:hAnsi="Times New Roman" w:cs="Times New Roman"/>
            <w:color w:val="0000FF"/>
            <w:sz w:val="24"/>
            <w:szCs w:val="24"/>
            <w:u w:val="single"/>
          </w:rPr>
          <w:t>paragraph (l)(9)</w:t>
        </w:r>
      </w:hyperlink>
      <w:r w:rsidRPr="00664A80">
        <w:rPr>
          <w:rFonts w:ascii="Times New Roman" w:eastAsia="Times New Roman" w:hAnsi="Times New Roman" w:cs="Times New Roman"/>
          <w:sz w:val="24"/>
          <w:szCs w:val="24"/>
        </w:rPr>
        <w:t xml:space="preserve"> of this section. </w:t>
      </w:r>
    </w:p>
    <w:p w:rsidR="00664A80" w:rsidRPr="00664A80" w:rsidP="00664A80" w14:paraId="6BE2D7C6"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(16) </w:t>
      </w:r>
      <w:r w:rsidRPr="00664A80">
        <w:rPr>
          <w:rFonts w:ascii="Times New Roman" w:eastAsia="Times New Roman" w:hAnsi="Times New Roman" w:cs="Times New Roman"/>
          <w:b/>
          <w:bCs/>
          <w:i/>
          <w:iCs/>
          <w:sz w:val="24"/>
          <w:szCs w:val="24"/>
        </w:rPr>
        <w:t>Reporting.</w:t>
      </w:r>
      <w:r w:rsidRPr="00664A80">
        <w:rPr>
          <w:rFonts w:ascii="Times New Roman" w:eastAsia="Times New Roman" w:hAnsi="Times New Roman" w:cs="Times New Roman"/>
          <w:sz w:val="24"/>
          <w:szCs w:val="24"/>
        </w:rPr>
        <w:t xml:space="preserve"> In addition to other medical events that are required to be reported on the OSHA Form No. 200, the employer shall report any abnormal condition or disorder caused by occupational exposure to cadmium associated with employment as specified in Chapter (V)(E) of the </w:t>
      </w:r>
      <w:r w:rsidRPr="00664A80">
        <w:rPr>
          <w:rFonts w:ascii="Times New Roman" w:eastAsia="Times New Roman" w:hAnsi="Times New Roman" w:cs="Times New Roman"/>
          <w:i/>
          <w:iCs/>
          <w:sz w:val="24"/>
          <w:szCs w:val="24"/>
        </w:rPr>
        <w:t>Reporting Guidelines for Occupational Injuries and Illnesses.</w:t>
      </w:r>
      <w:r w:rsidRPr="00664A80">
        <w:rPr>
          <w:rFonts w:ascii="Times New Roman" w:eastAsia="Times New Roman" w:hAnsi="Times New Roman" w:cs="Times New Roman"/>
          <w:sz w:val="24"/>
          <w:szCs w:val="24"/>
        </w:rPr>
        <w:t xml:space="preserve"> </w:t>
      </w:r>
    </w:p>
    <w:p w:rsidR="00664A80" w:rsidRPr="00664A80" w:rsidP="00664A80" w14:paraId="787CBB5E" w14:textId="77777777">
      <w:pPr>
        <w:spacing w:before="100" w:beforeAutospacing="1" w:after="100" w:afterAutospacing="1" w:line="240" w:lineRule="auto"/>
        <w:ind w:left="18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(m) </w:t>
      </w:r>
      <w:r w:rsidRPr="00664A80">
        <w:rPr>
          <w:rFonts w:ascii="Times New Roman" w:eastAsia="Times New Roman" w:hAnsi="Times New Roman" w:cs="Times New Roman"/>
          <w:b/>
          <w:bCs/>
          <w:i/>
          <w:iCs/>
          <w:sz w:val="24"/>
          <w:szCs w:val="24"/>
        </w:rPr>
        <w:t>Communication of cadmium hazards to employees</w:t>
      </w:r>
      <w:r w:rsidRPr="00664A80">
        <w:rPr>
          <w:rFonts w:ascii="Times New Roman" w:eastAsia="Times New Roman" w:hAnsi="Times New Roman" w:cs="Times New Roman"/>
          <w:sz w:val="24"/>
          <w:szCs w:val="24"/>
        </w:rPr>
        <w:t xml:space="preserve"> - </w:t>
      </w:r>
    </w:p>
    <w:p w:rsidR="00664A80" w:rsidRPr="00664A80" w:rsidP="00664A80" w14:paraId="642CF4DD"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(1) </w:t>
      </w:r>
      <w:r w:rsidRPr="00664A80">
        <w:rPr>
          <w:rFonts w:ascii="Times New Roman" w:eastAsia="Times New Roman" w:hAnsi="Times New Roman" w:cs="Times New Roman"/>
          <w:b/>
          <w:bCs/>
          <w:i/>
          <w:iCs/>
          <w:sz w:val="24"/>
          <w:szCs w:val="24"/>
        </w:rPr>
        <w:t>Hazard communication.</w:t>
      </w:r>
      <w:r w:rsidRPr="00664A80">
        <w:rPr>
          <w:rFonts w:ascii="Times New Roman" w:eastAsia="Times New Roman" w:hAnsi="Times New Roman" w:cs="Times New Roman"/>
          <w:sz w:val="24"/>
          <w:szCs w:val="24"/>
        </w:rPr>
        <w:t xml:space="preserve"> The employer shall include cadmium in the program established to comply with the Hazard Communication Standard (HCS) (</w:t>
      </w:r>
      <w:hyperlink r:id="rId11" w:history="1">
        <w:r w:rsidRPr="00664A80">
          <w:rPr>
            <w:rFonts w:ascii="Times New Roman" w:eastAsia="Times New Roman" w:hAnsi="Times New Roman" w:cs="Times New Roman"/>
            <w:color w:val="0000FF"/>
            <w:sz w:val="24"/>
            <w:szCs w:val="24"/>
            <w:u w:val="single"/>
          </w:rPr>
          <w:t>§ 1910.1200</w:t>
        </w:r>
      </w:hyperlink>
      <w:r w:rsidRPr="00664A80">
        <w:rPr>
          <w:rFonts w:ascii="Times New Roman" w:eastAsia="Times New Roman" w:hAnsi="Times New Roman" w:cs="Times New Roman"/>
          <w:sz w:val="24"/>
          <w:szCs w:val="24"/>
        </w:rPr>
        <w:t xml:space="preserve">). The employer shall ensure that each employee has access to labels on containers of cadmium and safety data sheets, and is trained in accordance with the provisions of HCS and </w:t>
      </w:r>
      <w:hyperlink r:id="rId4" w:anchor="p-1926.1127(m)(4)" w:history="1">
        <w:r w:rsidRPr="00664A80">
          <w:rPr>
            <w:rFonts w:ascii="Times New Roman" w:eastAsia="Times New Roman" w:hAnsi="Times New Roman" w:cs="Times New Roman"/>
            <w:color w:val="0000FF"/>
            <w:sz w:val="24"/>
            <w:szCs w:val="24"/>
            <w:u w:val="single"/>
          </w:rPr>
          <w:t>paragraph (m)(4)</w:t>
        </w:r>
      </w:hyperlink>
      <w:r w:rsidRPr="00664A80">
        <w:rPr>
          <w:rFonts w:ascii="Times New Roman" w:eastAsia="Times New Roman" w:hAnsi="Times New Roman" w:cs="Times New Roman"/>
          <w:sz w:val="24"/>
          <w:szCs w:val="24"/>
        </w:rPr>
        <w:t xml:space="preserve"> of this section. The employer shall provide information on at least the following hazards: Cancer; lung effects; kidney effects; and acute toxicity effects. </w:t>
      </w:r>
    </w:p>
    <w:p w:rsidR="00664A80" w:rsidRPr="00664A80" w:rsidP="00664A80" w14:paraId="2BBABBE5"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(2) </w:t>
      </w:r>
      <w:r w:rsidRPr="00664A80">
        <w:rPr>
          <w:rFonts w:ascii="Times New Roman" w:eastAsia="Times New Roman" w:hAnsi="Times New Roman" w:cs="Times New Roman"/>
          <w:b/>
          <w:bCs/>
          <w:i/>
          <w:iCs/>
          <w:sz w:val="24"/>
          <w:szCs w:val="24"/>
        </w:rPr>
        <w:t>Warning signs.</w:t>
      </w:r>
      <w:r w:rsidRPr="00664A80">
        <w:rPr>
          <w:rFonts w:ascii="Times New Roman" w:eastAsia="Times New Roman" w:hAnsi="Times New Roman" w:cs="Times New Roman"/>
          <w:sz w:val="24"/>
          <w:szCs w:val="24"/>
        </w:rPr>
        <w:t xml:space="preserve"> </w:t>
      </w:r>
    </w:p>
    <w:p w:rsidR="00664A80" w:rsidRPr="00664A80" w:rsidP="00664A80" w14:paraId="35C71277"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 Warning signs shall be provided and displayed in regulated areas. In addition, warning signs shall be posted at all approaches to regulated areas so that an employee may read the signs and take necessary protective steps before entering the area. </w:t>
      </w:r>
    </w:p>
    <w:p w:rsidR="00664A80" w:rsidRPr="00664A80" w:rsidP="00664A80" w14:paraId="311C23A4"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(ii) Warning signs required by </w:t>
      </w:r>
      <w:hyperlink r:id="rId4" w:anchor="p-1926.1127(m)(2)(i)" w:history="1">
        <w:r w:rsidRPr="00664A80">
          <w:rPr>
            <w:rFonts w:ascii="Times New Roman" w:eastAsia="Times New Roman" w:hAnsi="Times New Roman" w:cs="Times New Roman"/>
            <w:color w:val="0000FF"/>
            <w:sz w:val="24"/>
            <w:szCs w:val="24"/>
            <w:u w:val="single"/>
          </w:rPr>
          <w:t>paragraph (m)(2)(i)</w:t>
        </w:r>
      </w:hyperlink>
      <w:r w:rsidRPr="00664A80">
        <w:rPr>
          <w:rFonts w:ascii="Times New Roman" w:eastAsia="Times New Roman" w:hAnsi="Times New Roman" w:cs="Times New Roman"/>
          <w:sz w:val="24"/>
          <w:szCs w:val="24"/>
        </w:rPr>
        <w:t xml:space="preserve"> of this section shall bear the following legend: </w:t>
      </w:r>
    </w:p>
    <w:p w:rsidR="00664A80" w:rsidRPr="00664A80" w:rsidP="00664A80" w14:paraId="1F901E33" w14:textId="77777777">
      <w:pPr>
        <w:spacing w:before="100" w:beforeAutospacing="1" w:after="100" w:afterAutospacing="1" w:line="240" w:lineRule="auto"/>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DANGER </w:t>
      </w:r>
    </w:p>
    <w:p w:rsidR="00664A80" w:rsidRPr="00664A80" w:rsidP="00664A80" w14:paraId="76E35946" w14:textId="77777777">
      <w:pPr>
        <w:spacing w:before="100" w:beforeAutospacing="1" w:after="100" w:afterAutospacing="1" w:line="240" w:lineRule="auto"/>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CADMIUM </w:t>
      </w:r>
    </w:p>
    <w:p w:rsidR="00664A80" w:rsidRPr="00664A80" w:rsidP="00664A80" w14:paraId="0AE4CEF7" w14:textId="77777777">
      <w:pPr>
        <w:spacing w:before="100" w:beforeAutospacing="1" w:after="100" w:afterAutospacing="1" w:line="240" w:lineRule="auto"/>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MAY CAUSE CANCER </w:t>
      </w:r>
    </w:p>
    <w:p w:rsidR="00664A80" w:rsidRPr="00664A80" w:rsidP="00664A80" w14:paraId="06E48904" w14:textId="77777777">
      <w:pPr>
        <w:spacing w:before="100" w:beforeAutospacing="1" w:after="100" w:afterAutospacing="1" w:line="240" w:lineRule="auto"/>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CAUSES DAMAGE TO LUNGS AND KIDNEYS </w:t>
      </w:r>
    </w:p>
    <w:p w:rsidR="00664A80" w:rsidRPr="00664A80" w:rsidP="00664A80" w14:paraId="0869032C" w14:textId="77777777">
      <w:pPr>
        <w:spacing w:before="100" w:beforeAutospacing="1" w:after="100" w:afterAutospacing="1" w:line="240" w:lineRule="auto"/>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WEAR RESPIRATORY PROTECTION IN THIS AREA </w:t>
      </w:r>
    </w:p>
    <w:p w:rsidR="00664A80" w:rsidRPr="00664A80" w:rsidP="00664A80" w14:paraId="3FAB629C" w14:textId="77777777">
      <w:pPr>
        <w:spacing w:before="100" w:beforeAutospacing="1" w:after="100" w:afterAutospacing="1" w:line="240" w:lineRule="auto"/>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AUTHORIZED PERSONNEL ONLY</w:t>
      </w:r>
    </w:p>
    <w:p w:rsidR="00664A80" w:rsidRPr="00664A80" w:rsidP="00664A80" w14:paraId="2CF2DA48"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(iii) The employer shall ensure that signs required by this </w:t>
      </w:r>
      <w:hyperlink r:id="rId4" w:anchor="p-1926.1127(m)(2)" w:history="1">
        <w:r w:rsidRPr="00664A80">
          <w:rPr>
            <w:rFonts w:ascii="Times New Roman" w:eastAsia="Times New Roman" w:hAnsi="Times New Roman" w:cs="Times New Roman"/>
            <w:color w:val="0000FF"/>
            <w:sz w:val="24"/>
            <w:szCs w:val="24"/>
            <w:u w:val="single"/>
          </w:rPr>
          <w:t>paragraph (m)(2)</w:t>
        </w:r>
      </w:hyperlink>
      <w:r w:rsidRPr="00664A80">
        <w:rPr>
          <w:rFonts w:ascii="Times New Roman" w:eastAsia="Times New Roman" w:hAnsi="Times New Roman" w:cs="Times New Roman"/>
          <w:sz w:val="24"/>
          <w:szCs w:val="24"/>
        </w:rPr>
        <w:t xml:space="preserve"> are illuminated, cleaned, and maintained as necessary so that the legend is readily visible. </w:t>
      </w:r>
    </w:p>
    <w:p w:rsidR="00664A80" w:rsidRPr="00664A80" w:rsidP="00664A80" w14:paraId="7BACCD4D"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(iv) Prior to June 1, 2016, employers may use the following legend in lieu of that specified in </w:t>
      </w:r>
      <w:hyperlink r:id="rId4" w:anchor="p-1926.1127(m)(2)(ii)" w:history="1">
        <w:r w:rsidRPr="00664A80">
          <w:rPr>
            <w:rFonts w:ascii="Times New Roman" w:eastAsia="Times New Roman" w:hAnsi="Times New Roman" w:cs="Times New Roman"/>
            <w:color w:val="0000FF"/>
            <w:sz w:val="24"/>
            <w:szCs w:val="24"/>
            <w:u w:val="single"/>
          </w:rPr>
          <w:t>paragraph (m)(2)(ii)</w:t>
        </w:r>
      </w:hyperlink>
      <w:r w:rsidRPr="00664A80">
        <w:rPr>
          <w:rFonts w:ascii="Times New Roman" w:eastAsia="Times New Roman" w:hAnsi="Times New Roman" w:cs="Times New Roman"/>
          <w:sz w:val="24"/>
          <w:szCs w:val="24"/>
        </w:rPr>
        <w:t xml:space="preserve"> of this section: </w:t>
      </w:r>
    </w:p>
    <w:p w:rsidR="00664A80" w:rsidRPr="00664A80" w:rsidP="00664A80" w14:paraId="2F4CF850" w14:textId="77777777">
      <w:pPr>
        <w:spacing w:before="100" w:beforeAutospacing="1" w:after="100" w:afterAutospacing="1" w:line="240" w:lineRule="auto"/>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DANGER </w:t>
      </w:r>
    </w:p>
    <w:p w:rsidR="00664A80" w:rsidRPr="00664A80" w:rsidP="00664A80" w14:paraId="36DED9EC" w14:textId="77777777">
      <w:pPr>
        <w:spacing w:before="100" w:beforeAutospacing="1" w:after="100" w:afterAutospacing="1" w:line="240" w:lineRule="auto"/>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CADMIUM </w:t>
      </w:r>
    </w:p>
    <w:p w:rsidR="00664A80" w:rsidRPr="00664A80" w:rsidP="00664A80" w14:paraId="1E5B09CE" w14:textId="77777777">
      <w:pPr>
        <w:spacing w:before="100" w:beforeAutospacing="1" w:after="100" w:afterAutospacing="1" w:line="240" w:lineRule="auto"/>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CANCER HAZARD </w:t>
      </w:r>
    </w:p>
    <w:p w:rsidR="00664A80" w:rsidRPr="00664A80" w:rsidP="00664A80" w14:paraId="2593D9DC" w14:textId="77777777">
      <w:pPr>
        <w:spacing w:before="100" w:beforeAutospacing="1" w:after="100" w:afterAutospacing="1" w:line="240" w:lineRule="auto"/>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CAN CAUSE LUNG AND KIDNEY DISEASE </w:t>
      </w:r>
    </w:p>
    <w:p w:rsidR="00664A80" w:rsidRPr="00664A80" w:rsidP="00664A80" w14:paraId="3419A557" w14:textId="77777777">
      <w:pPr>
        <w:spacing w:before="100" w:beforeAutospacing="1" w:after="100" w:afterAutospacing="1" w:line="240" w:lineRule="auto"/>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AUTHORIZED PERSONNEL ONLY </w:t>
      </w:r>
    </w:p>
    <w:p w:rsidR="00664A80" w:rsidRPr="00664A80" w:rsidP="00664A80" w14:paraId="56E8BAF8" w14:textId="77777777">
      <w:pPr>
        <w:spacing w:before="100" w:beforeAutospacing="1" w:after="100" w:afterAutospacing="1" w:line="240" w:lineRule="auto"/>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RESPIRATORS REQUIRED IN THIS AREA</w:t>
      </w:r>
    </w:p>
    <w:p w:rsidR="00664A80" w:rsidRPr="00664A80" w:rsidP="00664A80" w14:paraId="3959970F"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(3) </w:t>
      </w:r>
      <w:r w:rsidRPr="00664A80">
        <w:rPr>
          <w:rFonts w:ascii="Times New Roman" w:eastAsia="Times New Roman" w:hAnsi="Times New Roman" w:cs="Times New Roman"/>
          <w:b/>
          <w:bCs/>
          <w:i/>
          <w:iCs/>
          <w:sz w:val="24"/>
          <w:szCs w:val="24"/>
        </w:rPr>
        <w:t>Warning labels.</w:t>
      </w:r>
      <w:r w:rsidRPr="00664A80">
        <w:rPr>
          <w:rFonts w:ascii="Times New Roman" w:eastAsia="Times New Roman" w:hAnsi="Times New Roman" w:cs="Times New Roman"/>
          <w:sz w:val="24"/>
          <w:szCs w:val="24"/>
        </w:rPr>
        <w:t xml:space="preserve"> </w:t>
      </w:r>
    </w:p>
    <w:p w:rsidR="00664A80" w:rsidRPr="00664A80" w:rsidP="00664A80" w14:paraId="3D04E18F"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 Shipping and storage containers containing cadmium or cadmium compounds shall bear appropriate warning labels, as specified in </w:t>
      </w:r>
      <w:hyperlink r:id="rId4" w:anchor="p-1926.1127(m)(1)" w:history="1">
        <w:r w:rsidRPr="00664A80">
          <w:rPr>
            <w:rFonts w:ascii="Times New Roman" w:eastAsia="Times New Roman" w:hAnsi="Times New Roman" w:cs="Times New Roman"/>
            <w:color w:val="0000FF"/>
            <w:sz w:val="24"/>
            <w:szCs w:val="24"/>
            <w:u w:val="single"/>
          </w:rPr>
          <w:t>paragraph (m)(1)</w:t>
        </w:r>
      </w:hyperlink>
      <w:r w:rsidRPr="00664A80">
        <w:rPr>
          <w:rFonts w:ascii="Times New Roman" w:eastAsia="Times New Roman" w:hAnsi="Times New Roman" w:cs="Times New Roman"/>
          <w:sz w:val="24"/>
          <w:szCs w:val="24"/>
        </w:rPr>
        <w:t xml:space="preserve"> of this section. </w:t>
      </w:r>
    </w:p>
    <w:p w:rsidR="00664A80" w:rsidRPr="00664A80" w:rsidP="00664A80" w14:paraId="7F4DECE2"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(ii) The warning labels for containers of cadmium-contaminated protective clothing, equipment, waste, scrap, or debris shall include at least the following information: </w:t>
      </w:r>
    </w:p>
    <w:p w:rsidR="00664A80" w:rsidRPr="00664A80" w:rsidP="00664A80" w14:paraId="6B85944F" w14:textId="77777777">
      <w:pPr>
        <w:spacing w:before="100" w:beforeAutospacing="1" w:after="100" w:afterAutospacing="1" w:line="240" w:lineRule="auto"/>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DANGER </w:t>
      </w:r>
    </w:p>
    <w:p w:rsidR="00664A80" w:rsidRPr="00664A80" w:rsidP="00664A80" w14:paraId="7E977E6D" w14:textId="77777777">
      <w:pPr>
        <w:spacing w:before="100" w:beforeAutospacing="1" w:after="100" w:afterAutospacing="1" w:line="240" w:lineRule="auto"/>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CONTAINS CADMIUM </w:t>
      </w:r>
    </w:p>
    <w:p w:rsidR="00664A80" w:rsidRPr="00664A80" w:rsidP="00664A80" w14:paraId="14DA12D0" w14:textId="77777777">
      <w:pPr>
        <w:spacing w:before="100" w:beforeAutospacing="1" w:after="100" w:afterAutospacing="1" w:line="240" w:lineRule="auto"/>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MAY CAUSE CANCER </w:t>
      </w:r>
    </w:p>
    <w:p w:rsidR="00664A80" w:rsidRPr="00664A80" w:rsidP="00664A80" w14:paraId="0D1068BE" w14:textId="77777777">
      <w:pPr>
        <w:spacing w:before="100" w:beforeAutospacing="1" w:after="100" w:afterAutospacing="1" w:line="240" w:lineRule="auto"/>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CAUSES DAMAGE TO LUNGS AND KIDNEYS </w:t>
      </w:r>
    </w:p>
    <w:p w:rsidR="00664A80" w:rsidRPr="00664A80" w:rsidP="00664A80" w14:paraId="498EF6D2" w14:textId="77777777">
      <w:pPr>
        <w:spacing w:before="100" w:beforeAutospacing="1" w:after="100" w:afterAutospacing="1" w:line="240" w:lineRule="auto"/>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AVOID CREATING DUST</w:t>
      </w:r>
    </w:p>
    <w:p w:rsidR="00664A80" w:rsidRPr="00664A80" w:rsidP="00664A80" w14:paraId="0C9FC02B"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(iii) Where feasible, installed cadmium products shall have a visible label or other indication that cadmium is present. </w:t>
      </w:r>
    </w:p>
    <w:p w:rsidR="00664A80" w:rsidRPr="00664A80" w:rsidP="00664A80" w14:paraId="679BD7FB"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(iv) Prior to June 1, 2015, employers may include the following information on shipping and storage containers containing cadmium, cadmium compounds, or cadmium-contaminated clothing, equipment, waste, scrap, or debris in lieu of the labeling requirements specified in </w:t>
      </w:r>
      <w:hyperlink r:id="rId4" w:anchor="p-1926.1127(m)(3)(i)" w:history="1">
        <w:r w:rsidRPr="00664A80">
          <w:rPr>
            <w:rFonts w:ascii="Times New Roman" w:eastAsia="Times New Roman" w:hAnsi="Times New Roman" w:cs="Times New Roman"/>
            <w:color w:val="0000FF"/>
            <w:sz w:val="24"/>
            <w:szCs w:val="24"/>
            <w:u w:val="single"/>
          </w:rPr>
          <w:t>paragraphs (m)(3)(i)</w:t>
        </w:r>
      </w:hyperlink>
      <w:r w:rsidRPr="00664A80">
        <w:rPr>
          <w:rFonts w:ascii="Times New Roman" w:eastAsia="Times New Roman" w:hAnsi="Times New Roman" w:cs="Times New Roman"/>
          <w:sz w:val="24"/>
          <w:szCs w:val="24"/>
        </w:rPr>
        <w:t xml:space="preserve"> and </w:t>
      </w:r>
      <w:hyperlink r:id="rId4" w:anchor="p-1926.1127(m)(3)(ii)" w:history="1">
        <w:r w:rsidRPr="00664A80">
          <w:rPr>
            <w:rFonts w:ascii="Times New Roman" w:eastAsia="Times New Roman" w:hAnsi="Times New Roman" w:cs="Times New Roman"/>
            <w:color w:val="0000FF"/>
            <w:sz w:val="24"/>
            <w:szCs w:val="24"/>
            <w:u w:val="single"/>
          </w:rPr>
          <w:t>(m)(3)(ii)</w:t>
        </w:r>
      </w:hyperlink>
      <w:r w:rsidRPr="00664A80">
        <w:rPr>
          <w:rFonts w:ascii="Times New Roman" w:eastAsia="Times New Roman" w:hAnsi="Times New Roman" w:cs="Times New Roman"/>
          <w:sz w:val="24"/>
          <w:szCs w:val="24"/>
        </w:rPr>
        <w:t xml:space="preserve"> of this section: </w:t>
      </w:r>
    </w:p>
    <w:p w:rsidR="00664A80" w:rsidRPr="00664A80" w:rsidP="00664A80" w14:paraId="60B9B862" w14:textId="77777777">
      <w:pPr>
        <w:spacing w:before="100" w:beforeAutospacing="1" w:after="100" w:afterAutospacing="1" w:line="240" w:lineRule="auto"/>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DANGER </w:t>
      </w:r>
    </w:p>
    <w:p w:rsidR="00664A80" w:rsidRPr="00664A80" w:rsidP="00664A80" w14:paraId="4FE37FA3" w14:textId="77777777">
      <w:pPr>
        <w:spacing w:before="100" w:beforeAutospacing="1" w:after="100" w:afterAutospacing="1" w:line="240" w:lineRule="auto"/>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CONTAINS CADMIUM </w:t>
      </w:r>
    </w:p>
    <w:p w:rsidR="00664A80" w:rsidRPr="00664A80" w:rsidP="00664A80" w14:paraId="65A4699A" w14:textId="77777777">
      <w:pPr>
        <w:spacing w:before="100" w:beforeAutospacing="1" w:after="100" w:afterAutospacing="1" w:line="240" w:lineRule="auto"/>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CANCER HAZARD </w:t>
      </w:r>
    </w:p>
    <w:p w:rsidR="00664A80" w:rsidRPr="00664A80" w:rsidP="00664A80" w14:paraId="6F742D88" w14:textId="77777777">
      <w:pPr>
        <w:spacing w:before="100" w:beforeAutospacing="1" w:after="100" w:afterAutospacing="1" w:line="240" w:lineRule="auto"/>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AVOID CREATING DUST </w:t>
      </w:r>
    </w:p>
    <w:p w:rsidR="00664A80" w:rsidRPr="00664A80" w:rsidP="00664A80" w14:paraId="5703AC85" w14:textId="77777777">
      <w:pPr>
        <w:spacing w:before="100" w:beforeAutospacing="1" w:after="100" w:afterAutospacing="1" w:line="240" w:lineRule="auto"/>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CAN CAUSE LUNG AND KIDNEY DISEASE</w:t>
      </w:r>
    </w:p>
    <w:p w:rsidR="00664A80" w:rsidRPr="00664A80" w:rsidP="00664A80" w14:paraId="42FE5CBB"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(4) </w:t>
      </w:r>
      <w:r w:rsidRPr="00664A80">
        <w:rPr>
          <w:rFonts w:ascii="Times New Roman" w:eastAsia="Times New Roman" w:hAnsi="Times New Roman" w:cs="Times New Roman"/>
          <w:b/>
          <w:bCs/>
          <w:i/>
          <w:iCs/>
          <w:sz w:val="24"/>
          <w:szCs w:val="24"/>
        </w:rPr>
        <w:t>Employee information and training.</w:t>
      </w:r>
      <w:r w:rsidRPr="00664A80">
        <w:rPr>
          <w:rFonts w:ascii="Times New Roman" w:eastAsia="Times New Roman" w:hAnsi="Times New Roman" w:cs="Times New Roman"/>
          <w:sz w:val="24"/>
          <w:szCs w:val="24"/>
        </w:rPr>
        <w:t xml:space="preserve"> </w:t>
      </w:r>
    </w:p>
    <w:p w:rsidR="00664A80" w:rsidRPr="00664A80" w:rsidP="00664A80" w14:paraId="333859C9"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 The employer shall train each employee who is potentially exposed to cadmium in accordance with the requirements of this section. The employer shall institute a training program, ensure employee participation in the program, and maintain a record of the contents of the training program. </w:t>
      </w:r>
    </w:p>
    <w:p w:rsidR="00664A80" w:rsidRPr="00664A80" w:rsidP="00664A80" w14:paraId="13D9446C"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(ii) Training shall be provided prior to or at the time of initial assignment to a job involving potential exposure to cadmium and at least annually thereafter. </w:t>
      </w:r>
    </w:p>
    <w:p w:rsidR="00664A80" w:rsidRPr="00664A80" w:rsidP="00664A80" w14:paraId="112292E4"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(iii) The employer shall make the training program understandable to the employee and shall assure that each employee is informed of the following: </w:t>
      </w:r>
    </w:p>
    <w:p w:rsidR="00664A80" w:rsidRPr="00664A80" w:rsidP="00664A80" w14:paraId="7669FC62"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(A) The health hazards associated with cadmium exposure, with special attention to the information incorporated in appendix A to this section; </w:t>
      </w:r>
    </w:p>
    <w:p w:rsidR="00664A80" w:rsidRPr="00664A80" w:rsidP="00664A80" w14:paraId="5B042759"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(B) The quantity, location, manner of use, release, and storage of cadmium in the workplace and the specific nature of operations that could result in exposure to cadmium, especially exposures above the PEL; </w:t>
      </w:r>
    </w:p>
    <w:p w:rsidR="00664A80" w:rsidRPr="00664A80" w:rsidP="00664A80" w14:paraId="496662F7"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(C) The engineering controls and work practices associated with the employee's job assignment; </w:t>
      </w:r>
    </w:p>
    <w:p w:rsidR="00664A80" w:rsidRPr="00664A80" w:rsidP="00664A80" w14:paraId="77EF6B34"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(D) The measures employees can take to protect themselves from exposure to cadmium, including modification of such habits as smoking and personal hygiene, and specific procedures the employer has implemented to protect employees from exposure to cadmium such as appropriate work practices, emergency procedures, and the provision of personal protective equipment; </w:t>
      </w:r>
    </w:p>
    <w:p w:rsidR="00664A80" w:rsidRPr="00664A80" w:rsidP="00664A80" w14:paraId="36F0A30D"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(E) The purpose, proper selection, fitting, proper use, and limitations of respirators and protective clothing; </w:t>
      </w:r>
    </w:p>
    <w:p w:rsidR="00664A80" w:rsidRPr="00664A80" w:rsidP="00664A80" w14:paraId="48ABF89F"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(F) The purpose and a description of the medical surveillance program required by </w:t>
      </w:r>
      <w:hyperlink r:id="rId4" w:anchor="p-1926.1127(l)" w:history="1">
        <w:r w:rsidRPr="00664A80">
          <w:rPr>
            <w:rFonts w:ascii="Times New Roman" w:eastAsia="Times New Roman" w:hAnsi="Times New Roman" w:cs="Times New Roman"/>
            <w:color w:val="0000FF"/>
            <w:sz w:val="24"/>
            <w:szCs w:val="24"/>
            <w:u w:val="single"/>
          </w:rPr>
          <w:t>paragraph (l)</w:t>
        </w:r>
      </w:hyperlink>
      <w:r w:rsidRPr="00664A80">
        <w:rPr>
          <w:rFonts w:ascii="Times New Roman" w:eastAsia="Times New Roman" w:hAnsi="Times New Roman" w:cs="Times New Roman"/>
          <w:sz w:val="24"/>
          <w:szCs w:val="24"/>
        </w:rPr>
        <w:t xml:space="preserve"> of this section; </w:t>
      </w:r>
    </w:p>
    <w:p w:rsidR="00664A80" w:rsidRPr="00664A80" w:rsidP="00664A80" w14:paraId="086DCFDF"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(G) The contents of this section and its appendices, and, </w:t>
      </w:r>
    </w:p>
    <w:p w:rsidR="00664A80" w:rsidRPr="00664A80" w:rsidP="00664A80" w14:paraId="77CC44E5"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(H) The employee's rights of access to records under </w:t>
      </w:r>
      <w:hyperlink r:id="rId12" w:anchor="p-1926.33(g)(1)" w:history="1">
        <w:r w:rsidRPr="00664A80">
          <w:rPr>
            <w:rFonts w:ascii="Times New Roman" w:eastAsia="Times New Roman" w:hAnsi="Times New Roman" w:cs="Times New Roman"/>
            <w:color w:val="0000FF"/>
            <w:sz w:val="24"/>
            <w:szCs w:val="24"/>
            <w:u w:val="single"/>
          </w:rPr>
          <w:t>§ 1926.33(g) (1)</w:t>
        </w:r>
      </w:hyperlink>
      <w:r w:rsidRPr="00664A80">
        <w:rPr>
          <w:rFonts w:ascii="Times New Roman" w:eastAsia="Times New Roman" w:hAnsi="Times New Roman" w:cs="Times New Roman"/>
          <w:sz w:val="24"/>
          <w:szCs w:val="24"/>
        </w:rPr>
        <w:t xml:space="preserve"> and </w:t>
      </w:r>
      <w:hyperlink r:id="rId12" w:anchor="p-1926.33(g)(2)" w:history="1">
        <w:r w:rsidRPr="00664A80">
          <w:rPr>
            <w:rFonts w:ascii="Times New Roman" w:eastAsia="Times New Roman" w:hAnsi="Times New Roman" w:cs="Times New Roman"/>
            <w:color w:val="0000FF"/>
            <w:sz w:val="24"/>
            <w:szCs w:val="24"/>
            <w:u w:val="single"/>
          </w:rPr>
          <w:t>(2)</w:t>
        </w:r>
      </w:hyperlink>
      <w:r w:rsidRPr="00664A80">
        <w:rPr>
          <w:rFonts w:ascii="Times New Roman" w:eastAsia="Times New Roman" w:hAnsi="Times New Roman" w:cs="Times New Roman"/>
          <w:sz w:val="24"/>
          <w:szCs w:val="24"/>
        </w:rPr>
        <w:t xml:space="preserve">. </w:t>
      </w:r>
    </w:p>
    <w:p w:rsidR="00664A80" w:rsidRPr="00664A80" w:rsidP="00664A80" w14:paraId="727C0FCE"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(iv) Additional access to information and training program and materials. </w:t>
      </w:r>
    </w:p>
    <w:p w:rsidR="00664A80" w:rsidRPr="00664A80" w:rsidP="00664A80" w14:paraId="1C77538A"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(A) The employer shall make a copy of this section and its appendices readily available to all affected employees and shall provide a copy without cost if requested. </w:t>
      </w:r>
    </w:p>
    <w:p w:rsidR="00664A80" w:rsidRPr="00664A80" w:rsidP="00664A80" w14:paraId="28CC98CB"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(B) Upon request, the employer shall provide to the Assistant Secretary or the Director all materials relating to the employee information and the training program. </w:t>
      </w:r>
    </w:p>
    <w:p w:rsidR="00664A80" w:rsidRPr="00664A80" w:rsidP="00664A80" w14:paraId="4C0E7E69"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(5) </w:t>
      </w:r>
      <w:r w:rsidRPr="00664A80">
        <w:rPr>
          <w:rFonts w:ascii="Times New Roman" w:eastAsia="Times New Roman" w:hAnsi="Times New Roman" w:cs="Times New Roman"/>
          <w:b/>
          <w:bCs/>
          <w:i/>
          <w:iCs/>
          <w:sz w:val="24"/>
          <w:szCs w:val="24"/>
        </w:rPr>
        <w:t>Multi-employer workplace.</w:t>
      </w:r>
      <w:r w:rsidRPr="00664A80">
        <w:rPr>
          <w:rFonts w:ascii="Times New Roman" w:eastAsia="Times New Roman" w:hAnsi="Times New Roman" w:cs="Times New Roman"/>
          <w:sz w:val="24"/>
          <w:szCs w:val="24"/>
        </w:rPr>
        <w:t xml:space="preserve"> In a multi-employer workplace, an employer who produces, uses, or stores cadmium in a manner that may expose employees of other employers to cadmium shall notify those employers of the potential hazard in accordance with paragraph (e) of the hazard communication standard for construction, </w:t>
      </w:r>
      <w:hyperlink r:id="rId13" w:history="1">
        <w:r w:rsidRPr="00664A80">
          <w:rPr>
            <w:rFonts w:ascii="Times New Roman" w:eastAsia="Times New Roman" w:hAnsi="Times New Roman" w:cs="Times New Roman"/>
            <w:color w:val="0000FF"/>
            <w:sz w:val="24"/>
            <w:szCs w:val="24"/>
            <w:u w:val="single"/>
          </w:rPr>
          <w:t>29 CFR 1926.59</w:t>
        </w:r>
      </w:hyperlink>
      <w:r w:rsidRPr="00664A80">
        <w:rPr>
          <w:rFonts w:ascii="Times New Roman" w:eastAsia="Times New Roman" w:hAnsi="Times New Roman" w:cs="Times New Roman"/>
          <w:sz w:val="24"/>
          <w:szCs w:val="24"/>
        </w:rPr>
        <w:t xml:space="preserve">. </w:t>
      </w:r>
    </w:p>
    <w:p w:rsidR="00664A80" w:rsidRPr="00664A80" w:rsidP="00664A80" w14:paraId="631453BD" w14:textId="77777777">
      <w:pPr>
        <w:spacing w:before="100" w:beforeAutospacing="1" w:after="100" w:afterAutospacing="1" w:line="240" w:lineRule="auto"/>
        <w:ind w:left="18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(n) </w:t>
      </w:r>
      <w:r w:rsidRPr="00664A80">
        <w:rPr>
          <w:rFonts w:ascii="Times New Roman" w:eastAsia="Times New Roman" w:hAnsi="Times New Roman" w:cs="Times New Roman"/>
          <w:b/>
          <w:bCs/>
          <w:i/>
          <w:iCs/>
          <w:sz w:val="24"/>
          <w:szCs w:val="24"/>
        </w:rPr>
        <w:t>Recordkeeping</w:t>
      </w:r>
      <w:r w:rsidRPr="00664A80">
        <w:rPr>
          <w:rFonts w:ascii="Times New Roman" w:eastAsia="Times New Roman" w:hAnsi="Times New Roman" w:cs="Times New Roman"/>
          <w:sz w:val="24"/>
          <w:szCs w:val="24"/>
        </w:rPr>
        <w:t xml:space="preserve"> - </w:t>
      </w:r>
    </w:p>
    <w:p w:rsidR="00664A80" w:rsidRPr="00664A80" w:rsidP="00664A80" w14:paraId="1DDD7272"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(1) </w:t>
      </w:r>
      <w:r w:rsidRPr="00664A80">
        <w:rPr>
          <w:rFonts w:ascii="Times New Roman" w:eastAsia="Times New Roman" w:hAnsi="Times New Roman" w:cs="Times New Roman"/>
          <w:b/>
          <w:bCs/>
          <w:i/>
          <w:iCs/>
          <w:sz w:val="24"/>
          <w:szCs w:val="24"/>
        </w:rPr>
        <w:t>Exposure monitoring.</w:t>
      </w:r>
      <w:r w:rsidRPr="00664A80">
        <w:rPr>
          <w:rFonts w:ascii="Times New Roman" w:eastAsia="Times New Roman" w:hAnsi="Times New Roman" w:cs="Times New Roman"/>
          <w:sz w:val="24"/>
          <w:szCs w:val="24"/>
        </w:rPr>
        <w:t xml:space="preserve"> </w:t>
      </w:r>
    </w:p>
    <w:p w:rsidR="00664A80" w:rsidRPr="00664A80" w:rsidP="00664A80" w14:paraId="537C51C2"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 The employer shall establish and keep an accurate record of all air monitoring for cadmium in the workplace. </w:t>
      </w:r>
    </w:p>
    <w:p w:rsidR="00664A80" w:rsidRPr="00664A80" w:rsidP="00664A80" w14:paraId="63597137"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(ii) This record shall include at least the following information: </w:t>
      </w:r>
    </w:p>
    <w:p w:rsidR="00664A80" w:rsidRPr="00664A80" w:rsidP="00664A80" w14:paraId="795940D7"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(A) The monitoring date, shift, duration, air volume, and results in terms of an 8-hour TWA of each sample taken, and if cadmium is not detected, the detection level; </w:t>
      </w:r>
    </w:p>
    <w:p w:rsidR="00664A80" w:rsidRPr="00664A80" w:rsidP="00664A80" w14:paraId="70196D97"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(B) The name and job classification of all employees monitored and of all other employees whose exposures the monitoring result is intended to represent, including, where applicable, a description of how it was determined that the employee's monitoring result could be taken to represent other employee's exposures; </w:t>
      </w:r>
    </w:p>
    <w:p w:rsidR="00664A80" w:rsidRPr="00664A80" w:rsidP="00664A80" w14:paraId="1A8E32DE"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(C) A description of the sampling and analytical methods used and evidence of their accuracy; </w:t>
      </w:r>
    </w:p>
    <w:p w:rsidR="00664A80" w:rsidRPr="00664A80" w:rsidP="00664A80" w14:paraId="5C422F9C"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(D) The type of respiratory protective device, if any, worn by the monitored employee and by any other employee whose exposure the monitoring result is intended to represent; </w:t>
      </w:r>
    </w:p>
    <w:p w:rsidR="00664A80" w:rsidRPr="00664A80" w:rsidP="00664A80" w14:paraId="72296004"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(E) A notation of any other conditions that might have affected the monitoring results. </w:t>
      </w:r>
    </w:p>
    <w:p w:rsidR="00664A80" w:rsidRPr="00664A80" w:rsidP="00664A80" w14:paraId="38556C52"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(F) Any exposure monitoring or objective data that were used and the levels. </w:t>
      </w:r>
    </w:p>
    <w:p w:rsidR="00664A80" w:rsidRPr="00664A80" w:rsidP="00664A80" w14:paraId="40294ACC"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(iii) The employer shall maintain this record for at least thirty (30) years, in accordance with </w:t>
      </w:r>
      <w:hyperlink r:id="rId14" w:history="1">
        <w:r w:rsidRPr="00664A80">
          <w:rPr>
            <w:rFonts w:ascii="Times New Roman" w:eastAsia="Times New Roman" w:hAnsi="Times New Roman" w:cs="Times New Roman"/>
            <w:color w:val="0000FF"/>
            <w:sz w:val="24"/>
            <w:szCs w:val="24"/>
            <w:u w:val="single"/>
          </w:rPr>
          <w:t>§ 1910.1020 of this chapter</w:t>
        </w:r>
      </w:hyperlink>
      <w:r w:rsidRPr="00664A80">
        <w:rPr>
          <w:rFonts w:ascii="Times New Roman" w:eastAsia="Times New Roman" w:hAnsi="Times New Roman" w:cs="Times New Roman"/>
          <w:sz w:val="24"/>
          <w:szCs w:val="24"/>
        </w:rPr>
        <w:t xml:space="preserve">. </w:t>
      </w:r>
    </w:p>
    <w:p w:rsidR="00664A80" w:rsidRPr="00664A80" w:rsidP="00664A80" w14:paraId="0B27591E"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(iv) The employer shall also provide a copy of the results of an employee's air monitoring prescribed in </w:t>
      </w:r>
      <w:hyperlink r:id="rId4" w:anchor="p-1926.1127(d)" w:history="1">
        <w:r w:rsidRPr="00664A80">
          <w:rPr>
            <w:rFonts w:ascii="Times New Roman" w:eastAsia="Times New Roman" w:hAnsi="Times New Roman" w:cs="Times New Roman"/>
            <w:color w:val="0000FF"/>
            <w:sz w:val="24"/>
            <w:szCs w:val="24"/>
            <w:u w:val="single"/>
          </w:rPr>
          <w:t>paragraph (d)</w:t>
        </w:r>
      </w:hyperlink>
      <w:r w:rsidRPr="00664A80">
        <w:rPr>
          <w:rFonts w:ascii="Times New Roman" w:eastAsia="Times New Roman" w:hAnsi="Times New Roman" w:cs="Times New Roman"/>
          <w:sz w:val="24"/>
          <w:szCs w:val="24"/>
        </w:rPr>
        <w:t xml:space="preserve"> of this section to an industry trade association and to the employee's union, if any, or, if either of such associations or unions do not exist, to another comparable organization that is competent to maintain such records and is reasonably accessible to employers and employees in the industry. </w:t>
      </w:r>
    </w:p>
    <w:p w:rsidR="00664A80" w:rsidRPr="00664A80" w:rsidP="00664A80" w14:paraId="7F9281AD"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(2) </w:t>
      </w:r>
      <w:r w:rsidRPr="00664A80">
        <w:rPr>
          <w:rFonts w:ascii="Times New Roman" w:eastAsia="Times New Roman" w:hAnsi="Times New Roman" w:cs="Times New Roman"/>
          <w:b/>
          <w:bCs/>
          <w:i/>
          <w:iCs/>
          <w:sz w:val="24"/>
          <w:szCs w:val="24"/>
        </w:rPr>
        <w:t>Objective data for exemption from requirement for initial monitoring.</w:t>
      </w:r>
      <w:r w:rsidRPr="00664A80">
        <w:rPr>
          <w:rFonts w:ascii="Times New Roman" w:eastAsia="Times New Roman" w:hAnsi="Times New Roman" w:cs="Times New Roman"/>
          <w:sz w:val="24"/>
          <w:szCs w:val="24"/>
        </w:rPr>
        <w:t xml:space="preserve"> </w:t>
      </w:r>
    </w:p>
    <w:p w:rsidR="00664A80" w:rsidRPr="00664A80" w:rsidP="00664A80" w14:paraId="3285C960"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 For purposes of this section, objective data are information demonstrating that a particular product or material containing cadmium or a specific process, operation, or activity involving cadmium cannot release dust or fumes in concentrations at or above the action level even under the worst-case release conditions. Objective data can be obtained from an industry-wide study or from laboratory product test results from manufacturers of cadmium-containing products or materials. The data the employer uses </w:t>
      </w:r>
      <w:r w:rsidRPr="00664A80">
        <w:rPr>
          <w:rFonts w:ascii="Times New Roman" w:eastAsia="Times New Roman" w:hAnsi="Times New Roman" w:cs="Times New Roman"/>
          <w:sz w:val="24"/>
          <w:szCs w:val="24"/>
        </w:rPr>
        <w:t xml:space="preserve">from an industry-wide survey must be obtained under workplace conditions closely resembling the processes, types of material, control methods, work practices and environmental conditions in the employer's current operations. </w:t>
      </w:r>
    </w:p>
    <w:p w:rsidR="00664A80" w:rsidRPr="00664A80" w:rsidP="00664A80" w14:paraId="518B47B5"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(ii) The employer shall maintain the record for at least 30 years of the objective data relied upon. </w:t>
      </w:r>
    </w:p>
    <w:p w:rsidR="00664A80" w:rsidRPr="00664A80" w:rsidP="00664A80" w14:paraId="674AD0CE"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(3) </w:t>
      </w:r>
      <w:r w:rsidRPr="00664A80">
        <w:rPr>
          <w:rFonts w:ascii="Times New Roman" w:eastAsia="Times New Roman" w:hAnsi="Times New Roman" w:cs="Times New Roman"/>
          <w:b/>
          <w:bCs/>
          <w:i/>
          <w:iCs/>
          <w:sz w:val="24"/>
          <w:szCs w:val="24"/>
        </w:rPr>
        <w:t>Medical surveillance.</w:t>
      </w:r>
      <w:r w:rsidRPr="00664A80">
        <w:rPr>
          <w:rFonts w:ascii="Times New Roman" w:eastAsia="Times New Roman" w:hAnsi="Times New Roman" w:cs="Times New Roman"/>
          <w:sz w:val="24"/>
          <w:szCs w:val="24"/>
        </w:rPr>
        <w:t xml:space="preserve"> </w:t>
      </w:r>
    </w:p>
    <w:p w:rsidR="00664A80" w:rsidRPr="00664A80" w:rsidP="00664A80" w14:paraId="3C3957D0"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 The employer shall establish and maintain an accurate record for each employee covered by medical surveillance under </w:t>
      </w:r>
      <w:hyperlink r:id="rId4" w:anchor="p-1926.1127(l)(1)(i)" w:history="1">
        <w:r w:rsidRPr="00664A80">
          <w:rPr>
            <w:rFonts w:ascii="Times New Roman" w:eastAsia="Times New Roman" w:hAnsi="Times New Roman" w:cs="Times New Roman"/>
            <w:color w:val="0000FF"/>
            <w:sz w:val="24"/>
            <w:szCs w:val="24"/>
            <w:u w:val="single"/>
          </w:rPr>
          <w:t>paragraph (l)(1)(i)</w:t>
        </w:r>
      </w:hyperlink>
      <w:r w:rsidRPr="00664A80">
        <w:rPr>
          <w:rFonts w:ascii="Times New Roman" w:eastAsia="Times New Roman" w:hAnsi="Times New Roman" w:cs="Times New Roman"/>
          <w:sz w:val="24"/>
          <w:szCs w:val="24"/>
        </w:rPr>
        <w:t xml:space="preserve"> of this section. </w:t>
      </w:r>
    </w:p>
    <w:p w:rsidR="00664A80" w:rsidRPr="00664A80" w:rsidP="00664A80" w14:paraId="7EEA8C64"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(ii) The record shall include at least the following information about the employee: </w:t>
      </w:r>
    </w:p>
    <w:p w:rsidR="00664A80" w:rsidRPr="00664A80" w:rsidP="00664A80" w14:paraId="0718E3A0"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(A) Name and description of duties; </w:t>
      </w:r>
    </w:p>
    <w:p w:rsidR="00664A80" w:rsidRPr="00664A80" w:rsidP="00664A80" w14:paraId="60E11803"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(B) A copy of the physician's written opinions and of the explanation sheets for biological monitoring results; </w:t>
      </w:r>
    </w:p>
    <w:p w:rsidR="00664A80" w:rsidRPr="00664A80" w:rsidP="00664A80" w14:paraId="36630F58"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(C) A copy of the medical history, and the results of any physical examination and all test results that are required to be provided by this section, including biological tests, X-rays, pulmonary function tests, etc., or that have been obtained to further evaluate any condition that might be related to cadmium exposure; </w:t>
      </w:r>
    </w:p>
    <w:p w:rsidR="00664A80" w:rsidRPr="00664A80" w:rsidP="00664A80" w14:paraId="11507E29"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(D) The employee's medical symptoms that might be related to exposure to cadmium; and </w:t>
      </w:r>
    </w:p>
    <w:p w:rsidR="00664A80" w:rsidRPr="00664A80" w:rsidP="00664A80" w14:paraId="5804A08B" w14:textId="77777777">
      <w:pPr>
        <w:spacing w:before="100" w:beforeAutospacing="1" w:after="100" w:afterAutospacing="1" w:line="240" w:lineRule="auto"/>
        <w:ind w:left="72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(E) A copy of the information provided to the physician as required by </w:t>
      </w:r>
      <w:hyperlink r:id="rId4" w:anchor="p-1926.1127(l)(9)" w:history="1">
        <w:r w:rsidRPr="00664A80">
          <w:rPr>
            <w:rFonts w:ascii="Times New Roman" w:eastAsia="Times New Roman" w:hAnsi="Times New Roman" w:cs="Times New Roman"/>
            <w:color w:val="0000FF"/>
            <w:sz w:val="24"/>
            <w:szCs w:val="24"/>
            <w:u w:val="single"/>
          </w:rPr>
          <w:t>paragraph (l)(9)</w:t>
        </w:r>
      </w:hyperlink>
      <w:r w:rsidRPr="00664A80">
        <w:rPr>
          <w:rFonts w:ascii="Times New Roman" w:eastAsia="Times New Roman" w:hAnsi="Times New Roman" w:cs="Times New Roman"/>
          <w:sz w:val="24"/>
          <w:szCs w:val="24"/>
        </w:rPr>
        <w:t xml:space="preserve"> of this section. </w:t>
      </w:r>
    </w:p>
    <w:p w:rsidR="00664A80" w:rsidRPr="00664A80" w:rsidP="00664A80" w14:paraId="448FD06F"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(iii) The employer shall assure that this record is maintained for the duration of employment plus thirty (30) years, in accordance with </w:t>
      </w:r>
      <w:hyperlink r:id="rId14" w:history="1">
        <w:r w:rsidRPr="00664A80">
          <w:rPr>
            <w:rFonts w:ascii="Times New Roman" w:eastAsia="Times New Roman" w:hAnsi="Times New Roman" w:cs="Times New Roman"/>
            <w:color w:val="0000FF"/>
            <w:sz w:val="24"/>
            <w:szCs w:val="24"/>
            <w:u w:val="single"/>
          </w:rPr>
          <w:t>§ 1910.1020 of this chapter</w:t>
        </w:r>
      </w:hyperlink>
      <w:r w:rsidRPr="00664A80">
        <w:rPr>
          <w:rFonts w:ascii="Times New Roman" w:eastAsia="Times New Roman" w:hAnsi="Times New Roman" w:cs="Times New Roman"/>
          <w:sz w:val="24"/>
          <w:szCs w:val="24"/>
        </w:rPr>
        <w:t xml:space="preserve">. </w:t>
      </w:r>
    </w:p>
    <w:p w:rsidR="00664A80" w:rsidRPr="00664A80" w:rsidP="00664A80" w14:paraId="5C3C074B"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(iv) At the employee's request, the employer shall promptly provide a copy of the employee's medical record, or update as appropriate, to a medical doctor or a union specified by the employee. </w:t>
      </w:r>
    </w:p>
    <w:p w:rsidR="00664A80" w:rsidRPr="00664A80" w:rsidP="00664A80" w14:paraId="05F0A157"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(4) </w:t>
      </w:r>
      <w:r w:rsidRPr="00664A80">
        <w:rPr>
          <w:rFonts w:ascii="Times New Roman" w:eastAsia="Times New Roman" w:hAnsi="Times New Roman" w:cs="Times New Roman"/>
          <w:b/>
          <w:bCs/>
          <w:i/>
          <w:iCs/>
          <w:sz w:val="24"/>
          <w:szCs w:val="24"/>
        </w:rPr>
        <w:t>Availability.</w:t>
      </w:r>
      <w:r w:rsidRPr="00664A80">
        <w:rPr>
          <w:rFonts w:ascii="Times New Roman" w:eastAsia="Times New Roman" w:hAnsi="Times New Roman" w:cs="Times New Roman"/>
          <w:sz w:val="24"/>
          <w:szCs w:val="24"/>
        </w:rPr>
        <w:t xml:space="preserve"> </w:t>
      </w:r>
    </w:p>
    <w:p w:rsidR="00664A80" w:rsidRPr="00664A80" w:rsidP="00664A80" w14:paraId="7B6A38F4"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 Except as otherwise provided for in this section, access to all records required to be maintained by </w:t>
      </w:r>
      <w:hyperlink r:id="rId4" w:anchor="p-1926.1127(n)(1)" w:history="1">
        <w:r w:rsidRPr="00664A80">
          <w:rPr>
            <w:rFonts w:ascii="Times New Roman" w:eastAsia="Times New Roman" w:hAnsi="Times New Roman" w:cs="Times New Roman"/>
            <w:color w:val="0000FF"/>
            <w:sz w:val="24"/>
            <w:szCs w:val="24"/>
            <w:u w:val="single"/>
          </w:rPr>
          <w:t>paragraphs (n)(1)</w:t>
        </w:r>
      </w:hyperlink>
      <w:r w:rsidRPr="00664A80">
        <w:rPr>
          <w:rFonts w:ascii="Times New Roman" w:eastAsia="Times New Roman" w:hAnsi="Times New Roman" w:cs="Times New Roman"/>
          <w:sz w:val="24"/>
          <w:szCs w:val="24"/>
        </w:rPr>
        <w:t xml:space="preserve"> through </w:t>
      </w:r>
      <w:hyperlink r:id="rId4" w:anchor="p-1926.1127(n)(3)" w:history="1">
        <w:r w:rsidRPr="00664A80">
          <w:rPr>
            <w:rFonts w:ascii="Times New Roman" w:eastAsia="Times New Roman" w:hAnsi="Times New Roman" w:cs="Times New Roman"/>
            <w:color w:val="0000FF"/>
            <w:sz w:val="24"/>
            <w:szCs w:val="24"/>
            <w:u w:val="single"/>
          </w:rPr>
          <w:t>(3)</w:t>
        </w:r>
      </w:hyperlink>
      <w:r w:rsidRPr="00664A80">
        <w:rPr>
          <w:rFonts w:ascii="Times New Roman" w:eastAsia="Times New Roman" w:hAnsi="Times New Roman" w:cs="Times New Roman"/>
          <w:sz w:val="24"/>
          <w:szCs w:val="24"/>
        </w:rPr>
        <w:t xml:space="preserve"> of this section shall be in accordance with the provisions of </w:t>
      </w:r>
      <w:hyperlink r:id="rId14" w:history="1">
        <w:r w:rsidRPr="00664A80">
          <w:rPr>
            <w:rFonts w:ascii="Times New Roman" w:eastAsia="Times New Roman" w:hAnsi="Times New Roman" w:cs="Times New Roman"/>
            <w:color w:val="0000FF"/>
            <w:sz w:val="24"/>
            <w:szCs w:val="24"/>
            <w:u w:val="single"/>
          </w:rPr>
          <w:t>29 CFR 1910.1020</w:t>
        </w:r>
      </w:hyperlink>
      <w:r w:rsidRPr="00664A80">
        <w:rPr>
          <w:rFonts w:ascii="Times New Roman" w:eastAsia="Times New Roman" w:hAnsi="Times New Roman" w:cs="Times New Roman"/>
          <w:sz w:val="24"/>
          <w:szCs w:val="24"/>
        </w:rPr>
        <w:t xml:space="preserve">. </w:t>
      </w:r>
    </w:p>
    <w:p w:rsidR="00664A80" w:rsidRPr="00664A80" w:rsidP="00664A80" w14:paraId="3517EB3E" w14:textId="77777777">
      <w:pPr>
        <w:spacing w:before="100" w:beforeAutospacing="1" w:after="100" w:afterAutospacing="1" w:line="240" w:lineRule="auto"/>
        <w:ind w:left="54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(ii) Within 15 days after a request, the employer shall make an employee's medical records required to be kept by </w:t>
      </w:r>
      <w:hyperlink r:id="rId4" w:anchor="p-1926.1127(n)(3)" w:history="1">
        <w:r w:rsidRPr="00664A80">
          <w:rPr>
            <w:rFonts w:ascii="Times New Roman" w:eastAsia="Times New Roman" w:hAnsi="Times New Roman" w:cs="Times New Roman"/>
            <w:color w:val="0000FF"/>
            <w:sz w:val="24"/>
            <w:szCs w:val="24"/>
            <w:u w:val="single"/>
          </w:rPr>
          <w:t>paragraph (n)(3)</w:t>
        </w:r>
      </w:hyperlink>
      <w:r w:rsidRPr="00664A80">
        <w:rPr>
          <w:rFonts w:ascii="Times New Roman" w:eastAsia="Times New Roman" w:hAnsi="Times New Roman" w:cs="Times New Roman"/>
          <w:sz w:val="24"/>
          <w:szCs w:val="24"/>
        </w:rPr>
        <w:t xml:space="preserve"> of this section available for examination and copying to the subject employee, to designated representatives, to anyone having the specific written consent of the subject employee, and after the employee's death or incapacitation, to the employee's family members. </w:t>
      </w:r>
    </w:p>
    <w:p w:rsidR="00664A80" w:rsidRPr="00664A80" w:rsidP="00664A80" w14:paraId="71A87413" w14:textId="77777777">
      <w:pPr>
        <w:spacing w:before="100" w:beforeAutospacing="1" w:after="100" w:afterAutospacing="1" w:line="240" w:lineRule="auto"/>
        <w:ind w:left="18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(o) </w:t>
      </w:r>
      <w:r w:rsidRPr="00664A80">
        <w:rPr>
          <w:rFonts w:ascii="Times New Roman" w:eastAsia="Times New Roman" w:hAnsi="Times New Roman" w:cs="Times New Roman"/>
          <w:b/>
          <w:bCs/>
          <w:i/>
          <w:iCs/>
          <w:sz w:val="24"/>
          <w:szCs w:val="24"/>
        </w:rPr>
        <w:t>Observation of monitoring</w:t>
      </w:r>
      <w:r w:rsidRPr="00664A80">
        <w:rPr>
          <w:rFonts w:ascii="Times New Roman" w:eastAsia="Times New Roman" w:hAnsi="Times New Roman" w:cs="Times New Roman"/>
          <w:sz w:val="24"/>
          <w:szCs w:val="24"/>
        </w:rPr>
        <w:t xml:space="preserve"> - </w:t>
      </w:r>
    </w:p>
    <w:p w:rsidR="00664A80" w:rsidRPr="00664A80" w:rsidP="00664A80" w14:paraId="6679F2D6"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(1) </w:t>
      </w:r>
      <w:r w:rsidRPr="00664A80">
        <w:rPr>
          <w:rFonts w:ascii="Times New Roman" w:eastAsia="Times New Roman" w:hAnsi="Times New Roman" w:cs="Times New Roman"/>
          <w:b/>
          <w:bCs/>
          <w:i/>
          <w:iCs/>
          <w:sz w:val="24"/>
          <w:szCs w:val="24"/>
        </w:rPr>
        <w:t>Employee observation.</w:t>
      </w:r>
      <w:r w:rsidRPr="00664A80">
        <w:rPr>
          <w:rFonts w:ascii="Times New Roman" w:eastAsia="Times New Roman" w:hAnsi="Times New Roman" w:cs="Times New Roman"/>
          <w:sz w:val="24"/>
          <w:szCs w:val="24"/>
        </w:rPr>
        <w:t xml:space="preserve"> The employer shall provide affected employees or their designated representatives an opportunity to observe any monitoring of employee exposure to cadmium. </w:t>
      </w:r>
    </w:p>
    <w:p w:rsidR="00664A80" w:rsidRPr="00664A80" w:rsidP="00664A80" w14:paraId="6F65F858" w14:textId="77777777">
      <w:pPr>
        <w:spacing w:before="100" w:beforeAutospacing="1" w:after="100" w:afterAutospacing="1" w:line="240" w:lineRule="auto"/>
        <w:ind w:left="36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(2) </w:t>
      </w:r>
      <w:r w:rsidRPr="00664A80">
        <w:rPr>
          <w:rFonts w:ascii="Times New Roman" w:eastAsia="Times New Roman" w:hAnsi="Times New Roman" w:cs="Times New Roman"/>
          <w:b/>
          <w:bCs/>
          <w:i/>
          <w:iCs/>
          <w:sz w:val="24"/>
          <w:szCs w:val="24"/>
        </w:rPr>
        <w:t>Observation procedures.</w:t>
      </w:r>
      <w:r w:rsidRPr="00664A80">
        <w:rPr>
          <w:rFonts w:ascii="Times New Roman" w:eastAsia="Times New Roman" w:hAnsi="Times New Roman" w:cs="Times New Roman"/>
          <w:sz w:val="24"/>
          <w:szCs w:val="24"/>
        </w:rPr>
        <w:t xml:space="preserve"> When observation of monitoring requires entry into an area where the use of protective clothing or equipment is required, the employer shall provide the observer with that clothing and equipment and shall assure that the observer uses such clothing and equipment and complies with all other applicable safety and health procedures. </w:t>
      </w:r>
    </w:p>
    <w:p w:rsidR="00664A80" w:rsidRPr="00664A80" w:rsidP="00664A80" w14:paraId="35F54ACB" w14:textId="77777777">
      <w:pPr>
        <w:spacing w:before="100" w:beforeAutospacing="1" w:after="100" w:afterAutospacing="1" w:line="240" w:lineRule="auto"/>
        <w:ind w:left="18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(p) [Reserved] </w:t>
      </w:r>
    </w:p>
    <w:p w:rsidR="00664A80" w:rsidRPr="00664A80" w:rsidP="00664A80" w14:paraId="1E432D48" w14:textId="77777777">
      <w:pPr>
        <w:spacing w:before="100" w:beforeAutospacing="1" w:after="100" w:afterAutospacing="1" w:line="240" w:lineRule="auto"/>
        <w:ind w:left="180"/>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 xml:space="preserve">(q) </w:t>
      </w:r>
      <w:r w:rsidRPr="00664A80">
        <w:rPr>
          <w:rFonts w:ascii="Times New Roman" w:eastAsia="Times New Roman" w:hAnsi="Times New Roman" w:cs="Times New Roman"/>
          <w:b/>
          <w:bCs/>
          <w:i/>
          <w:iCs/>
          <w:sz w:val="24"/>
          <w:szCs w:val="24"/>
        </w:rPr>
        <w:t>Appendices.</w:t>
      </w:r>
      <w:r w:rsidRPr="00664A80">
        <w:rPr>
          <w:rFonts w:ascii="Times New Roman" w:eastAsia="Times New Roman" w:hAnsi="Times New Roman" w:cs="Times New Roman"/>
          <w:sz w:val="24"/>
          <w:szCs w:val="24"/>
        </w:rPr>
        <w:t xml:space="preserve"> Except where portions of appendices A, B, D, E, and F to this section are expressly incorporated in requirements of this section, these appendices are purely informational and are not intended to create any additional obligations not otherwise imposed or to detract from any existing obligations. </w:t>
      </w:r>
    </w:p>
    <w:p w:rsidR="00664A80" w:rsidRPr="00664A80" w:rsidP="00664A80" w14:paraId="122CED57" w14:textId="77777777">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664A80">
        <w:rPr>
          <w:rFonts w:ascii="Times New Roman" w:eastAsia="Times New Roman" w:hAnsi="Times New Roman" w:cs="Times New Roman"/>
          <w:b/>
          <w:bCs/>
          <w:kern w:val="36"/>
          <w:sz w:val="24"/>
          <w:szCs w:val="24"/>
        </w:rPr>
        <w:t xml:space="preserve">Appendix A to § 1926.1127 - Substance Safety Data Sheet </w:t>
      </w:r>
    </w:p>
    <w:p w:rsidR="00664A80" w:rsidRPr="00664A80" w:rsidP="00664A80" w14:paraId="6099CF56" w14:textId="77777777">
      <w:pPr>
        <w:spacing w:after="0" w:line="240" w:lineRule="auto"/>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Note:</w:t>
      </w:r>
    </w:p>
    <w:p w:rsidR="00664A80" w:rsidRPr="00664A80" w:rsidP="00664A80" w14:paraId="07B400F2" w14:textId="77777777">
      <w:pPr>
        <w:spacing w:before="100" w:beforeAutospacing="1" w:after="100" w:afterAutospacing="1" w:line="240" w:lineRule="auto"/>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The requirements applicable to construction work under this appendix A are identical to those set forth in appendix A to § 1910.1027 of this chapter.</w:t>
      </w:r>
    </w:p>
    <w:p w:rsidR="00664A80" w:rsidRPr="00664A80" w:rsidP="00664A80" w14:paraId="1F94EA34" w14:textId="77777777">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664A80">
        <w:rPr>
          <w:rFonts w:ascii="Times New Roman" w:eastAsia="Times New Roman" w:hAnsi="Times New Roman" w:cs="Times New Roman"/>
          <w:b/>
          <w:bCs/>
          <w:kern w:val="36"/>
          <w:sz w:val="24"/>
          <w:szCs w:val="24"/>
        </w:rPr>
        <w:t xml:space="preserve">Appendix B to § 1926.1127 - Substance Technical Guidelines for Cadmium </w:t>
      </w:r>
    </w:p>
    <w:p w:rsidR="00664A80" w:rsidRPr="00664A80" w:rsidP="00664A80" w14:paraId="2EE99FC3" w14:textId="77777777">
      <w:pPr>
        <w:spacing w:after="0" w:line="240" w:lineRule="auto"/>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Note:</w:t>
      </w:r>
    </w:p>
    <w:p w:rsidR="00664A80" w:rsidRPr="00664A80" w:rsidP="00664A80" w14:paraId="53A2D1A2" w14:textId="77777777">
      <w:pPr>
        <w:spacing w:before="100" w:beforeAutospacing="1" w:after="100" w:afterAutospacing="1" w:line="240" w:lineRule="auto"/>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The requirements applicable to construction work under this appendix B are identical to those set forth in appendix B to § 1910.1027 of this chapter.</w:t>
      </w:r>
    </w:p>
    <w:p w:rsidR="00664A80" w:rsidRPr="00664A80" w:rsidP="00664A80" w14:paraId="28510CDE" w14:textId="77777777">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664A80">
        <w:rPr>
          <w:rFonts w:ascii="Times New Roman" w:eastAsia="Times New Roman" w:hAnsi="Times New Roman" w:cs="Times New Roman"/>
          <w:b/>
          <w:bCs/>
          <w:kern w:val="36"/>
          <w:sz w:val="24"/>
          <w:szCs w:val="24"/>
        </w:rPr>
        <w:t>Appendix C to § 1926.1127 [Reserved]</w:t>
      </w:r>
    </w:p>
    <w:p w:rsidR="00664A80" w:rsidRPr="00664A80" w:rsidP="00664A80" w14:paraId="48677265" w14:textId="77777777">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664A80">
        <w:rPr>
          <w:rFonts w:ascii="Times New Roman" w:eastAsia="Times New Roman" w:hAnsi="Times New Roman" w:cs="Times New Roman"/>
          <w:b/>
          <w:bCs/>
          <w:kern w:val="36"/>
          <w:sz w:val="24"/>
          <w:szCs w:val="24"/>
        </w:rPr>
        <w:t xml:space="preserve">Appendix D to § 1926.1127 - Occupational Health History Interview With Reference to Cadmium Exposure </w:t>
      </w:r>
    </w:p>
    <w:p w:rsidR="00664A80" w:rsidRPr="00664A80" w:rsidP="00664A80" w14:paraId="439C6D0D" w14:textId="77777777">
      <w:pPr>
        <w:spacing w:after="0" w:line="240" w:lineRule="auto"/>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Note:</w:t>
      </w:r>
    </w:p>
    <w:p w:rsidR="00664A80" w:rsidRPr="00664A80" w:rsidP="00664A80" w14:paraId="631055D3" w14:textId="77777777">
      <w:pPr>
        <w:spacing w:before="100" w:beforeAutospacing="1" w:after="100" w:afterAutospacing="1" w:line="240" w:lineRule="auto"/>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The requirements applicable to construction work under this appendix D are identical to those set forth in appendix D to § 1910.1027 of this chapter.</w:t>
      </w:r>
    </w:p>
    <w:p w:rsidR="00664A80" w:rsidRPr="00664A80" w:rsidP="00664A80" w14:paraId="04B97226" w14:textId="77777777">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664A80">
        <w:rPr>
          <w:rFonts w:ascii="Times New Roman" w:eastAsia="Times New Roman" w:hAnsi="Times New Roman" w:cs="Times New Roman"/>
          <w:b/>
          <w:bCs/>
          <w:kern w:val="36"/>
          <w:sz w:val="24"/>
          <w:szCs w:val="24"/>
        </w:rPr>
        <w:t xml:space="preserve">Appendix E to § 1926.1127 - Cadmium in Workplace Atmospheres </w:t>
      </w:r>
    </w:p>
    <w:p w:rsidR="00664A80" w:rsidRPr="00664A80" w:rsidP="00664A80" w14:paraId="595CBDE5" w14:textId="77777777">
      <w:pPr>
        <w:spacing w:after="0" w:line="240" w:lineRule="auto"/>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Note:</w:t>
      </w:r>
    </w:p>
    <w:p w:rsidR="00664A80" w:rsidRPr="00664A80" w:rsidP="00664A80" w14:paraId="55EDECD5" w14:textId="77777777">
      <w:pPr>
        <w:spacing w:before="100" w:beforeAutospacing="1" w:after="100" w:afterAutospacing="1" w:line="240" w:lineRule="auto"/>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The requirements applicable to construction work under this appendix E are identical to those set forth in appendix E to § 1910.1027 of this chapter.</w:t>
      </w:r>
    </w:p>
    <w:p w:rsidR="00664A80" w:rsidRPr="00664A80" w:rsidP="00664A80" w14:paraId="23A37DC6" w14:textId="77777777">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664A80">
        <w:rPr>
          <w:rFonts w:ascii="Times New Roman" w:eastAsia="Times New Roman" w:hAnsi="Times New Roman" w:cs="Times New Roman"/>
          <w:b/>
          <w:bCs/>
          <w:kern w:val="36"/>
          <w:sz w:val="24"/>
          <w:szCs w:val="24"/>
        </w:rPr>
        <w:t xml:space="preserve">Appendix F to § 1926.1127 - Nonmandatory Protocol for Biological Monitoring </w:t>
      </w:r>
    </w:p>
    <w:p w:rsidR="00664A80" w:rsidRPr="00664A80" w:rsidP="00664A80" w14:paraId="521CD8F7" w14:textId="77777777">
      <w:pPr>
        <w:spacing w:after="0" w:line="240" w:lineRule="auto"/>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Note:</w:t>
      </w:r>
    </w:p>
    <w:p w:rsidR="00664A80" w:rsidRPr="00664A80" w:rsidP="00664A80" w14:paraId="37BC52DF" w14:textId="77777777">
      <w:pPr>
        <w:spacing w:before="100" w:beforeAutospacing="1" w:after="100" w:afterAutospacing="1" w:line="240" w:lineRule="auto"/>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The requirements applicable to construction work under this appendix F are identical to those set forth in appendix F to § 1910.1027 of this chapter.</w:t>
      </w:r>
    </w:p>
    <w:p w:rsidR="00664A80" w:rsidRPr="00664A80" w:rsidP="00664A80" w14:paraId="4EC4185E" w14:textId="77777777">
      <w:pPr>
        <w:spacing w:before="100" w:beforeAutospacing="1" w:after="100" w:afterAutospacing="1" w:line="240" w:lineRule="auto"/>
        <w:rPr>
          <w:rFonts w:ascii="Times New Roman" w:eastAsia="Times New Roman" w:hAnsi="Times New Roman" w:cs="Times New Roman"/>
          <w:sz w:val="24"/>
          <w:szCs w:val="24"/>
        </w:rPr>
      </w:pPr>
      <w:r w:rsidRPr="00664A80">
        <w:rPr>
          <w:rFonts w:ascii="Times New Roman" w:eastAsia="Times New Roman" w:hAnsi="Times New Roman" w:cs="Times New Roman"/>
          <w:sz w:val="24"/>
          <w:szCs w:val="24"/>
        </w:rPr>
        <w:t>[</w:t>
      </w:r>
      <w:hyperlink r:id="rId15" w:history="1">
        <w:r w:rsidRPr="00664A80">
          <w:rPr>
            <w:rFonts w:ascii="Times New Roman" w:eastAsia="Times New Roman" w:hAnsi="Times New Roman" w:cs="Times New Roman"/>
            <w:color w:val="0000FF"/>
            <w:sz w:val="24"/>
            <w:szCs w:val="24"/>
            <w:u w:val="single"/>
          </w:rPr>
          <w:t>57 FR 42452</w:t>
        </w:r>
      </w:hyperlink>
      <w:r w:rsidRPr="00664A80">
        <w:rPr>
          <w:rFonts w:ascii="Times New Roman" w:eastAsia="Times New Roman" w:hAnsi="Times New Roman" w:cs="Times New Roman"/>
          <w:sz w:val="24"/>
          <w:szCs w:val="24"/>
        </w:rPr>
        <w:t xml:space="preserve">, Sept. 14, 1992, as amended at </w:t>
      </w:r>
      <w:hyperlink r:id="rId16" w:history="1">
        <w:r w:rsidRPr="00664A80">
          <w:rPr>
            <w:rFonts w:ascii="Times New Roman" w:eastAsia="Times New Roman" w:hAnsi="Times New Roman" w:cs="Times New Roman"/>
            <w:color w:val="0000FF"/>
            <w:sz w:val="24"/>
            <w:szCs w:val="24"/>
            <w:u w:val="single"/>
          </w:rPr>
          <w:t>57 FR 49272</w:t>
        </w:r>
      </w:hyperlink>
      <w:r w:rsidRPr="00664A80">
        <w:rPr>
          <w:rFonts w:ascii="Times New Roman" w:eastAsia="Times New Roman" w:hAnsi="Times New Roman" w:cs="Times New Roman"/>
          <w:sz w:val="24"/>
          <w:szCs w:val="24"/>
        </w:rPr>
        <w:t xml:space="preserve">, Oct. 30, 1992; </w:t>
      </w:r>
      <w:hyperlink r:id="rId17" w:history="1">
        <w:r w:rsidRPr="00664A80">
          <w:rPr>
            <w:rFonts w:ascii="Times New Roman" w:eastAsia="Times New Roman" w:hAnsi="Times New Roman" w:cs="Times New Roman"/>
            <w:color w:val="0000FF"/>
            <w:sz w:val="24"/>
            <w:szCs w:val="24"/>
            <w:u w:val="single"/>
          </w:rPr>
          <w:t>58 FR 21787</w:t>
        </w:r>
      </w:hyperlink>
      <w:r w:rsidRPr="00664A80">
        <w:rPr>
          <w:rFonts w:ascii="Times New Roman" w:eastAsia="Times New Roman" w:hAnsi="Times New Roman" w:cs="Times New Roman"/>
          <w:sz w:val="24"/>
          <w:szCs w:val="24"/>
        </w:rPr>
        <w:t xml:space="preserve">, Apr. 23, 1993. Redesignated and amended at </w:t>
      </w:r>
      <w:hyperlink r:id="rId18" w:history="1">
        <w:r w:rsidRPr="00664A80">
          <w:rPr>
            <w:rFonts w:ascii="Times New Roman" w:eastAsia="Times New Roman" w:hAnsi="Times New Roman" w:cs="Times New Roman"/>
            <w:color w:val="0000FF"/>
            <w:sz w:val="24"/>
            <w:szCs w:val="24"/>
            <w:u w:val="single"/>
          </w:rPr>
          <w:t>59 FR 215</w:t>
        </w:r>
      </w:hyperlink>
      <w:r w:rsidRPr="00664A80">
        <w:rPr>
          <w:rFonts w:ascii="Times New Roman" w:eastAsia="Times New Roman" w:hAnsi="Times New Roman" w:cs="Times New Roman"/>
          <w:sz w:val="24"/>
          <w:szCs w:val="24"/>
        </w:rPr>
        <w:t xml:space="preserve">, Jan. 3, 1994; </w:t>
      </w:r>
      <w:hyperlink r:id="rId19" w:history="1">
        <w:r w:rsidRPr="00664A80">
          <w:rPr>
            <w:rFonts w:ascii="Times New Roman" w:eastAsia="Times New Roman" w:hAnsi="Times New Roman" w:cs="Times New Roman"/>
            <w:color w:val="0000FF"/>
            <w:sz w:val="24"/>
            <w:szCs w:val="24"/>
            <w:u w:val="single"/>
          </w:rPr>
          <w:t>61 FR 5510</w:t>
        </w:r>
      </w:hyperlink>
      <w:r w:rsidRPr="00664A80">
        <w:rPr>
          <w:rFonts w:ascii="Times New Roman" w:eastAsia="Times New Roman" w:hAnsi="Times New Roman" w:cs="Times New Roman"/>
          <w:sz w:val="24"/>
          <w:szCs w:val="24"/>
        </w:rPr>
        <w:t xml:space="preserve">, Feb. 13, 1996; </w:t>
      </w:r>
      <w:hyperlink r:id="rId20" w:history="1">
        <w:r w:rsidRPr="00664A80">
          <w:rPr>
            <w:rFonts w:ascii="Times New Roman" w:eastAsia="Times New Roman" w:hAnsi="Times New Roman" w:cs="Times New Roman"/>
            <w:color w:val="0000FF"/>
            <w:sz w:val="24"/>
            <w:szCs w:val="24"/>
            <w:u w:val="single"/>
          </w:rPr>
          <w:t>61 FR 31433</w:t>
        </w:r>
      </w:hyperlink>
      <w:r w:rsidRPr="00664A80">
        <w:rPr>
          <w:rFonts w:ascii="Times New Roman" w:eastAsia="Times New Roman" w:hAnsi="Times New Roman" w:cs="Times New Roman"/>
          <w:sz w:val="24"/>
          <w:szCs w:val="24"/>
        </w:rPr>
        <w:t xml:space="preserve">, </w:t>
      </w:r>
      <w:hyperlink r:id="rId21" w:history="1">
        <w:r w:rsidRPr="00664A80">
          <w:rPr>
            <w:rFonts w:ascii="Times New Roman" w:eastAsia="Times New Roman" w:hAnsi="Times New Roman" w:cs="Times New Roman"/>
            <w:color w:val="0000FF"/>
            <w:sz w:val="24"/>
            <w:szCs w:val="24"/>
            <w:u w:val="single"/>
          </w:rPr>
          <w:t>31434</w:t>
        </w:r>
      </w:hyperlink>
      <w:r w:rsidRPr="00664A80">
        <w:rPr>
          <w:rFonts w:ascii="Times New Roman" w:eastAsia="Times New Roman" w:hAnsi="Times New Roman" w:cs="Times New Roman"/>
          <w:sz w:val="24"/>
          <w:szCs w:val="24"/>
        </w:rPr>
        <w:t xml:space="preserve">, June 20, 1996; </w:t>
      </w:r>
      <w:hyperlink r:id="rId22" w:history="1">
        <w:r w:rsidRPr="00664A80">
          <w:rPr>
            <w:rFonts w:ascii="Times New Roman" w:eastAsia="Times New Roman" w:hAnsi="Times New Roman" w:cs="Times New Roman"/>
            <w:color w:val="0000FF"/>
            <w:sz w:val="24"/>
            <w:szCs w:val="24"/>
            <w:u w:val="single"/>
          </w:rPr>
          <w:t>63 FR 1298</w:t>
        </w:r>
      </w:hyperlink>
      <w:r w:rsidRPr="00664A80">
        <w:rPr>
          <w:rFonts w:ascii="Times New Roman" w:eastAsia="Times New Roman" w:hAnsi="Times New Roman" w:cs="Times New Roman"/>
          <w:sz w:val="24"/>
          <w:szCs w:val="24"/>
        </w:rPr>
        <w:t xml:space="preserve">, Jan. 8, 1998; </w:t>
      </w:r>
      <w:hyperlink r:id="rId23" w:history="1">
        <w:r w:rsidRPr="00664A80">
          <w:rPr>
            <w:rFonts w:ascii="Times New Roman" w:eastAsia="Times New Roman" w:hAnsi="Times New Roman" w:cs="Times New Roman"/>
            <w:color w:val="0000FF"/>
            <w:sz w:val="24"/>
            <w:szCs w:val="24"/>
            <w:u w:val="single"/>
          </w:rPr>
          <w:t>70 FR 1144</w:t>
        </w:r>
      </w:hyperlink>
      <w:r w:rsidRPr="00664A80">
        <w:rPr>
          <w:rFonts w:ascii="Times New Roman" w:eastAsia="Times New Roman" w:hAnsi="Times New Roman" w:cs="Times New Roman"/>
          <w:sz w:val="24"/>
          <w:szCs w:val="24"/>
        </w:rPr>
        <w:t xml:space="preserve">, Jan. 5, 2005; </w:t>
      </w:r>
      <w:hyperlink r:id="rId24" w:history="1">
        <w:r w:rsidRPr="00664A80">
          <w:rPr>
            <w:rFonts w:ascii="Times New Roman" w:eastAsia="Times New Roman" w:hAnsi="Times New Roman" w:cs="Times New Roman"/>
            <w:color w:val="0000FF"/>
            <w:sz w:val="24"/>
            <w:szCs w:val="24"/>
            <w:u w:val="single"/>
          </w:rPr>
          <w:t>71 FR 16675</w:t>
        </w:r>
      </w:hyperlink>
      <w:r w:rsidRPr="00664A80">
        <w:rPr>
          <w:rFonts w:ascii="Times New Roman" w:eastAsia="Times New Roman" w:hAnsi="Times New Roman" w:cs="Times New Roman"/>
          <w:sz w:val="24"/>
          <w:szCs w:val="24"/>
        </w:rPr>
        <w:t xml:space="preserve">, Apr. 3, 2006; </w:t>
      </w:r>
      <w:hyperlink r:id="rId25" w:history="1">
        <w:r w:rsidRPr="00664A80">
          <w:rPr>
            <w:rFonts w:ascii="Times New Roman" w:eastAsia="Times New Roman" w:hAnsi="Times New Roman" w:cs="Times New Roman"/>
            <w:color w:val="0000FF"/>
            <w:sz w:val="24"/>
            <w:szCs w:val="24"/>
            <w:u w:val="single"/>
          </w:rPr>
          <w:t>71 FR 50192</w:t>
        </w:r>
      </w:hyperlink>
      <w:r w:rsidRPr="00664A80">
        <w:rPr>
          <w:rFonts w:ascii="Times New Roman" w:eastAsia="Times New Roman" w:hAnsi="Times New Roman" w:cs="Times New Roman"/>
          <w:sz w:val="24"/>
          <w:szCs w:val="24"/>
        </w:rPr>
        <w:t xml:space="preserve">, Aug. 24, 2006; </w:t>
      </w:r>
      <w:hyperlink r:id="rId26" w:history="1">
        <w:r w:rsidRPr="00664A80">
          <w:rPr>
            <w:rFonts w:ascii="Times New Roman" w:eastAsia="Times New Roman" w:hAnsi="Times New Roman" w:cs="Times New Roman"/>
            <w:color w:val="0000FF"/>
            <w:sz w:val="24"/>
            <w:szCs w:val="24"/>
            <w:u w:val="single"/>
          </w:rPr>
          <w:t>73 FR 75589</w:t>
        </w:r>
      </w:hyperlink>
      <w:r w:rsidRPr="00664A80">
        <w:rPr>
          <w:rFonts w:ascii="Times New Roman" w:eastAsia="Times New Roman" w:hAnsi="Times New Roman" w:cs="Times New Roman"/>
          <w:sz w:val="24"/>
          <w:szCs w:val="24"/>
        </w:rPr>
        <w:t xml:space="preserve">, Dec. 12, 2008; </w:t>
      </w:r>
      <w:hyperlink r:id="rId27" w:history="1">
        <w:r w:rsidRPr="00664A80">
          <w:rPr>
            <w:rFonts w:ascii="Times New Roman" w:eastAsia="Times New Roman" w:hAnsi="Times New Roman" w:cs="Times New Roman"/>
            <w:color w:val="0000FF"/>
            <w:sz w:val="24"/>
            <w:szCs w:val="24"/>
            <w:u w:val="single"/>
          </w:rPr>
          <w:t>76 FR 33612</w:t>
        </w:r>
      </w:hyperlink>
      <w:r w:rsidRPr="00664A80">
        <w:rPr>
          <w:rFonts w:ascii="Times New Roman" w:eastAsia="Times New Roman" w:hAnsi="Times New Roman" w:cs="Times New Roman"/>
          <w:sz w:val="24"/>
          <w:szCs w:val="24"/>
        </w:rPr>
        <w:t xml:space="preserve">, June 8, 2011; </w:t>
      </w:r>
      <w:hyperlink r:id="rId28" w:history="1">
        <w:r w:rsidRPr="00664A80">
          <w:rPr>
            <w:rFonts w:ascii="Times New Roman" w:eastAsia="Times New Roman" w:hAnsi="Times New Roman" w:cs="Times New Roman"/>
            <w:color w:val="0000FF"/>
            <w:sz w:val="24"/>
            <w:szCs w:val="24"/>
            <w:u w:val="single"/>
          </w:rPr>
          <w:t>77 FR 17895</w:t>
        </w:r>
      </w:hyperlink>
      <w:r w:rsidRPr="00664A80">
        <w:rPr>
          <w:rFonts w:ascii="Times New Roman" w:eastAsia="Times New Roman" w:hAnsi="Times New Roman" w:cs="Times New Roman"/>
          <w:sz w:val="24"/>
          <w:szCs w:val="24"/>
        </w:rPr>
        <w:t xml:space="preserve">, Mar. 26, 2012; </w:t>
      </w:r>
      <w:hyperlink r:id="rId29" w:history="1">
        <w:r w:rsidRPr="00664A80">
          <w:rPr>
            <w:rFonts w:ascii="Times New Roman" w:eastAsia="Times New Roman" w:hAnsi="Times New Roman" w:cs="Times New Roman"/>
            <w:color w:val="0000FF"/>
            <w:sz w:val="24"/>
            <w:szCs w:val="24"/>
            <w:u w:val="single"/>
          </w:rPr>
          <w:t>84 FR 21597</w:t>
        </w:r>
      </w:hyperlink>
      <w:r w:rsidRPr="00664A80">
        <w:rPr>
          <w:rFonts w:ascii="Times New Roman" w:eastAsia="Times New Roman" w:hAnsi="Times New Roman" w:cs="Times New Roman"/>
          <w:sz w:val="24"/>
          <w:szCs w:val="24"/>
        </w:rPr>
        <w:t xml:space="preserve">, May 14, 2019; </w:t>
      </w:r>
      <w:hyperlink r:id="rId30" w:history="1">
        <w:r w:rsidRPr="00664A80">
          <w:rPr>
            <w:rFonts w:ascii="Times New Roman" w:eastAsia="Times New Roman" w:hAnsi="Times New Roman" w:cs="Times New Roman"/>
            <w:color w:val="0000FF"/>
            <w:sz w:val="24"/>
            <w:szCs w:val="24"/>
            <w:u w:val="single"/>
          </w:rPr>
          <w:t>85 FR 8746</w:t>
        </w:r>
      </w:hyperlink>
      <w:r w:rsidRPr="00664A80">
        <w:rPr>
          <w:rFonts w:ascii="Times New Roman" w:eastAsia="Times New Roman" w:hAnsi="Times New Roman" w:cs="Times New Roman"/>
          <w:sz w:val="24"/>
          <w:szCs w:val="24"/>
        </w:rPr>
        <w:t>, Feb. 18, 2020]</w:t>
      </w:r>
    </w:p>
    <w:p w:rsidR="005B1D9A" w:rsidRPr="00664A80" w14:paraId="5885C729" w14:textId="77777777">
      <w:pPr>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A80"/>
    <w:rsid w:val="001C4C28"/>
    <w:rsid w:val="005B1D9A"/>
    <w:rsid w:val="00664A80"/>
    <w:rsid w:val="00D730F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49C55B"/>
  <w15:chartTrackingRefBased/>
  <w15:docId w15:val="{D80AA1E2-9E2D-45B5-89CB-5361BE52B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64A8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64A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A8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64A80"/>
    <w:rPr>
      <w:rFonts w:ascii="Times New Roman" w:eastAsia="Times New Roman" w:hAnsi="Times New Roman" w:cs="Times New Roman"/>
      <w:b/>
      <w:bCs/>
      <w:sz w:val="36"/>
      <w:szCs w:val="36"/>
    </w:rPr>
  </w:style>
  <w:style w:type="paragraph" w:customStyle="1" w:styleId="msonormal">
    <w:name w:val="msonormal"/>
    <w:basedOn w:val="Normal"/>
    <w:rsid w:val="00664A8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64A80"/>
    <w:rPr>
      <w:color w:val="0000FF"/>
      <w:u w:val="single"/>
    </w:rPr>
  </w:style>
  <w:style w:type="character" w:styleId="FollowedHyperlink">
    <w:name w:val="FollowedHyperlink"/>
    <w:basedOn w:val="DefaultParagraphFont"/>
    <w:uiPriority w:val="99"/>
    <w:semiHidden/>
    <w:unhideWhenUsed/>
    <w:rsid w:val="00664A80"/>
    <w:rPr>
      <w:color w:val="800080"/>
      <w:u w:val="single"/>
    </w:rPr>
  </w:style>
  <w:style w:type="paragraph" w:customStyle="1" w:styleId="indent-1">
    <w:name w:val="indent-1"/>
    <w:basedOn w:val="Normal"/>
    <w:rsid w:val="00664A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664A80"/>
  </w:style>
  <w:style w:type="character" w:customStyle="1" w:styleId="paren">
    <w:name w:val="paren"/>
    <w:basedOn w:val="DefaultParagraphFont"/>
    <w:rsid w:val="00664A80"/>
  </w:style>
  <w:style w:type="character" w:styleId="Emphasis">
    <w:name w:val="Emphasis"/>
    <w:basedOn w:val="DefaultParagraphFont"/>
    <w:uiPriority w:val="20"/>
    <w:qFormat/>
    <w:rsid w:val="00664A80"/>
    <w:rPr>
      <w:i/>
      <w:iCs/>
    </w:rPr>
  </w:style>
  <w:style w:type="paragraph" w:customStyle="1" w:styleId="indent-2">
    <w:name w:val="indent-2"/>
    <w:basedOn w:val="Normal"/>
    <w:rsid w:val="00664A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3">
    <w:name w:val="indent-3"/>
    <w:basedOn w:val="Normal"/>
    <w:rsid w:val="00664A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4">
    <w:name w:val="indent-4"/>
    <w:basedOn w:val="Normal"/>
    <w:rsid w:val="00664A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5">
    <w:name w:val="indent-5"/>
    <w:basedOn w:val="Normal"/>
    <w:rsid w:val="00664A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ush-paragraph-1">
    <w:name w:val="flush-paragraph-1"/>
    <w:basedOn w:val="Normal"/>
    <w:rsid w:val="00664A8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64A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tion">
    <w:name w:val="citation"/>
    <w:basedOn w:val="Normal"/>
    <w:rsid w:val="00664A8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29/section-1926.51" TargetMode="External" /><Relationship Id="rId11" Type="http://schemas.openxmlformats.org/officeDocument/2006/relationships/hyperlink" Target="https://www.ecfr.gov/current/title-29/section-1910.1200" TargetMode="External" /><Relationship Id="rId12" Type="http://schemas.openxmlformats.org/officeDocument/2006/relationships/hyperlink" Target="https://www.ecfr.gov/current/title-29/section-1926.33" TargetMode="External" /><Relationship Id="rId13" Type="http://schemas.openxmlformats.org/officeDocument/2006/relationships/hyperlink" Target="https://www.ecfr.gov/current/title-29/section-1926.59" TargetMode="External" /><Relationship Id="rId14" Type="http://schemas.openxmlformats.org/officeDocument/2006/relationships/hyperlink" Target="https://www.ecfr.gov/current/title-29/section-1910.1020" TargetMode="External" /><Relationship Id="rId15" Type="http://schemas.openxmlformats.org/officeDocument/2006/relationships/hyperlink" Target="https://www.federalregister.gov/citation/57-FR-42452" TargetMode="External" /><Relationship Id="rId16" Type="http://schemas.openxmlformats.org/officeDocument/2006/relationships/hyperlink" Target="https://www.federalregister.gov/citation/57-FR-49272" TargetMode="External" /><Relationship Id="rId17" Type="http://schemas.openxmlformats.org/officeDocument/2006/relationships/hyperlink" Target="https://www.federalregister.gov/citation/58-FR-21787" TargetMode="External" /><Relationship Id="rId18" Type="http://schemas.openxmlformats.org/officeDocument/2006/relationships/hyperlink" Target="https://www.federalregister.gov/citation/59-FR-215" TargetMode="External" /><Relationship Id="rId19" Type="http://schemas.openxmlformats.org/officeDocument/2006/relationships/hyperlink" Target="https://www.federalregister.gov/citation/61-FR-5510" TargetMode="External" /><Relationship Id="rId2" Type="http://schemas.openxmlformats.org/officeDocument/2006/relationships/webSettings" Target="webSettings.xml" /><Relationship Id="rId20" Type="http://schemas.openxmlformats.org/officeDocument/2006/relationships/hyperlink" Target="https://www.federalregister.gov/citation/61-FR-31433" TargetMode="External" /><Relationship Id="rId21" Type="http://schemas.openxmlformats.org/officeDocument/2006/relationships/hyperlink" Target="https://www.federalregister.gov/citation/61-FR-31434" TargetMode="External" /><Relationship Id="rId22" Type="http://schemas.openxmlformats.org/officeDocument/2006/relationships/hyperlink" Target="https://www.federalregister.gov/citation/63-FR-1298" TargetMode="External" /><Relationship Id="rId23" Type="http://schemas.openxmlformats.org/officeDocument/2006/relationships/hyperlink" Target="https://www.federalregister.gov/citation/70-FR-1144" TargetMode="External" /><Relationship Id="rId24" Type="http://schemas.openxmlformats.org/officeDocument/2006/relationships/hyperlink" Target="https://www.federalregister.gov/citation/71-FR-16675" TargetMode="External" /><Relationship Id="rId25" Type="http://schemas.openxmlformats.org/officeDocument/2006/relationships/hyperlink" Target="https://www.federalregister.gov/citation/71-FR-50192" TargetMode="External" /><Relationship Id="rId26" Type="http://schemas.openxmlformats.org/officeDocument/2006/relationships/hyperlink" Target="https://www.federalregister.gov/citation/73-FR-75589" TargetMode="External" /><Relationship Id="rId27" Type="http://schemas.openxmlformats.org/officeDocument/2006/relationships/hyperlink" Target="https://www.federalregister.gov/citation/76-FR-33612" TargetMode="External" /><Relationship Id="rId28" Type="http://schemas.openxmlformats.org/officeDocument/2006/relationships/hyperlink" Target="https://www.federalregister.gov/citation/77-FR-17895" TargetMode="External" /><Relationship Id="rId29" Type="http://schemas.openxmlformats.org/officeDocument/2006/relationships/hyperlink" Target="https://www.federalregister.gov/citation/84-FR-21597" TargetMode="External" /><Relationship Id="rId3" Type="http://schemas.openxmlformats.org/officeDocument/2006/relationships/fontTable" Target="fontTable.xml" /><Relationship Id="rId30" Type="http://schemas.openxmlformats.org/officeDocument/2006/relationships/hyperlink" Target="https://www.federalregister.gov/citation/85-FR-8746" TargetMode="External" /><Relationship Id="rId31" Type="http://schemas.openxmlformats.org/officeDocument/2006/relationships/theme" Target="theme/theme1.xml" /><Relationship Id="rId32" Type="http://schemas.openxmlformats.org/officeDocument/2006/relationships/styles" Target="styles.xml" /><Relationship Id="rId4" Type="http://schemas.openxmlformats.org/officeDocument/2006/relationships/hyperlink" Target="https://www.ecfr.gov/current/title-29/section-1926.1127" TargetMode="External" /><Relationship Id="rId5" Type="http://schemas.openxmlformats.org/officeDocument/2006/relationships/hyperlink" Target="https://www.ecfr.gov/current/title-29/section-1926.32" TargetMode="External" /><Relationship Id="rId6" Type="http://schemas.openxmlformats.org/officeDocument/2006/relationships/hyperlink" Target="https://www.ecfr.gov/current/title-29/section-1926.353" TargetMode="External" /><Relationship Id="rId7" Type="http://schemas.openxmlformats.org/officeDocument/2006/relationships/hyperlink" Target="https://www.ecfr.gov/current/title-29/section-1926.354" TargetMode="External" /><Relationship Id="rId8" Type="http://schemas.openxmlformats.org/officeDocument/2006/relationships/hyperlink" Target="https://www.ecfr.gov/current/title-29/section-1910.134" TargetMode="External" /><Relationship Id="rId9" Type="http://schemas.openxmlformats.org/officeDocument/2006/relationships/hyperlink" Target="https://www.ecfr.gov/current/title-29/section-1910.13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30</Pages>
  <Words>12594</Words>
  <Characters>71790</Characters>
  <Application>Microsoft Office Word</Application>
  <DocSecurity>0</DocSecurity>
  <Lines>598</Lines>
  <Paragraphs>168</Paragraphs>
  <ScaleCrop>false</ScaleCrop>
  <Company>Department of Labor</Company>
  <LinksUpToDate>false</LinksUpToDate>
  <CharactersWithSpaces>84216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Blevins, Anthony L - OSHA</dc:creator>
  <cp:lastModifiedBy>Andrews, Peter - OSHA</cp:lastModifiedBy>
  <cp:revision>2</cp:revision>
  <dcterms:created xsi:type="dcterms:W3CDTF">2022-03-10T14:45:00Z</dcterms:created>
  <dcterms:modified xsi:type="dcterms:W3CDTF">2025-04-21T13:03:00Z</dcterms:modified>
</cp:coreProperties>
</file>