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28AE" w:rsidP="00BB28AE" w14:paraId="74523FB8" w14:textId="77777777">
      <w:pPr>
        <w:tabs>
          <w:tab w:val="center" w:pos="-1890"/>
          <w:tab w:val="right" w:pos="9180"/>
          <w:tab w:val="right" w:pos="9360"/>
        </w:tabs>
        <w:spacing w:after="0" w:line="240" w:lineRule="auto"/>
        <w:rPr>
          <w:rFonts w:ascii="Helvetica" w:hAnsi="Helvetica" w:cs="Times New Roman"/>
          <w:color w:val="365F91"/>
          <w:sz w:val="18"/>
          <w:szCs w:val="18"/>
        </w:rPr>
      </w:pPr>
      <w:r w:rsidRPr="005902B4">
        <w:rPr>
          <w:rFonts w:ascii="Times New Roman" w:hAnsi="Times New Roman" w:cs="Times New Roman"/>
          <w:noProof/>
          <w:color w:val="365F91"/>
          <w:sz w:val="28"/>
          <w:szCs w:val="28"/>
        </w:rPr>
        <w:drawing>
          <wp:anchor distT="0" distB="0" distL="114300" distR="114300" simplePos="0" relativeHeight="251658240" behindDoc="0" locked="0" layoutInCell="1" allowOverlap="1">
            <wp:simplePos x="0" y="0"/>
            <wp:positionH relativeFrom="margin">
              <wp:posOffset>5020945</wp:posOffset>
            </wp:positionH>
            <wp:positionV relativeFrom="paragraph">
              <wp:posOffset>0</wp:posOffset>
            </wp:positionV>
            <wp:extent cx="713105" cy="713105"/>
            <wp:effectExtent l="0" t="0" r="0" b="0"/>
            <wp:wrapThrough wrapText="bothSides">
              <wp:wrapPolygon>
                <wp:start x="0" y="0"/>
                <wp:lineTo x="0" y="20773"/>
                <wp:lineTo x="20773" y="20773"/>
                <wp:lineTo x="20773" y="0"/>
                <wp:lineTo x="0" y="0"/>
              </wp:wrapPolygon>
            </wp:wrapThrough>
            <wp:docPr id="1" name="Picture 1" descr="DOLA_Logo_GVA_BLUE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OLA_Logo_GVA_BLUE for wor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2B4">
        <w:rPr>
          <w:rFonts w:ascii="Helvetica" w:hAnsi="Helvetica" w:cs="Times New Roman"/>
          <w:b/>
          <w:color w:val="365F91"/>
          <w:sz w:val="28"/>
          <w:szCs w:val="28"/>
        </w:rPr>
        <w:t>U.S. Department of Labor</w:t>
      </w:r>
      <w:r w:rsidRPr="005902B4">
        <w:rPr>
          <w:rFonts w:ascii="Helvetica" w:hAnsi="Helvetica" w:cs="Times New Roman"/>
          <w:b/>
          <w:color w:val="0078D5"/>
          <w:sz w:val="28"/>
          <w:szCs w:val="28"/>
        </w:rPr>
        <w:t xml:space="preserve">          </w:t>
      </w:r>
      <w:r w:rsidRPr="005902B4">
        <w:rPr>
          <w:rFonts w:ascii="Helvetica" w:hAnsi="Helvetica" w:cs="Times New Roman"/>
          <w:color w:val="365F91"/>
          <w:sz w:val="18"/>
          <w:szCs w:val="18"/>
        </w:rPr>
        <w:t>Office of Workers’ Compensation Programs</w:t>
      </w:r>
    </w:p>
    <w:p w:rsidR="00BB28AE" w:rsidP="00BB28AE" w14:paraId="12637659" w14:textId="77777777">
      <w:pPr>
        <w:tabs>
          <w:tab w:val="center" w:pos="-1890"/>
        </w:tabs>
        <w:spacing w:after="0" w:line="240" w:lineRule="auto"/>
        <w:rPr>
          <w:rFonts w:ascii="Helvetica" w:hAnsi="Helvetica" w:cs="Times New Roman"/>
          <w:color w:val="365F91"/>
          <w:sz w:val="18"/>
          <w:szCs w:val="18"/>
        </w:rPr>
      </w:pPr>
      <w:r>
        <w:rPr>
          <w:rFonts w:ascii="Helvetica" w:hAnsi="Helvetica" w:cs="Times New Roman"/>
          <w:color w:val="365F91"/>
          <w:sz w:val="18"/>
          <w:szCs w:val="18"/>
        </w:rPr>
        <w:tab/>
      </w:r>
      <w:r>
        <w:rPr>
          <w:rFonts w:ascii="Helvetica" w:hAnsi="Helvetica" w:cs="Times New Roman"/>
          <w:color w:val="365F91"/>
          <w:sz w:val="18"/>
          <w:szCs w:val="18"/>
        </w:rPr>
        <w:tab/>
      </w:r>
      <w:r>
        <w:rPr>
          <w:rFonts w:ascii="Helvetica" w:hAnsi="Helvetica" w:cs="Times New Roman"/>
          <w:color w:val="365F91"/>
          <w:sz w:val="18"/>
          <w:szCs w:val="18"/>
        </w:rPr>
        <w:tab/>
      </w:r>
      <w:r>
        <w:rPr>
          <w:rFonts w:ascii="Helvetica" w:hAnsi="Helvetica" w:cs="Times New Roman"/>
          <w:color w:val="365F91"/>
          <w:sz w:val="18"/>
          <w:szCs w:val="18"/>
        </w:rPr>
        <w:tab/>
      </w:r>
      <w:r>
        <w:rPr>
          <w:rFonts w:ascii="Helvetica" w:hAnsi="Helvetica" w:cs="Times New Roman"/>
          <w:color w:val="365F91"/>
          <w:sz w:val="18"/>
          <w:szCs w:val="18"/>
        </w:rPr>
        <w:tab/>
        <w:t xml:space="preserve">           Division of Energy Employees Occupational </w:t>
      </w:r>
    </w:p>
    <w:p w:rsidR="00BB28AE" w:rsidRPr="005902B4" w:rsidP="00BB28AE" w14:paraId="0CBFFB98" w14:textId="77777777">
      <w:pPr>
        <w:tabs>
          <w:tab w:val="center" w:pos="-1890"/>
        </w:tabs>
        <w:spacing w:after="0" w:line="240" w:lineRule="auto"/>
        <w:rPr>
          <w:rFonts w:ascii="Helvetica" w:hAnsi="Helvetica" w:cs="Times New Roman"/>
          <w:b/>
          <w:color w:val="365F91"/>
          <w:sz w:val="18"/>
          <w:szCs w:val="18"/>
        </w:rPr>
      </w:pPr>
      <w:r>
        <w:rPr>
          <w:rFonts w:ascii="Helvetica" w:hAnsi="Helvetica" w:cs="Times New Roman"/>
          <w:color w:val="365F91"/>
          <w:sz w:val="18"/>
          <w:szCs w:val="18"/>
        </w:rPr>
        <w:tab/>
      </w:r>
      <w:r>
        <w:rPr>
          <w:rFonts w:ascii="Helvetica" w:hAnsi="Helvetica" w:cs="Times New Roman"/>
          <w:color w:val="365F91"/>
          <w:sz w:val="18"/>
          <w:szCs w:val="18"/>
        </w:rPr>
        <w:tab/>
      </w:r>
      <w:r>
        <w:rPr>
          <w:rFonts w:ascii="Helvetica" w:hAnsi="Helvetica" w:cs="Times New Roman"/>
          <w:color w:val="365F91"/>
          <w:sz w:val="18"/>
          <w:szCs w:val="18"/>
        </w:rPr>
        <w:tab/>
      </w:r>
      <w:r>
        <w:rPr>
          <w:rFonts w:ascii="Helvetica" w:hAnsi="Helvetica" w:cs="Times New Roman"/>
          <w:color w:val="365F91"/>
          <w:sz w:val="18"/>
          <w:szCs w:val="18"/>
        </w:rPr>
        <w:tab/>
      </w:r>
      <w:r>
        <w:rPr>
          <w:rFonts w:ascii="Helvetica" w:hAnsi="Helvetica" w:cs="Times New Roman"/>
          <w:color w:val="365F91"/>
          <w:sz w:val="18"/>
          <w:szCs w:val="18"/>
        </w:rPr>
        <w:tab/>
        <w:t xml:space="preserve">           Illness Compensation</w:t>
      </w:r>
    </w:p>
    <w:p w:rsidR="00BB28AE" w:rsidRPr="005902B4" w:rsidP="00BB28AE" w14:paraId="3C239FBB" w14:textId="77777777">
      <w:pPr>
        <w:tabs>
          <w:tab w:val="center" w:pos="4680"/>
          <w:tab w:val="right" w:pos="9360"/>
        </w:tabs>
        <w:spacing w:after="0" w:line="240" w:lineRule="auto"/>
        <w:jc w:val="center"/>
        <w:rPr>
          <w:rFonts w:ascii="Helvetica" w:hAnsi="Helvetica" w:cs="Times New Roman"/>
          <w:color w:val="365F91"/>
          <w:sz w:val="18"/>
          <w:szCs w:val="18"/>
        </w:rPr>
      </w:pPr>
      <w:r w:rsidRPr="005902B4">
        <w:rPr>
          <w:rFonts w:ascii="Helvetica" w:hAnsi="Helvetica" w:cs="Times New Roman"/>
          <w:color w:val="365F91"/>
          <w:sz w:val="18"/>
          <w:szCs w:val="18"/>
        </w:rPr>
        <w:t xml:space="preserve">                  </w:t>
      </w:r>
      <w:r>
        <w:rPr>
          <w:rFonts w:ascii="Helvetica" w:hAnsi="Helvetica" w:cs="Times New Roman"/>
          <w:color w:val="365F91"/>
          <w:sz w:val="18"/>
          <w:szCs w:val="18"/>
        </w:rPr>
        <w:t xml:space="preserve"> </w:t>
      </w:r>
      <w:r w:rsidRPr="005902B4">
        <w:rPr>
          <w:rFonts w:ascii="Helvetica" w:hAnsi="Helvetica" w:cs="Times New Roman"/>
          <w:color w:val="365F91"/>
          <w:sz w:val="18"/>
          <w:szCs w:val="18"/>
        </w:rPr>
        <w:t xml:space="preserve"> </w:t>
      </w:r>
      <w:r>
        <w:rPr>
          <w:rFonts w:ascii="Helvetica" w:hAnsi="Helvetica" w:cs="Times New Roman"/>
          <w:color w:val="365F91"/>
          <w:sz w:val="18"/>
          <w:szCs w:val="18"/>
        </w:rPr>
        <w:t xml:space="preserve">                               </w:t>
      </w:r>
      <w:r w:rsidRPr="005902B4">
        <w:rPr>
          <w:rFonts w:ascii="Helvetica" w:hAnsi="Helvetica" w:cs="Times New Roman"/>
          <w:color w:val="365F91"/>
          <w:sz w:val="18"/>
          <w:szCs w:val="18"/>
        </w:rPr>
        <w:t>Washington, D.C. 20210</w:t>
      </w:r>
    </w:p>
    <w:p w:rsidR="00782F4A" w:rsidP="008A60D7" w14:paraId="68D1D9C3" w14:textId="77777777">
      <w:pPr>
        <w:spacing w:after="0" w:line="240" w:lineRule="auto"/>
        <w:rPr>
          <w:rFonts w:ascii="Times New Roman" w:hAnsi="Times New Roman" w:cs="Times New Roman"/>
          <w:sz w:val="24"/>
          <w:szCs w:val="24"/>
        </w:rPr>
      </w:pPr>
    </w:p>
    <w:p w:rsidR="00782F4A" w:rsidP="008A60D7" w14:paraId="68D1D9C4" w14:textId="77777777">
      <w:pPr>
        <w:spacing w:after="0" w:line="240" w:lineRule="auto"/>
        <w:rPr>
          <w:rFonts w:ascii="Times New Roman" w:hAnsi="Times New Roman" w:cs="Times New Roman"/>
          <w:sz w:val="24"/>
          <w:szCs w:val="24"/>
        </w:rPr>
      </w:pPr>
    </w:p>
    <w:p w:rsidR="00782F4A" w:rsidP="008A60D7" w14:paraId="68D1D9C5" w14:textId="77777777">
      <w:pPr>
        <w:spacing w:after="0" w:line="240" w:lineRule="auto"/>
        <w:rPr>
          <w:rFonts w:ascii="Times New Roman" w:hAnsi="Times New Roman" w:cs="Times New Roman"/>
          <w:sz w:val="24"/>
          <w:szCs w:val="24"/>
        </w:rPr>
      </w:pPr>
    </w:p>
    <w:p w:rsidR="00FE73D7" w:rsidP="00FE73D7" w14:paraId="7ED9CE50" w14:textId="6D6E58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Claimant,</w:t>
      </w:r>
      <w:r>
        <w:rPr>
          <w:rStyle w:val="eop"/>
          <w:rFonts w:ascii="Calibri" w:hAnsi="Calibri" w:cs="Calibri"/>
          <w:sz w:val="22"/>
          <w:szCs w:val="22"/>
        </w:rPr>
        <w:br/>
      </w:r>
    </w:p>
    <w:p w:rsidR="00FE73D7" w:rsidP="00FE73D7" w14:paraId="1FA56AA9"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Our records indicate that you recently submitted an initial claim for home health care to the Division of Energy Employees Occupational Illness Compensation (DEEOIC). We are very interested in receiving feedback on your experience with DEEOIC. Your participation in the enclosed Customer Experience and Equity Surveys will help us improve the claimant/customer experience. </w:t>
      </w:r>
    </w:p>
    <w:p w:rsidR="00FE73D7" w:rsidP="00FE73D7" w14:paraId="2E6B9D80" w14:textId="77777777">
      <w:pPr>
        <w:pStyle w:val="paragraph"/>
        <w:spacing w:before="0" w:beforeAutospacing="0" w:after="0" w:afterAutospacing="0"/>
        <w:textAlignment w:val="baseline"/>
        <w:rPr>
          <w:rStyle w:val="normaltextrun"/>
          <w:rFonts w:ascii="Calibri" w:hAnsi="Calibri" w:cs="Calibri"/>
          <w:sz w:val="22"/>
          <w:szCs w:val="22"/>
        </w:rPr>
      </w:pPr>
    </w:p>
    <w:p w:rsidR="00FE73D7" w:rsidP="00FE73D7" w14:paraId="3C1B0D65"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appreciate your assistance in helping us determine what is working and what may be improved. The following survey is confidential. Please return this survey using the enclosed postage paid envelope by 12/31/2022. </w:t>
      </w:r>
    </w:p>
    <w:p w:rsidR="00FE73D7" w:rsidP="00FE73D7" w14:paraId="77817FF9" w14:textId="77777777">
      <w:pPr>
        <w:pStyle w:val="paragraph"/>
        <w:spacing w:before="0" w:beforeAutospacing="0" w:after="0" w:afterAutospacing="0"/>
        <w:textAlignment w:val="baseline"/>
        <w:rPr>
          <w:rStyle w:val="normaltextrun"/>
          <w:rFonts w:ascii="Calibri" w:hAnsi="Calibri" w:cs="Calibri"/>
          <w:sz w:val="22"/>
          <w:szCs w:val="22"/>
        </w:rPr>
      </w:pPr>
    </w:p>
    <w:p w:rsidR="008A60D7" w:rsidP="00B645C1" w14:paraId="68D1D9EE" w14:textId="367F3E8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Thank you for your participation.</w:t>
      </w:r>
    </w:p>
    <w:p w:rsidR="00B645C1" w:rsidP="00B645C1" w14:paraId="4A8DD66B" w14:textId="3E67B4DE">
      <w:pPr>
        <w:pStyle w:val="paragraph"/>
        <w:spacing w:before="0" w:beforeAutospacing="0" w:after="0" w:afterAutospacing="0"/>
        <w:textAlignment w:val="baseline"/>
        <w:rPr>
          <w:rStyle w:val="normaltextrun"/>
          <w:rFonts w:ascii="Calibri" w:hAnsi="Calibri" w:cs="Calibri"/>
          <w:sz w:val="22"/>
          <w:szCs w:val="22"/>
        </w:rPr>
      </w:pPr>
    </w:p>
    <w:p w:rsidR="00B645C1" w:rsidP="00B645C1" w14:paraId="2B927500" w14:textId="63E364A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Stakeholder Engagement</w:t>
      </w:r>
      <w:r>
        <w:rPr>
          <w:rStyle w:val="normaltextrun"/>
          <w:rFonts w:ascii="Calibri" w:hAnsi="Calibri" w:cs="Calibri"/>
          <w:sz w:val="22"/>
          <w:szCs w:val="22"/>
        </w:rPr>
        <w:br/>
        <w:t>Branch of Outreach and Technical Assistance</w:t>
      </w:r>
      <w:r>
        <w:rPr>
          <w:rStyle w:val="normaltextrun"/>
          <w:rFonts w:ascii="Calibri" w:hAnsi="Calibri" w:cs="Calibri"/>
          <w:sz w:val="22"/>
          <w:szCs w:val="22"/>
        </w:rPr>
        <w:br/>
        <w:t>Division of Energy Employees Occupational Illness Compensation</w:t>
      </w:r>
    </w:p>
    <w:p w:rsidR="00B645C1" w:rsidRPr="00B645C1" w:rsidP="00B645C1" w14:paraId="57731FEF" w14:textId="77777777">
      <w:pPr>
        <w:pStyle w:val="paragraph"/>
        <w:spacing w:before="0" w:beforeAutospacing="0" w:after="0" w:afterAutospacing="0"/>
        <w:textAlignment w:val="baseline"/>
        <w:rPr>
          <w:rFonts w:ascii="Segoe UI" w:hAnsi="Segoe UI" w:cs="Segoe UI"/>
          <w:sz w:val="18"/>
          <w:szCs w:val="18"/>
        </w:rPr>
      </w:pPr>
    </w:p>
    <w:sectPr w:rsidSect="008A6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D7"/>
    <w:rsid w:val="00003841"/>
    <w:rsid w:val="00020587"/>
    <w:rsid w:val="000B438A"/>
    <w:rsid w:val="000C1516"/>
    <w:rsid w:val="000D4AD8"/>
    <w:rsid w:val="001036E4"/>
    <w:rsid w:val="00106D28"/>
    <w:rsid w:val="00142D78"/>
    <w:rsid w:val="00155590"/>
    <w:rsid w:val="00174915"/>
    <w:rsid w:val="00175342"/>
    <w:rsid w:val="001A034F"/>
    <w:rsid w:val="001A48E9"/>
    <w:rsid w:val="001C3813"/>
    <w:rsid w:val="001D598A"/>
    <w:rsid w:val="001F5365"/>
    <w:rsid w:val="00243B69"/>
    <w:rsid w:val="002A0094"/>
    <w:rsid w:val="002B2699"/>
    <w:rsid w:val="002B5958"/>
    <w:rsid w:val="002C73C6"/>
    <w:rsid w:val="00303408"/>
    <w:rsid w:val="003436D2"/>
    <w:rsid w:val="003653FE"/>
    <w:rsid w:val="00383A32"/>
    <w:rsid w:val="00391027"/>
    <w:rsid w:val="003A38E5"/>
    <w:rsid w:val="003A66F9"/>
    <w:rsid w:val="003B6995"/>
    <w:rsid w:val="003C3BF6"/>
    <w:rsid w:val="003D6BA4"/>
    <w:rsid w:val="00430AD4"/>
    <w:rsid w:val="00441732"/>
    <w:rsid w:val="00457269"/>
    <w:rsid w:val="00460336"/>
    <w:rsid w:val="00492C7C"/>
    <w:rsid w:val="004A1EE1"/>
    <w:rsid w:val="004A6154"/>
    <w:rsid w:val="004B75A9"/>
    <w:rsid w:val="004E03DD"/>
    <w:rsid w:val="004E4CC7"/>
    <w:rsid w:val="00511179"/>
    <w:rsid w:val="00513AE2"/>
    <w:rsid w:val="005410EB"/>
    <w:rsid w:val="0055630F"/>
    <w:rsid w:val="00573B1D"/>
    <w:rsid w:val="00583B7D"/>
    <w:rsid w:val="005902B4"/>
    <w:rsid w:val="005B260C"/>
    <w:rsid w:val="005C3479"/>
    <w:rsid w:val="005D42CE"/>
    <w:rsid w:val="005E05EE"/>
    <w:rsid w:val="006063F0"/>
    <w:rsid w:val="00606C45"/>
    <w:rsid w:val="0060778E"/>
    <w:rsid w:val="00621016"/>
    <w:rsid w:val="00632904"/>
    <w:rsid w:val="00667F82"/>
    <w:rsid w:val="00683092"/>
    <w:rsid w:val="006852C3"/>
    <w:rsid w:val="0069095E"/>
    <w:rsid w:val="006973AC"/>
    <w:rsid w:val="006E04C4"/>
    <w:rsid w:val="006F023D"/>
    <w:rsid w:val="00755ADB"/>
    <w:rsid w:val="00782F4A"/>
    <w:rsid w:val="00791D98"/>
    <w:rsid w:val="007953BB"/>
    <w:rsid w:val="007C40DE"/>
    <w:rsid w:val="007E4E9C"/>
    <w:rsid w:val="007E6A0A"/>
    <w:rsid w:val="007F2944"/>
    <w:rsid w:val="008056BC"/>
    <w:rsid w:val="00806E0E"/>
    <w:rsid w:val="00840F60"/>
    <w:rsid w:val="00862128"/>
    <w:rsid w:val="008721B4"/>
    <w:rsid w:val="008941CE"/>
    <w:rsid w:val="008A30B0"/>
    <w:rsid w:val="008A60D7"/>
    <w:rsid w:val="008B4C63"/>
    <w:rsid w:val="008B7D38"/>
    <w:rsid w:val="008F0858"/>
    <w:rsid w:val="008F0D82"/>
    <w:rsid w:val="008F7B99"/>
    <w:rsid w:val="00921AEB"/>
    <w:rsid w:val="00926B73"/>
    <w:rsid w:val="00927398"/>
    <w:rsid w:val="009278C1"/>
    <w:rsid w:val="00943B72"/>
    <w:rsid w:val="00962B7C"/>
    <w:rsid w:val="00994737"/>
    <w:rsid w:val="009C18C6"/>
    <w:rsid w:val="00A11CDF"/>
    <w:rsid w:val="00A2502A"/>
    <w:rsid w:val="00A34917"/>
    <w:rsid w:val="00A4777D"/>
    <w:rsid w:val="00A5517A"/>
    <w:rsid w:val="00A650A4"/>
    <w:rsid w:val="00A670F7"/>
    <w:rsid w:val="00A84FD8"/>
    <w:rsid w:val="00AE6094"/>
    <w:rsid w:val="00B01E0A"/>
    <w:rsid w:val="00B5102C"/>
    <w:rsid w:val="00B62BD1"/>
    <w:rsid w:val="00B645C1"/>
    <w:rsid w:val="00B85863"/>
    <w:rsid w:val="00B93FCB"/>
    <w:rsid w:val="00BB28AE"/>
    <w:rsid w:val="00BD31E0"/>
    <w:rsid w:val="00C22E41"/>
    <w:rsid w:val="00C23E0E"/>
    <w:rsid w:val="00C2591A"/>
    <w:rsid w:val="00C33160"/>
    <w:rsid w:val="00C43B18"/>
    <w:rsid w:val="00C633B5"/>
    <w:rsid w:val="00C65C7A"/>
    <w:rsid w:val="00C66163"/>
    <w:rsid w:val="00C73B44"/>
    <w:rsid w:val="00C77A6C"/>
    <w:rsid w:val="00C875C2"/>
    <w:rsid w:val="00C90555"/>
    <w:rsid w:val="00CC50DE"/>
    <w:rsid w:val="00CD2E0C"/>
    <w:rsid w:val="00D069B3"/>
    <w:rsid w:val="00D2769F"/>
    <w:rsid w:val="00D924A4"/>
    <w:rsid w:val="00D92578"/>
    <w:rsid w:val="00DA463C"/>
    <w:rsid w:val="00DB3EC2"/>
    <w:rsid w:val="00DC1452"/>
    <w:rsid w:val="00DD1822"/>
    <w:rsid w:val="00DD7BF5"/>
    <w:rsid w:val="00DE6085"/>
    <w:rsid w:val="00E30108"/>
    <w:rsid w:val="00E4168F"/>
    <w:rsid w:val="00E673E6"/>
    <w:rsid w:val="00E72F4D"/>
    <w:rsid w:val="00E87AB6"/>
    <w:rsid w:val="00EB1AC7"/>
    <w:rsid w:val="00EC5281"/>
    <w:rsid w:val="00EC68FC"/>
    <w:rsid w:val="00EF340F"/>
    <w:rsid w:val="00EF5260"/>
    <w:rsid w:val="00EF5817"/>
    <w:rsid w:val="00F02B5B"/>
    <w:rsid w:val="00F047D3"/>
    <w:rsid w:val="00F47AB7"/>
    <w:rsid w:val="00F618E8"/>
    <w:rsid w:val="00F7014E"/>
    <w:rsid w:val="00F83669"/>
    <w:rsid w:val="00F84DCC"/>
    <w:rsid w:val="00FE73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D1D9C1"/>
  <w15:chartTrackingRefBased/>
  <w15:docId w15:val="{772D8B1F-621C-45CF-B9E6-E1207C70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4E03DD"/>
    <w:pPr>
      <w:widowControl w:val="0"/>
      <w:autoSpaceDE w:val="0"/>
      <w:autoSpaceDN w:val="0"/>
      <w:adjustRightInd w:val="0"/>
      <w:spacing w:after="0" w:line="240" w:lineRule="auto"/>
    </w:pPr>
    <w:rPr>
      <w:rFonts w:ascii="Times New Roman" w:hAnsi="Times New Roman" w:eastAsiaTheme="minorEastAsia" w:cs="Times New Roman"/>
      <w:sz w:val="23"/>
      <w:szCs w:val="23"/>
    </w:rPr>
  </w:style>
  <w:style w:type="character" w:customStyle="1" w:styleId="BodyTextChar">
    <w:name w:val="Body Text Char"/>
    <w:basedOn w:val="DefaultParagraphFont"/>
    <w:link w:val="BodyText"/>
    <w:uiPriority w:val="1"/>
    <w:semiHidden/>
    <w:rsid w:val="004E03DD"/>
    <w:rPr>
      <w:rFonts w:ascii="Times New Roman" w:hAnsi="Times New Roman" w:eastAsiaTheme="minorEastAsia" w:cs="Times New Roman"/>
      <w:sz w:val="23"/>
      <w:szCs w:val="23"/>
    </w:rPr>
  </w:style>
  <w:style w:type="character" w:styleId="CommentReference">
    <w:name w:val="annotation reference"/>
    <w:basedOn w:val="DefaultParagraphFont"/>
    <w:uiPriority w:val="99"/>
    <w:semiHidden/>
    <w:unhideWhenUsed/>
    <w:rsid w:val="00862128"/>
    <w:rPr>
      <w:sz w:val="16"/>
      <w:szCs w:val="16"/>
    </w:rPr>
  </w:style>
  <w:style w:type="paragraph" w:styleId="CommentText">
    <w:name w:val="annotation text"/>
    <w:basedOn w:val="Normal"/>
    <w:link w:val="CommentTextChar"/>
    <w:uiPriority w:val="99"/>
    <w:semiHidden/>
    <w:unhideWhenUsed/>
    <w:rsid w:val="00862128"/>
    <w:pPr>
      <w:spacing w:line="240" w:lineRule="auto"/>
    </w:pPr>
    <w:rPr>
      <w:sz w:val="20"/>
      <w:szCs w:val="20"/>
    </w:rPr>
  </w:style>
  <w:style w:type="character" w:customStyle="1" w:styleId="CommentTextChar">
    <w:name w:val="Comment Text Char"/>
    <w:basedOn w:val="DefaultParagraphFont"/>
    <w:link w:val="CommentText"/>
    <w:uiPriority w:val="99"/>
    <w:semiHidden/>
    <w:rsid w:val="00862128"/>
    <w:rPr>
      <w:sz w:val="20"/>
      <w:szCs w:val="20"/>
    </w:rPr>
  </w:style>
  <w:style w:type="paragraph" w:styleId="CommentSubject">
    <w:name w:val="annotation subject"/>
    <w:basedOn w:val="CommentText"/>
    <w:next w:val="CommentText"/>
    <w:link w:val="CommentSubjectChar"/>
    <w:uiPriority w:val="99"/>
    <w:semiHidden/>
    <w:unhideWhenUsed/>
    <w:rsid w:val="00862128"/>
    <w:rPr>
      <w:b/>
      <w:bCs/>
    </w:rPr>
  </w:style>
  <w:style w:type="character" w:customStyle="1" w:styleId="CommentSubjectChar">
    <w:name w:val="Comment Subject Char"/>
    <w:basedOn w:val="CommentTextChar"/>
    <w:link w:val="CommentSubject"/>
    <w:uiPriority w:val="99"/>
    <w:semiHidden/>
    <w:rsid w:val="00862128"/>
    <w:rPr>
      <w:b/>
      <w:bCs/>
      <w:sz w:val="20"/>
      <w:szCs w:val="20"/>
    </w:rPr>
  </w:style>
  <w:style w:type="paragraph" w:styleId="BalloonText">
    <w:name w:val="Balloon Text"/>
    <w:basedOn w:val="Normal"/>
    <w:link w:val="BalloonTextChar"/>
    <w:uiPriority w:val="99"/>
    <w:semiHidden/>
    <w:unhideWhenUsed/>
    <w:rsid w:val="00862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128"/>
    <w:rPr>
      <w:rFonts w:ascii="Segoe UI" w:hAnsi="Segoe UI" w:cs="Segoe UI"/>
      <w:sz w:val="18"/>
      <w:szCs w:val="18"/>
    </w:rPr>
  </w:style>
  <w:style w:type="character" w:styleId="Hyperlink">
    <w:name w:val="Hyperlink"/>
    <w:basedOn w:val="DefaultParagraphFont"/>
    <w:uiPriority w:val="99"/>
    <w:unhideWhenUsed/>
    <w:rsid w:val="00B62BD1"/>
    <w:rPr>
      <w:color w:val="0000FF" w:themeColor="hyperlink"/>
      <w:u w:val="single"/>
    </w:rPr>
  </w:style>
  <w:style w:type="paragraph" w:customStyle="1" w:styleId="paragraph">
    <w:name w:val="paragraph"/>
    <w:basedOn w:val="Normal"/>
    <w:rsid w:val="00FE7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73D7"/>
  </w:style>
  <w:style w:type="character" w:customStyle="1" w:styleId="eop">
    <w:name w:val="eop"/>
    <w:basedOn w:val="DefaultParagraphFont"/>
    <w:rsid w:val="00FE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6" ma:contentTypeDescription="Create a new document." ma:contentTypeScope="" ma:versionID="47e238d4bd289a6db093fd160621c0dd">
  <xsd:schema xmlns:xsd="http://www.w3.org/2001/XMLSchema" xmlns:xs="http://www.w3.org/2001/XMLSchema" xmlns:p="http://schemas.microsoft.com/office/2006/metadata/properties" xmlns:ns3="14ca70b7-b93c-4334-ab56-eeed2676982a" targetNamespace="http://schemas.microsoft.com/office/2006/metadata/properties" ma:root="true" ma:fieldsID="4bbc348afc3eb7b71d6829067a25ff87"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76D3C-503A-41B3-B0AB-5D82322D7A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428C3-72CB-414E-8BFB-CBE39639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B5A98-5F6C-4D61-B9F2-0C53DC2C7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Suzanne K - OWCP</dc:creator>
  <cp:lastModifiedBy>Blumenthal, Mara - OASAM OCIO</cp:lastModifiedBy>
  <cp:revision>2</cp:revision>
  <dcterms:created xsi:type="dcterms:W3CDTF">2022-11-01T16:00:00Z</dcterms:created>
  <dcterms:modified xsi:type="dcterms:W3CDTF">2022-11-01T16:00:00Z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_dlc_DocIdItemGuid">
    <vt:lpwstr>a6e07cff-c99c-42e3-a5b9-568a8d4503c4</vt:lpwstr>
  </property>
</Properties>
</file>