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583F1B" w:rsidP="0077091C" w14:paraId="07421524" w14:textId="77777777">
      <w:pPr>
        <w:tabs>
          <w:tab w:val="left" w:pos="360"/>
        </w:tabs>
        <w:ind w:left="-90"/>
        <w:jc w:val="center"/>
        <w:rPr>
          <w:b/>
          <w:bCs/>
        </w:rPr>
      </w:pPr>
      <w:r w:rsidRPr="00583F1B">
        <w:rPr>
          <w:b/>
          <w:bCs/>
        </w:rPr>
        <w:t>SUPPORTING STATEMENT</w:t>
      </w:r>
    </w:p>
    <w:p w:rsidR="00BE5210" w:rsidRPr="00702B07" w:rsidP="00695940" w14:paraId="0D31C732" w14:textId="77777777">
      <w:pPr>
        <w:ind w:left="-90"/>
        <w:jc w:val="center"/>
        <w:rPr>
          <w:bCs/>
        </w:rPr>
      </w:pPr>
      <w:r w:rsidRPr="00702B07">
        <w:rPr>
          <w:bCs/>
        </w:rPr>
        <w:t>Internal Revenue Service</w:t>
      </w:r>
    </w:p>
    <w:p w:rsidR="00007D7B" w:rsidP="00695940" w14:paraId="49B376B8" w14:textId="40AC8738">
      <w:pPr>
        <w:ind w:left="-90"/>
        <w:jc w:val="center"/>
        <w:rPr>
          <w:color w:val="000000"/>
        </w:rPr>
      </w:pPr>
      <w:r w:rsidRPr="00FA3CB6">
        <w:rPr>
          <w:color w:val="000000"/>
        </w:rPr>
        <w:t>Life Insurance Statement</w:t>
      </w:r>
    </w:p>
    <w:p w:rsidR="00636B94" w:rsidRPr="00702B07" w:rsidP="00695940" w14:paraId="04DE5B78"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FA3CB6">
        <w:rPr>
          <w:b/>
          <w:bCs/>
        </w:rPr>
        <w:t>0022</w:t>
      </w:r>
    </w:p>
    <w:p w:rsidR="000C647B" w:rsidP="00AA539A" w14:paraId="452A147B" w14:textId="77777777">
      <w:pPr>
        <w:ind w:right="-72"/>
      </w:pPr>
    </w:p>
    <w:p w:rsidR="00C573C8" w:rsidRPr="0077091C" w:rsidP="0077091C" w14:paraId="66AE0AC8" w14:textId="78E55CBB">
      <w:pPr>
        <w:pStyle w:val="ListParagraph"/>
        <w:numPr>
          <w:ilvl w:val="0"/>
          <w:numId w:val="4"/>
        </w:numPr>
        <w:ind w:left="360" w:right="-72"/>
        <w:rPr>
          <w:bCs/>
        </w:rPr>
      </w:pPr>
      <w:r w:rsidRPr="0077091C">
        <w:rPr>
          <w:bCs/>
          <w:u w:val="single"/>
        </w:rPr>
        <w:t>CIRCUMSTANCES NECESSITATING COLLECTION OF INFORMATION</w:t>
      </w:r>
    </w:p>
    <w:p w:rsidR="00C573C8" w:rsidRPr="00702B07" w14:paraId="3DE09670" w14:textId="77777777">
      <w:pPr>
        <w:ind w:left="-72" w:right="-72"/>
      </w:pPr>
    </w:p>
    <w:p w:rsidR="004E4007" w:rsidP="004E4007" w14:paraId="6BF82339" w14:textId="3A65BC24">
      <w:pPr>
        <w:ind w:left="360" w:right="-72"/>
      </w:pPr>
      <w:r w:rsidRPr="00FA3CB6">
        <w:t xml:space="preserve">The proceeds of life insurance policies on the decedent’s life are subject to Federal estate tax under the rules of </w:t>
      </w:r>
      <w:r w:rsidR="003A367F">
        <w:t xml:space="preserve">Internal Revenue </w:t>
      </w:r>
      <w:r w:rsidRPr="00FA3CB6">
        <w:t>Code section 2042.  The values of insurance on the life of someone other than the decedent, but owned by the decedent at death, are subject to federal estate tax under Code section 2033.  A gift of a life insurance policy subjects the value of the policy to gift tax under Code section 2511.  The policies are valued for estate tax purposes under the rules of Code section 2031</w:t>
      </w:r>
      <w:r w:rsidRPr="006C11B8" w:rsidR="006C11B8">
        <w:t>.</w:t>
      </w:r>
    </w:p>
    <w:p w:rsidR="00FA3CB6" w:rsidP="004E4007" w14:paraId="296C2810" w14:textId="77777777">
      <w:pPr>
        <w:ind w:left="360" w:right="-72"/>
      </w:pPr>
    </w:p>
    <w:p w:rsidR="00FA3CB6" w:rsidRPr="004E06B1" w:rsidP="004E4007" w14:paraId="3549A616" w14:textId="77777777">
      <w:pPr>
        <w:ind w:left="360" w:right="-72"/>
        <w:rPr>
          <w:lang w:val="en"/>
        </w:rPr>
      </w:pPr>
      <w:r w:rsidRPr="00FA3CB6">
        <w:rPr>
          <w:lang w:val="en"/>
        </w:rPr>
        <w:t>Executors file Form 712 with Form 706, 706-NA, or 709 for insurance policy or premium amounts.</w:t>
      </w:r>
    </w:p>
    <w:p w:rsidR="00C573C8" w:rsidRPr="00702B07" w:rsidP="004E06B1" w14:paraId="65755D47" w14:textId="77777777">
      <w:pPr>
        <w:ind w:left="720" w:right="-72"/>
      </w:pPr>
    </w:p>
    <w:p w:rsidR="00C573C8" w:rsidRPr="0077091C" w:rsidP="0077091C" w14:paraId="62884AFA" w14:textId="4D5CD3AB">
      <w:pPr>
        <w:pStyle w:val="ListParagraph"/>
        <w:numPr>
          <w:ilvl w:val="0"/>
          <w:numId w:val="4"/>
        </w:numPr>
        <w:ind w:left="360" w:right="-72"/>
        <w:rPr>
          <w:bCs/>
          <w:u w:val="single"/>
        </w:rPr>
      </w:pPr>
      <w:r w:rsidRPr="00702B07">
        <w:rPr>
          <w:bCs/>
          <w:u w:val="single"/>
        </w:rPr>
        <w:t>USE OF DATA</w:t>
      </w:r>
      <w:r w:rsidRPr="0077091C">
        <w:rPr>
          <w:bCs/>
          <w:u w:val="single"/>
        </w:rPr>
        <w:t xml:space="preserve"> </w:t>
      </w:r>
    </w:p>
    <w:p w:rsidR="00C573C8" w:rsidRPr="00702B07" w:rsidP="00702B07" w14:paraId="21B13F06" w14:textId="77777777"/>
    <w:p w:rsidR="0009423B" w:rsidP="0009423B" w14:paraId="27CB99BB" w14:textId="77777777">
      <w:pPr>
        <w:ind w:left="360" w:right="-72"/>
      </w:pPr>
      <w:r w:rsidRPr="00FA3CB6">
        <w:t>Form 712 provides the taxpayers and the IRS with the information to determine if insurance on the decedent’s life is includible in the gross estate, and to determine the value of the policy for estate and gift tax purposes</w:t>
      </w:r>
      <w:r w:rsidRPr="006C11B8" w:rsidR="006C11B8">
        <w:t>.</w:t>
      </w:r>
    </w:p>
    <w:p w:rsidR="006C11B8" w:rsidRPr="00702B07" w:rsidP="0009423B" w14:paraId="48D55886" w14:textId="77777777">
      <w:pPr>
        <w:ind w:left="360" w:right="-72"/>
      </w:pPr>
    </w:p>
    <w:p w:rsidR="00C573C8" w:rsidRPr="0077091C" w:rsidP="0077091C" w14:paraId="3BB1F25C" w14:textId="5A5ED008">
      <w:pPr>
        <w:pStyle w:val="ListParagraph"/>
        <w:numPr>
          <w:ilvl w:val="0"/>
          <w:numId w:val="4"/>
        </w:numPr>
        <w:ind w:left="360" w:right="-72"/>
        <w:rPr>
          <w:bCs/>
          <w:u w:val="single"/>
        </w:rPr>
      </w:pPr>
      <w:r w:rsidRPr="00702B07">
        <w:rPr>
          <w:bCs/>
          <w:u w:val="single"/>
        </w:rPr>
        <w:t>USE OF IMPROVED INFORMATION TECHNOLOGY TO REDUCE BURDEN</w:t>
      </w:r>
    </w:p>
    <w:p w:rsidR="00C573C8" w:rsidRPr="00702B07" w14:paraId="34AB798E" w14:textId="77777777">
      <w:pPr>
        <w:ind w:left="-72" w:right="-72"/>
      </w:pPr>
    </w:p>
    <w:p w:rsidR="006C11B8" w:rsidRPr="006C11B8" w:rsidP="006C11B8" w14:paraId="31631707" w14:textId="20DE7C21">
      <w:pPr>
        <w:ind w:left="360" w:right="-72"/>
      </w:pPr>
      <w:r w:rsidRPr="00961C06">
        <w:t xml:space="preserve">The agency has no plans </w:t>
      </w:r>
      <w:r w:rsidRPr="00961C06" w:rsidR="007B6714">
        <w:t>currently</w:t>
      </w:r>
      <w:r w:rsidRPr="00961C06">
        <w:t xml:space="preserve"> to offer electronic filing because of the low</w:t>
      </w:r>
      <w:r w:rsidR="0092756D">
        <w:t xml:space="preserve"> filing</w:t>
      </w:r>
      <w:r w:rsidRPr="00961C06">
        <w:t xml:space="preserve"> volume</w:t>
      </w:r>
      <w:r w:rsidR="0092756D">
        <w:t>.</w:t>
      </w:r>
      <w:r w:rsidRPr="00FA3CB6" w:rsidR="00FA3CB6">
        <w:t xml:space="preserve"> </w:t>
      </w:r>
    </w:p>
    <w:p w:rsidR="00C573C8" w:rsidRPr="00702B07" w14:paraId="4177243C" w14:textId="77777777">
      <w:pPr>
        <w:ind w:left="-72" w:right="-72"/>
      </w:pPr>
    </w:p>
    <w:p w:rsidR="00C573C8" w:rsidRPr="0077091C" w:rsidP="0077091C" w14:paraId="12B5F096" w14:textId="1A34CF82">
      <w:pPr>
        <w:pStyle w:val="ListParagraph"/>
        <w:numPr>
          <w:ilvl w:val="0"/>
          <w:numId w:val="4"/>
        </w:numPr>
        <w:ind w:left="360" w:right="-72"/>
        <w:rPr>
          <w:bCs/>
          <w:u w:val="single"/>
        </w:rPr>
      </w:pPr>
      <w:r w:rsidRPr="00702B07">
        <w:rPr>
          <w:bCs/>
          <w:u w:val="single"/>
        </w:rPr>
        <w:t>EFFORTS TO IDENTIFY DUPLICATION</w:t>
      </w:r>
    </w:p>
    <w:p w:rsidR="00C573C8" w:rsidRPr="00702B07" w14:paraId="68DB5559" w14:textId="77777777">
      <w:pPr>
        <w:ind w:left="-72" w:right="-72"/>
      </w:pPr>
    </w:p>
    <w:p w:rsidR="00C573C8" w:rsidRPr="00702B07" w:rsidP="0033329E" w14:paraId="416633A3" w14:textId="77777777">
      <w:pPr>
        <w:ind w:left="360" w:right="-72"/>
      </w:pPr>
      <w:r w:rsidRPr="00FA3CB6">
        <w:t>The information obtained through this collection is unique and is not already available for use or adaptation from another source</w:t>
      </w:r>
      <w:r w:rsidRPr="00702B07">
        <w:t xml:space="preserve">.  </w:t>
      </w:r>
    </w:p>
    <w:p w:rsidR="00C573C8" w:rsidRPr="00702B07" w14:paraId="08D7DB2C" w14:textId="77777777">
      <w:pPr>
        <w:ind w:left="-72" w:right="-72"/>
      </w:pPr>
    </w:p>
    <w:p w:rsidR="00C573C8" w:rsidRPr="0077091C" w:rsidP="0077091C" w14:paraId="5BFFCA20" w14:textId="38B6BAFE">
      <w:pPr>
        <w:pStyle w:val="ListParagraph"/>
        <w:numPr>
          <w:ilvl w:val="0"/>
          <w:numId w:val="4"/>
        </w:numPr>
        <w:ind w:left="360" w:right="-72"/>
        <w:rPr>
          <w:bCs/>
          <w:u w:val="single"/>
        </w:rPr>
      </w:pP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00C573C8" w:rsidRPr="00702B07" w14:paraId="7EFA0EBB" w14:textId="77777777">
      <w:pPr>
        <w:ind w:left="-72" w:right="-72"/>
      </w:pPr>
    </w:p>
    <w:p w:rsidR="00D05E8B" w:rsidP="0033329E" w14:paraId="5A14055B" w14:textId="77777777">
      <w:pPr>
        <w:ind w:left="360" w:right="-72"/>
      </w:pPr>
      <w:r w:rsidRPr="00FA3CB6">
        <w:t>There is minimal to no burden on small businesses or entities by this collection due to the inapplicability of the authorizing statute to this type of entity</w:t>
      </w:r>
      <w:r w:rsidRPr="00695D49" w:rsidR="00695D49">
        <w:t>.</w:t>
      </w:r>
    </w:p>
    <w:p w:rsidR="00695D49" w:rsidP="0033329E" w14:paraId="4D1E63C7" w14:textId="77777777">
      <w:pPr>
        <w:ind w:left="360" w:right="-72"/>
      </w:pPr>
    </w:p>
    <w:p w:rsidR="00C573C8" w:rsidRPr="00C37315" w:rsidP="00C37315" w14:paraId="21E69C77" w14:textId="5BBC0A30">
      <w:pPr>
        <w:pStyle w:val="ListParagraph"/>
        <w:numPr>
          <w:ilvl w:val="0"/>
          <w:numId w:val="4"/>
        </w:numPr>
        <w:ind w:left="360" w:right="-72"/>
        <w:rPr>
          <w:bCs/>
          <w:u w:val="single"/>
        </w:rPr>
      </w:pP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00C573C8" w:rsidRPr="00702B07" w14:paraId="270D4C89" w14:textId="77777777">
      <w:pPr>
        <w:ind w:left="-72" w:right="-72"/>
      </w:pPr>
    </w:p>
    <w:p w:rsidR="00C573C8" w:rsidRPr="00895AED" w:rsidP="00D05E8B" w14:paraId="443DEC4D" w14:textId="77777777">
      <w:pPr>
        <w:ind w:left="360" w:right="-72"/>
      </w:pPr>
      <w:r>
        <w:t xml:space="preserve">Failure to </w:t>
      </w:r>
      <w:r w:rsidRPr="00FA3CB6">
        <w:t xml:space="preserve">collect this information, </w:t>
      </w:r>
      <w:r w:rsidR="00042ADF">
        <w:t xml:space="preserve">would complicate the </w:t>
      </w:r>
      <w:r w:rsidRPr="00FA3CB6">
        <w:t xml:space="preserve">taxpayer and the IRS </w:t>
      </w:r>
      <w:r w:rsidR="00042ADF">
        <w:t xml:space="preserve">ability to validate </w:t>
      </w:r>
      <w:r w:rsidRPr="00FA3CB6">
        <w:t xml:space="preserve">the information </w:t>
      </w:r>
      <w:r w:rsidR="00042ADF">
        <w:t xml:space="preserve">and </w:t>
      </w:r>
      <w:r w:rsidRPr="00FA3CB6">
        <w:t xml:space="preserve">determine </w:t>
      </w:r>
      <w:r w:rsidR="00042ADF">
        <w:t xml:space="preserve">whether </w:t>
      </w:r>
      <w:r w:rsidRPr="00FA3CB6">
        <w:t xml:space="preserve">insurance on the decedent’s life is includible in the gross estate </w:t>
      </w:r>
      <w:r w:rsidR="00042ADF">
        <w:t>or</w:t>
      </w:r>
      <w:r w:rsidRPr="00FA3CB6">
        <w:t xml:space="preserve"> determine the value of the policy for estate and gift tax purposes.  This would ultimately affect the revenue needed to support the Federal government</w:t>
      </w:r>
      <w:r w:rsidR="007453AC">
        <w:t xml:space="preserve">.  </w:t>
      </w:r>
      <w:r w:rsidRPr="00895AED" w:rsidR="00895AED">
        <w:t xml:space="preserve"> </w:t>
      </w:r>
    </w:p>
    <w:p w:rsidR="006C11B8" w:rsidP="00D85B57" w14:paraId="70974B9D" w14:textId="77777777">
      <w:pPr>
        <w:ind w:left="720" w:right="-72"/>
      </w:pPr>
    </w:p>
    <w:p w:rsidR="003C530A" w:rsidRPr="00702B07" w:rsidP="00D85B57" w14:paraId="7C4B7BF9" w14:textId="77777777">
      <w:pPr>
        <w:ind w:left="720" w:right="-72"/>
      </w:pPr>
    </w:p>
    <w:p w:rsidR="00C573C8" w:rsidRPr="00C37315" w:rsidP="00C37315" w14:paraId="773CB0CE" w14:textId="4AE51F83">
      <w:pPr>
        <w:pStyle w:val="ListParagraph"/>
        <w:numPr>
          <w:ilvl w:val="0"/>
          <w:numId w:val="4"/>
        </w:numPr>
        <w:ind w:left="360" w:right="-72"/>
        <w:rPr>
          <w:bCs/>
          <w:u w:val="single"/>
        </w:rPr>
      </w:pPr>
      <w:r w:rsidRPr="00702B07">
        <w:rPr>
          <w:bCs/>
          <w:u w:val="single"/>
        </w:rPr>
        <w:t>SPECIAL CIRCUMSTANCES REQUIRING DATA COLLECTION TO BE</w:t>
      </w:r>
      <w:r>
        <w:rPr>
          <w:bCs/>
          <w:u w:val="single"/>
        </w:rPr>
        <w:t xml:space="preserve"> </w:t>
      </w:r>
      <w:r w:rsidRPr="00702B07">
        <w:rPr>
          <w:bCs/>
          <w:u w:val="single"/>
        </w:rPr>
        <w:t>INCONSISTENT WITH GUIDELINES IN 5 CFR 1320.5(d)(2)</w:t>
      </w:r>
    </w:p>
    <w:p w:rsidR="00C573C8" w:rsidRPr="00702B07" w14:paraId="6E57C8E4" w14:textId="77777777">
      <w:pPr>
        <w:ind w:left="-72" w:right="-72" w:firstLine="7920"/>
      </w:pPr>
    </w:p>
    <w:p w:rsidR="00C573C8" w:rsidP="00E47B4F" w14:paraId="38C2CEFC" w14:textId="77777777">
      <w:pPr>
        <w:ind w:left="360" w:right="-72" w:hanging="18"/>
      </w:pPr>
      <w:r w:rsidRPr="00E47B4F">
        <w:t>There are no special circumstances requiring data collection to be inconsistent with Guidelines in 5 CFR 1320.5(d)(2).</w:t>
      </w:r>
    </w:p>
    <w:p w:rsidR="00E47B4F" w:rsidRPr="00702B07" w:rsidP="00E47B4F" w14:paraId="248B72A3" w14:textId="77777777">
      <w:pPr>
        <w:ind w:left="360" w:right="-72" w:hanging="18"/>
      </w:pPr>
    </w:p>
    <w:p w:rsidR="00C573C8" w:rsidRPr="003F0A7C" w:rsidP="003F0A7C" w14:paraId="14B9AFEF" w14:textId="1ABD28B2">
      <w:pPr>
        <w:pStyle w:val="ListParagraph"/>
        <w:numPr>
          <w:ilvl w:val="0"/>
          <w:numId w:val="4"/>
        </w:numPr>
        <w:ind w:left="360" w:right="-72"/>
        <w:rPr>
          <w:bCs/>
          <w:u w:val="single"/>
        </w:rPr>
      </w:pPr>
      <w:r w:rsidRPr="00702B07">
        <w:rPr>
          <w:bCs/>
          <w:u w:val="single"/>
        </w:rPr>
        <w:t>CONSULTATION WITH INDIVIDUALS OUTSIDE OF THE AGENCY ON</w:t>
      </w:r>
      <w:r w:rsidRPr="003F0A7C">
        <w:rPr>
          <w:bCs/>
          <w:u w:val="single"/>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00C573C8" w:rsidRPr="00702B07" w14:paraId="329F19B3" w14:textId="77777777">
      <w:pPr>
        <w:ind w:left="-72" w:right="-72"/>
      </w:pPr>
    </w:p>
    <w:p w:rsidR="00145362" w:rsidP="008F4905" w14:paraId="12D13B5F" w14:textId="464CD65C">
      <w:pPr>
        <w:ind w:left="360"/>
      </w:pPr>
      <w:r w:rsidRPr="00702B07">
        <w:t xml:space="preserve">In response to the </w:t>
      </w:r>
      <w:r w:rsidRPr="00F6396C">
        <w:rPr>
          <w:bCs/>
          <w:iCs/>
        </w:rPr>
        <w:t>Federal Register</w:t>
      </w:r>
      <w:r w:rsidRPr="00702B07">
        <w:rPr>
          <w:bCs/>
        </w:rPr>
        <w:t xml:space="preserve"> </w:t>
      </w:r>
      <w:r w:rsidRPr="00702B07" w:rsidR="00427EF7">
        <w:rPr>
          <w:bCs/>
        </w:rPr>
        <w:t>n</w:t>
      </w:r>
      <w:r w:rsidRPr="00702B07">
        <w:rPr>
          <w:bCs/>
        </w:rPr>
        <w:t>otice</w:t>
      </w:r>
      <w:r w:rsidRPr="00702B07">
        <w:t xml:space="preserve"> dated </w:t>
      </w:r>
      <w:r w:rsidR="0029639B">
        <w:t xml:space="preserve">February </w:t>
      </w:r>
      <w:r w:rsidR="00F20797">
        <w:t>18, 2025</w:t>
      </w:r>
      <w:r w:rsidR="006C11B8">
        <w:t>,</w:t>
      </w:r>
      <w:r w:rsidRPr="00702B07" w:rsidR="00A84CA1">
        <w:t xml:space="preserve"> (</w:t>
      </w:r>
      <w:r w:rsidR="0029639B">
        <w:t>90</w:t>
      </w:r>
      <w:r w:rsidRPr="00702B07" w:rsidR="00A84CA1">
        <w:t xml:space="preserve"> FR </w:t>
      </w:r>
      <w:r w:rsidR="00F20797">
        <w:t>9802</w:t>
      </w:r>
      <w:r w:rsidRPr="00702B07" w:rsidR="00A84CA1">
        <w:t>)</w:t>
      </w:r>
      <w:r w:rsidRPr="00702B07">
        <w:rPr>
          <w:bCs/>
        </w:rPr>
        <w:t>,</w:t>
      </w:r>
      <w:r w:rsidRPr="00702B07">
        <w:t xml:space="preserve"> we received no comments during the comment period regarding Form </w:t>
      </w:r>
      <w:r w:rsidR="00042ADF">
        <w:t>712</w:t>
      </w:r>
      <w:r w:rsidRPr="00702B07">
        <w:t xml:space="preserve">.    </w:t>
      </w:r>
    </w:p>
    <w:p w:rsidR="00C573C8" w:rsidRPr="00702B07" w:rsidP="00D33035" w14:paraId="39E3E3B5" w14:textId="41BB11F4">
      <w:pPr>
        <w:ind w:left="450"/>
      </w:pPr>
      <w:r w:rsidRPr="00702B07">
        <w:t xml:space="preserve">  </w:t>
      </w:r>
    </w:p>
    <w:p w:rsidR="00C573C8" w:rsidRPr="00DD0D6F" w:rsidP="00DD0D6F" w14:paraId="76A37755" w14:textId="121A255A">
      <w:pPr>
        <w:pStyle w:val="ListParagraph"/>
        <w:numPr>
          <w:ilvl w:val="0"/>
          <w:numId w:val="4"/>
        </w:numPr>
        <w:ind w:left="360" w:right="-72"/>
        <w:rPr>
          <w:bCs/>
          <w:u w:val="single"/>
        </w:rPr>
      </w:pPr>
      <w:r w:rsidRPr="00702B07">
        <w:rPr>
          <w:bCs/>
          <w:u w:val="single"/>
        </w:rPr>
        <w:t>EXPLANATION OF DECISION TO PROVIDE ANY PAYMENT OR GIFT TO</w:t>
      </w:r>
      <w:r w:rsidRPr="00DD0D6F">
        <w:rPr>
          <w:bCs/>
          <w:u w:val="single"/>
        </w:rPr>
        <w:t xml:space="preserve">   </w:t>
      </w:r>
      <w:r w:rsidRPr="00702B07">
        <w:rPr>
          <w:bCs/>
          <w:u w:val="single"/>
        </w:rPr>
        <w:t>RESPONDENTS</w:t>
      </w:r>
    </w:p>
    <w:p w:rsidR="00C573C8" w:rsidRPr="00702B07" w14:paraId="7825FD40" w14:textId="77777777"/>
    <w:p w:rsidR="00C573C8" w:rsidRPr="00702B07" w:rsidP="00D33035" w14:paraId="64716660" w14:textId="77777777">
      <w:pPr>
        <w:ind w:left="360"/>
      </w:pPr>
      <w:r w:rsidRPr="00D85B57">
        <w:t>There are no special circumstances requiring data collection to be inconsistent with Guidelines in 5 CFR 1320.5(d)(2)</w:t>
      </w:r>
      <w:r w:rsidRPr="00702B07">
        <w:t>.</w:t>
      </w:r>
    </w:p>
    <w:p w:rsidR="00C573C8" w:rsidRPr="00702B07" w14:paraId="6D7160E4" w14:textId="77777777"/>
    <w:p w:rsidR="00C573C8" w:rsidRPr="00DD0D6F" w:rsidP="00DD0D6F" w14:paraId="319EF9E0" w14:textId="6E51EA3B">
      <w:pPr>
        <w:pStyle w:val="ListParagraph"/>
        <w:numPr>
          <w:ilvl w:val="0"/>
          <w:numId w:val="4"/>
        </w:numPr>
        <w:ind w:left="360" w:right="-72"/>
        <w:rPr>
          <w:bCs/>
          <w:u w:val="single"/>
        </w:rPr>
      </w:pPr>
      <w:r w:rsidRPr="00702B07">
        <w:rPr>
          <w:bCs/>
          <w:u w:val="single"/>
        </w:rPr>
        <w:t>ASSURANCE OF CONFIDENTIALITY OF RESPONSES</w:t>
      </w:r>
    </w:p>
    <w:p w:rsidR="00C573C8" w:rsidRPr="00702B07" w14:paraId="3AE4C158" w14:textId="77777777"/>
    <w:p w:rsidR="00C573C8" w:rsidRPr="00702B07" w:rsidP="008F4905" w14:paraId="74DA24EF" w14:textId="77777777">
      <w:pPr>
        <w:ind w:left="360"/>
      </w:pPr>
      <w:r w:rsidRPr="00702B07">
        <w:t>Generally, tax returns and tax return information are confidential as required by 26 USC 6103.</w:t>
      </w:r>
    </w:p>
    <w:p w:rsidR="00D67A4F" w14:paraId="257EF25F" w14:textId="77777777"/>
    <w:p w:rsidR="00C573C8" w:rsidRPr="00702B07" w:rsidP="00DD0D6F" w14:paraId="5E548135" w14:textId="0D215C42">
      <w:pPr>
        <w:pStyle w:val="ListParagraph"/>
        <w:numPr>
          <w:ilvl w:val="0"/>
          <w:numId w:val="4"/>
        </w:numPr>
        <w:ind w:left="360" w:right="-72"/>
        <w:rPr>
          <w:bCs/>
          <w:u w:val="single"/>
        </w:rPr>
      </w:pPr>
      <w:r w:rsidRPr="00702B07">
        <w:rPr>
          <w:bCs/>
          <w:u w:val="single"/>
        </w:rPr>
        <w:t>JUSTIFICATION OF SENSITIVE QUESTIONS</w:t>
      </w:r>
    </w:p>
    <w:p w:rsidR="00C573C8" w:rsidRPr="00702B07" w14:paraId="6AEDC084" w14:textId="77777777">
      <w:pPr>
        <w:rPr>
          <w:u w:val="single"/>
        </w:rPr>
      </w:pPr>
    </w:p>
    <w:p w:rsidR="00042ADF" w:rsidP="008F4905" w14:paraId="3DFF883B" w14:textId="403D7259">
      <w:pPr>
        <w:ind w:left="360"/>
      </w:pPr>
      <w:r>
        <w:t xml:space="preserve">A privacy impact assessment (PIA) has been conducted for information collected under this request as part of the “Estate/Inheritance and Gift Non–Filer and Underreporter, (EGNFUR)” system and a Privacy Act System of Records notice (SORN) has been issued for this system under IRS 42.021-Compliance Programs and Project Files.  The Internal Revenue Service PIAs can be found at </w:t>
      </w:r>
      <w:hyperlink r:id="rId5" w:history="1">
        <w:r w:rsidRPr="001C2B8F" w:rsidR="000E7571">
          <w:rPr>
            <w:rStyle w:val="Hyperlink"/>
          </w:rPr>
          <w:t>https://www.irs.gov/uac/Privacy-Impact-Assessments-PIA</w:t>
        </w:r>
      </w:hyperlink>
      <w:r w:rsidR="000E7571">
        <w:t xml:space="preserve"> </w:t>
      </w:r>
      <w:r>
        <w:t xml:space="preserve">.  </w:t>
      </w:r>
    </w:p>
    <w:p w:rsidR="00042ADF" w:rsidP="00042ADF" w14:paraId="0F1A1814" w14:textId="77777777">
      <w:pPr>
        <w:ind w:left="450"/>
      </w:pPr>
    </w:p>
    <w:p w:rsidR="00907D9F" w:rsidP="008F4905" w14:paraId="7CA40FC0" w14:textId="3BE07D49">
      <w:pPr>
        <w:ind w:left="36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C85FC1" w:rsidR="00C85FC1">
        <w:t>.</w:t>
      </w:r>
    </w:p>
    <w:p w:rsidR="00907D9F" w:rsidRPr="00702B07" w14:paraId="5A844EB1" w14:textId="77777777"/>
    <w:p w:rsidR="00C573C8" w:rsidRPr="00702B07" w:rsidP="00DD0D6F" w14:paraId="6D5B66CC" w14:textId="58BEFC6B">
      <w:pPr>
        <w:pStyle w:val="ListParagraph"/>
        <w:numPr>
          <w:ilvl w:val="0"/>
          <w:numId w:val="4"/>
        </w:numPr>
        <w:ind w:left="360" w:right="-72"/>
        <w:rPr>
          <w:bCs/>
          <w:u w:val="single"/>
        </w:rPr>
      </w:pPr>
      <w:r w:rsidRPr="00702B07">
        <w:rPr>
          <w:bCs/>
          <w:u w:val="single"/>
        </w:rPr>
        <w:t>ESTIMATED BURDEN OF INFORMATION COLLECTION</w:t>
      </w:r>
    </w:p>
    <w:p w:rsidR="00C573C8" w:rsidRPr="00702B07" w14:paraId="668384D0" w14:textId="77777777">
      <w:pPr>
        <w:rPr>
          <w:u w:val="single"/>
        </w:rPr>
      </w:pPr>
    </w:p>
    <w:tbl>
      <w:tblPr>
        <w:tblW w:w="995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1916"/>
        <w:gridCol w:w="1404"/>
        <w:gridCol w:w="1316"/>
        <w:gridCol w:w="1180"/>
        <w:gridCol w:w="1170"/>
        <w:gridCol w:w="1170"/>
      </w:tblGrid>
      <w:tr w14:paraId="7CB55CBE" w14:textId="77777777" w:rsidTr="008F4905">
        <w:tblPrEx>
          <w:tblW w:w="995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3" w:type="dxa"/>
            <w:tcBorders>
              <w:top w:val="single" w:sz="4" w:space="0" w:color="auto"/>
              <w:left w:val="single" w:sz="4" w:space="0" w:color="auto"/>
              <w:bottom w:val="single" w:sz="4" w:space="0" w:color="auto"/>
              <w:right w:val="single" w:sz="4" w:space="0" w:color="auto"/>
            </w:tcBorders>
            <w:vAlign w:val="bottom"/>
            <w:hideMark/>
          </w:tcPr>
          <w:p w:rsidR="004679D3" w:rsidRPr="00D67A4F" w14:paraId="3CB81D4F" w14:textId="77777777">
            <w:pPr>
              <w:spacing w:line="256" w:lineRule="auto"/>
              <w:jc w:val="center"/>
              <w:rPr>
                <w:b/>
                <w:sz w:val="20"/>
                <w:szCs w:val="20"/>
              </w:rPr>
            </w:pPr>
            <w:bookmarkStart w:id="0" w:name="_Hlk70182520"/>
            <w:r w:rsidRPr="00D67A4F">
              <w:rPr>
                <w:b/>
                <w:sz w:val="20"/>
                <w:szCs w:val="20"/>
              </w:rPr>
              <w:t>Form</w:t>
            </w:r>
          </w:p>
        </w:tc>
        <w:tc>
          <w:tcPr>
            <w:tcW w:w="1916" w:type="dxa"/>
            <w:tcBorders>
              <w:top w:val="single" w:sz="4" w:space="0" w:color="auto"/>
              <w:left w:val="single" w:sz="4" w:space="0" w:color="auto"/>
              <w:bottom w:val="single" w:sz="4" w:space="0" w:color="auto"/>
              <w:right w:val="single" w:sz="4" w:space="0" w:color="auto"/>
            </w:tcBorders>
            <w:vAlign w:val="bottom"/>
            <w:hideMark/>
          </w:tcPr>
          <w:p w:rsidR="004679D3" w:rsidRPr="00D67A4F" w14:paraId="7E492D8C" w14:textId="77777777">
            <w:pPr>
              <w:spacing w:line="256" w:lineRule="auto"/>
              <w:jc w:val="center"/>
              <w:rPr>
                <w:b/>
                <w:sz w:val="20"/>
                <w:szCs w:val="20"/>
              </w:rPr>
            </w:pPr>
            <w:r w:rsidRPr="00D67A4F">
              <w:rPr>
                <w:b/>
                <w:sz w:val="20"/>
                <w:szCs w:val="20"/>
              </w:rPr>
              <w:t>Description</w:t>
            </w:r>
          </w:p>
        </w:tc>
        <w:tc>
          <w:tcPr>
            <w:tcW w:w="1404" w:type="dxa"/>
            <w:tcBorders>
              <w:top w:val="single" w:sz="4" w:space="0" w:color="auto"/>
              <w:left w:val="single" w:sz="4" w:space="0" w:color="auto"/>
              <w:bottom w:val="single" w:sz="4" w:space="0" w:color="auto"/>
              <w:right w:val="single" w:sz="4" w:space="0" w:color="auto"/>
            </w:tcBorders>
            <w:vAlign w:val="bottom"/>
            <w:hideMark/>
          </w:tcPr>
          <w:p w:rsidR="004679D3" w:rsidRPr="00D67A4F" w14:paraId="5865497F" w14:textId="77777777">
            <w:pPr>
              <w:spacing w:line="256" w:lineRule="auto"/>
              <w:jc w:val="center"/>
              <w:rPr>
                <w:b/>
                <w:sz w:val="20"/>
                <w:szCs w:val="20"/>
              </w:rPr>
            </w:pPr>
            <w:r w:rsidRPr="00D67A4F">
              <w:rPr>
                <w:b/>
                <w:sz w:val="20"/>
                <w:szCs w:val="20"/>
              </w:rPr>
              <w:t># of Respondents</w:t>
            </w:r>
          </w:p>
        </w:tc>
        <w:tc>
          <w:tcPr>
            <w:tcW w:w="1316" w:type="dxa"/>
            <w:tcBorders>
              <w:top w:val="single" w:sz="4" w:space="0" w:color="auto"/>
              <w:left w:val="single" w:sz="4" w:space="0" w:color="auto"/>
              <w:bottom w:val="single" w:sz="4" w:space="0" w:color="auto"/>
              <w:right w:val="single" w:sz="4" w:space="0" w:color="auto"/>
            </w:tcBorders>
            <w:vAlign w:val="bottom"/>
            <w:hideMark/>
          </w:tcPr>
          <w:p w:rsidR="004679D3" w:rsidRPr="00D67A4F" w14:paraId="40C16DDF" w14:textId="77777777">
            <w:pPr>
              <w:spacing w:line="256" w:lineRule="auto"/>
              <w:jc w:val="center"/>
              <w:rPr>
                <w:b/>
                <w:sz w:val="20"/>
                <w:szCs w:val="20"/>
              </w:rPr>
            </w:pPr>
            <w:r w:rsidRPr="00D67A4F">
              <w:rPr>
                <w:b/>
                <w:sz w:val="20"/>
                <w:szCs w:val="20"/>
              </w:rPr>
              <w:t># Responses per Respondent</w:t>
            </w:r>
          </w:p>
        </w:tc>
        <w:tc>
          <w:tcPr>
            <w:tcW w:w="1180" w:type="dxa"/>
            <w:tcBorders>
              <w:top w:val="single" w:sz="4" w:space="0" w:color="auto"/>
              <w:left w:val="single" w:sz="4" w:space="0" w:color="auto"/>
              <w:bottom w:val="single" w:sz="4" w:space="0" w:color="auto"/>
              <w:right w:val="single" w:sz="4" w:space="0" w:color="auto"/>
            </w:tcBorders>
            <w:vAlign w:val="bottom"/>
            <w:hideMark/>
          </w:tcPr>
          <w:p w:rsidR="004679D3" w:rsidRPr="00D67A4F" w14:paraId="57A0CA98" w14:textId="77777777">
            <w:pPr>
              <w:spacing w:line="256" w:lineRule="auto"/>
              <w:jc w:val="center"/>
              <w:rPr>
                <w:b/>
                <w:sz w:val="20"/>
                <w:szCs w:val="20"/>
              </w:rPr>
            </w:pPr>
            <w:r w:rsidRPr="00D67A4F">
              <w:rPr>
                <w:b/>
                <w:sz w:val="20"/>
                <w:szCs w:val="20"/>
              </w:rPr>
              <w:t>Annual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4679D3" w:rsidRPr="00D67A4F" w14:paraId="4E89071A" w14:textId="77777777">
            <w:pPr>
              <w:spacing w:line="256" w:lineRule="auto"/>
              <w:jc w:val="center"/>
              <w:rPr>
                <w:b/>
                <w:sz w:val="20"/>
                <w:szCs w:val="20"/>
              </w:rPr>
            </w:pPr>
            <w:r w:rsidRPr="00D67A4F">
              <w:rPr>
                <w:b/>
                <w:sz w:val="20"/>
                <w:szCs w:val="20"/>
              </w:rPr>
              <w:t>Hours per Response</w:t>
            </w:r>
          </w:p>
        </w:tc>
        <w:tc>
          <w:tcPr>
            <w:tcW w:w="1170" w:type="dxa"/>
            <w:tcBorders>
              <w:top w:val="single" w:sz="4" w:space="0" w:color="auto"/>
              <w:left w:val="single" w:sz="4" w:space="0" w:color="auto"/>
              <w:bottom w:val="single" w:sz="4" w:space="0" w:color="auto"/>
              <w:right w:val="single" w:sz="4" w:space="0" w:color="auto"/>
            </w:tcBorders>
            <w:vAlign w:val="bottom"/>
            <w:hideMark/>
          </w:tcPr>
          <w:p w:rsidR="004679D3" w:rsidRPr="00D67A4F" w14:paraId="79E26122" w14:textId="77777777">
            <w:pPr>
              <w:spacing w:line="256" w:lineRule="auto"/>
              <w:jc w:val="center"/>
              <w:rPr>
                <w:b/>
                <w:sz w:val="20"/>
                <w:szCs w:val="20"/>
              </w:rPr>
            </w:pPr>
            <w:r w:rsidRPr="00D67A4F">
              <w:rPr>
                <w:b/>
                <w:sz w:val="20"/>
                <w:szCs w:val="20"/>
              </w:rPr>
              <w:t>Total Burden</w:t>
            </w:r>
          </w:p>
        </w:tc>
      </w:tr>
      <w:tr w14:paraId="359DFC66" w14:textId="77777777" w:rsidTr="008F4905">
        <w:tblPrEx>
          <w:tblW w:w="9959" w:type="dxa"/>
          <w:tblInd w:w="355" w:type="dxa"/>
          <w:tblLook w:val="04A0"/>
        </w:tblPrEx>
        <w:tc>
          <w:tcPr>
            <w:tcW w:w="1803" w:type="dxa"/>
            <w:tcBorders>
              <w:top w:val="single" w:sz="4" w:space="0" w:color="auto"/>
              <w:left w:val="single" w:sz="4" w:space="0" w:color="auto"/>
              <w:bottom w:val="single" w:sz="4" w:space="0" w:color="auto"/>
              <w:right w:val="single" w:sz="4" w:space="0" w:color="auto"/>
            </w:tcBorders>
            <w:vAlign w:val="bottom"/>
            <w:hideMark/>
          </w:tcPr>
          <w:p w:rsidR="004679D3" w:rsidRPr="00D67A4F" w14:paraId="54B3EDEB" w14:textId="18D308E0">
            <w:pPr>
              <w:spacing w:line="256" w:lineRule="auto"/>
              <w:jc w:val="center"/>
              <w:rPr>
                <w:sz w:val="20"/>
                <w:szCs w:val="20"/>
              </w:rPr>
            </w:pPr>
            <w:r w:rsidRPr="00D67A4F">
              <w:rPr>
                <w:sz w:val="20"/>
                <w:szCs w:val="20"/>
              </w:rPr>
              <w:t>Form 712</w:t>
            </w:r>
          </w:p>
        </w:tc>
        <w:tc>
          <w:tcPr>
            <w:tcW w:w="1916" w:type="dxa"/>
            <w:tcBorders>
              <w:top w:val="single" w:sz="4" w:space="0" w:color="auto"/>
              <w:left w:val="single" w:sz="4" w:space="0" w:color="auto"/>
              <w:bottom w:val="single" w:sz="4" w:space="0" w:color="auto"/>
              <w:right w:val="single" w:sz="4" w:space="0" w:color="auto"/>
            </w:tcBorders>
            <w:vAlign w:val="center"/>
            <w:hideMark/>
          </w:tcPr>
          <w:p w:rsidR="004679D3" w:rsidRPr="00D67A4F" w14:paraId="15BB24D1" w14:textId="12906C38">
            <w:pPr>
              <w:spacing w:line="256" w:lineRule="auto"/>
              <w:jc w:val="center"/>
              <w:rPr>
                <w:sz w:val="20"/>
                <w:szCs w:val="20"/>
              </w:rPr>
            </w:pPr>
            <w:r w:rsidRPr="00D67A4F">
              <w:rPr>
                <w:sz w:val="20"/>
                <w:szCs w:val="20"/>
              </w:rPr>
              <w:t>Life Insurance Statement</w:t>
            </w:r>
          </w:p>
        </w:tc>
        <w:tc>
          <w:tcPr>
            <w:tcW w:w="1404" w:type="dxa"/>
            <w:tcBorders>
              <w:top w:val="single" w:sz="4" w:space="0" w:color="auto"/>
              <w:left w:val="single" w:sz="4" w:space="0" w:color="auto"/>
              <w:bottom w:val="single" w:sz="4" w:space="0" w:color="auto"/>
              <w:right w:val="single" w:sz="4" w:space="0" w:color="auto"/>
            </w:tcBorders>
            <w:vAlign w:val="bottom"/>
            <w:hideMark/>
          </w:tcPr>
          <w:p w:rsidR="004679D3" w:rsidRPr="00D67A4F" w14:paraId="4780349A" w14:textId="512814DD">
            <w:pPr>
              <w:spacing w:line="256" w:lineRule="auto"/>
              <w:jc w:val="center"/>
              <w:rPr>
                <w:sz w:val="20"/>
                <w:szCs w:val="20"/>
              </w:rPr>
            </w:pPr>
            <w:r w:rsidRPr="00D67A4F">
              <w:rPr>
                <w:sz w:val="20"/>
                <w:szCs w:val="20"/>
              </w:rPr>
              <w:t>60,000</w:t>
            </w:r>
          </w:p>
        </w:tc>
        <w:tc>
          <w:tcPr>
            <w:tcW w:w="1316" w:type="dxa"/>
            <w:tcBorders>
              <w:top w:val="single" w:sz="4" w:space="0" w:color="auto"/>
              <w:left w:val="single" w:sz="4" w:space="0" w:color="auto"/>
              <w:bottom w:val="single" w:sz="4" w:space="0" w:color="auto"/>
              <w:right w:val="single" w:sz="4" w:space="0" w:color="auto"/>
            </w:tcBorders>
            <w:vAlign w:val="bottom"/>
            <w:hideMark/>
          </w:tcPr>
          <w:p w:rsidR="004679D3" w:rsidRPr="00D67A4F" w14:paraId="1C6EC726" w14:textId="77777777">
            <w:pPr>
              <w:spacing w:line="256" w:lineRule="auto"/>
              <w:jc w:val="center"/>
              <w:rPr>
                <w:sz w:val="20"/>
                <w:szCs w:val="20"/>
              </w:rPr>
            </w:pPr>
            <w:r w:rsidRPr="00D67A4F">
              <w:rPr>
                <w:sz w:val="20"/>
                <w:szCs w:val="20"/>
              </w:rPr>
              <w:t>1</w:t>
            </w:r>
          </w:p>
        </w:tc>
        <w:tc>
          <w:tcPr>
            <w:tcW w:w="1180" w:type="dxa"/>
            <w:tcBorders>
              <w:top w:val="single" w:sz="4" w:space="0" w:color="auto"/>
              <w:left w:val="single" w:sz="4" w:space="0" w:color="auto"/>
              <w:bottom w:val="single" w:sz="4" w:space="0" w:color="auto"/>
              <w:right w:val="single" w:sz="4" w:space="0" w:color="auto"/>
            </w:tcBorders>
            <w:vAlign w:val="bottom"/>
            <w:hideMark/>
          </w:tcPr>
          <w:p w:rsidR="004679D3" w:rsidRPr="00D67A4F" w14:paraId="60DAB00E" w14:textId="60D9CA92">
            <w:pPr>
              <w:spacing w:line="256" w:lineRule="auto"/>
              <w:jc w:val="center"/>
              <w:rPr>
                <w:sz w:val="20"/>
                <w:szCs w:val="20"/>
              </w:rPr>
            </w:pPr>
            <w:r w:rsidRPr="00D67A4F">
              <w:rPr>
                <w:sz w:val="20"/>
                <w:szCs w:val="20"/>
              </w:rPr>
              <w:t>60,000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4679D3" w:rsidRPr="00D67A4F" w14:paraId="40A0EC37" w14:textId="5066B67A">
            <w:pPr>
              <w:spacing w:line="256" w:lineRule="auto"/>
              <w:jc w:val="center"/>
              <w:rPr>
                <w:sz w:val="20"/>
                <w:szCs w:val="20"/>
              </w:rPr>
            </w:pPr>
            <w:r w:rsidRPr="00D67A4F">
              <w:rPr>
                <w:sz w:val="20"/>
                <w:szCs w:val="20"/>
              </w:rPr>
              <w:t>24.21</w:t>
            </w:r>
          </w:p>
        </w:tc>
        <w:tc>
          <w:tcPr>
            <w:tcW w:w="1170" w:type="dxa"/>
            <w:tcBorders>
              <w:top w:val="single" w:sz="4" w:space="0" w:color="auto"/>
              <w:left w:val="single" w:sz="4" w:space="0" w:color="auto"/>
              <w:bottom w:val="single" w:sz="4" w:space="0" w:color="auto"/>
              <w:right w:val="single" w:sz="4" w:space="0" w:color="auto"/>
            </w:tcBorders>
            <w:vAlign w:val="bottom"/>
            <w:hideMark/>
          </w:tcPr>
          <w:p w:rsidR="004679D3" w:rsidRPr="00D67A4F" w14:paraId="7892DFBB" w14:textId="4B5F50FC">
            <w:pPr>
              <w:spacing w:line="256" w:lineRule="auto"/>
              <w:jc w:val="center"/>
              <w:rPr>
                <w:sz w:val="20"/>
                <w:szCs w:val="20"/>
              </w:rPr>
            </w:pPr>
            <w:r w:rsidRPr="00D67A4F">
              <w:rPr>
                <w:sz w:val="20"/>
                <w:szCs w:val="20"/>
              </w:rPr>
              <w:t>1,452,600</w:t>
            </w:r>
          </w:p>
        </w:tc>
      </w:tr>
      <w:tr w14:paraId="05AE1ECF" w14:textId="77777777" w:rsidTr="008F4905">
        <w:tblPrEx>
          <w:tblW w:w="9959" w:type="dxa"/>
          <w:tblInd w:w="355" w:type="dxa"/>
          <w:tblLook w:val="04A0"/>
        </w:tblPrEx>
        <w:tc>
          <w:tcPr>
            <w:tcW w:w="1803" w:type="dxa"/>
            <w:tcBorders>
              <w:top w:val="single" w:sz="4" w:space="0" w:color="auto"/>
              <w:left w:val="single" w:sz="4" w:space="0" w:color="auto"/>
              <w:bottom w:val="single" w:sz="4" w:space="0" w:color="auto"/>
              <w:right w:val="single" w:sz="4" w:space="0" w:color="auto"/>
            </w:tcBorders>
            <w:vAlign w:val="bottom"/>
            <w:hideMark/>
          </w:tcPr>
          <w:p w:rsidR="004679D3" w:rsidRPr="00D67A4F" w:rsidP="00D1353A" w14:paraId="08E8AB73" w14:textId="124C38F8">
            <w:pPr>
              <w:spacing w:line="256" w:lineRule="auto"/>
              <w:jc w:val="right"/>
              <w:rPr>
                <w:sz w:val="20"/>
                <w:szCs w:val="20"/>
              </w:rPr>
            </w:pPr>
            <w:r w:rsidRPr="00D67A4F">
              <w:rPr>
                <w:sz w:val="20"/>
                <w:szCs w:val="20"/>
              </w:rPr>
              <w:t>Totals</w:t>
            </w:r>
          </w:p>
        </w:tc>
        <w:tc>
          <w:tcPr>
            <w:tcW w:w="1916" w:type="dxa"/>
            <w:tcBorders>
              <w:top w:val="single" w:sz="4" w:space="0" w:color="auto"/>
              <w:left w:val="single" w:sz="4" w:space="0" w:color="auto"/>
              <w:bottom w:val="single" w:sz="4" w:space="0" w:color="auto"/>
              <w:right w:val="single" w:sz="4" w:space="0" w:color="auto"/>
            </w:tcBorders>
            <w:vAlign w:val="bottom"/>
          </w:tcPr>
          <w:p w:rsidR="004679D3" w:rsidRPr="00D67A4F" w14:paraId="61061ECF" w14:textId="77777777">
            <w:pPr>
              <w:spacing w:line="256" w:lineRule="auto"/>
              <w:rPr>
                <w:sz w:val="20"/>
                <w:szCs w:val="20"/>
              </w:rPr>
            </w:pPr>
          </w:p>
        </w:tc>
        <w:tc>
          <w:tcPr>
            <w:tcW w:w="1404" w:type="dxa"/>
            <w:tcBorders>
              <w:top w:val="single" w:sz="4" w:space="0" w:color="auto"/>
              <w:left w:val="single" w:sz="4" w:space="0" w:color="auto"/>
              <w:bottom w:val="single" w:sz="4" w:space="0" w:color="auto"/>
              <w:right w:val="single" w:sz="4" w:space="0" w:color="auto"/>
            </w:tcBorders>
            <w:vAlign w:val="bottom"/>
            <w:hideMark/>
          </w:tcPr>
          <w:p w:rsidR="004679D3" w:rsidRPr="00D67A4F" w14:paraId="42D8E8B4" w14:textId="1D11267A">
            <w:pPr>
              <w:spacing w:line="256" w:lineRule="auto"/>
              <w:jc w:val="center"/>
              <w:rPr>
                <w:sz w:val="20"/>
                <w:szCs w:val="20"/>
              </w:rPr>
            </w:pPr>
            <w:r w:rsidRPr="00D67A4F">
              <w:rPr>
                <w:sz w:val="20"/>
                <w:szCs w:val="20"/>
              </w:rPr>
              <w:t>60,000</w:t>
            </w:r>
          </w:p>
        </w:tc>
        <w:tc>
          <w:tcPr>
            <w:tcW w:w="1316" w:type="dxa"/>
            <w:tcBorders>
              <w:top w:val="single" w:sz="4" w:space="0" w:color="auto"/>
              <w:left w:val="single" w:sz="4" w:space="0" w:color="auto"/>
              <w:bottom w:val="single" w:sz="4" w:space="0" w:color="auto"/>
              <w:right w:val="single" w:sz="4" w:space="0" w:color="auto"/>
            </w:tcBorders>
            <w:vAlign w:val="bottom"/>
          </w:tcPr>
          <w:p w:rsidR="004679D3" w:rsidRPr="00D67A4F" w14:paraId="166424C0" w14:textId="77777777">
            <w:pPr>
              <w:spacing w:line="256" w:lineRule="auto"/>
              <w:rPr>
                <w:sz w:val="20"/>
                <w:szCs w:val="20"/>
              </w:rPr>
            </w:pPr>
          </w:p>
        </w:tc>
        <w:tc>
          <w:tcPr>
            <w:tcW w:w="1180" w:type="dxa"/>
            <w:tcBorders>
              <w:top w:val="single" w:sz="4" w:space="0" w:color="auto"/>
              <w:left w:val="single" w:sz="4" w:space="0" w:color="auto"/>
              <w:bottom w:val="single" w:sz="4" w:space="0" w:color="auto"/>
              <w:right w:val="single" w:sz="4" w:space="0" w:color="auto"/>
            </w:tcBorders>
            <w:vAlign w:val="bottom"/>
            <w:hideMark/>
          </w:tcPr>
          <w:p w:rsidR="004679D3" w:rsidRPr="00D67A4F" w14:paraId="1AE287AF" w14:textId="4523DD54">
            <w:pPr>
              <w:spacing w:line="256" w:lineRule="auto"/>
              <w:jc w:val="center"/>
              <w:rPr>
                <w:sz w:val="20"/>
                <w:szCs w:val="20"/>
              </w:rPr>
            </w:pPr>
            <w:r w:rsidRPr="00D67A4F">
              <w:rPr>
                <w:sz w:val="20"/>
                <w:szCs w:val="20"/>
              </w:rPr>
              <w:t>60,000</w:t>
            </w:r>
          </w:p>
        </w:tc>
        <w:tc>
          <w:tcPr>
            <w:tcW w:w="1170" w:type="dxa"/>
            <w:tcBorders>
              <w:top w:val="single" w:sz="4" w:space="0" w:color="auto"/>
              <w:left w:val="single" w:sz="4" w:space="0" w:color="auto"/>
              <w:bottom w:val="single" w:sz="4" w:space="0" w:color="auto"/>
              <w:right w:val="single" w:sz="4" w:space="0" w:color="auto"/>
            </w:tcBorders>
            <w:vAlign w:val="bottom"/>
          </w:tcPr>
          <w:p w:rsidR="004679D3" w:rsidRPr="00D67A4F" w14:paraId="7F7C054F" w14:textId="77777777">
            <w:pPr>
              <w:spacing w:line="256" w:lineRule="auto"/>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4679D3" w:rsidRPr="00D67A4F" w14:paraId="53E4A581" w14:textId="1CA6B9DE">
            <w:pPr>
              <w:spacing w:line="256" w:lineRule="auto"/>
              <w:jc w:val="center"/>
              <w:rPr>
                <w:sz w:val="20"/>
                <w:szCs w:val="20"/>
              </w:rPr>
            </w:pPr>
            <w:r w:rsidRPr="00D67A4F">
              <w:rPr>
                <w:sz w:val="20"/>
                <w:szCs w:val="20"/>
              </w:rPr>
              <w:t>1,</w:t>
            </w:r>
            <w:r w:rsidRPr="00D67A4F" w:rsidR="0029639B">
              <w:rPr>
                <w:sz w:val="20"/>
                <w:szCs w:val="20"/>
              </w:rPr>
              <w:t>452,600</w:t>
            </w:r>
          </w:p>
        </w:tc>
        <w:bookmarkEnd w:id="0"/>
      </w:tr>
    </w:tbl>
    <w:p w:rsidR="000E7571" w:rsidP="00DD4327" w14:paraId="2415E895" w14:textId="77777777">
      <w:pPr>
        <w:pStyle w:val="SupportingStatementSTANDARD"/>
        <w:ind w:firstLine="0"/>
      </w:pPr>
    </w:p>
    <w:p w:rsidR="003C530A" w:rsidP="00DD4327" w14:paraId="0990D175" w14:textId="77777777">
      <w:pPr>
        <w:pStyle w:val="SupportingStatementSTANDARD"/>
        <w:ind w:firstLine="0"/>
      </w:pPr>
    </w:p>
    <w:p w:rsidR="003C530A" w:rsidP="00DD4327" w14:paraId="4D66FD10" w14:textId="77777777">
      <w:pPr>
        <w:pStyle w:val="SupportingStatementSTANDARD"/>
        <w:ind w:firstLine="0"/>
      </w:pPr>
    </w:p>
    <w:p w:rsidR="00DD4327" w:rsidP="00D1353A" w14:paraId="6F3831A9" w14:textId="6E6E99F9">
      <w:pPr>
        <w:pStyle w:val="SupportingStatementSTANDARD"/>
        <w:tabs>
          <w:tab w:val="left" w:pos="360"/>
          <w:tab w:val="clear" w:pos="720"/>
        </w:tabs>
        <w:ind w:left="360" w:firstLine="0"/>
      </w:pPr>
      <w:r>
        <w:t>Please continue to assign OMB number 1545-</w:t>
      </w:r>
      <w:r w:rsidR="00042ADF">
        <w:t>0022</w:t>
      </w:r>
      <w:r>
        <w:t xml:space="preserve"> to these regulations.</w:t>
      </w:r>
    </w:p>
    <w:p w:rsidR="00DD4327" w:rsidP="00DD4327" w14:paraId="59D60E9D" w14:textId="77777777">
      <w:pPr>
        <w:pStyle w:val="SupportingStatementSTANDARD"/>
        <w:ind w:firstLine="0"/>
      </w:pPr>
    </w:p>
    <w:p w:rsidR="00DD4327" w:rsidP="00007D7B" w14:paraId="03FB7E5F" w14:textId="77777777">
      <w:pPr>
        <w:ind w:left="720"/>
      </w:pPr>
      <w:r>
        <w:t>25.6001-1(b)</w:t>
      </w:r>
      <w:r>
        <w:tab/>
      </w:r>
      <w:r>
        <w:tab/>
      </w:r>
      <w:r>
        <w:tab/>
        <w:t>20.6018-4</w:t>
      </w:r>
    </w:p>
    <w:p w:rsidR="00007D7B" w:rsidRPr="00702B07" w14:paraId="622BB41D" w14:textId="77777777"/>
    <w:p w:rsidR="00C573C8" w:rsidRPr="00DD0D6F" w:rsidP="00DD0D6F" w14:paraId="41A99FD1" w14:textId="471D0C82">
      <w:pPr>
        <w:pStyle w:val="ListParagraph"/>
        <w:numPr>
          <w:ilvl w:val="0"/>
          <w:numId w:val="4"/>
        </w:numPr>
        <w:ind w:left="360" w:right="-72"/>
        <w:rPr>
          <w:bCs/>
          <w:u w:val="single"/>
        </w:rPr>
      </w:pPr>
      <w:r w:rsidRPr="00702B07">
        <w:rPr>
          <w:bCs/>
          <w:u w:val="single"/>
        </w:rPr>
        <w:t>ESTIMATED TOTAL ANNUAL COST BURDEN TO RESPONDENTS</w:t>
      </w:r>
    </w:p>
    <w:p w:rsidR="00C573C8" w:rsidRPr="00702B07" w14:paraId="2364E241" w14:textId="77777777"/>
    <w:p w:rsidR="00C2320B" w:rsidP="00D1353A" w14:paraId="2CA7A506" w14:textId="7788712B">
      <w:pPr>
        <w:tabs>
          <w:tab w:val="left" w:pos="-1440"/>
        </w:tabs>
        <w:ind w:left="360"/>
      </w:pPr>
      <w:r w:rsidRPr="000E7571">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0E7571" w:rsidRPr="00702B07" w:rsidP="00C2320B" w14:paraId="486A850B" w14:textId="77777777">
      <w:pPr>
        <w:tabs>
          <w:tab w:val="left" w:pos="-1440"/>
        </w:tabs>
        <w:ind w:left="450"/>
      </w:pPr>
    </w:p>
    <w:p w:rsidR="00C573C8" w:rsidRPr="00DD0D6F" w:rsidP="00DD0D6F" w14:paraId="3672B3B8" w14:textId="4E1499FC">
      <w:pPr>
        <w:pStyle w:val="ListParagraph"/>
        <w:numPr>
          <w:ilvl w:val="0"/>
          <w:numId w:val="4"/>
        </w:numPr>
        <w:ind w:left="360" w:right="-72"/>
        <w:rPr>
          <w:bCs/>
          <w:u w:val="single"/>
        </w:rPr>
      </w:pPr>
      <w:r w:rsidRPr="00702B07">
        <w:rPr>
          <w:bCs/>
          <w:u w:val="single"/>
        </w:rPr>
        <w:t>ESTIMATED ANNUALIZED COST TO THE FEDERAL GOVERNMENT</w:t>
      </w:r>
    </w:p>
    <w:p w:rsidR="00C573C8" w:rsidRPr="00702B07" w14:paraId="696559D5" w14:textId="77777777"/>
    <w:p w:rsidR="004679D3" w:rsidRPr="004679D3" w:rsidP="00D1353A" w14:paraId="5BA15A18" w14:textId="3E2B6940">
      <w:pPr>
        <w:ind w:left="360"/>
      </w:pPr>
      <w:r w:rsidRPr="004679D3">
        <w:t>The Federal government cost estimate is based on a model that considers the following three cost factors for each information product: aggregate labor costs for development, including annualized start</w:t>
      </w:r>
      <w:r>
        <w:t>-</w:t>
      </w:r>
      <w:r w:rsidRPr="004679D3">
        <w:t xml:space="preserve">up expenses, operating and maintenance expenses, and distribution of the product that collects the information.  </w:t>
      </w:r>
    </w:p>
    <w:p w:rsidR="004679D3" w:rsidRPr="004679D3" w:rsidP="004679D3" w14:paraId="580A43A7" w14:textId="77777777">
      <w:pPr>
        <w:ind w:left="450"/>
      </w:pPr>
    </w:p>
    <w:p w:rsidR="004679D3" w:rsidRPr="004679D3" w:rsidP="00D1353A" w14:paraId="1CD23DF4" w14:textId="45BEA169">
      <w:pPr>
        <w:ind w:left="360"/>
      </w:pPr>
      <w:r w:rsidRPr="004679D3">
        <w:t xml:space="preserve">The government computes cost using a multi-step process.  First, the government creates a weighted factor for the level of effort to create each information collection product based on variables such </w:t>
      </w:r>
      <w:r w:rsidRPr="004679D3" w:rsidR="00A27441">
        <w:t>as</w:t>
      </w:r>
      <w:r w:rsidRPr="004679D3">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4679D3" w:rsidRPr="004679D3" w:rsidP="004679D3" w14:paraId="489F7CC7" w14:textId="77777777">
      <w:pPr>
        <w:ind w:left="450"/>
      </w:pPr>
    </w:p>
    <w:p w:rsidR="004679D3" w:rsidP="00D1353A" w14:paraId="2982AE8B" w14:textId="22B9A0C3">
      <w:pPr>
        <w:ind w:left="360"/>
      </w:pPr>
      <w:r w:rsidRPr="004679D3">
        <w:t>The government cost estimate for this collection is summarized in the table below.</w:t>
      </w:r>
    </w:p>
    <w:p w:rsidR="008D749E" w:rsidP="004679D3" w14:paraId="46590CEA" w14:textId="61515010">
      <w:pPr>
        <w:ind w:left="450"/>
        <w:rPr>
          <w:rFonts w:ascii="Calibri" w:hAnsi="Calibri" w:cs="Calibri"/>
        </w:rPr>
      </w:pPr>
    </w:p>
    <w:tbl>
      <w:tblPr>
        <w:tblpPr w:leftFromText="180" w:rightFromText="180" w:bottomFromText="160" w:vertAnchor="text" w:horzAnchor="margin" w:tblpXSpec="center" w:tblpY="-54"/>
        <w:tblW w:w="8635" w:type="dxa"/>
        <w:tblCellMar>
          <w:left w:w="0" w:type="dxa"/>
          <w:right w:w="0" w:type="dxa"/>
        </w:tblCellMar>
        <w:tblLook w:val="04A0"/>
      </w:tblPr>
      <w:tblGrid>
        <w:gridCol w:w="2627"/>
        <w:gridCol w:w="1973"/>
        <w:gridCol w:w="329"/>
        <w:gridCol w:w="1740"/>
        <w:gridCol w:w="387"/>
        <w:gridCol w:w="1579"/>
      </w:tblGrid>
      <w:tr w14:paraId="2E3104DF" w14:textId="77777777" w:rsidTr="00D1353A">
        <w:tblPrEx>
          <w:tblW w:w="8635" w:type="dxa"/>
          <w:tblCellMar>
            <w:left w:w="0" w:type="dxa"/>
            <w:right w:w="0" w:type="dxa"/>
          </w:tblCellMar>
          <w:tblLook w:val="04A0"/>
        </w:tblPrEx>
        <w:tc>
          <w:tcPr>
            <w:tcW w:w="2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B6714" w:rsidP="007B6714" w14:paraId="76D951A7" w14:textId="77777777">
            <w:pPr>
              <w:keepNext/>
              <w:spacing w:line="256" w:lineRule="auto"/>
              <w:jc w:val="center"/>
              <w:rPr>
                <w:rFonts w:eastAsia="Calibri"/>
                <w:b/>
                <w:bCs/>
                <w:sz w:val="20"/>
                <w:szCs w:val="20"/>
                <w:u w:val="single"/>
              </w:rPr>
            </w:pPr>
            <w:r>
              <w:rPr>
                <w:b/>
                <w:bCs/>
                <w:sz w:val="20"/>
                <w:szCs w:val="20"/>
                <w:u w:val="single"/>
              </w:rPr>
              <w:t>Product</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6714" w:rsidP="007B6714" w14:paraId="0A1E64D0" w14:textId="77777777">
            <w:pPr>
              <w:keepNext/>
              <w:spacing w:line="256" w:lineRule="auto"/>
              <w:jc w:val="center"/>
              <w:rPr>
                <w:b/>
                <w:bCs/>
                <w:sz w:val="20"/>
                <w:szCs w:val="20"/>
                <w:u w:val="single"/>
              </w:rPr>
            </w:pPr>
            <w:r>
              <w:rPr>
                <w:b/>
                <w:bCs/>
                <w:sz w:val="20"/>
                <w:szCs w:val="20"/>
                <w:u w:val="single"/>
              </w:rPr>
              <w:t>Aggregate Cost per Product (factor applied)</w:t>
            </w:r>
          </w:p>
        </w:tc>
        <w:tc>
          <w:tcPr>
            <w:tcW w:w="3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714" w:rsidP="007B6714" w14:paraId="4B0E3DD4" w14:textId="77777777">
            <w:pPr>
              <w:keepNext/>
              <w:spacing w:line="256" w:lineRule="auto"/>
              <w:jc w:val="center"/>
              <w:rPr>
                <w:b/>
                <w:bCs/>
                <w:sz w:val="20"/>
                <w:szCs w:val="20"/>
                <w:u w:val="single"/>
              </w:rPr>
            </w:pP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6714" w:rsidP="007B6714" w14:paraId="7C66C5AE" w14:textId="77777777">
            <w:pPr>
              <w:keepNext/>
              <w:spacing w:line="256" w:lineRule="auto"/>
              <w:jc w:val="center"/>
              <w:rPr>
                <w:b/>
                <w:bCs/>
                <w:sz w:val="20"/>
                <w:szCs w:val="20"/>
                <w:u w:val="single"/>
              </w:rPr>
            </w:pPr>
            <w:r>
              <w:rPr>
                <w:b/>
                <w:bCs/>
                <w:sz w:val="20"/>
                <w:szCs w:val="20"/>
                <w:u w:val="single"/>
              </w:rPr>
              <w:t>Printing and Distribution</w:t>
            </w:r>
          </w:p>
        </w:tc>
        <w:tc>
          <w:tcPr>
            <w:tcW w:w="3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714" w:rsidP="007B6714" w14:paraId="0DBA91FC" w14:textId="77777777">
            <w:pPr>
              <w:keepNext/>
              <w:spacing w:line="256" w:lineRule="auto"/>
              <w:jc w:val="center"/>
              <w:rPr>
                <w:b/>
                <w:bCs/>
                <w:sz w:val="20"/>
                <w:szCs w:val="20"/>
                <w:u w:val="single"/>
              </w:rPr>
            </w:pP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B6714" w:rsidP="007B6714" w14:paraId="497F2812" w14:textId="77777777">
            <w:pPr>
              <w:keepNext/>
              <w:spacing w:line="256" w:lineRule="auto"/>
              <w:jc w:val="center"/>
              <w:rPr>
                <w:b/>
                <w:bCs/>
                <w:sz w:val="20"/>
                <w:szCs w:val="20"/>
                <w:u w:val="single"/>
              </w:rPr>
            </w:pPr>
            <w:r>
              <w:rPr>
                <w:b/>
                <w:bCs/>
                <w:sz w:val="20"/>
                <w:szCs w:val="20"/>
                <w:u w:val="single"/>
              </w:rPr>
              <w:t>Government Cost Estimate per Product</w:t>
            </w:r>
          </w:p>
        </w:tc>
      </w:tr>
      <w:tr w14:paraId="5113F548" w14:textId="77777777" w:rsidTr="00D1353A">
        <w:tblPrEx>
          <w:tblW w:w="8635" w:type="dxa"/>
          <w:tblCellMar>
            <w:left w:w="0" w:type="dxa"/>
            <w:right w:w="0" w:type="dxa"/>
          </w:tblCellMar>
          <w:tblLook w:val="04A0"/>
        </w:tblPrEx>
        <w:tc>
          <w:tcPr>
            <w:tcW w:w="2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B6714" w:rsidP="007B6714" w14:paraId="299499AF" w14:textId="77777777">
            <w:pPr>
              <w:keepNext/>
              <w:numPr>
                <w:ilvl w:val="12"/>
                <w:numId w:val="0"/>
              </w:numPr>
              <w:spacing w:line="256" w:lineRule="auto"/>
              <w:rPr>
                <w:sz w:val="20"/>
                <w:szCs w:val="20"/>
              </w:rPr>
            </w:pPr>
            <w:r>
              <w:rPr>
                <w:sz w:val="20"/>
                <w:szCs w:val="20"/>
              </w:rPr>
              <w:t>Form 712</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7B6714" w:rsidRPr="00EE7C90" w:rsidP="007B6714" w14:paraId="44D88AAB" w14:textId="77777777">
            <w:pPr>
              <w:keepNext/>
              <w:spacing w:line="256" w:lineRule="auto"/>
              <w:jc w:val="center"/>
              <w:rPr>
                <w:sz w:val="20"/>
                <w:szCs w:val="20"/>
              </w:rPr>
            </w:pPr>
            <w:r w:rsidRPr="00EE7C90">
              <w:rPr>
                <w:sz w:val="20"/>
                <w:szCs w:val="20"/>
              </w:rPr>
              <w:t>$27,346</w:t>
            </w:r>
          </w:p>
        </w:tc>
        <w:tc>
          <w:tcPr>
            <w:tcW w:w="329" w:type="dxa"/>
            <w:tcBorders>
              <w:top w:val="nil"/>
              <w:left w:val="nil"/>
              <w:bottom w:val="single" w:sz="8" w:space="0" w:color="auto"/>
              <w:right w:val="single" w:sz="8" w:space="0" w:color="auto"/>
            </w:tcBorders>
            <w:tcMar>
              <w:top w:w="0" w:type="dxa"/>
              <w:left w:w="108" w:type="dxa"/>
              <w:bottom w:w="0" w:type="dxa"/>
              <w:right w:w="108" w:type="dxa"/>
            </w:tcMar>
            <w:hideMark/>
          </w:tcPr>
          <w:p w:rsidR="007B6714" w:rsidP="007B6714" w14:paraId="424C8F86" w14:textId="77777777">
            <w:pPr>
              <w:keepNext/>
              <w:spacing w:line="256" w:lineRule="auto"/>
              <w:jc w:val="center"/>
              <w:rPr>
                <w:sz w:val="20"/>
                <w:szCs w:val="20"/>
              </w:rPr>
            </w:pPr>
            <w:r>
              <w:rPr>
                <w:sz w:val="20"/>
                <w:szCs w:val="20"/>
              </w:rPr>
              <w:t>+</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7B6714" w:rsidP="007B6714" w14:paraId="0E2AD383" w14:textId="77777777">
            <w:pPr>
              <w:keepNext/>
              <w:spacing w:line="256" w:lineRule="auto"/>
              <w:jc w:val="center"/>
              <w:rPr>
                <w:sz w:val="20"/>
                <w:szCs w:val="20"/>
              </w:rPr>
            </w:pPr>
            <w:r>
              <w:rPr>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rsidR="007B6714" w:rsidP="007B6714" w14:paraId="1C00F52D" w14:textId="77777777">
            <w:pPr>
              <w:keepNext/>
              <w:spacing w:line="256" w:lineRule="auto"/>
              <w:jc w:val="center"/>
              <w:rPr>
                <w:sz w:val="20"/>
                <w:szCs w:val="20"/>
              </w:rPr>
            </w:pPr>
            <w:r>
              <w:rPr>
                <w:sz w:val="20"/>
                <w:szCs w:val="20"/>
              </w:rPr>
              <w:t>=</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7B6714" w:rsidRPr="00EE7C90" w:rsidP="007B6714" w14:paraId="6BCA75BE" w14:textId="77777777">
            <w:pPr>
              <w:keepNext/>
              <w:spacing w:line="256" w:lineRule="auto"/>
              <w:jc w:val="center"/>
              <w:rPr>
                <w:sz w:val="20"/>
                <w:szCs w:val="20"/>
              </w:rPr>
            </w:pPr>
            <w:r w:rsidRPr="00EE7C90">
              <w:rPr>
                <w:sz w:val="20"/>
                <w:szCs w:val="20"/>
              </w:rPr>
              <w:t>$27,346</w:t>
            </w:r>
          </w:p>
        </w:tc>
      </w:tr>
      <w:tr w14:paraId="32D8A544" w14:textId="77777777" w:rsidTr="00D1353A">
        <w:tblPrEx>
          <w:tblW w:w="8635" w:type="dxa"/>
          <w:tblCellMar>
            <w:left w:w="0" w:type="dxa"/>
            <w:right w:w="0" w:type="dxa"/>
          </w:tblCellMar>
          <w:tblLook w:val="04A0"/>
        </w:tblPrEx>
        <w:tc>
          <w:tcPr>
            <w:tcW w:w="2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6714" w:rsidP="007B6714" w14:paraId="05B59D5B" w14:textId="77777777">
            <w:pPr>
              <w:keepNext/>
              <w:spacing w:line="256" w:lineRule="auto"/>
              <w:rPr>
                <w:b/>
                <w:bCs/>
                <w:sz w:val="20"/>
                <w:szCs w:val="20"/>
              </w:rPr>
            </w:pPr>
            <w:r>
              <w:rPr>
                <w:b/>
                <w:bCs/>
                <w:sz w:val="20"/>
                <w:szCs w:val="20"/>
              </w:rPr>
              <w:t>Grand Total</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rsidR="007B6714" w:rsidRPr="00EE7C90" w:rsidP="007B6714" w14:paraId="23626980" w14:textId="77777777">
            <w:pPr>
              <w:keepNext/>
              <w:spacing w:line="256" w:lineRule="auto"/>
              <w:jc w:val="center"/>
              <w:rPr>
                <w:b/>
                <w:bCs/>
                <w:sz w:val="20"/>
                <w:szCs w:val="20"/>
              </w:rPr>
            </w:pPr>
            <w:r w:rsidRPr="00EE7C90">
              <w:rPr>
                <w:b/>
                <w:bCs/>
                <w:sz w:val="20"/>
                <w:szCs w:val="20"/>
              </w:rPr>
              <w:t>$27,346</w:t>
            </w:r>
          </w:p>
        </w:tc>
        <w:tc>
          <w:tcPr>
            <w:tcW w:w="329" w:type="dxa"/>
            <w:tcBorders>
              <w:top w:val="nil"/>
              <w:left w:val="nil"/>
              <w:bottom w:val="single" w:sz="8" w:space="0" w:color="auto"/>
              <w:right w:val="single" w:sz="8" w:space="0" w:color="auto"/>
            </w:tcBorders>
            <w:tcMar>
              <w:top w:w="0" w:type="dxa"/>
              <w:left w:w="108" w:type="dxa"/>
              <w:bottom w:w="0" w:type="dxa"/>
              <w:right w:w="108" w:type="dxa"/>
            </w:tcMar>
          </w:tcPr>
          <w:p w:rsidR="007B6714" w:rsidP="007B6714" w14:paraId="11762B3F" w14:textId="77777777">
            <w:pPr>
              <w:keepNext/>
              <w:spacing w:line="256" w:lineRule="auto"/>
              <w:jc w:val="center"/>
              <w:rPr>
                <w:b/>
                <w:bCs/>
                <w:sz w:val="20"/>
                <w:szCs w:val="20"/>
              </w:rPr>
            </w:pP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7B6714" w:rsidP="007B6714" w14:paraId="7D65B7E5" w14:textId="77777777">
            <w:pPr>
              <w:keepNext/>
              <w:spacing w:line="256" w:lineRule="auto"/>
              <w:jc w:val="center"/>
              <w:rPr>
                <w:b/>
                <w:bCs/>
                <w:sz w:val="20"/>
                <w:szCs w:val="20"/>
              </w:rPr>
            </w:pPr>
            <w:r>
              <w:rPr>
                <w:b/>
                <w:bCs/>
                <w:sz w:val="20"/>
                <w:szCs w:val="20"/>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tcPr>
          <w:p w:rsidR="007B6714" w:rsidP="007B6714" w14:paraId="424CCC3E" w14:textId="77777777">
            <w:pPr>
              <w:keepNext/>
              <w:spacing w:line="256" w:lineRule="auto"/>
              <w:jc w:val="center"/>
              <w:rPr>
                <w:b/>
                <w:bCs/>
                <w:sz w:val="20"/>
                <w:szCs w:val="2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rsidR="007B6714" w:rsidRPr="00EE7C90" w:rsidP="007B6714" w14:paraId="174450B3" w14:textId="77777777">
            <w:pPr>
              <w:keepNext/>
              <w:spacing w:line="256" w:lineRule="auto"/>
              <w:jc w:val="center"/>
              <w:rPr>
                <w:b/>
                <w:bCs/>
                <w:sz w:val="20"/>
                <w:szCs w:val="20"/>
              </w:rPr>
            </w:pPr>
            <w:r w:rsidRPr="00EE7C90">
              <w:rPr>
                <w:b/>
                <w:bCs/>
                <w:sz w:val="20"/>
                <w:szCs w:val="20"/>
              </w:rPr>
              <w:t>$27,346</w:t>
            </w:r>
          </w:p>
        </w:tc>
      </w:tr>
      <w:tr w14:paraId="546E719E" w14:textId="77777777" w:rsidTr="00D1353A">
        <w:tblPrEx>
          <w:tblW w:w="8635" w:type="dxa"/>
          <w:tblCellMar>
            <w:left w:w="0" w:type="dxa"/>
            <w:right w:w="0" w:type="dxa"/>
          </w:tblCellMar>
          <w:tblLook w:val="04A0"/>
        </w:tblPrEx>
        <w:tc>
          <w:tcPr>
            <w:tcW w:w="863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6714" w:rsidRPr="0029639B" w:rsidP="007B6714" w14:paraId="3C48EB0F" w14:textId="3AD34784">
            <w:pPr>
              <w:keepNext/>
              <w:spacing w:line="256" w:lineRule="auto"/>
              <w:rPr>
                <w:sz w:val="18"/>
                <w:szCs w:val="18"/>
              </w:rPr>
            </w:pPr>
            <w:r w:rsidRPr="0029639B">
              <w:rPr>
                <w:sz w:val="18"/>
                <w:szCs w:val="18"/>
              </w:rPr>
              <w:t xml:space="preserve">Table costs are based on </w:t>
            </w:r>
            <w:r w:rsidR="004A2C3C">
              <w:rPr>
                <w:sz w:val="18"/>
                <w:szCs w:val="18"/>
              </w:rPr>
              <w:t>FY</w:t>
            </w:r>
            <w:r w:rsidRPr="0029639B" w:rsidR="004A2C3C">
              <w:rPr>
                <w:sz w:val="18"/>
                <w:szCs w:val="18"/>
              </w:rPr>
              <w:t>2</w:t>
            </w:r>
            <w:r w:rsidR="004A2C3C">
              <w:rPr>
                <w:sz w:val="18"/>
                <w:szCs w:val="18"/>
              </w:rPr>
              <w:t>3</w:t>
            </w:r>
            <w:r w:rsidRPr="0029639B" w:rsidR="004A2C3C">
              <w:rPr>
                <w:sz w:val="18"/>
                <w:szCs w:val="18"/>
              </w:rPr>
              <w:t xml:space="preserve"> </w:t>
            </w:r>
            <w:r w:rsidRPr="0029639B">
              <w:rPr>
                <w:sz w:val="18"/>
                <w:szCs w:val="18"/>
              </w:rPr>
              <w:t>actuals obtained from IRS Chief Financial Office and Media and Publications</w:t>
            </w:r>
          </w:p>
        </w:tc>
      </w:tr>
    </w:tbl>
    <w:p w:rsidR="00C573C8" w:rsidRPr="00DD0D6F" w:rsidP="00DD0D6F" w14:paraId="42EE2010" w14:textId="017E2B35">
      <w:pPr>
        <w:pStyle w:val="ListParagraph"/>
        <w:numPr>
          <w:ilvl w:val="0"/>
          <w:numId w:val="4"/>
        </w:numPr>
        <w:ind w:left="360" w:right="-72"/>
        <w:rPr>
          <w:bCs/>
          <w:u w:val="single"/>
        </w:rPr>
      </w:pPr>
      <w:r w:rsidRPr="00702B07">
        <w:rPr>
          <w:bCs/>
          <w:u w:val="single"/>
        </w:rPr>
        <w:t>REASONS FOR CHANGE IN BURDEN</w:t>
      </w:r>
    </w:p>
    <w:p w:rsidR="00DD0D6F" w:rsidP="00D33035" w14:paraId="75D40388" w14:textId="77777777">
      <w:pPr>
        <w:ind w:left="450"/>
      </w:pPr>
    </w:p>
    <w:p w:rsidR="003F2C5D" w:rsidP="00D1353A" w14:paraId="6F5E674B" w14:textId="7386EA6A">
      <w:pPr>
        <w:ind w:left="360"/>
      </w:pPr>
      <w:r>
        <w:t>T</w:t>
      </w:r>
      <w:r w:rsidRPr="00702B07" w:rsidR="00C573C8">
        <w:t xml:space="preserve">here are no changes being made to </w:t>
      </w:r>
      <w:r w:rsidR="0029639B">
        <w:t xml:space="preserve">the </w:t>
      </w:r>
      <w:r w:rsidRPr="00702B07" w:rsidR="00C573C8">
        <w:t xml:space="preserve">Form </w:t>
      </w:r>
      <w:r w:rsidR="00042ADF">
        <w:t>712</w:t>
      </w:r>
      <w:r w:rsidR="0029639B">
        <w:t xml:space="preserve">.  However, updates to calculations </w:t>
      </w:r>
      <w:r w:rsidR="00A91E5B">
        <w:t xml:space="preserve">for the time to respond </w:t>
      </w:r>
      <w:r w:rsidR="0029639B">
        <w:t xml:space="preserve">will result in a </w:t>
      </w:r>
      <w:r w:rsidR="00272C2C">
        <w:t xml:space="preserve">burden </w:t>
      </w:r>
      <w:r w:rsidR="0029639B">
        <w:t xml:space="preserve">change of 332,400 </w:t>
      </w:r>
      <w:r w:rsidR="007D54FE">
        <w:t xml:space="preserve">burden </w:t>
      </w:r>
      <w:r w:rsidR="0029639B">
        <w:t>hours.</w:t>
      </w:r>
    </w:p>
    <w:tbl>
      <w:tblPr>
        <w:tblDescription w:val="table that charts list of burden"/>
        <w:tblW w:w="5000" w:type="pct"/>
        <w:tblCellSpacing w:w="15" w:type="dxa"/>
        <w:shd w:val="clear" w:color="auto" w:fill="FFFFFF"/>
        <w:tblCellMar>
          <w:left w:w="0" w:type="dxa"/>
          <w:right w:w="0" w:type="dxa"/>
        </w:tblCellMar>
        <w:tblLook w:val="04A0"/>
      </w:tblPr>
      <w:tblGrid>
        <w:gridCol w:w="353"/>
        <w:gridCol w:w="1759"/>
        <w:gridCol w:w="1050"/>
        <w:gridCol w:w="1230"/>
        <w:gridCol w:w="1403"/>
        <w:gridCol w:w="1230"/>
        <w:gridCol w:w="1035"/>
        <w:gridCol w:w="1204"/>
        <w:gridCol w:w="240"/>
      </w:tblGrid>
      <w:tr w14:paraId="76818BCE" w14:textId="77777777" w:rsidTr="00D1353A">
        <w:tblPrEx>
          <w:tblW w:w="5000" w:type="pct"/>
          <w:tblCellSpacing w:w="15" w:type="dxa"/>
          <w:shd w:val="clear" w:color="auto" w:fill="FFFFFF"/>
          <w:tblCellMar>
            <w:left w:w="0" w:type="dxa"/>
            <w:right w:w="0" w:type="dxa"/>
          </w:tblCellMar>
          <w:tblLook w:val="04A0"/>
        </w:tblPrEx>
        <w:trPr>
          <w:tblCellSpacing w:w="15" w:type="dxa"/>
        </w:trPr>
        <w:tc>
          <w:tcPr>
            <w:tcW w:w="4968" w:type="pct"/>
            <w:gridSpan w:val="9"/>
            <w:shd w:val="clear" w:color="auto" w:fill="FFFFFF"/>
            <w:hideMark/>
          </w:tcPr>
          <w:p w:rsidR="002C7CC3" w:rsidP="002C7CC3" w14:paraId="458416C5" w14:textId="77777777">
            <w:pPr>
              <w:widowControl/>
              <w:autoSpaceDE/>
              <w:autoSpaceDN/>
              <w:adjustRightInd/>
              <w:rPr>
                <w:sz w:val="20"/>
                <w:szCs w:val="20"/>
              </w:rPr>
            </w:pPr>
          </w:p>
          <w:p w:rsidR="003C530A" w:rsidP="002C7CC3" w14:paraId="721AD41F" w14:textId="77777777">
            <w:pPr>
              <w:widowControl/>
              <w:autoSpaceDE/>
              <w:autoSpaceDN/>
              <w:adjustRightInd/>
              <w:rPr>
                <w:sz w:val="20"/>
                <w:szCs w:val="20"/>
              </w:rPr>
            </w:pPr>
          </w:p>
          <w:p w:rsidR="003C530A" w:rsidP="002C7CC3" w14:paraId="1F04BE4A" w14:textId="77777777">
            <w:pPr>
              <w:widowControl/>
              <w:autoSpaceDE/>
              <w:autoSpaceDN/>
              <w:adjustRightInd/>
              <w:rPr>
                <w:sz w:val="20"/>
                <w:szCs w:val="20"/>
              </w:rPr>
            </w:pPr>
          </w:p>
          <w:p w:rsidR="003C530A" w:rsidRPr="002C7CC3" w:rsidP="002C7CC3" w14:paraId="1F9A1E1A" w14:textId="77777777">
            <w:pPr>
              <w:widowControl/>
              <w:autoSpaceDE/>
              <w:autoSpaceDN/>
              <w:adjustRightInd/>
              <w:rPr>
                <w:sz w:val="20"/>
                <w:szCs w:val="20"/>
              </w:rPr>
            </w:pPr>
          </w:p>
        </w:tc>
      </w:tr>
      <w:tr w14:paraId="4DA62987" w14:textId="77777777" w:rsidTr="00D1353A">
        <w:tblPrEx>
          <w:tblW w:w="5000" w:type="pct"/>
          <w:tblCellSpacing w:w="15"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gridBefore w:val="1"/>
          <w:gridAfter w:val="1"/>
          <w:wBefore w:w="353" w:type="dxa"/>
          <w:wAfter w:w="195" w:type="dxa"/>
          <w:trHeight w:val="261"/>
          <w:tblCellSpacing w:w="15" w:type="dxa"/>
        </w:trPr>
        <w:tc>
          <w:tcPr>
            <w:tcW w:w="93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C7CC3" w:rsidRPr="002C7CC3" w:rsidP="002C7CC3" w14:paraId="61989583" w14:textId="77777777">
            <w:pPr>
              <w:widowControl/>
              <w:autoSpaceDE/>
              <w:autoSpaceDN/>
              <w:adjustRightInd/>
              <w:spacing w:line="195" w:lineRule="atLeast"/>
              <w:jc w:val="center"/>
              <w:rPr>
                <w:rFonts w:ascii="Arial" w:hAnsi="Arial" w:cs="Arial"/>
                <w:b/>
                <w:bCs/>
                <w:color w:val="FFFFFF"/>
                <w:sz w:val="17"/>
                <w:szCs w:val="17"/>
              </w:rPr>
            </w:pPr>
            <w:r w:rsidRPr="002C7CC3">
              <w:rPr>
                <w:rFonts w:ascii="Arial" w:hAnsi="Arial" w:cs="Arial"/>
                <w:b/>
                <w:bCs/>
                <w:color w:val="FFFFFF"/>
                <w:sz w:val="17"/>
                <w:szCs w:val="17"/>
              </w:rPr>
              <w:t> </w:t>
            </w:r>
          </w:p>
        </w:tc>
        <w:tc>
          <w:tcPr>
            <w:tcW w:w="55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C7CC3" w:rsidRPr="002C7CC3" w:rsidP="002C7CC3" w14:paraId="35ACB8D4" w14:textId="77777777">
            <w:pPr>
              <w:widowControl/>
              <w:autoSpaceDE/>
              <w:autoSpaceDN/>
              <w:adjustRightInd/>
              <w:spacing w:line="195" w:lineRule="atLeast"/>
              <w:jc w:val="center"/>
              <w:rPr>
                <w:rFonts w:ascii="Arial" w:hAnsi="Arial" w:cs="Arial"/>
                <w:b/>
                <w:bCs/>
                <w:color w:val="FFFFFF"/>
                <w:sz w:val="17"/>
                <w:szCs w:val="17"/>
              </w:rPr>
            </w:pPr>
            <w:r w:rsidRPr="002C7CC3">
              <w:rPr>
                <w:rFonts w:ascii="Arial" w:hAnsi="Arial" w:cs="Arial"/>
                <w:b/>
                <w:bCs/>
                <w:color w:val="FFFFFF"/>
                <w:sz w:val="17"/>
                <w:szCs w:val="17"/>
              </w:rPr>
              <w:t>Requested</w:t>
            </w:r>
          </w:p>
        </w:tc>
        <w:tc>
          <w:tcPr>
            <w:tcW w:w="64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C7CC3" w:rsidRPr="002C7CC3" w:rsidP="002C7CC3" w14:paraId="3E3B689E" w14:textId="77777777">
            <w:pPr>
              <w:widowControl/>
              <w:autoSpaceDE/>
              <w:autoSpaceDN/>
              <w:adjustRightInd/>
              <w:spacing w:line="195" w:lineRule="atLeast"/>
              <w:jc w:val="center"/>
              <w:rPr>
                <w:rFonts w:ascii="Arial" w:hAnsi="Arial" w:cs="Arial"/>
                <w:b/>
                <w:bCs/>
                <w:color w:val="FFFFFF"/>
                <w:sz w:val="17"/>
                <w:szCs w:val="17"/>
              </w:rPr>
            </w:pPr>
            <w:r w:rsidRPr="002C7CC3">
              <w:rPr>
                <w:rFonts w:ascii="Arial" w:hAnsi="Arial" w:cs="Arial"/>
                <w:b/>
                <w:bCs/>
                <w:color w:val="FFFFFF"/>
                <w:sz w:val="17"/>
                <w:szCs w:val="17"/>
              </w:rPr>
              <w:t>Program Change Due to New Statute</w:t>
            </w:r>
          </w:p>
        </w:tc>
        <w:tc>
          <w:tcPr>
            <w:tcW w:w="74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C7CC3" w:rsidRPr="002C7CC3" w:rsidP="002C7CC3" w14:paraId="082959CE" w14:textId="77777777">
            <w:pPr>
              <w:widowControl/>
              <w:autoSpaceDE/>
              <w:autoSpaceDN/>
              <w:adjustRightInd/>
              <w:spacing w:line="195" w:lineRule="atLeast"/>
              <w:jc w:val="center"/>
              <w:rPr>
                <w:rFonts w:ascii="Arial" w:hAnsi="Arial" w:cs="Arial"/>
                <w:b/>
                <w:bCs/>
                <w:color w:val="FFFFFF"/>
                <w:sz w:val="17"/>
                <w:szCs w:val="17"/>
              </w:rPr>
            </w:pPr>
            <w:r w:rsidRPr="002C7CC3">
              <w:rPr>
                <w:rFonts w:ascii="Arial" w:hAnsi="Arial" w:cs="Arial"/>
                <w:b/>
                <w:bCs/>
                <w:color w:val="FFFFFF"/>
                <w:sz w:val="17"/>
                <w:szCs w:val="17"/>
              </w:rPr>
              <w:t>Program Change Due to Agency Discretion</w:t>
            </w:r>
          </w:p>
        </w:tc>
        <w:tc>
          <w:tcPr>
            <w:tcW w:w="64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C7CC3" w:rsidRPr="002C7CC3" w:rsidP="002C7CC3" w14:paraId="3566F699" w14:textId="77777777">
            <w:pPr>
              <w:widowControl/>
              <w:autoSpaceDE/>
              <w:autoSpaceDN/>
              <w:adjustRightInd/>
              <w:spacing w:line="195" w:lineRule="atLeast"/>
              <w:jc w:val="center"/>
              <w:rPr>
                <w:rFonts w:ascii="Arial" w:hAnsi="Arial" w:cs="Arial"/>
                <w:b/>
                <w:bCs/>
                <w:color w:val="FFFFFF"/>
                <w:sz w:val="17"/>
                <w:szCs w:val="17"/>
              </w:rPr>
            </w:pPr>
            <w:r w:rsidRPr="002C7CC3">
              <w:rPr>
                <w:rFonts w:ascii="Arial" w:hAnsi="Arial" w:cs="Arial"/>
                <w:b/>
                <w:bCs/>
                <w:color w:val="FFFFFF"/>
                <w:sz w:val="17"/>
                <w:szCs w:val="17"/>
              </w:rPr>
              <w:t>Change Due to Adjustment in Agency Estimate</w:t>
            </w:r>
          </w:p>
        </w:tc>
        <w:tc>
          <w:tcPr>
            <w:tcW w:w="54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C7CC3" w:rsidRPr="002C7CC3" w:rsidP="002C7CC3" w14:paraId="4A0F1F5A" w14:textId="77777777">
            <w:pPr>
              <w:widowControl/>
              <w:autoSpaceDE/>
              <w:autoSpaceDN/>
              <w:adjustRightInd/>
              <w:spacing w:line="195" w:lineRule="atLeast"/>
              <w:jc w:val="center"/>
              <w:rPr>
                <w:rFonts w:ascii="Arial" w:hAnsi="Arial" w:cs="Arial"/>
                <w:b/>
                <w:bCs/>
                <w:color w:val="FFFFFF"/>
                <w:sz w:val="17"/>
                <w:szCs w:val="17"/>
              </w:rPr>
            </w:pPr>
            <w:r w:rsidRPr="002C7CC3">
              <w:rPr>
                <w:rFonts w:ascii="Arial" w:hAnsi="Arial" w:cs="Arial"/>
                <w:b/>
                <w:bCs/>
                <w:color w:val="FFFFFF"/>
                <w:sz w:val="17"/>
                <w:szCs w:val="17"/>
              </w:rPr>
              <w:t>Change Due to Potential Violation of the PRA</w:t>
            </w:r>
          </w:p>
        </w:tc>
        <w:tc>
          <w:tcPr>
            <w:tcW w:w="63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C7CC3" w:rsidRPr="002C7CC3" w:rsidP="002C7CC3" w14:paraId="41329C62" w14:textId="77777777">
            <w:pPr>
              <w:widowControl/>
              <w:autoSpaceDE/>
              <w:autoSpaceDN/>
              <w:adjustRightInd/>
              <w:spacing w:line="195" w:lineRule="atLeast"/>
              <w:jc w:val="center"/>
              <w:rPr>
                <w:rFonts w:ascii="Arial" w:hAnsi="Arial" w:cs="Arial"/>
                <w:b/>
                <w:bCs/>
                <w:color w:val="FFFFFF"/>
                <w:sz w:val="17"/>
                <w:szCs w:val="17"/>
              </w:rPr>
            </w:pPr>
            <w:r w:rsidRPr="002C7CC3">
              <w:rPr>
                <w:rFonts w:ascii="Arial" w:hAnsi="Arial" w:cs="Arial"/>
                <w:b/>
                <w:bCs/>
                <w:color w:val="FFFFFF"/>
                <w:sz w:val="17"/>
                <w:szCs w:val="17"/>
              </w:rPr>
              <w:t>Previously Approved</w:t>
            </w:r>
          </w:p>
        </w:tc>
      </w:tr>
      <w:tr w14:paraId="39A524DB" w14:textId="77777777" w:rsidTr="00D1353A">
        <w:tblPrEx>
          <w:tblW w:w="5000" w:type="pct"/>
          <w:tblCellSpacing w:w="15"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gridBefore w:val="1"/>
          <w:gridAfter w:val="1"/>
          <w:wBefore w:w="353" w:type="dxa"/>
          <w:wAfter w:w="195" w:type="dxa"/>
          <w:trHeight w:val="261"/>
          <w:tblCellSpacing w:w="15" w:type="dxa"/>
        </w:trPr>
        <w:tc>
          <w:tcPr>
            <w:tcW w:w="93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7A93F648"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Annual Number of Responses for this IC</w:t>
            </w:r>
          </w:p>
        </w:tc>
        <w:tc>
          <w:tcPr>
            <w:tcW w:w="55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195C2AFC"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60000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7FE9BEB7"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0</w:t>
            </w:r>
          </w:p>
        </w:tc>
        <w:tc>
          <w:tcPr>
            <w:tcW w:w="74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45466306"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3851B06D"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0</w:t>
            </w:r>
          </w:p>
        </w:tc>
        <w:tc>
          <w:tcPr>
            <w:tcW w:w="54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30EA17DF"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0</w:t>
            </w:r>
          </w:p>
        </w:tc>
        <w:tc>
          <w:tcPr>
            <w:tcW w:w="63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1FA28A6C"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60000</w:t>
            </w:r>
          </w:p>
        </w:tc>
      </w:tr>
      <w:tr w14:paraId="6BBF6227" w14:textId="77777777" w:rsidTr="00D1353A">
        <w:tblPrEx>
          <w:tblW w:w="5000" w:type="pct"/>
          <w:tblCellSpacing w:w="15"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gridBefore w:val="1"/>
          <w:gridAfter w:val="1"/>
          <w:wBefore w:w="353" w:type="dxa"/>
          <w:wAfter w:w="195" w:type="dxa"/>
          <w:trHeight w:val="261"/>
          <w:tblCellSpacing w:w="15" w:type="dxa"/>
        </w:trPr>
        <w:tc>
          <w:tcPr>
            <w:tcW w:w="93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0F83B450"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Annual IC Time Burden (Hours)</w:t>
            </w:r>
          </w:p>
        </w:tc>
        <w:tc>
          <w:tcPr>
            <w:tcW w:w="55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4AA910DE"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1452600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52F8EA24"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0</w:t>
            </w:r>
          </w:p>
        </w:tc>
        <w:tc>
          <w:tcPr>
            <w:tcW w:w="74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323B4A96"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27A9185D"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332400</w:t>
            </w:r>
          </w:p>
        </w:tc>
        <w:tc>
          <w:tcPr>
            <w:tcW w:w="54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1D186049"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0</w:t>
            </w:r>
          </w:p>
        </w:tc>
        <w:tc>
          <w:tcPr>
            <w:tcW w:w="634"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2C7CC3" w:rsidRPr="002C7CC3" w:rsidP="002C7CC3" w14:paraId="4B328259" w14:textId="77777777">
            <w:pPr>
              <w:widowControl/>
              <w:autoSpaceDE/>
              <w:autoSpaceDN/>
              <w:adjustRightInd/>
              <w:spacing w:line="225" w:lineRule="atLeast"/>
              <w:rPr>
                <w:rFonts w:ascii="Arial" w:hAnsi="Arial" w:cs="Arial"/>
                <w:color w:val="56606F"/>
                <w:sz w:val="17"/>
                <w:szCs w:val="17"/>
              </w:rPr>
            </w:pPr>
            <w:r w:rsidRPr="002C7CC3">
              <w:rPr>
                <w:rFonts w:ascii="Arial" w:hAnsi="Arial" w:cs="Arial"/>
                <w:color w:val="56606F"/>
                <w:sz w:val="17"/>
                <w:szCs w:val="17"/>
              </w:rPr>
              <w:t>1120200</w:t>
            </w:r>
          </w:p>
        </w:tc>
      </w:tr>
    </w:tbl>
    <w:p w:rsidR="003F2C5D" w:rsidP="00CC6C32" w14:paraId="13AD8F0D" w14:textId="77777777">
      <w:pPr>
        <w:ind w:left="720"/>
      </w:pPr>
    </w:p>
    <w:p w:rsidR="00C573C8" w:rsidRPr="00702B07" w:rsidP="00D1353A" w14:paraId="0455A14B" w14:textId="77777777">
      <w:pPr>
        <w:ind w:left="360"/>
      </w:pPr>
      <w:r w:rsidRPr="00702B07">
        <w:t>This submission is being made for renewal purposes.</w:t>
      </w:r>
    </w:p>
    <w:p w:rsidR="0011314F" w:rsidRPr="00702B07" w14:paraId="0E519260" w14:textId="77777777">
      <w:pPr>
        <w:rPr>
          <w:bCs/>
        </w:rPr>
      </w:pPr>
    </w:p>
    <w:p w:rsidR="00C573C8" w:rsidRPr="00DD0D6F" w:rsidP="00DD0D6F" w14:paraId="40E6291C" w14:textId="6900D9BD">
      <w:pPr>
        <w:pStyle w:val="ListParagraph"/>
        <w:numPr>
          <w:ilvl w:val="0"/>
          <w:numId w:val="4"/>
        </w:numPr>
        <w:ind w:left="360" w:right="-72"/>
        <w:rPr>
          <w:bCs/>
          <w:u w:val="single"/>
        </w:rPr>
      </w:pPr>
      <w:r w:rsidRPr="00702B07">
        <w:rPr>
          <w:bCs/>
          <w:u w:val="single"/>
        </w:rPr>
        <w:t>PLANS FOR TABULATION, STATISTICAL ANALYSIS AND PUBLICATION</w:t>
      </w:r>
    </w:p>
    <w:p w:rsidR="00C573C8" w:rsidRPr="00702B07" w14:paraId="58C3E77E" w14:textId="77777777"/>
    <w:p w:rsidR="00C573C8" w:rsidP="00EC1F1B" w14:paraId="6E94C22F" w14:textId="77777777">
      <w:pPr>
        <w:ind w:left="360"/>
        <w:rPr>
          <w:bCs/>
        </w:rPr>
      </w:pPr>
      <w:r w:rsidRPr="003F2C5D">
        <w:t>There are no plans for tabulation, statistical analysis and publication</w:t>
      </w:r>
      <w:r w:rsidRPr="00702B07">
        <w:t>.</w:t>
      </w:r>
    </w:p>
    <w:p w:rsidR="001560A0" w:rsidRPr="00702B07" w14:paraId="5BEA771D" w14:textId="77777777">
      <w:pPr>
        <w:rPr>
          <w:bCs/>
        </w:rPr>
      </w:pPr>
    </w:p>
    <w:p w:rsidR="00C573C8" w:rsidRPr="00DD0D6F" w:rsidP="00DD0D6F" w14:paraId="4CE87F0F" w14:textId="1571F62C">
      <w:pPr>
        <w:pStyle w:val="ListParagraph"/>
        <w:numPr>
          <w:ilvl w:val="0"/>
          <w:numId w:val="4"/>
        </w:numPr>
        <w:ind w:left="360" w:right="-72"/>
        <w:rPr>
          <w:bCs/>
          <w:u w:val="single"/>
        </w:rPr>
      </w:pP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14:paraId="0E5F2F07" w14:textId="77777777"/>
    <w:p w:rsidR="00952502" w:rsidRPr="00952502" w:rsidP="00EC1F1B" w14:paraId="749BEB71" w14:textId="212A4B2A">
      <w:pPr>
        <w:ind w:left="360"/>
      </w:pPr>
      <w:r w:rsidRPr="00952502">
        <w:t xml:space="preserve">IRS believes that displaying the OMB expiration date is inappropriate because it could cause confusion by leading taxpayers to believe that the </w:t>
      </w:r>
      <w:r w:rsidR="000D4AC8">
        <w:t>collection</w:t>
      </w:r>
      <w:r w:rsidRPr="00952502" w:rsidR="000D4AC8">
        <w:t xml:space="preserve"> </w:t>
      </w:r>
      <w:r w:rsidRPr="00952502">
        <w:t xml:space="preserve">sunsets as of the expiration date. Taxpayers are not likely to be aware that the </w:t>
      </w:r>
      <w:r w:rsidR="00797669">
        <w:t>IRS</w:t>
      </w:r>
      <w:r w:rsidRPr="00952502" w:rsidR="00797669">
        <w:t xml:space="preserve"> </w:t>
      </w:r>
      <w:r w:rsidRPr="00952502">
        <w:t>intends to request renewal of OMB approval and obtain a new expiration date before the old one expires.</w:t>
      </w:r>
    </w:p>
    <w:p w:rsidR="00C573C8" w14:paraId="1CA44E55" w14:textId="77777777">
      <w:pPr>
        <w:rPr>
          <w:bCs/>
        </w:rPr>
      </w:pPr>
    </w:p>
    <w:p w:rsidR="00C573C8" w:rsidP="00DD0D6F" w14:paraId="5164DB12" w14:textId="45F1EF59">
      <w:pPr>
        <w:pStyle w:val="ListParagraph"/>
        <w:numPr>
          <w:ilvl w:val="0"/>
          <w:numId w:val="4"/>
        </w:numPr>
        <w:ind w:left="360" w:right="-72"/>
        <w:rPr>
          <w:bCs/>
          <w:u w:val="single"/>
        </w:rPr>
      </w:pPr>
      <w:r w:rsidRPr="00702B07">
        <w:rPr>
          <w:bCs/>
          <w:u w:val="single"/>
        </w:rPr>
        <w:t xml:space="preserve">EXCEPTIONS TO THE CERTIFICATION STATEMENT </w:t>
      </w:r>
    </w:p>
    <w:p w:rsidR="00AA539A" w:rsidRPr="00702B07" w14:paraId="25353023" w14:textId="77777777"/>
    <w:p w:rsidR="00C573C8" w:rsidRPr="00702B07" w:rsidP="006642C2" w14:paraId="04846617" w14:textId="03CFA703">
      <w:pPr>
        <w:ind w:left="360"/>
      </w:pPr>
      <w:r w:rsidRPr="003F2C5D">
        <w:t>There are no exceptions to the certification statement</w:t>
      </w:r>
      <w:r w:rsidRPr="00702B07" w:rsidR="000A4EDB">
        <w:t xml:space="preserve">. </w:t>
      </w:r>
    </w:p>
    <w:p w:rsidR="00C573C8" w:rsidRPr="00702B07" w14:paraId="664D3CBF" w14:textId="77777777"/>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A0811"/>
    <w:multiLevelType w:val="hybridMultilevel"/>
    <w:tmpl w:val="09D47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142272">
    <w:abstractNumId w:val="3"/>
  </w:num>
  <w:num w:numId="2" w16cid:durableId="1989626935">
    <w:abstractNumId w:val="1"/>
  </w:num>
  <w:num w:numId="3" w16cid:durableId="1980718067">
    <w:abstractNumId w:val="2"/>
  </w:num>
  <w:num w:numId="4" w16cid:durableId="69854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2ADF"/>
    <w:rsid w:val="00050ECC"/>
    <w:rsid w:val="0009423B"/>
    <w:rsid w:val="000A1B91"/>
    <w:rsid w:val="000A2988"/>
    <w:rsid w:val="000A4EDB"/>
    <w:rsid w:val="000B14D2"/>
    <w:rsid w:val="000B6FCB"/>
    <w:rsid w:val="000C647B"/>
    <w:rsid w:val="000D4AC8"/>
    <w:rsid w:val="000E7571"/>
    <w:rsid w:val="0011314F"/>
    <w:rsid w:val="00145362"/>
    <w:rsid w:val="001560A0"/>
    <w:rsid w:val="00186BBF"/>
    <w:rsid w:val="001A5F9F"/>
    <w:rsid w:val="001C2B8F"/>
    <w:rsid w:val="001F0B31"/>
    <w:rsid w:val="00204931"/>
    <w:rsid w:val="00204E15"/>
    <w:rsid w:val="00272C2C"/>
    <w:rsid w:val="0028041B"/>
    <w:rsid w:val="0029639B"/>
    <w:rsid w:val="002C020E"/>
    <w:rsid w:val="002C3D3A"/>
    <w:rsid w:val="002C7CC3"/>
    <w:rsid w:val="002F1A99"/>
    <w:rsid w:val="002F69D6"/>
    <w:rsid w:val="0033329E"/>
    <w:rsid w:val="003A367F"/>
    <w:rsid w:val="003B5334"/>
    <w:rsid w:val="003B5891"/>
    <w:rsid w:val="003B7275"/>
    <w:rsid w:val="003C30FF"/>
    <w:rsid w:val="003C530A"/>
    <w:rsid w:val="003F0A7C"/>
    <w:rsid w:val="003F2C5D"/>
    <w:rsid w:val="00427EF7"/>
    <w:rsid w:val="004679D3"/>
    <w:rsid w:val="00474A93"/>
    <w:rsid w:val="004A1862"/>
    <w:rsid w:val="004A2C3C"/>
    <w:rsid w:val="004A3D09"/>
    <w:rsid w:val="004B71C1"/>
    <w:rsid w:val="004E06B1"/>
    <w:rsid w:val="004E4007"/>
    <w:rsid w:val="00512C3A"/>
    <w:rsid w:val="005238E8"/>
    <w:rsid w:val="00576081"/>
    <w:rsid w:val="00583F1B"/>
    <w:rsid w:val="005853BC"/>
    <w:rsid w:val="00591B4A"/>
    <w:rsid w:val="005C702E"/>
    <w:rsid w:val="00636B94"/>
    <w:rsid w:val="006449FD"/>
    <w:rsid w:val="006642C2"/>
    <w:rsid w:val="00695940"/>
    <w:rsid w:val="00695D49"/>
    <w:rsid w:val="006C11B8"/>
    <w:rsid w:val="006C398B"/>
    <w:rsid w:val="00702B07"/>
    <w:rsid w:val="00734D31"/>
    <w:rsid w:val="007453AC"/>
    <w:rsid w:val="0077091C"/>
    <w:rsid w:val="00797669"/>
    <w:rsid w:val="007B6714"/>
    <w:rsid w:val="007C3E0A"/>
    <w:rsid w:val="007D54FE"/>
    <w:rsid w:val="00847AA9"/>
    <w:rsid w:val="008708F6"/>
    <w:rsid w:val="00895AED"/>
    <w:rsid w:val="008C7914"/>
    <w:rsid w:val="008D749E"/>
    <w:rsid w:val="008F4905"/>
    <w:rsid w:val="00907D9F"/>
    <w:rsid w:val="00910116"/>
    <w:rsid w:val="00923919"/>
    <w:rsid w:val="0092756D"/>
    <w:rsid w:val="00952502"/>
    <w:rsid w:val="0096082C"/>
    <w:rsid w:val="00961C06"/>
    <w:rsid w:val="009A2FAE"/>
    <w:rsid w:val="009A68B2"/>
    <w:rsid w:val="00A009E0"/>
    <w:rsid w:val="00A27441"/>
    <w:rsid w:val="00A34C7C"/>
    <w:rsid w:val="00A55147"/>
    <w:rsid w:val="00A84CA1"/>
    <w:rsid w:val="00A91E00"/>
    <w:rsid w:val="00A91E5B"/>
    <w:rsid w:val="00AA539A"/>
    <w:rsid w:val="00B03E6E"/>
    <w:rsid w:val="00B77265"/>
    <w:rsid w:val="00B77D9D"/>
    <w:rsid w:val="00B81690"/>
    <w:rsid w:val="00BB0574"/>
    <w:rsid w:val="00BC2563"/>
    <w:rsid w:val="00BE2174"/>
    <w:rsid w:val="00BE5210"/>
    <w:rsid w:val="00BF3A51"/>
    <w:rsid w:val="00C2320B"/>
    <w:rsid w:val="00C358CE"/>
    <w:rsid w:val="00C37315"/>
    <w:rsid w:val="00C573C8"/>
    <w:rsid w:val="00C8357C"/>
    <w:rsid w:val="00C85FC1"/>
    <w:rsid w:val="00C96C2D"/>
    <w:rsid w:val="00CB0129"/>
    <w:rsid w:val="00CB65CC"/>
    <w:rsid w:val="00CC6C32"/>
    <w:rsid w:val="00CE5344"/>
    <w:rsid w:val="00D05E8B"/>
    <w:rsid w:val="00D1353A"/>
    <w:rsid w:val="00D33035"/>
    <w:rsid w:val="00D33367"/>
    <w:rsid w:val="00D4330C"/>
    <w:rsid w:val="00D67A4F"/>
    <w:rsid w:val="00D84A35"/>
    <w:rsid w:val="00D85B57"/>
    <w:rsid w:val="00DD0D6F"/>
    <w:rsid w:val="00DD4327"/>
    <w:rsid w:val="00E3396B"/>
    <w:rsid w:val="00E453F7"/>
    <w:rsid w:val="00E47B4F"/>
    <w:rsid w:val="00E64C82"/>
    <w:rsid w:val="00E65039"/>
    <w:rsid w:val="00E86D28"/>
    <w:rsid w:val="00EA028C"/>
    <w:rsid w:val="00EC1F1B"/>
    <w:rsid w:val="00EE7C90"/>
    <w:rsid w:val="00F20797"/>
    <w:rsid w:val="00F2351F"/>
    <w:rsid w:val="00F6396C"/>
    <w:rsid w:val="00F6612C"/>
    <w:rsid w:val="00FA3C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E430AD"/>
  <w15:chartTrackingRefBased/>
  <w15:docId w15:val="{535CDDED-A489-4E90-8DE4-7B7C8257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UnresolvedMention">
    <w:name w:val="Unresolved Mention"/>
    <w:basedOn w:val="DefaultParagraphFont"/>
    <w:uiPriority w:val="99"/>
    <w:semiHidden/>
    <w:unhideWhenUsed/>
    <w:rsid w:val="000E7571"/>
    <w:rPr>
      <w:color w:val="605E5C"/>
      <w:shd w:val="clear" w:color="auto" w:fill="E1DFDD"/>
    </w:rPr>
  </w:style>
  <w:style w:type="paragraph" w:styleId="ListParagraph">
    <w:name w:val="List Paragraph"/>
    <w:basedOn w:val="Normal"/>
    <w:uiPriority w:val="34"/>
    <w:qFormat/>
    <w:rsid w:val="0077091C"/>
    <w:pPr>
      <w:ind w:left="720"/>
      <w:contextualSpacing/>
    </w:pPr>
  </w:style>
  <w:style w:type="paragraph" w:styleId="Revision">
    <w:name w:val="Revision"/>
    <w:hidden/>
    <w:uiPriority w:val="99"/>
    <w:semiHidden/>
    <w:rsid w:val="007976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56121-999A-48E1-B1F2-91AB2BF6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1096</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Durbala R Joseph</cp:lastModifiedBy>
  <cp:revision>29</cp:revision>
  <cp:lastPrinted>2005-05-18T14:13:00Z</cp:lastPrinted>
  <dcterms:created xsi:type="dcterms:W3CDTF">2025-07-31T13:35:00Z</dcterms:created>
  <dcterms:modified xsi:type="dcterms:W3CDTF">2025-08-04T11:18:00Z</dcterms:modified>
</cp:coreProperties>
</file>