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05F1" w:rsidRPr="004138A5" w:rsidP="00F26F13" w14:paraId="1F450E77" w14:textId="77777777">
      <w:pPr>
        <w:pStyle w:val="Title"/>
        <w:widowControl w:val="0"/>
        <w:rPr>
          <w:rFonts w:ascii="Arial" w:hAnsi="Arial" w:cs="Arial"/>
          <w:szCs w:val="24"/>
        </w:rPr>
      </w:pPr>
      <w:r w:rsidRPr="004138A5">
        <w:rPr>
          <w:rFonts w:ascii="Arial" w:hAnsi="Arial" w:cs="Arial"/>
          <w:szCs w:val="24"/>
        </w:rPr>
        <w:t>Supporting Statement</w:t>
      </w:r>
    </w:p>
    <w:p w:rsidR="00D205F1" w:rsidRPr="004138A5" w:rsidP="00F26F13" w14:paraId="3748ACCB" w14:textId="77777777">
      <w:pPr>
        <w:pStyle w:val="Title"/>
        <w:widowControl w:val="0"/>
        <w:rPr>
          <w:rFonts w:ascii="Arial" w:hAnsi="Arial" w:cs="Arial"/>
          <w:snapToGrid w:val="0"/>
          <w:szCs w:val="24"/>
        </w:rPr>
      </w:pPr>
      <w:r w:rsidRPr="004138A5">
        <w:rPr>
          <w:rFonts w:ascii="Arial" w:hAnsi="Arial" w:cs="Arial"/>
          <w:snapToGrid w:val="0"/>
          <w:szCs w:val="24"/>
        </w:rPr>
        <w:t>for</w:t>
      </w:r>
    </w:p>
    <w:p w:rsidR="00D205F1" w:rsidRPr="004138A5" w:rsidP="00F26F13" w14:paraId="7A19BF1C" w14:textId="77777777">
      <w:pPr>
        <w:pStyle w:val="Title"/>
        <w:widowControl w:val="0"/>
        <w:rPr>
          <w:rFonts w:ascii="Arial" w:hAnsi="Arial" w:cs="Arial"/>
          <w:snapToGrid w:val="0"/>
          <w:szCs w:val="24"/>
        </w:rPr>
      </w:pPr>
      <w:r w:rsidRPr="004138A5">
        <w:rPr>
          <w:rFonts w:ascii="Arial" w:hAnsi="Arial" w:cs="Arial"/>
          <w:snapToGrid w:val="0"/>
          <w:szCs w:val="24"/>
        </w:rPr>
        <w:t xml:space="preserve">Facilities Transferring Oil or Hazardous Materials in Bulk -- </w:t>
      </w:r>
      <w:r w:rsidRPr="004138A5">
        <w:rPr>
          <w:rFonts w:ascii="Arial" w:hAnsi="Arial" w:cs="Arial"/>
          <w:snapToGrid w:val="0"/>
          <w:szCs w:val="24"/>
        </w:rPr>
        <w:br/>
      </w:r>
      <w:r w:rsidRPr="004138A5" w:rsidR="00122168">
        <w:rPr>
          <w:rFonts w:ascii="Arial" w:hAnsi="Arial" w:cs="Arial"/>
          <w:snapToGrid w:val="0"/>
          <w:szCs w:val="24"/>
        </w:rPr>
        <w:t>Letter of Intent</w:t>
      </w:r>
      <w:r w:rsidRPr="004138A5">
        <w:rPr>
          <w:rFonts w:ascii="Arial" w:hAnsi="Arial" w:cs="Arial"/>
          <w:snapToGrid w:val="0"/>
          <w:szCs w:val="24"/>
        </w:rPr>
        <w:t xml:space="preserve"> and Operations Manual</w:t>
      </w:r>
    </w:p>
    <w:p w:rsidR="00334BB7" w:rsidRPr="00CE46CF" w:rsidP="00F26F13" w14:paraId="01B9BCB7" w14:textId="77777777">
      <w:pPr>
        <w:widowControl w:val="0"/>
        <w:tabs>
          <w:tab w:val="left" w:pos="685"/>
        </w:tabs>
        <w:jc w:val="center"/>
        <w:rPr>
          <w:rFonts w:ascii="Arial" w:hAnsi="Arial" w:cs="Arial"/>
          <w:sz w:val="16"/>
          <w:szCs w:val="16"/>
        </w:rPr>
      </w:pPr>
    </w:p>
    <w:p w:rsidR="00C12C9A" w:rsidRPr="00CE46CF" w:rsidP="00F26F13" w14:paraId="4D895ADF" w14:textId="77777777">
      <w:pPr>
        <w:widowControl w:val="0"/>
        <w:tabs>
          <w:tab w:val="left" w:pos="685"/>
        </w:tabs>
        <w:jc w:val="center"/>
        <w:rPr>
          <w:rFonts w:ascii="Arial" w:hAnsi="Arial" w:cs="Arial"/>
        </w:rPr>
      </w:pPr>
      <w:r w:rsidRPr="00CE46CF">
        <w:rPr>
          <w:rFonts w:ascii="Arial" w:hAnsi="Arial" w:cs="Arial"/>
        </w:rPr>
        <w:t>OMB No.:</w:t>
      </w:r>
      <w:r w:rsidRPr="00CE46CF" w:rsidR="008C7930">
        <w:rPr>
          <w:rFonts w:ascii="Arial" w:hAnsi="Arial" w:cs="Arial"/>
        </w:rPr>
        <w:t xml:space="preserve"> </w:t>
      </w:r>
      <w:r w:rsidRPr="00CE46CF">
        <w:rPr>
          <w:rFonts w:ascii="Arial" w:hAnsi="Arial" w:cs="Arial"/>
        </w:rPr>
        <w:t xml:space="preserve"> 1625-0093</w:t>
      </w:r>
    </w:p>
    <w:p w:rsidR="00C12C9A" w:rsidRPr="00CE46CF" w:rsidP="00F26F13" w14:paraId="2970052B" w14:textId="77777777">
      <w:pPr>
        <w:widowControl w:val="0"/>
        <w:tabs>
          <w:tab w:val="left" w:pos="685"/>
        </w:tabs>
        <w:jc w:val="center"/>
        <w:rPr>
          <w:rFonts w:ascii="Arial" w:hAnsi="Arial" w:cs="Arial"/>
        </w:rPr>
      </w:pPr>
      <w:r w:rsidRPr="00CE46CF">
        <w:rPr>
          <w:rFonts w:ascii="Arial" w:hAnsi="Arial" w:cs="Arial"/>
        </w:rPr>
        <w:t xml:space="preserve">COLLECTION INSTRUMENTS: </w:t>
      </w:r>
      <w:r w:rsidRPr="00CE46CF" w:rsidR="008C7930">
        <w:rPr>
          <w:rFonts w:ascii="Arial" w:hAnsi="Arial" w:cs="Arial"/>
        </w:rPr>
        <w:t xml:space="preserve"> </w:t>
      </w:r>
      <w:r w:rsidRPr="00CE46CF" w:rsidR="00B57E03">
        <w:rPr>
          <w:rFonts w:ascii="Arial" w:hAnsi="Arial" w:cs="Arial"/>
        </w:rPr>
        <w:t>Instruction</w:t>
      </w:r>
    </w:p>
    <w:p w:rsidR="00C12C9A" w:rsidRPr="00CE46CF" w:rsidP="00F26F13" w14:paraId="4982F92B" w14:textId="77777777">
      <w:pPr>
        <w:widowControl w:val="0"/>
        <w:tabs>
          <w:tab w:val="left" w:pos="685"/>
        </w:tabs>
        <w:jc w:val="center"/>
        <w:rPr>
          <w:rFonts w:ascii="Arial" w:hAnsi="Arial" w:cs="Arial"/>
          <w:sz w:val="16"/>
          <w:szCs w:val="16"/>
        </w:rPr>
      </w:pPr>
    </w:p>
    <w:p w:rsidR="00D205F1" w:rsidRPr="004138A5" w:rsidP="00F26F13" w14:paraId="409DC974" w14:textId="77777777">
      <w:pPr>
        <w:pStyle w:val="TxBrp4"/>
        <w:widowControl w:val="0"/>
        <w:spacing w:line="240" w:lineRule="auto"/>
        <w:ind w:left="686"/>
        <w:rPr>
          <w:rFonts w:ascii="Arial" w:hAnsi="Arial" w:cs="Arial"/>
          <w:b/>
          <w:bCs/>
          <w:sz w:val="20"/>
        </w:rPr>
      </w:pPr>
      <w:r w:rsidRPr="004138A5">
        <w:rPr>
          <w:rFonts w:ascii="Arial" w:hAnsi="Arial" w:cs="Arial"/>
          <w:b/>
          <w:bCs/>
          <w:sz w:val="20"/>
        </w:rPr>
        <w:t>A.  Justification</w:t>
      </w:r>
    </w:p>
    <w:p w:rsidR="00D205F1" w:rsidRPr="004138A5" w:rsidP="00F26F13" w14:paraId="00463106" w14:textId="77777777">
      <w:pPr>
        <w:pStyle w:val="TxBrt2"/>
        <w:widowControl w:val="0"/>
        <w:tabs>
          <w:tab w:val="left" w:pos="685"/>
        </w:tabs>
        <w:spacing w:line="240" w:lineRule="auto"/>
        <w:rPr>
          <w:rFonts w:ascii="Arial" w:hAnsi="Arial" w:cs="Arial"/>
          <w:snapToGrid/>
          <w:sz w:val="20"/>
        </w:rPr>
      </w:pPr>
    </w:p>
    <w:p w:rsidR="00D205F1" w:rsidRPr="004138A5" w:rsidP="00F26F13" w14:paraId="1FD36A67" w14:textId="77777777">
      <w:pPr>
        <w:pStyle w:val="TxBrp5"/>
        <w:widowControl w:val="0"/>
        <w:spacing w:line="238" w:lineRule="exact"/>
        <w:rPr>
          <w:rFonts w:ascii="Arial" w:hAnsi="Arial" w:cs="Arial"/>
          <w:sz w:val="20"/>
        </w:rPr>
      </w:pPr>
      <w:r w:rsidRPr="004138A5">
        <w:rPr>
          <w:rFonts w:ascii="Arial" w:hAnsi="Arial" w:cs="Arial"/>
          <w:sz w:val="20"/>
        </w:rPr>
        <w:t>1</w:t>
      </w:r>
      <w:r w:rsidR="00852DC3">
        <w:rPr>
          <w:rFonts w:ascii="Arial" w:hAnsi="Arial" w:cs="Arial"/>
          <w:sz w:val="20"/>
        </w:rPr>
        <w:t>)</w:t>
      </w:r>
      <w:r w:rsidRPr="004138A5">
        <w:rPr>
          <w:rFonts w:ascii="Arial" w:hAnsi="Arial" w:cs="Arial"/>
          <w:sz w:val="20"/>
        </w:rPr>
        <w:t xml:space="preserve">  </w:t>
      </w:r>
      <w:r w:rsidRPr="004138A5">
        <w:rPr>
          <w:rFonts w:ascii="Arial" w:hAnsi="Arial" w:cs="Arial"/>
          <w:sz w:val="20"/>
          <w:u w:val="single"/>
        </w:rPr>
        <w:t>Circumstances that make the collection necessary</w:t>
      </w:r>
      <w:r w:rsidRPr="004138A5">
        <w:rPr>
          <w:rFonts w:ascii="Arial" w:hAnsi="Arial" w:cs="Arial"/>
          <w:sz w:val="20"/>
        </w:rPr>
        <w:t>.</w:t>
      </w:r>
      <w:r w:rsidR="00852DC3">
        <w:rPr>
          <w:rFonts w:ascii="Arial" w:hAnsi="Arial" w:cs="Arial"/>
          <w:sz w:val="20"/>
        </w:rPr>
        <w:t xml:space="preserve">  </w:t>
      </w:r>
    </w:p>
    <w:p w:rsidR="00D205F1" w:rsidRPr="004138A5" w:rsidP="00F26F13" w14:paraId="0CA5C63E" w14:textId="77777777">
      <w:pPr>
        <w:widowControl w:val="0"/>
        <w:tabs>
          <w:tab w:val="left" w:pos="816"/>
        </w:tabs>
        <w:spacing w:line="238" w:lineRule="exact"/>
        <w:rPr>
          <w:rFonts w:ascii="Arial" w:hAnsi="Arial" w:cs="Arial"/>
        </w:rPr>
      </w:pPr>
    </w:p>
    <w:p w:rsidR="00D205F1" w:rsidRPr="004138A5" w:rsidP="00F26F13" w14:paraId="4EB2EBB3" w14:textId="77777777">
      <w:pPr>
        <w:pStyle w:val="TxBrp6"/>
        <w:widowControl w:val="0"/>
        <w:ind w:firstLine="0"/>
        <w:rPr>
          <w:rFonts w:ascii="Arial" w:hAnsi="Arial" w:cs="Arial"/>
          <w:sz w:val="20"/>
        </w:rPr>
      </w:pPr>
      <w:r w:rsidRPr="004138A5">
        <w:rPr>
          <w:rFonts w:ascii="Arial" w:hAnsi="Arial" w:cs="Arial"/>
          <w:sz w:val="20"/>
        </w:rPr>
        <w:t>The Federal Water Pollution Control Act (FWPCA) requires the issuance of regulations to prevent the discharge of oil or hazardous materials from facilities.  It also requires the monitoring, reporting, and recordkeeping regarding discharges of oil or hazardous materials by facilities</w:t>
      </w:r>
      <w:r w:rsidR="00852DC3">
        <w:rPr>
          <w:rFonts w:ascii="Arial" w:hAnsi="Arial" w:cs="Arial"/>
          <w:sz w:val="20"/>
        </w:rPr>
        <w:t xml:space="preserve">.  </w:t>
      </w:r>
    </w:p>
    <w:p w:rsidR="00D205F1" w:rsidRPr="004138A5" w:rsidP="00F26F13" w14:paraId="41090E30" w14:textId="77777777">
      <w:pPr>
        <w:pStyle w:val="TxBrp6"/>
        <w:widowControl w:val="0"/>
        <w:ind w:firstLine="0"/>
        <w:rPr>
          <w:rFonts w:ascii="Arial" w:hAnsi="Arial" w:cs="Arial"/>
          <w:sz w:val="20"/>
        </w:rPr>
      </w:pPr>
    </w:p>
    <w:p w:rsidR="00D205F1" w:rsidRPr="004138A5" w:rsidP="00F26F13" w14:paraId="13723150" w14:textId="77777777">
      <w:pPr>
        <w:pStyle w:val="TxBrp6"/>
        <w:widowControl w:val="0"/>
        <w:ind w:firstLine="0"/>
        <w:rPr>
          <w:rFonts w:ascii="Arial" w:hAnsi="Arial" w:cs="Arial"/>
          <w:sz w:val="20"/>
        </w:rPr>
      </w:pPr>
      <w:r w:rsidRPr="004138A5">
        <w:rPr>
          <w:rFonts w:ascii="Arial" w:hAnsi="Arial" w:cs="Arial"/>
          <w:sz w:val="20"/>
        </w:rPr>
        <w:t xml:space="preserve">The </w:t>
      </w:r>
      <w:r w:rsidRPr="004138A5" w:rsidR="00122168">
        <w:rPr>
          <w:rFonts w:ascii="Arial" w:hAnsi="Arial" w:cs="Arial"/>
          <w:sz w:val="20"/>
        </w:rPr>
        <w:t>Letter of Intent</w:t>
      </w:r>
      <w:r w:rsidRPr="004138A5">
        <w:rPr>
          <w:rFonts w:ascii="Arial" w:hAnsi="Arial" w:cs="Arial"/>
          <w:sz w:val="20"/>
        </w:rPr>
        <w:t xml:space="preserve"> </w:t>
      </w:r>
      <w:r w:rsidR="00C57D9C">
        <w:rPr>
          <w:rFonts w:ascii="Arial" w:hAnsi="Arial" w:cs="Arial"/>
          <w:sz w:val="20"/>
        </w:rPr>
        <w:t>regulations</w:t>
      </w:r>
      <w:r w:rsidRPr="004138A5" w:rsidR="00C57D9C">
        <w:rPr>
          <w:rFonts w:ascii="Arial" w:hAnsi="Arial" w:cs="Arial"/>
          <w:sz w:val="20"/>
        </w:rPr>
        <w:t xml:space="preserve"> </w:t>
      </w:r>
      <w:r w:rsidRPr="004138A5">
        <w:rPr>
          <w:rFonts w:ascii="Arial" w:hAnsi="Arial" w:cs="Arial"/>
          <w:sz w:val="20"/>
        </w:rPr>
        <w:t xml:space="preserve">in 33 CFR 154.110 serves as the official notice from a facility operator to the </w:t>
      </w:r>
      <w:r w:rsidRPr="004138A5" w:rsidR="00122168">
        <w:rPr>
          <w:rFonts w:ascii="Arial" w:hAnsi="Arial" w:cs="Arial"/>
          <w:sz w:val="20"/>
        </w:rPr>
        <w:t>Captain of the Port (</w:t>
      </w:r>
      <w:r w:rsidRPr="004138A5">
        <w:rPr>
          <w:rFonts w:ascii="Arial" w:hAnsi="Arial" w:cs="Arial"/>
          <w:sz w:val="20"/>
        </w:rPr>
        <w:t>COTP</w:t>
      </w:r>
      <w:r w:rsidRPr="004138A5" w:rsidR="00CE1C41">
        <w:rPr>
          <w:rFonts w:ascii="Arial" w:hAnsi="Arial" w:cs="Arial"/>
          <w:sz w:val="20"/>
        </w:rPr>
        <w:t>)</w:t>
      </w:r>
      <w:r w:rsidRPr="004138A5">
        <w:rPr>
          <w:rFonts w:ascii="Arial" w:hAnsi="Arial" w:cs="Arial"/>
          <w:sz w:val="20"/>
        </w:rPr>
        <w:t xml:space="preserve"> that they intend to operate a facility.</w:t>
      </w:r>
      <w:r w:rsidR="00AD0ADA">
        <w:rPr>
          <w:rFonts w:ascii="Arial" w:hAnsi="Arial" w:cs="Arial"/>
          <w:sz w:val="20"/>
        </w:rPr>
        <w:t xml:space="preserve">  </w:t>
      </w:r>
    </w:p>
    <w:p w:rsidR="00D205F1" w:rsidRPr="004138A5" w:rsidP="00F26F13" w14:paraId="1EDA96CB" w14:textId="77777777">
      <w:pPr>
        <w:pStyle w:val="TxBrp6"/>
        <w:widowControl w:val="0"/>
        <w:ind w:firstLine="0"/>
        <w:rPr>
          <w:rFonts w:ascii="Arial" w:hAnsi="Arial" w:cs="Arial"/>
          <w:sz w:val="20"/>
        </w:rPr>
      </w:pPr>
    </w:p>
    <w:p w:rsidR="00D205F1" w:rsidP="00F26F13" w14:paraId="42D79D39" w14:textId="77777777">
      <w:pPr>
        <w:pStyle w:val="TxBrp6"/>
        <w:widowControl w:val="0"/>
        <w:ind w:firstLine="0"/>
        <w:rPr>
          <w:rFonts w:ascii="Arial" w:hAnsi="Arial" w:cs="Arial"/>
          <w:sz w:val="20"/>
        </w:rPr>
      </w:pPr>
      <w:r w:rsidRPr="004138A5">
        <w:rPr>
          <w:rFonts w:ascii="Arial" w:hAnsi="Arial" w:cs="Arial"/>
          <w:sz w:val="20"/>
        </w:rPr>
        <w:t xml:space="preserve">The Operations Manual regulations in 33 CFR 154.300 through 154.325 establish procedures for facility personnel to follow when transferring oil or hazardous materials, in bulk, to or from a vessel in order to reduce the number of spills caused by human error or improper procedures.  </w:t>
      </w:r>
      <w:r w:rsidRPr="004138A5" w:rsidR="0097241C">
        <w:rPr>
          <w:rFonts w:ascii="Arial" w:hAnsi="Arial" w:cs="Arial"/>
          <w:sz w:val="20"/>
        </w:rPr>
        <w:t xml:space="preserve">This collection applies to shore side facilities and does not apply to facilities operating in the Outer Continental Shelf.  </w:t>
      </w:r>
      <w:r w:rsidRPr="004138A5">
        <w:rPr>
          <w:rFonts w:ascii="Arial" w:hAnsi="Arial" w:cs="Arial"/>
          <w:sz w:val="20"/>
        </w:rPr>
        <w:t xml:space="preserve">It also establishes procedures for facility personnel to follow in the event a spill occurs to control and mitigate the effects of the spill.  Development of a new Operations Manual is a one-time occurrence whenever a new facility begins operation or a facility changes ownership. </w:t>
      </w:r>
      <w:r w:rsidRPr="004138A5" w:rsidR="0031212B">
        <w:rPr>
          <w:rFonts w:ascii="Arial" w:hAnsi="Arial" w:cs="Arial"/>
          <w:sz w:val="20"/>
        </w:rPr>
        <w:t xml:space="preserve"> </w:t>
      </w:r>
      <w:r w:rsidRPr="004138A5">
        <w:rPr>
          <w:rFonts w:ascii="Arial" w:hAnsi="Arial" w:cs="Arial"/>
          <w:sz w:val="20"/>
        </w:rPr>
        <w:t>Amendments to manuals are used to ensure they are kept current.</w:t>
      </w:r>
      <w:r w:rsidR="00AD0ADA">
        <w:rPr>
          <w:rFonts w:ascii="Arial" w:hAnsi="Arial" w:cs="Arial"/>
          <w:sz w:val="20"/>
        </w:rPr>
        <w:t xml:space="preserve">  </w:t>
      </w:r>
    </w:p>
    <w:p w:rsidR="00AD0ADA" w:rsidP="00F26F13" w14:paraId="64B76561" w14:textId="77777777">
      <w:pPr>
        <w:pStyle w:val="TxBrp6"/>
        <w:widowControl w:val="0"/>
        <w:ind w:firstLine="0"/>
        <w:rPr>
          <w:rFonts w:ascii="Arial" w:hAnsi="Arial" w:cs="Arial"/>
          <w:sz w:val="20"/>
        </w:rPr>
      </w:pPr>
    </w:p>
    <w:p w:rsidR="00AD0ADA" w:rsidRPr="004138A5" w:rsidP="00F26F13" w14:paraId="6AB913A0" w14:textId="77777777">
      <w:pPr>
        <w:pStyle w:val="TxBrp6"/>
        <w:widowControl w:val="0"/>
        <w:ind w:firstLine="0"/>
        <w:rPr>
          <w:rFonts w:ascii="Arial" w:hAnsi="Arial" w:cs="Arial"/>
          <w:sz w:val="20"/>
        </w:rPr>
      </w:pPr>
      <w:r>
        <w:rPr>
          <w:rFonts w:ascii="Arial" w:hAnsi="Arial" w:cs="Arial"/>
          <w:sz w:val="20"/>
        </w:rPr>
        <w:t>The statutory authority for the requirements is</w:t>
      </w:r>
      <w:r w:rsidRPr="004138A5">
        <w:rPr>
          <w:rFonts w:ascii="Arial" w:hAnsi="Arial" w:cs="Arial"/>
          <w:sz w:val="20"/>
        </w:rPr>
        <w:t xml:space="preserve"> 33 U.S.</w:t>
      </w:r>
      <w:r w:rsidR="002D7553">
        <w:rPr>
          <w:rFonts w:ascii="Arial" w:hAnsi="Arial" w:cs="Arial"/>
          <w:sz w:val="20"/>
        </w:rPr>
        <w:t xml:space="preserve"> </w:t>
      </w:r>
      <w:r w:rsidRPr="004138A5">
        <w:rPr>
          <w:rFonts w:ascii="Arial" w:hAnsi="Arial" w:cs="Arial"/>
          <w:sz w:val="20"/>
        </w:rPr>
        <w:t>C</w:t>
      </w:r>
      <w:r w:rsidR="002D7553">
        <w:rPr>
          <w:rFonts w:ascii="Arial" w:hAnsi="Arial" w:cs="Arial"/>
          <w:sz w:val="20"/>
        </w:rPr>
        <w:t>ode</w:t>
      </w:r>
      <w:r w:rsidRPr="004138A5">
        <w:rPr>
          <w:rFonts w:ascii="Arial" w:hAnsi="Arial" w:cs="Arial"/>
          <w:sz w:val="20"/>
        </w:rPr>
        <w:t xml:space="preserve"> 1321.</w:t>
      </w:r>
      <w:r>
        <w:rPr>
          <w:rStyle w:val="FootnoteReference"/>
          <w:rFonts w:ascii="Arial" w:hAnsi="Arial" w:cs="Arial"/>
          <w:sz w:val="20"/>
        </w:rPr>
        <w:footnoteReference w:id="2"/>
      </w:r>
      <w:r>
        <w:rPr>
          <w:rFonts w:ascii="Arial" w:hAnsi="Arial" w:cs="Arial"/>
          <w:sz w:val="20"/>
        </w:rPr>
        <w:t xml:space="preserve">  </w:t>
      </w:r>
    </w:p>
    <w:p w:rsidR="00D205F1" w:rsidRPr="004138A5" w:rsidP="00F26F13" w14:paraId="5932D5B6" w14:textId="77777777">
      <w:pPr>
        <w:pStyle w:val="TxBrp6"/>
        <w:widowControl w:val="0"/>
        <w:spacing w:line="238" w:lineRule="exact"/>
        <w:ind w:firstLine="0"/>
        <w:rPr>
          <w:rFonts w:ascii="Arial" w:hAnsi="Arial" w:cs="Arial"/>
          <w:sz w:val="20"/>
        </w:rPr>
      </w:pPr>
    </w:p>
    <w:p w:rsidR="00D205F1" w:rsidRPr="004138A5" w:rsidP="00F26F13" w14:paraId="0E3D993D" w14:textId="77777777">
      <w:pPr>
        <w:widowControl w:val="0"/>
        <w:rPr>
          <w:rFonts w:ascii="Arial" w:hAnsi="Arial" w:cs="Arial"/>
        </w:rPr>
      </w:pPr>
      <w:r w:rsidRPr="004138A5">
        <w:rPr>
          <w:rFonts w:ascii="Arial" w:hAnsi="Arial" w:cs="Arial"/>
        </w:rPr>
        <w:t xml:space="preserve">2)  </w:t>
      </w:r>
      <w:r w:rsidR="00852DC3">
        <w:rPr>
          <w:rFonts w:ascii="Arial" w:hAnsi="Arial" w:cs="Arial"/>
          <w:u w:val="single"/>
        </w:rPr>
        <w:t>P</w:t>
      </w:r>
      <w:r w:rsidRPr="004138A5">
        <w:rPr>
          <w:rFonts w:ascii="Arial" w:hAnsi="Arial" w:cs="Arial"/>
          <w:u w:val="single"/>
        </w:rPr>
        <w:t xml:space="preserve">urpose </w:t>
      </w:r>
      <w:r w:rsidR="00852DC3">
        <w:rPr>
          <w:rFonts w:ascii="Arial" w:hAnsi="Arial" w:cs="Arial"/>
          <w:u w:val="single"/>
        </w:rPr>
        <w:t xml:space="preserve">of </w:t>
      </w:r>
      <w:r w:rsidRPr="004138A5">
        <w:rPr>
          <w:rFonts w:ascii="Arial" w:hAnsi="Arial" w:cs="Arial"/>
          <w:u w:val="single"/>
        </w:rPr>
        <w:t xml:space="preserve">the information </w:t>
      </w:r>
      <w:r w:rsidR="00852DC3">
        <w:rPr>
          <w:rFonts w:ascii="Arial" w:hAnsi="Arial" w:cs="Arial"/>
          <w:u w:val="single"/>
        </w:rPr>
        <w:t>collection</w:t>
      </w:r>
      <w:r w:rsidRPr="004138A5">
        <w:rPr>
          <w:rFonts w:ascii="Arial" w:hAnsi="Arial" w:cs="Arial"/>
        </w:rPr>
        <w:t>.</w:t>
      </w:r>
      <w:r w:rsidR="00852DC3">
        <w:rPr>
          <w:rFonts w:ascii="Arial" w:hAnsi="Arial" w:cs="Arial"/>
        </w:rPr>
        <w:t xml:space="preserve">  </w:t>
      </w:r>
    </w:p>
    <w:p w:rsidR="00D205F1" w:rsidRPr="004138A5" w:rsidP="00F26F13" w14:paraId="6C2C5EC6" w14:textId="77777777">
      <w:pPr>
        <w:pStyle w:val="Header"/>
        <w:widowControl w:val="0"/>
        <w:tabs>
          <w:tab w:val="decimal" w:pos="164"/>
          <w:tab w:val="left" w:pos="816"/>
          <w:tab w:val="left" w:pos="4212"/>
          <w:tab w:val="clear" w:pos="4320"/>
          <w:tab w:val="left" w:pos="6701"/>
          <w:tab w:val="clear" w:pos="8640"/>
        </w:tabs>
        <w:rPr>
          <w:rFonts w:ascii="Arial" w:hAnsi="Arial" w:cs="Arial"/>
        </w:rPr>
      </w:pPr>
    </w:p>
    <w:p w:rsidR="00D205F1" w:rsidRPr="004138A5" w:rsidP="00F26F13" w14:paraId="7D3CB2CF" w14:textId="77777777">
      <w:pPr>
        <w:pStyle w:val="TxBrp6"/>
        <w:widowControl w:val="0"/>
        <w:ind w:firstLine="0"/>
        <w:rPr>
          <w:rFonts w:ascii="Arial" w:hAnsi="Arial" w:cs="Arial"/>
          <w:sz w:val="20"/>
        </w:rPr>
      </w:pPr>
      <w:r w:rsidRPr="004138A5">
        <w:rPr>
          <w:rFonts w:ascii="Arial" w:hAnsi="Arial" w:cs="Arial"/>
          <w:sz w:val="20"/>
        </w:rPr>
        <w:t xml:space="preserve">The information in a </w:t>
      </w:r>
      <w:r w:rsidRPr="004138A5" w:rsidR="00122168">
        <w:rPr>
          <w:rFonts w:ascii="Arial" w:hAnsi="Arial" w:cs="Arial"/>
          <w:sz w:val="20"/>
        </w:rPr>
        <w:t>Letter of Intent</w:t>
      </w:r>
      <w:r w:rsidRPr="004138A5">
        <w:rPr>
          <w:rFonts w:ascii="Arial" w:hAnsi="Arial" w:cs="Arial"/>
          <w:sz w:val="20"/>
        </w:rPr>
        <w:t xml:space="preserve"> alerts the local Coast Guard COTP that a facility will be transferring oil or hazardous materials in their area of operational responsibility.  Generally, a </w:t>
      </w:r>
      <w:r w:rsidRPr="004138A5" w:rsidR="00122168">
        <w:rPr>
          <w:rFonts w:ascii="Arial" w:hAnsi="Arial" w:cs="Arial"/>
          <w:sz w:val="20"/>
        </w:rPr>
        <w:t>Letter of Intent</w:t>
      </w:r>
      <w:r w:rsidRPr="004138A5">
        <w:rPr>
          <w:rFonts w:ascii="Arial" w:hAnsi="Arial" w:cs="Arial"/>
          <w:sz w:val="20"/>
        </w:rPr>
        <w:t xml:space="preserve"> is required whenever a new facility is </w:t>
      </w:r>
      <w:r w:rsidRPr="004138A5" w:rsidR="00852DC3">
        <w:rPr>
          <w:rFonts w:ascii="Arial" w:hAnsi="Arial" w:cs="Arial"/>
          <w:sz w:val="20"/>
        </w:rPr>
        <w:t>built</w:t>
      </w:r>
      <w:r w:rsidR="00852DC3">
        <w:rPr>
          <w:rFonts w:ascii="Arial" w:hAnsi="Arial" w:cs="Arial"/>
          <w:sz w:val="20"/>
        </w:rPr>
        <w:t>,</w:t>
      </w:r>
      <w:r w:rsidRPr="004138A5">
        <w:rPr>
          <w:rFonts w:ascii="Arial" w:hAnsi="Arial" w:cs="Arial"/>
          <w:sz w:val="20"/>
        </w:rPr>
        <w:t xml:space="preserve"> a closed facility is reopened for </w:t>
      </w:r>
      <w:r w:rsidRPr="004138A5" w:rsidR="00B8080F">
        <w:rPr>
          <w:rFonts w:ascii="Arial" w:hAnsi="Arial" w:cs="Arial"/>
          <w:sz w:val="20"/>
        </w:rPr>
        <w:t>operation</w:t>
      </w:r>
      <w:r w:rsidRPr="004138A5">
        <w:rPr>
          <w:rFonts w:ascii="Arial" w:hAnsi="Arial" w:cs="Arial"/>
          <w:sz w:val="20"/>
        </w:rPr>
        <w:t>, or an existing facility changes ownership.</w:t>
      </w:r>
      <w:r w:rsidR="00C57D9C">
        <w:rPr>
          <w:rFonts w:ascii="Arial" w:hAnsi="Arial" w:cs="Arial"/>
          <w:sz w:val="20"/>
        </w:rPr>
        <w:t xml:space="preserve">  </w:t>
      </w:r>
    </w:p>
    <w:p w:rsidR="00D205F1" w:rsidRPr="004138A5" w:rsidP="00F26F13" w14:paraId="1CA4AA29" w14:textId="77777777">
      <w:pPr>
        <w:pStyle w:val="TxBrp8"/>
        <w:widowControl w:val="0"/>
        <w:spacing w:line="243" w:lineRule="exact"/>
        <w:ind w:firstLine="0"/>
        <w:rPr>
          <w:rFonts w:ascii="Arial" w:hAnsi="Arial" w:cs="Arial"/>
          <w:sz w:val="20"/>
        </w:rPr>
      </w:pPr>
    </w:p>
    <w:p w:rsidR="00D205F1" w:rsidRPr="004138A5" w:rsidP="00F26F13" w14:paraId="74209D37" w14:textId="77777777">
      <w:pPr>
        <w:pStyle w:val="TxBrp6"/>
        <w:widowControl w:val="0"/>
        <w:ind w:firstLine="0"/>
        <w:rPr>
          <w:rFonts w:ascii="Arial" w:hAnsi="Arial" w:cs="Arial"/>
          <w:sz w:val="20"/>
        </w:rPr>
      </w:pPr>
      <w:r w:rsidRPr="004138A5">
        <w:rPr>
          <w:rFonts w:ascii="Arial" w:hAnsi="Arial" w:cs="Arial"/>
          <w:sz w:val="20"/>
        </w:rPr>
        <w:t xml:space="preserve">The information in an Operations Manual is used by the COTP to ensure that facility personnel follow proper and safe procedures for transferring oil or hazardous materials and to ensure facility personnel follow proper and safe procedures for dealing with any spills that occur during a transfer.  Existing Operations Manuals are updated periodically </w:t>
      </w:r>
      <w:r w:rsidRPr="004138A5" w:rsidR="00B8080F">
        <w:rPr>
          <w:rFonts w:ascii="Arial" w:hAnsi="Arial" w:cs="Arial"/>
          <w:sz w:val="20"/>
        </w:rPr>
        <w:t xml:space="preserve">by amendments </w:t>
      </w:r>
      <w:r w:rsidRPr="004138A5">
        <w:rPr>
          <w:rFonts w:ascii="Arial" w:hAnsi="Arial" w:cs="Arial"/>
          <w:sz w:val="20"/>
        </w:rPr>
        <w:t xml:space="preserve">to ensure </w:t>
      </w:r>
      <w:r w:rsidRPr="004138A5" w:rsidR="00B8080F">
        <w:rPr>
          <w:rFonts w:ascii="Arial" w:hAnsi="Arial" w:cs="Arial"/>
          <w:sz w:val="20"/>
        </w:rPr>
        <w:t xml:space="preserve">they are kept current, i.e., to reflect changes in </w:t>
      </w:r>
      <w:r w:rsidRPr="004138A5">
        <w:rPr>
          <w:rFonts w:ascii="Arial" w:hAnsi="Arial" w:cs="Arial"/>
          <w:sz w:val="20"/>
        </w:rPr>
        <w:t xml:space="preserve">personnel and telephone number listings and when a significant change in the facilities operation occurs.  </w:t>
      </w:r>
    </w:p>
    <w:p w:rsidR="00D205F1" w:rsidRPr="004138A5" w:rsidP="00F26F13" w14:paraId="223C3B45" w14:textId="77777777">
      <w:pPr>
        <w:widowControl w:val="0"/>
        <w:tabs>
          <w:tab w:val="left" w:pos="816"/>
        </w:tabs>
        <w:spacing w:line="243" w:lineRule="exact"/>
        <w:rPr>
          <w:rFonts w:ascii="Arial" w:hAnsi="Arial" w:cs="Arial"/>
        </w:rPr>
      </w:pPr>
    </w:p>
    <w:p w:rsidR="003D2948" w:rsidRPr="004138A5" w:rsidP="00F26F13" w14:paraId="7BBA9C4E" w14:textId="77777777">
      <w:pPr>
        <w:pStyle w:val="TxBrp6"/>
        <w:widowControl w:val="0"/>
        <w:ind w:firstLine="0"/>
        <w:rPr>
          <w:rFonts w:ascii="Arial" w:hAnsi="Arial" w:cs="Arial"/>
          <w:sz w:val="20"/>
        </w:rPr>
      </w:pPr>
      <w:r w:rsidRPr="004138A5">
        <w:rPr>
          <w:rFonts w:ascii="Arial" w:hAnsi="Arial" w:cs="Arial"/>
          <w:sz w:val="20"/>
        </w:rPr>
        <w:t xml:space="preserve">The </w:t>
      </w:r>
      <w:r w:rsidRPr="004138A5" w:rsidR="00122168">
        <w:rPr>
          <w:rFonts w:ascii="Arial" w:hAnsi="Arial" w:cs="Arial"/>
          <w:sz w:val="20"/>
        </w:rPr>
        <w:t>Letter of Intent</w:t>
      </w:r>
      <w:r w:rsidRPr="004138A5">
        <w:rPr>
          <w:rFonts w:ascii="Arial" w:hAnsi="Arial" w:cs="Arial"/>
          <w:sz w:val="20"/>
        </w:rPr>
        <w:t>, Operations Manual, and any amendments, must be retained for the life of the facility as it is used in the daily operations at the facility.</w:t>
      </w:r>
      <w:r w:rsidR="00AD0ADA">
        <w:rPr>
          <w:rFonts w:ascii="Arial" w:hAnsi="Arial" w:cs="Arial"/>
          <w:sz w:val="20"/>
        </w:rPr>
        <w:t xml:space="preserve">  </w:t>
      </w:r>
    </w:p>
    <w:p w:rsidR="003D2948" w:rsidRPr="004138A5" w:rsidP="00F26F13" w14:paraId="410B5F29" w14:textId="77777777">
      <w:pPr>
        <w:widowControl w:val="0"/>
        <w:tabs>
          <w:tab w:val="left" w:pos="816"/>
        </w:tabs>
        <w:spacing w:line="243" w:lineRule="exact"/>
        <w:rPr>
          <w:rFonts w:ascii="Arial" w:hAnsi="Arial" w:cs="Arial"/>
        </w:rPr>
      </w:pPr>
    </w:p>
    <w:p w:rsidR="00D205F1" w:rsidRPr="004138A5" w:rsidP="00F26F13" w14:paraId="6C4E876D" w14:textId="77777777">
      <w:pPr>
        <w:widowControl w:val="0"/>
        <w:rPr>
          <w:rFonts w:ascii="Arial" w:hAnsi="Arial" w:cs="Arial"/>
        </w:rPr>
      </w:pPr>
      <w:r w:rsidRPr="004138A5">
        <w:rPr>
          <w:rFonts w:ascii="Arial" w:hAnsi="Arial" w:cs="Arial"/>
        </w:rPr>
        <w:t xml:space="preserve">3)  </w:t>
      </w:r>
      <w:r w:rsidRPr="004138A5">
        <w:rPr>
          <w:rFonts w:ascii="Arial" w:hAnsi="Arial" w:cs="Arial"/>
          <w:u w:val="single"/>
        </w:rPr>
        <w:t>Consideration of the use of improved technology</w:t>
      </w:r>
      <w:r w:rsidRPr="004138A5">
        <w:rPr>
          <w:rFonts w:ascii="Arial" w:hAnsi="Arial" w:cs="Arial"/>
        </w:rPr>
        <w:t>.</w:t>
      </w:r>
      <w:r w:rsidR="00B016A6">
        <w:rPr>
          <w:rFonts w:ascii="Arial" w:hAnsi="Arial" w:cs="Arial"/>
        </w:rPr>
        <w:t xml:space="preserve">  </w:t>
      </w:r>
    </w:p>
    <w:p w:rsidR="00D205F1" w:rsidRPr="004138A5" w:rsidP="00F26F13" w14:paraId="1BAE5124" w14:textId="77777777">
      <w:pPr>
        <w:widowControl w:val="0"/>
        <w:rPr>
          <w:rFonts w:ascii="Arial" w:hAnsi="Arial" w:cs="Arial"/>
        </w:rPr>
      </w:pPr>
    </w:p>
    <w:p w:rsidR="00D205F1" w:rsidP="00F26F13" w14:paraId="096BA554" w14:textId="77777777">
      <w:pPr>
        <w:pStyle w:val="TxBrt2"/>
        <w:widowControl w:val="0"/>
        <w:spacing w:line="240" w:lineRule="auto"/>
        <w:rPr>
          <w:rFonts w:ascii="Arial" w:hAnsi="Arial" w:cs="Arial"/>
          <w:sz w:val="20"/>
        </w:rPr>
      </w:pPr>
      <w:r w:rsidRPr="004138A5">
        <w:rPr>
          <w:rFonts w:ascii="Arial" w:hAnsi="Arial" w:cs="Arial"/>
          <w:snapToGrid/>
          <w:sz w:val="20"/>
        </w:rPr>
        <w:t xml:space="preserve">The required information is unique to each applicant.  </w:t>
      </w:r>
      <w:r w:rsidR="00F659EA">
        <w:rPr>
          <w:rFonts w:ascii="Arial" w:hAnsi="Arial" w:cs="Arial"/>
          <w:snapToGrid/>
          <w:sz w:val="20"/>
        </w:rPr>
        <w:t>We</w:t>
      </w:r>
      <w:r>
        <w:rPr>
          <w:rStyle w:val="FootnoteReference"/>
          <w:rFonts w:ascii="Arial" w:hAnsi="Arial" w:cs="Arial"/>
          <w:sz w:val="20"/>
        </w:rPr>
        <w:footnoteReference w:id="3"/>
      </w:r>
      <w:r w:rsidRPr="004138A5">
        <w:rPr>
          <w:rFonts w:ascii="Arial" w:hAnsi="Arial" w:cs="Arial"/>
          <w:sz w:val="20"/>
        </w:rPr>
        <w:t xml:space="preserve"> estimate that </w:t>
      </w:r>
      <w:r w:rsidR="00852DC3">
        <w:rPr>
          <w:rFonts w:ascii="Arial" w:hAnsi="Arial" w:cs="Arial"/>
          <w:sz w:val="20"/>
        </w:rPr>
        <w:t>10</w:t>
      </w:r>
      <w:r w:rsidRPr="004138A5" w:rsidR="00852DC3">
        <w:rPr>
          <w:rFonts w:ascii="Arial" w:hAnsi="Arial" w:cs="Arial"/>
          <w:sz w:val="20"/>
        </w:rPr>
        <w:t>0</w:t>
      </w:r>
      <w:r w:rsidRPr="004138A5">
        <w:rPr>
          <w:rFonts w:ascii="Arial" w:hAnsi="Arial" w:cs="Arial"/>
          <w:sz w:val="20"/>
        </w:rPr>
        <w:t>% of the reporting and recordkeeping requirements can b</w:t>
      </w:r>
      <w:r w:rsidRPr="004138A5" w:rsidR="00C56BAB">
        <w:rPr>
          <w:rFonts w:ascii="Arial" w:hAnsi="Arial" w:cs="Arial"/>
          <w:sz w:val="20"/>
        </w:rPr>
        <w:t>e</w:t>
      </w:r>
      <w:r w:rsidRPr="004138A5">
        <w:rPr>
          <w:rFonts w:ascii="Arial" w:hAnsi="Arial" w:cs="Arial"/>
          <w:sz w:val="20"/>
        </w:rPr>
        <w:t xml:space="preserve"> done electronically.</w:t>
      </w:r>
      <w:r w:rsidRPr="004138A5" w:rsidR="00AF6B94">
        <w:rPr>
          <w:rFonts w:ascii="Arial" w:hAnsi="Arial" w:cs="Arial"/>
          <w:sz w:val="20"/>
        </w:rPr>
        <w:t xml:space="preserve">  </w:t>
      </w:r>
      <w:r w:rsidRPr="004138A5">
        <w:rPr>
          <w:rFonts w:ascii="Arial" w:hAnsi="Arial" w:cs="Arial"/>
          <w:sz w:val="20"/>
        </w:rPr>
        <w:t xml:space="preserve">At this time, </w:t>
      </w:r>
      <w:r w:rsidR="00F659EA">
        <w:rPr>
          <w:rFonts w:ascii="Arial" w:hAnsi="Arial" w:cs="Arial"/>
          <w:sz w:val="20"/>
        </w:rPr>
        <w:t>we</w:t>
      </w:r>
      <w:r w:rsidRPr="004138A5">
        <w:rPr>
          <w:rFonts w:ascii="Arial" w:hAnsi="Arial" w:cs="Arial"/>
          <w:sz w:val="20"/>
        </w:rPr>
        <w:t xml:space="preserve"> estimate that approximately </w:t>
      </w:r>
      <w:r w:rsidR="00334BB7">
        <w:rPr>
          <w:rFonts w:ascii="Arial" w:hAnsi="Arial" w:cs="Arial"/>
          <w:sz w:val="20"/>
        </w:rPr>
        <w:t>7</w:t>
      </w:r>
      <w:r w:rsidRPr="004138A5" w:rsidR="00334BB7">
        <w:rPr>
          <w:rFonts w:ascii="Arial" w:hAnsi="Arial" w:cs="Arial"/>
          <w:sz w:val="20"/>
        </w:rPr>
        <w:t>5</w:t>
      </w:r>
      <w:r w:rsidRPr="004138A5">
        <w:rPr>
          <w:rFonts w:ascii="Arial" w:hAnsi="Arial" w:cs="Arial"/>
          <w:sz w:val="20"/>
        </w:rPr>
        <w:t xml:space="preserve">% </w:t>
      </w:r>
      <w:r w:rsidRPr="004138A5" w:rsidR="00F61502">
        <w:rPr>
          <w:rFonts w:ascii="Arial" w:hAnsi="Arial" w:cs="Arial"/>
          <w:sz w:val="20"/>
        </w:rPr>
        <w:t xml:space="preserve">of </w:t>
      </w:r>
      <w:r w:rsidR="00852DC3">
        <w:rPr>
          <w:rFonts w:ascii="Arial" w:hAnsi="Arial" w:cs="Arial"/>
          <w:sz w:val="20"/>
        </w:rPr>
        <w:t>the responses</w:t>
      </w:r>
      <w:r w:rsidRPr="004138A5" w:rsidR="00F61502">
        <w:rPr>
          <w:rFonts w:ascii="Arial" w:hAnsi="Arial" w:cs="Arial"/>
          <w:sz w:val="20"/>
        </w:rPr>
        <w:t xml:space="preserve"> are </w:t>
      </w:r>
      <w:r w:rsidRPr="004138A5" w:rsidR="00382789">
        <w:rPr>
          <w:rFonts w:ascii="Arial" w:hAnsi="Arial" w:cs="Arial"/>
          <w:sz w:val="20"/>
        </w:rPr>
        <w:t xml:space="preserve">submitted </w:t>
      </w:r>
      <w:r w:rsidRPr="004138A5">
        <w:rPr>
          <w:rFonts w:ascii="Arial" w:hAnsi="Arial" w:cs="Arial"/>
          <w:sz w:val="20"/>
        </w:rPr>
        <w:t>electronically.</w:t>
      </w:r>
      <w:r w:rsidRPr="004138A5" w:rsidR="0098743E">
        <w:rPr>
          <w:rFonts w:ascii="Arial" w:hAnsi="Arial" w:cs="Arial"/>
          <w:sz w:val="20"/>
        </w:rPr>
        <w:t xml:space="preserve">  </w:t>
      </w:r>
    </w:p>
    <w:p w:rsidR="00B244ED" w:rsidRPr="00B244ED" w:rsidP="00F26F13" w14:paraId="33AD0197" w14:textId="77777777">
      <w:pPr>
        <w:pStyle w:val="TxBrt2"/>
        <w:widowControl w:val="0"/>
        <w:spacing w:line="240" w:lineRule="auto"/>
        <w:rPr>
          <w:rFonts w:ascii="Arial" w:hAnsi="Arial" w:cs="Arial"/>
          <w:sz w:val="20"/>
        </w:rPr>
      </w:pPr>
    </w:p>
    <w:p w:rsidR="00B244ED" w:rsidRPr="00166B4D" w:rsidP="00B244ED" w14:paraId="026F88CF" w14:textId="77777777">
      <w:pPr>
        <w:pStyle w:val="TxBrt2"/>
        <w:widowControl w:val="0"/>
        <w:rPr>
          <w:rFonts w:ascii="Arial" w:hAnsi="Arial" w:cs="Arial"/>
          <w:sz w:val="20"/>
        </w:rPr>
      </w:pPr>
      <w:r w:rsidRPr="00166B4D">
        <w:rPr>
          <w:rFonts w:ascii="Arial" w:hAnsi="Arial" w:cs="Arial"/>
          <w:sz w:val="20"/>
        </w:rPr>
        <w:t>Regarding Usability Testing, this ICR— </w:t>
      </w:r>
    </w:p>
    <w:p w:rsidR="00B244ED" w:rsidRPr="005B511A" w:rsidP="005B511A" w14:paraId="0BE02D0B" w14:textId="36DB3E7E">
      <w:pPr>
        <w:pStyle w:val="ListParagraph"/>
        <w:numPr>
          <w:ilvl w:val="0"/>
          <w:numId w:val="31"/>
        </w:numPr>
        <w:rPr>
          <w:rFonts w:ascii="Arial" w:hAnsi="Arial" w:cs="Arial"/>
          <w:snapToGrid w:val="0"/>
        </w:rPr>
      </w:pPr>
      <w:r w:rsidRPr="005B511A">
        <w:rPr>
          <w:rFonts w:ascii="Arial" w:hAnsi="Arial" w:cs="Arial"/>
        </w:rPr>
        <w:t>Public-facing instructions were tested by the staff of the CG Office of Standards Evaluation and Development (CG-REG) to ensure the use of plain language.</w:t>
      </w:r>
      <w:r w:rsidR="005B511A">
        <w:rPr>
          <w:rFonts w:ascii="Arial" w:hAnsi="Arial" w:cs="Arial"/>
        </w:rPr>
        <w:t xml:space="preserve"> </w:t>
      </w:r>
      <w:r w:rsidRPr="005B511A" w:rsidR="005B511A">
        <w:rPr>
          <w:rFonts w:ascii="Arial" w:hAnsi="Arial" w:cs="Arial"/>
          <w:snapToGrid w:val="0"/>
        </w:rPr>
        <w:t>Usability testing participants reported that they had no difficulty understanding the instructions. As a result, the USCG did not make any changes to the collection.</w:t>
      </w:r>
    </w:p>
    <w:p w:rsidR="00B244ED" w:rsidRPr="00166B4D" w:rsidP="00B244ED" w14:paraId="322CA92F" w14:textId="77777777">
      <w:pPr>
        <w:pStyle w:val="TxBrt2"/>
        <w:widowControl w:val="0"/>
        <w:numPr>
          <w:ilvl w:val="0"/>
          <w:numId w:val="32"/>
        </w:numPr>
        <w:rPr>
          <w:rFonts w:ascii="Arial" w:hAnsi="Arial" w:cs="Arial"/>
          <w:sz w:val="20"/>
        </w:rPr>
      </w:pPr>
      <w:r w:rsidRPr="00166B4D">
        <w:rPr>
          <w:rFonts w:ascii="Arial" w:hAnsi="Arial" w:cs="Arial"/>
          <w:sz w:val="20"/>
        </w:rPr>
        <w:t>Is not related to a public benefit program as detailed in OMB M-22-10 (titled “Improving Access to Public Benefits Programs Through the Paperwork Reduction Act” dated April 13, 2022). </w:t>
      </w:r>
    </w:p>
    <w:p w:rsidR="00B244ED" w:rsidRPr="00166B4D" w:rsidP="00B244ED" w14:paraId="19E7F21E" w14:textId="77777777">
      <w:pPr>
        <w:pStyle w:val="TxBrt2"/>
        <w:widowControl w:val="0"/>
        <w:numPr>
          <w:ilvl w:val="0"/>
          <w:numId w:val="35"/>
        </w:numPr>
        <w:rPr>
          <w:rFonts w:ascii="Arial" w:hAnsi="Arial" w:cs="Arial"/>
          <w:sz w:val="20"/>
        </w:rPr>
      </w:pPr>
      <w:r w:rsidRPr="00166B4D">
        <w:rPr>
          <w:rFonts w:ascii="Arial" w:hAnsi="Arial" w:cs="Arial"/>
          <w:sz w:val="20"/>
        </w:rPr>
        <w:t>Does not require the use of a form or specify a reporting format/method. </w:t>
      </w:r>
    </w:p>
    <w:p w:rsidR="00B244ED" w:rsidRPr="00166B4D" w:rsidP="00B244ED" w14:paraId="395EBA20" w14:textId="77777777">
      <w:pPr>
        <w:pStyle w:val="TxBrt2"/>
        <w:widowControl w:val="0"/>
        <w:numPr>
          <w:ilvl w:val="0"/>
          <w:numId w:val="38"/>
        </w:numPr>
        <w:rPr>
          <w:rFonts w:ascii="Arial" w:hAnsi="Arial" w:cs="Arial"/>
          <w:sz w:val="20"/>
        </w:rPr>
      </w:pPr>
      <w:r w:rsidRPr="00166B4D">
        <w:rPr>
          <w:rFonts w:ascii="Arial" w:hAnsi="Arial" w:cs="Arial"/>
          <w:sz w:val="20"/>
        </w:rPr>
        <w:t>Is required by international treaty, statute, and/or regulation as noted in section 1 of the Supporting Statement. </w:t>
      </w:r>
    </w:p>
    <w:p w:rsidR="00B244ED" w:rsidRPr="004138A5" w:rsidP="00F26F13" w14:paraId="4432D66F" w14:textId="77777777">
      <w:pPr>
        <w:pStyle w:val="TxBrt2"/>
        <w:widowControl w:val="0"/>
        <w:spacing w:line="240" w:lineRule="auto"/>
        <w:rPr>
          <w:rFonts w:ascii="Arial" w:hAnsi="Arial" w:cs="Arial"/>
          <w:snapToGrid/>
          <w:sz w:val="20"/>
        </w:rPr>
      </w:pPr>
    </w:p>
    <w:p w:rsidR="00D205F1" w:rsidRPr="004138A5" w:rsidP="00F26F13" w14:paraId="2C6BA102" w14:textId="77777777">
      <w:pPr>
        <w:widowControl w:val="0"/>
        <w:rPr>
          <w:rFonts w:ascii="Arial" w:hAnsi="Arial" w:cs="Arial"/>
          <w:u w:val="single"/>
        </w:rPr>
      </w:pPr>
      <w:r w:rsidRPr="004138A5">
        <w:rPr>
          <w:rFonts w:ascii="Arial" w:hAnsi="Arial" w:cs="Arial"/>
        </w:rPr>
        <w:t xml:space="preserve">4)  </w:t>
      </w:r>
      <w:r w:rsidRPr="004138A5">
        <w:rPr>
          <w:rFonts w:ascii="Arial" w:hAnsi="Arial" w:cs="Arial"/>
          <w:u w:val="single"/>
        </w:rPr>
        <w:t>Efforts to identify duplication</w:t>
      </w:r>
      <w:r w:rsidRPr="004138A5">
        <w:rPr>
          <w:rFonts w:ascii="Arial" w:hAnsi="Arial" w:cs="Arial"/>
        </w:rPr>
        <w:t>.</w:t>
      </w:r>
      <w:r w:rsidR="00B016A6">
        <w:rPr>
          <w:rFonts w:ascii="Arial" w:hAnsi="Arial" w:cs="Arial"/>
        </w:rPr>
        <w:t xml:space="preserve">  </w:t>
      </w:r>
    </w:p>
    <w:p w:rsidR="00D205F1" w:rsidRPr="004138A5" w:rsidP="00F26F13" w14:paraId="380C9D5A" w14:textId="77777777">
      <w:pPr>
        <w:widowControl w:val="0"/>
        <w:rPr>
          <w:rFonts w:ascii="Arial" w:hAnsi="Arial" w:cs="Arial"/>
          <w:u w:val="single"/>
        </w:rPr>
      </w:pPr>
    </w:p>
    <w:p w:rsidR="00D205F1" w:rsidRPr="004138A5" w:rsidP="00F26F13" w14:paraId="56FD4515" w14:textId="77777777">
      <w:pPr>
        <w:pStyle w:val="TxBrp14"/>
        <w:widowControl w:val="0"/>
        <w:spacing w:line="243" w:lineRule="exact"/>
        <w:ind w:firstLine="0"/>
        <w:rPr>
          <w:rFonts w:ascii="Arial" w:hAnsi="Arial" w:cs="Arial"/>
          <w:sz w:val="20"/>
        </w:rPr>
      </w:pPr>
      <w:r w:rsidRPr="004138A5">
        <w:rPr>
          <w:rFonts w:ascii="Arial" w:hAnsi="Arial" w:cs="Arial"/>
          <w:sz w:val="20"/>
        </w:rPr>
        <w:t xml:space="preserve">This information is specific to each operation.  No other similar </w:t>
      </w:r>
      <w:r w:rsidRPr="004138A5" w:rsidR="00C12C9A">
        <w:rPr>
          <w:rFonts w:ascii="Arial" w:hAnsi="Arial" w:cs="Arial"/>
          <w:sz w:val="20"/>
        </w:rPr>
        <w:t xml:space="preserve">Federal </w:t>
      </w:r>
      <w:r w:rsidRPr="004138A5">
        <w:rPr>
          <w:rFonts w:ascii="Arial" w:hAnsi="Arial" w:cs="Arial"/>
          <w:sz w:val="20"/>
        </w:rPr>
        <w:t>requirement exists.</w:t>
      </w:r>
      <w:r w:rsidR="00AD0ADA">
        <w:rPr>
          <w:rFonts w:ascii="Arial" w:hAnsi="Arial" w:cs="Arial"/>
          <w:sz w:val="20"/>
        </w:rPr>
        <w:t xml:space="preserve">  </w:t>
      </w:r>
    </w:p>
    <w:p w:rsidR="00D205F1" w:rsidRPr="004138A5" w:rsidP="00F26F13" w14:paraId="4D502A18" w14:textId="77777777">
      <w:pPr>
        <w:widowControl w:val="0"/>
        <w:tabs>
          <w:tab w:val="left" w:pos="731"/>
        </w:tabs>
        <w:spacing w:line="243" w:lineRule="exact"/>
        <w:rPr>
          <w:rFonts w:ascii="Arial" w:hAnsi="Arial" w:cs="Arial"/>
        </w:rPr>
      </w:pPr>
    </w:p>
    <w:p w:rsidR="00D205F1" w:rsidRPr="004138A5" w:rsidP="00F26F13" w14:paraId="176BB10A" w14:textId="77777777">
      <w:pPr>
        <w:widowControl w:val="0"/>
        <w:rPr>
          <w:rFonts w:ascii="Arial" w:hAnsi="Arial" w:cs="Arial"/>
          <w:u w:val="single"/>
        </w:rPr>
      </w:pPr>
      <w:r w:rsidRPr="004138A5">
        <w:rPr>
          <w:rFonts w:ascii="Arial" w:hAnsi="Arial" w:cs="Arial"/>
        </w:rPr>
        <w:t xml:space="preserve">5)  </w:t>
      </w:r>
      <w:r w:rsidRPr="004138A5">
        <w:rPr>
          <w:rFonts w:ascii="Arial" w:hAnsi="Arial" w:cs="Arial"/>
          <w:u w:val="single"/>
        </w:rPr>
        <w:t>Methods to minimize the burden to small business if involved</w:t>
      </w:r>
      <w:r w:rsidRPr="004138A5">
        <w:rPr>
          <w:rFonts w:ascii="Arial" w:hAnsi="Arial" w:cs="Arial"/>
        </w:rPr>
        <w:t>.</w:t>
      </w:r>
      <w:r w:rsidR="00C57D9C">
        <w:rPr>
          <w:rFonts w:ascii="Arial" w:hAnsi="Arial" w:cs="Arial"/>
        </w:rPr>
        <w:t xml:space="preserve">  </w:t>
      </w:r>
    </w:p>
    <w:p w:rsidR="00D205F1" w:rsidRPr="004138A5" w:rsidP="00F26F13" w14:paraId="197389B4" w14:textId="77777777">
      <w:pPr>
        <w:widowControl w:val="0"/>
        <w:rPr>
          <w:rFonts w:ascii="Arial" w:hAnsi="Arial" w:cs="Arial"/>
        </w:rPr>
      </w:pPr>
    </w:p>
    <w:p w:rsidR="00D205F1" w:rsidRPr="004138A5" w:rsidP="00F26F13" w14:paraId="0076734B" w14:textId="77777777">
      <w:pPr>
        <w:pStyle w:val="TxBrp6"/>
        <w:widowControl w:val="0"/>
        <w:ind w:firstLine="0"/>
        <w:rPr>
          <w:rFonts w:ascii="Arial" w:hAnsi="Arial" w:cs="Arial"/>
          <w:sz w:val="20"/>
        </w:rPr>
      </w:pPr>
      <w:r w:rsidRPr="004138A5">
        <w:rPr>
          <w:rFonts w:ascii="Arial" w:hAnsi="Arial" w:cs="Arial"/>
          <w:sz w:val="20"/>
        </w:rPr>
        <w:t xml:space="preserve">Large corporations own the majority of the facilities covered by these regulations.  Requirements for small entities are generally proportionately less due to the smaller </w:t>
      </w:r>
      <w:r w:rsidRPr="004138A5" w:rsidR="00AB5B33">
        <w:rPr>
          <w:rFonts w:ascii="Arial" w:hAnsi="Arial" w:cs="Arial"/>
          <w:sz w:val="20"/>
        </w:rPr>
        <w:t xml:space="preserve">amount </w:t>
      </w:r>
      <w:r w:rsidRPr="004138A5">
        <w:rPr>
          <w:rFonts w:ascii="Arial" w:hAnsi="Arial" w:cs="Arial"/>
          <w:sz w:val="20"/>
        </w:rPr>
        <w:t xml:space="preserve">of equipment and </w:t>
      </w:r>
      <w:r w:rsidRPr="004138A5" w:rsidR="00D20248">
        <w:rPr>
          <w:rFonts w:ascii="Arial" w:hAnsi="Arial" w:cs="Arial"/>
          <w:sz w:val="20"/>
        </w:rPr>
        <w:t xml:space="preserve">reduced </w:t>
      </w:r>
      <w:r w:rsidRPr="004138A5" w:rsidR="00AB5B33">
        <w:rPr>
          <w:rFonts w:ascii="Arial" w:hAnsi="Arial" w:cs="Arial"/>
          <w:sz w:val="20"/>
        </w:rPr>
        <w:t xml:space="preserve">number of </w:t>
      </w:r>
      <w:r w:rsidRPr="004138A5">
        <w:rPr>
          <w:rFonts w:ascii="Arial" w:hAnsi="Arial" w:cs="Arial"/>
          <w:sz w:val="20"/>
        </w:rPr>
        <w:t xml:space="preserve">personnel involved at </w:t>
      </w:r>
      <w:r w:rsidRPr="004138A5" w:rsidR="00AB5B33">
        <w:rPr>
          <w:rFonts w:ascii="Arial" w:hAnsi="Arial" w:cs="Arial"/>
          <w:sz w:val="20"/>
        </w:rPr>
        <w:t xml:space="preserve">the </w:t>
      </w:r>
      <w:r w:rsidRPr="004138A5">
        <w:rPr>
          <w:rFonts w:ascii="Arial" w:hAnsi="Arial" w:cs="Arial"/>
          <w:sz w:val="20"/>
        </w:rPr>
        <w:t>smaller facilities.</w:t>
      </w:r>
      <w:r w:rsidR="00AD0ADA">
        <w:rPr>
          <w:rFonts w:ascii="Arial" w:hAnsi="Arial" w:cs="Arial"/>
          <w:sz w:val="20"/>
        </w:rPr>
        <w:t xml:space="preserve">  </w:t>
      </w:r>
    </w:p>
    <w:p w:rsidR="00D205F1" w:rsidRPr="004138A5" w:rsidP="00F26F13" w14:paraId="5B31C0DD" w14:textId="77777777">
      <w:pPr>
        <w:pStyle w:val="TxBrp6"/>
        <w:widowControl w:val="0"/>
        <w:ind w:firstLine="0"/>
        <w:rPr>
          <w:rFonts w:ascii="Arial" w:hAnsi="Arial" w:cs="Arial"/>
          <w:sz w:val="20"/>
        </w:rPr>
      </w:pPr>
    </w:p>
    <w:p w:rsidR="00D205F1" w:rsidRPr="004138A5" w:rsidP="00F26F13" w14:paraId="1EC0B61B" w14:textId="77777777">
      <w:pPr>
        <w:pStyle w:val="TxBrp6"/>
        <w:widowControl w:val="0"/>
        <w:ind w:firstLine="0"/>
        <w:rPr>
          <w:rFonts w:ascii="Arial" w:hAnsi="Arial" w:cs="Arial"/>
          <w:sz w:val="20"/>
        </w:rPr>
      </w:pPr>
      <w:r w:rsidRPr="004138A5">
        <w:rPr>
          <w:rFonts w:ascii="Arial" w:hAnsi="Arial" w:cs="Arial"/>
          <w:sz w:val="20"/>
        </w:rPr>
        <w:t xml:space="preserve">The actual amount of information required to be in the </w:t>
      </w:r>
      <w:r w:rsidRPr="004138A5" w:rsidR="00122168">
        <w:rPr>
          <w:rFonts w:ascii="Arial" w:hAnsi="Arial" w:cs="Arial"/>
          <w:sz w:val="20"/>
        </w:rPr>
        <w:t>Letter of Intent</w:t>
      </w:r>
      <w:r w:rsidRPr="004138A5">
        <w:rPr>
          <w:rFonts w:ascii="Arial" w:hAnsi="Arial" w:cs="Arial"/>
          <w:sz w:val="20"/>
        </w:rPr>
        <w:t xml:space="preserve"> is limited to the name, address and telephone number of the facility owner and operator and other readily accessible information about the facility.  Also, when reviewing an Operations Manual or any amendments, COTPs are required to consider the size, complexity and capability of the facility.</w:t>
      </w:r>
    </w:p>
    <w:p w:rsidR="00D205F1" w:rsidRPr="004138A5" w:rsidP="00F26F13" w14:paraId="6216E440" w14:textId="77777777">
      <w:pPr>
        <w:widowControl w:val="0"/>
        <w:tabs>
          <w:tab w:val="left" w:pos="731"/>
        </w:tabs>
        <w:spacing w:line="243" w:lineRule="exact"/>
        <w:rPr>
          <w:rFonts w:ascii="Arial" w:hAnsi="Arial" w:cs="Arial"/>
        </w:rPr>
      </w:pPr>
    </w:p>
    <w:p w:rsidR="00D205F1" w:rsidRPr="004138A5" w:rsidP="00F26F13" w14:paraId="233F5F2B" w14:textId="77777777">
      <w:pPr>
        <w:widowControl w:val="0"/>
        <w:rPr>
          <w:rFonts w:ascii="Arial" w:hAnsi="Arial" w:cs="Arial"/>
        </w:rPr>
      </w:pPr>
      <w:r w:rsidRPr="004138A5">
        <w:rPr>
          <w:rFonts w:ascii="Arial" w:hAnsi="Arial" w:cs="Arial"/>
        </w:rPr>
        <w:t xml:space="preserve">6)  </w:t>
      </w:r>
      <w:r w:rsidRPr="004138A5">
        <w:rPr>
          <w:rFonts w:ascii="Arial" w:hAnsi="Arial" w:cs="Arial"/>
          <w:u w:val="single"/>
        </w:rPr>
        <w:t>Consequences to the Federal program if collection were conducted less frequently</w:t>
      </w:r>
      <w:r w:rsidRPr="004138A5">
        <w:rPr>
          <w:rFonts w:ascii="Arial" w:hAnsi="Arial" w:cs="Arial"/>
        </w:rPr>
        <w:t>.</w:t>
      </w:r>
      <w:r w:rsidR="00B016A6">
        <w:rPr>
          <w:rFonts w:ascii="Arial" w:hAnsi="Arial" w:cs="Arial"/>
        </w:rPr>
        <w:t xml:space="preserve">  </w:t>
      </w:r>
    </w:p>
    <w:p w:rsidR="00D205F1" w:rsidRPr="004138A5" w:rsidP="00F26F13" w14:paraId="5132A805" w14:textId="77777777">
      <w:pPr>
        <w:widowControl w:val="0"/>
        <w:tabs>
          <w:tab w:val="left" w:pos="731"/>
        </w:tabs>
        <w:spacing w:line="243" w:lineRule="exact"/>
        <w:rPr>
          <w:rFonts w:ascii="Arial" w:hAnsi="Arial" w:cs="Arial"/>
        </w:rPr>
      </w:pPr>
    </w:p>
    <w:p w:rsidR="00D205F1" w:rsidRPr="004138A5" w:rsidP="00F26F13" w14:paraId="1F64B8E3" w14:textId="77777777">
      <w:pPr>
        <w:pStyle w:val="TxBrp6"/>
        <w:widowControl w:val="0"/>
        <w:ind w:firstLine="0"/>
        <w:rPr>
          <w:rFonts w:ascii="Arial" w:hAnsi="Arial" w:cs="Arial"/>
          <w:sz w:val="20"/>
        </w:rPr>
      </w:pPr>
      <w:r w:rsidRPr="004138A5">
        <w:rPr>
          <w:rFonts w:ascii="Arial" w:hAnsi="Arial" w:cs="Arial"/>
          <w:sz w:val="20"/>
        </w:rPr>
        <w:t xml:space="preserve">The </w:t>
      </w:r>
      <w:r w:rsidRPr="004138A5" w:rsidR="00122168">
        <w:rPr>
          <w:rFonts w:ascii="Arial" w:hAnsi="Arial" w:cs="Arial"/>
          <w:sz w:val="20"/>
        </w:rPr>
        <w:t>Letter of Intent</w:t>
      </w:r>
      <w:r w:rsidRPr="004138A5">
        <w:rPr>
          <w:rFonts w:ascii="Arial" w:hAnsi="Arial" w:cs="Arial"/>
          <w:sz w:val="20"/>
        </w:rPr>
        <w:t xml:space="preserve"> is only required </w:t>
      </w:r>
      <w:r w:rsidRPr="004138A5" w:rsidR="00862A83">
        <w:rPr>
          <w:rFonts w:ascii="Arial" w:hAnsi="Arial" w:cs="Arial"/>
          <w:sz w:val="20"/>
        </w:rPr>
        <w:t xml:space="preserve">to be submitted </w:t>
      </w:r>
      <w:r w:rsidRPr="004138A5">
        <w:rPr>
          <w:rFonts w:ascii="Arial" w:hAnsi="Arial" w:cs="Arial"/>
          <w:sz w:val="20"/>
        </w:rPr>
        <w:t xml:space="preserve">once, unless the facility changes ownership.  The information in the </w:t>
      </w:r>
      <w:r w:rsidRPr="004138A5" w:rsidR="00122168">
        <w:rPr>
          <w:rFonts w:ascii="Arial" w:hAnsi="Arial" w:cs="Arial"/>
          <w:sz w:val="20"/>
        </w:rPr>
        <w:t>Letter of Intent</w:t>
      </w:r>
      <w:r w:rsidRPr="004138A5">
        <w:rPr>
          <w:rFonts w:ascii="Arial" w:hAnsi="Arial" w:cs="Arial"/>
          <w:sz w:val="20"/>
        </w:rPr>
        <w:t xml:space="preserve"> is not collected in any other form.  If the COTP did not have the information </w:t>
      </w:r>
      <w:r w:rsidRPr="004138A5" w:rsidR="00862A83">
        <w:rPr>
          <w:rFonts w:ascii="Arial" w:hAnsi="Arial" w:cs="Arial"/>
          <w:sz w:val="20"/>
        </w:rPr>
        <w:t xml:space="preserve">about the facility operator </w:t>
      </w:r>
      <w:r w:rsidRPr="004138A5">
        <w:rPr>
          <w:rFonts w:ascii="Arial" w:hAnsi="Arial" w:cs="Arial"/>
          <w:sz w:val="20"/>
        </w:rPr>
        <w:t xml:space="preserve">contained in the </w:t>
      </w:r>
      <w:r w:rsidRPr="004138A5" w:rsidR="00122168">
        <w:rPr>
          <w:rFonts w:ascii="Arial" w:hAnsi="Arial" w:cs="Arial"/>
          <w:sz w:val="20"/>
        </w:rPr>
        <w:t>Letter of Intent</w:t>
      </w:r>
      <w:r w:rsidRPr="004138A5">
        <w:rPr>
          <w:rFonts w:ascii="Arial" w:hAnsi="Arial" w:cs="Arial"/>
          <w:sz w:val="20"/>
        </w:rPr>
        <w:t xml:space="preserve"> it would be difficult to contact </w:t>
      </w:r>
      <w:r w:rsidRPr="004138A5" w:rsidR="00D20248">
        <w:rPr>
          <w:rFonts w:ascii="Arial" w:hAnsi="Arial" w:cs="Arial"/>
          <w:sz w:val="20"/>
        </w:rPr>
        <w:t xml:space="preserve">key </w:t>
      </w:r>
      <w:r w:rsidRPr="004138A5">
        <w:rPr>
          <w:rFonts w:ascii="Arial" w:hAnsi="Arial" w:cs="Arial"/>
          <w:sz w:val="20"/>
        </w:rPr>
        <w:t xml:space="preserve">personnel in the event of a spill or other emergency </w:t>
      </w:r>
      <w:r w:rsidRPr="004138A5" w:rsidR="00862A83">
        <w:rPr>
          <w:rFonts w:ascii="Arial" w:hAnsi="Arial" w:cs="Arial"/>
          <w:sz w:val="20"/>
        </w:rPr>
        <w:t xml:space="preserve">involving </w:t>
      </w:r>
      <w:r w:rsidRPr="004138A5">
        <w:rPr>
          <w:rFonts w:ascii="Arial" w:hAnsi="Arial" w:cs="Arial"/>
          <w:sz w:val="20"/>
        </w:rPr>
        <w:t>the facility.</w:t>
      </w:r>
      <w:r w:rsidR="00AD0ADA">
        <w:rPr>
          <w:rFonts w:ascii="Arial" w:hAnsi="Arial" w:cs="Arial"/>
          <w:sz w:val="20"/>
        </w:rPr>
        <w:t xml:space="preserve">  </w:t>
      </w:r>
    </w:p>
    <w:p w:rsidR="00D205F1" w:rsidRPr="004138A5" w:rsidP="00F26F13" w14:paraId="7615939C" w14:textId="77777777">
      <w:pPr>
        <w:pStyle w:val="TxBrp6"/>
        <w:widowControl w:val="0"/>
        <w:ind w:firstLine="0"/>
        <w:rPr>
          <w:rFonts w:ascii="Arial" w:hAnsi="Arial" w:cs="Arial"/>
          <w:sz w:val="20"/>
        </w:rPr>
      </w:pPr>
    </w:p>
    <w:p w:rsidR="00D205F1" w:rsidRPr="004138A5" w:rsidP="00F26F13" w14:paraId="34CCBBE3" w14:textId="77777777">
      <w:pPr>
        <w:pStyle w:val="TxBrp6"/>
        <w:widowControl w:val="0"/>
        <w:ind w:firstLine="0"/>
        <w:rPr>
          <w:rFonts w:ascii="Arial" w:hAnsi="Arial" w:cs="Arial"/>
          <w:sz w:val="20"/>
        </w:rPr>
      </w:pPr>
      <w:r w:rsidRPr="004138A5">
        <w:rPr>
          <w:rFonts w:ascii="Arial" w:hAnsi="Arial" w:cs="Arial"/>
          <w:sz w:val="20"/>
        </w:rPr>
        <w:t>The information in an Operations Manual is collected once when a facility enters into the business of transferring bulk oil or hazardous materials to or from vessels, or when a facility changes ownership.</w:t>
      </w:r>
      <w:r w:rsidR="00B016A6">
        <w:rPr>
          <w:rFonts w:ascii="Arial" w:hAnsi="Arial" w:cs="Arial"/>
          <w:sz w:val="20"/>
        </w:rPr>
        <w:t xml:space="preserve"> </w:t>
      </w:r>
      <w:r w:rsidRPr="004138A5">
        <w:rPr>
          <w:rFonts w:ascii="Arial" w:hAnsi="Arial" w:cs="Arial"/>
          <w:sz w:val="20"/>
        </w:rPr>
        <w:t xml:space="preserve"> If this information was not collected, the COTPs would be severely restricted in their ability to ensure bulk oil and hazardous materials were being transferred in a safe and proper manner.</w:t>
      </w:r>
      <w:r w:rsidR="00AD0ADA">
        <w:rPr>
          <w:rFonts w:ascii="Arial" w:hAnsi="Arial" w:cs="Arial"/>
          <w:sz w:val="20"/>
        </w:rPr>
        <w:t xml:space="preserve">  </w:t>
      </w:r>
    </w:p>
    <w:p w:rsidR="00D205F1" w:rsidRPr="004138A5" w:rsidP="00F26F13" w14:paraId="2D50C2D1" w14:textId="77777777">
      <w:pPr>
        <w:pStyle w:val="TxBrp6"/>
        <w:widowControl w:val="0"/>
        <w:ind w:firstLine="0"/>
        <w:rPr>
          <w:rFonts w:ascii="Arial" w:hAnsi="Arial" w:cs="Arial"/>
          <w:sz w:val="20"/>
        </w:rPr>
      </w:pPr>
    </w:p>
    <w:p w:rsidR="00D205F1" w:rsidRPr="004138A5" w:rsidP="00F26F13" w14:paraId="0E4E8D1E" w14:textId="77777777">
      <w:pPr>
        <w:pStyle w:val="TxBrp6"/>
        <w:widowControl w:val="0"/>
        <w:ind w:firstLine="0"/>
        <w:rPr>
          <w:rFonts w:ascii="Arial" w:hAnsi="Arial" w:cs="Arial"/>
          <w:sz w:val="20"/>
        </w:rPr>
      </w:pPr>
      <w:r w:rsidRPr="004138A5">
        <w:rPr>
          <w:rFonts w:ascii="Arial" w:hAnsi="Arial" w:cs="Arial"/>
          <w:sz w:val="20"/>
        </w:rPr>
        <w:t>Operations Manual Amendments are collected when</w:t>
      </w:r>
      <w:r w:rsidRPr="004138A5" w:rsidR="00862A83">
        <w:rPr>
          <w:rFonts w:ascii="Arial" w:hAnsi="Arial" w:cs="Arial"/>
          <w:sz w:val="20"/>
        </w:rPr>
        <w:t xml:space="preserve"> </w:t>
      </w:r>
      <w:r w:rsidRPr="004138A5">
        <w:rPr>
          <w:rFonts w:ascii="Arial" w:hAnsi="Arial" w:cs="Arial"/>
          <w:sz w:val="20"/>
        </w:rPr>
        <w:t xml:space="preserve">submitted by industry and are usually editorial changes to personnel or phone number listings.  If the Operations Manual were not kept current it would lose its effectiveness </w:t>
      </w:r>
      <w:r w:rsidRPr="004138A5" w:rsidR="00862A83">
        <w:rPr>
          <w:rFonts w:ascii="Arial" w:hAnsi="Arial" w:cs="Arial"/>
          <w:sz w:val="20"/>
        </w:rPr>
        <w:t xml:space="preserve">because </w:t>
      </w:r>
      <w:r w:rsidRPr="004138A5">
        <w:rPr>
          <w:rFonts w:ascii="Arial" w:hAnsi="Arial" w:cs="Arial"/>
          <w:sz w:val="20"/>
        </w:rPr>
        <w:t>the information it contains would be incorrect or obsolete.</w:t>
      </w:r>
      <w:r w:rsidR="00AD0ADA">
        <w:rPr>
          <w:rFonts w:ascii="Arial" w:hAnsi="Arial" w:cs="Arial"/>
          <w:sz w:val="20"/>
        </w:rPr>
        <w:t xml:space="preserve">  </w:t>
      </w:r>
    </w:p>
    <w:p w:rsidR="00D205F1" w:rsidRPr="004138A5" w:rsidP="00F26F13" w14:paraId="76886C6C" w14:textId="77777777">
      <w:pPr>
        <w:widowControl w:val="0"/>
        <w:tabs>
          <w:tab w:val="left" w:pos="731"/>
        </w:tabs>
        <w:spacing w:line="243" w:lineRule="exact"/>
        <w:rPr>
          <w:rFonts w:ascii="Arial" w:hAnsi="Arial" w:cs="Arial"/>
        </w:rPr>
      </w:pPr>
    </w:p>
    <w:p w:rsidR="00D205F1" w:rsidRPr="004138A5" w:rsidP="00F26F13" w14:paraId="6AB451BC" w14:textId="77777777">
      <w:pPr>
        <w:widowControl w:val="0"/>
        <w:ind w:left="360" w:hanging="360"/>
        <w:rPr>
          <w:rFonts w:ascii="Arial" w:hAnsi="Arial" w:cs="Arial"/>
          <w:u w:val="single"/>
        </w:rPr>
      </w:pPr>
      <w:r w:rsidRPr="004138A5">
        <w:rPr>
          <w:rFonts w:ascii="Arial" w:hAnsi="Arial" w:cs="Arial"/>
        </w:rPr>
        <w:t xml:space="preserve">7)  </w:t>
      </w:r>
      <w:r w:rsidR="00B016A6">
        <w:rPr>
          <w:rFonts w:ascii="Arial" w:hAnsi="Arial" w:cs="Arial"/>
          <w:u w:val="single"/>
        </w:rPr>
        <w:t>S</w:t>
      </w:r>
      <w:r w:rsidRPr="004138A5">
        <w:rPr>
          <w:rFonts w:ascii="Arial" w:hAnsi="Arial" w:cs="Arial"/>
          <w:u w:val="single"/>
        </w:rPr>
        <w:t xml:space="preserve">pecial </w:t>
      </w:r>
      <w:r w:rsidR="00B016A6">
        <w:rPr>
          <w:rFonts w:ascii="Arial" w:hAnsi="Arial" w:cs="Arial"/>
          <w:u w:val="single"/>
        </w:rPr>
        <w:t xml:space="preserve">collection </w:t>
      </w:r>
      <w:r w:rsidRPr="004138A5">
        <w:rPr>
          <w:rFonts w:ascii="Arial" w:hAnsi="Arial" w:cs="Arial"/>
          <w:u w:val="single"/>
        </w:rPr>
        <w:t>circumstances</w:t>
      </w:r>
      <w:r w:rsidRPr="004138A5">
        <w:rPr>
          <w:rFonts w:ascii="Arial" w:hAnsi="Arial" w:cs="Arial"/>
        </w:rPr>
        <w:t>.</w:t>
      </w:r>
      <w:r w:rsidR="00B016A6">
        <w:rPr>
          <w:rFonts w:ascii="Arial" w:hAnsi="Arial" w:cs="Arial"/>
        </w:rPr>
        <w:t xml:space="preserve">  </w:t>
      </w:r>
    </w:p>
    <w:p w:rsidR="00D205F1" w:rsidRPr="004138A5" w:rsidP="00F26F13" w14:paraId="22B085B8" w14:textId="77777777">
      <w:pPr>
        <w:pStyle w:val="TxBrp14"/>
        <w:widowControl w:val="0"/>
        <w:spacing w:line="243" w:lineRule="exact"/>
        <w:ind w:firstLine="0"/>
        <w:rPr>
          <w:rFonts w:ascii="Arial" w:hAnsi="Arial" w:cs="Arial"/>
          <w:sz w:val="20"/>
        </w:rPr>
      </w:pPr>
    </w:p>
    <w:p w:rsidR="00D205F1" w:rsidRPr="004138A5" w:rsidP="00F26F13" w14:paraId="6906B750" w14:textId="77777777">
      <w:pPr>
        <w:pStyle w:val="TxBrp6"/>
        <w:widowControl w:val="0"/>
        <w:ind w:firstLine="0"/>
        <w:rPr>
          <w:rFonts w:ascii="Arial" w:hAnsi="Arial" w:cs="Arial"/>
          <w:sz w:val="20"/>
        </w:rPr>
      </w:pPr>
      <w:r w:rsidRPr="004138A5">
        <w:rPr>
          <w:rFonts w:ascii="Arial" w:hAnsi="Arial" w:cs="Arial"/>
          <w:sz w:val="20"/>
        </w:rPr>
        <w:t>This information collection is conducted in manner consistent with the guidelines in 5 CFR 1320.5(d)(2)</w:t>
      </w:r>
      <w:r w:rsidRPr="004138A5" w:rsidR="00862A83">
        <w:rPr>
          <w:rFonts w:ascii="Arial" w:hAnsi="Arial" w:cs="Arial"/>
          <w:sz w:val="20"/>
        </w:rPr>
        <w:t>.</w:t>
      </w:r>
      <w:r w:rsidRPr="004138A5" w:rsidR="00862A83">
        <w:rPr>
          <w:rFonts w:ascii="Arial" w:hAnsi="Arial" w:cs="Arial"/>
          <w:sz w:val="20"/>
          <w:u w:val="single"/>
        </w:rPr>
        <w:t xml:space="preserve"> </w:t>
      </w:r>
      <w:r w:rsidRPr="004138A5" w:rsidR="00862A83">
        <w:rPr>
          <w:rFonts w:ascii="Arial" w:hAnsi="Arial" w:cs="Arial"/>
          <w:sz w:val="20"/>
        </w:rPr>
        <w:t xml:space="preserve"> </w:t>
      </w:r>
    </w:p>
    <w:p w:rsidR="00D205F1" w:rsidRPr="004138A5" w:rsidP="00F26F13" w14:paraId="41B35F3D" w14:textId="77777777">
      <w:pPr>
        <w:pStyle w:val="TxBrp6"/>
        <w:widowControl w:val="0"/>
        <w:tabs>
          <w:tab w:val="clear" w:pos="816"/>
        </w:tabs>
        <w:ind w:firstLine="0"/>
        <w:rPr>
          <w:rFonts w:ascii="Arial" w:hAnsi="Arial" w:cs="Arial"/>
          <w:sz w:val="20"/>
        </w:rPr>
      </w:pPr>
    </w:p>
    <w:p w:rsidR="00D205F1" w:rsidP="00F26F13" w14:paraId="19598593" w14:textId="7326A8E3">
      <w:pPr>
        <w:widowControl w:val="0"/>
        <w:rPr>
          <w:rFonts w:ascii="Arial" w:hAnsi="Arial" w:cs="Arial"/>
        </w:rPr>
      </w:pPr>
      <w:r w:rsidRPr="004138A5">
        <w:rPr>
          <w:rFonts w:ascii="Arial" w:hAnsi="Arial" w:cs="Arial"/>
        </w:rPr>
        <w:t xml:space="preserve">8)  </w:t>
      </w:r>
      <w:r w:rsidRPr="004138A5">
        <w:rPr>
          <w:rFonts w:ascii="Arial" w:hAnsi="Arial" w:cs="Arial"/>
          <w:u w:val="single"/>
        </w:rPr>
        <w:t>Consultation</w:t>
      </w:r>
      <w:r w:rsidRPr="004138A5">
        <w:rPr>
          <w:rFonts w:ascii="Arial" w:hAnsi="Arial" w:cs="Arial"/>
        </w:rPr>
        <w:t>.</w:t>
      </w:r>
      <w:r w:rsidR="004138A5">
        <w:rPr>
          <w:rFonts w:ascii="Arial" w:hAnsi="Arial" w:cs="Arial"/>
        </w:rPr>
        <w:t xml:space="preserve">  </w:t>
      </w:r>
    </w:p>
    <w:p w:rsidR="005B511A" w:rsidRPr="005B511A" w:rsidP="005B511A" w14:paraId="460007A7" w14:textId="77777777">
      <w:pPr>
        <w:widowControl w:val="0"/>
        <w:rPr>
          <w:rFonts w:ascii="Arial" w:hAnsi="Arial" w:cs="Arial"/>
        </w:rPr>
      </w:pPr>
    </w:p>
    <w:p w:rsidR="00B244ED" w:rsidRPr="00D27B85" w:rsidP="005B511A" w14:paraId="77FFC351" w14:textId="02872057">
      <w:pPr>
        <w:widowControl w:val="0"/>
        <w:rPr>
          <w:rFonts w:ascii="Arial" w:hAnsi="Arial" w:cs="Arial"/>
        </w:rPr>
      </w:pPr>
      <w:r w:rsidRPr="005B511A">
        <w:rPr>
          <w:rFonts w:ascii="Arial" w:hAnsi="Arial" w:cs="Arial"/>
        </w:rPr>
        <w:t>A 60-day Notice was published in the Federal Register to obtain public comment on this collection (See [USCG-2025-0044]; March 10, 202</w:t>
      </w:r>
      <w:r w:rsidR="00431384">
        <w:rPr>
          <w:rFonts w:ascii="Arial" w:hAnsi="Arial" w:cs="Arial"/>
        </w:rPr>
        <w:t>5</w:t>
      </w:r>
      <w:r w:rsidRPr="005B511A">
        <w:rPr>
          <w:rFonts w:ascii="Arial" w:hAnsi="Arial" w:cs="Arial"/>
        </w:rPr>
        <w:t>, 90 FR 1161</w:t>
      </w:r>
      <w:r w:rsidR="00601953">
        <w:rPr>
          <w:rFonts w:ascii="Arial" w:hAnsi="Arial" w:cs="Arial"/>
        </w:rPr>
        <w:t>3</w:t>
      </w:r>
      <w:r w:rsidRPr="005B511A">
        <w:rPr>
          <w:rFonts w:ascii="Arial" w:hAnsi="Arial" w:cs="Arial"/>
        </w:rPr>
        <w:t xml:space="preserve"> and 30-Day Notice (</w:t>
      </w:r>
      <w:r>
        <w:rPr>
          <w:rFonts w:ascii="Arial" w:hAnsi="Arial" w:cs="Arial"/>
        </w:rPr>
        <w:t xml:space="preserve">June 4, </w:t>
      </w:r>
      <w:r w:rsidRPr="007E65CA">
        <w:rPr>
          <w:rFonts w:ascii="Arial" w:hAnsi="Arial" w:cs="Arial"/>
        </w:rPr>
        <w:t xml:space="preserve">2025, 90 FR </w:t>
      </w:r>
      <w:r>
        <w:rPr>
          <w:rFonts w:ascii="Arial" w:hAnsi="Arial" w:cs="Arial"/>
        </w:rPr>
        <w:t>23690</w:t>
      </w:r>
      <w:r w:rsidRPr="007E65CA">
        <w:rPr>
          <w:rFonts w:ascii="Arial" w:hAnsi="Arial" w:cs="Arial"/>
        </w:rPr>
        <w:t>)</w:t>
      </w:r>
      <w:r w:rsidRPr="005B511A">
        <w:rPr>
          <w:rFonts w:ascii="Arial" w:hAnsi="Arial" w:cs="Arial"/>
        </w:rPr>
        <w:t xml:space="preserve"> were published in the Federal Register to obtain public comment on this collection.  The Coast Guard has not received any comments on this information collection.</w:t>
      </w:r>
    </w:p>
    <w:p w:rsidR="00663DBA" w:rsidRPr="004138A5" w:rsidP="00F26F13" w14:paraId="37526AAB" w14:textId="38A3598E">
      <w:pPr>
        <w:widowControl w:val="0"/>
        <w:rPr>
          <w:rFonts w:ascii="Arial" w:hAnsi="Arial" w:cs="Arial"/>
        </w:rPr>
      </w:pPr>
    </w:p>
    <w:p w:rsidR="00D205F1" w:rsidRPr="004138A5" w:rsidP="00F26F13" w14:paraId="6FD2F6DD" w14:textId="77777777">
      <w:pPr>
        <w:widowControl w:val="0"/>
        <w:rPr>
          <w:rFonts w:ascii="Arial" w:hAnsi="Arial" w:cs="Arial"/>
        </w:rPr>
      </w:pPr>
      <w:r w:rsidRPr="004138A5">
        <w:rPr>
          <w:rFonts w:ascii="Arial" w:hAnsi="Arial" w:cs="Arial"/>
        </w:rPr>
        <w:t xml:space="preserve">9)  </w:t>
      </w:r>
      <w:r w:rsidR="00B016A6">
        <w:rPr>
          <w:rFonts w:ascii="Arial" w:hAnsi="Arial" w:cs="Arial"/>
          <w:u w:val="single"/>
        </w:rPr>
        <w:t>P</w:t>
      </w:r>
      <w:r w:rsidRPr="004138A5">
        <w:rPr>
          <w:rFonts w:ascii="Arial" w:hAnsi="Arial" w:cs="Arial"/>
          <w:u w:val="single"/>
        </w:rPr>
        <w:t>rovide any payment or gift to respondents</w:t>
      </w:r>
      <w:r w:rsidRPr="004138A5">
        <w:rPr>
          <w:rFonts w:ascii="Arial" w:hAnsi="Arial" w:cs="Arial"/>
        </w:rPr>
        <w:t>.</w:t>
      </w:r>
      <w:r w:rsidR="00B016A6">
        <w:rPr>
          <w:rFonts w:ascii="Arial" w:hAnsi="Arial" w:cs="Arial"/>
        </w:rPr>
        <w:t xml:space="preserve">  </w:t>
      </w:r>
    </w:p>
    <w:p w:rsidR="00D205F1" w:rsidRPr="004138A5" w:rsidP="00F26F13" w14:paraId="0B5566D6" w14:textId="77777777">
      <w:pPr>
        <w:pStyle w:val="TxBrt2"/>
        <w:widowControl w:val="0"/>
        <w:spacing w:line="240" w:lineRule="auto"/>
        <w:rPr>
          <w:rFonts w:ascii="Arial" w:hAnsi="Arial" w:cs="Arial"/>
          <w:snapToGrid/>
          <w:sz w:val="20"/>
        </w:rPr>
      </w:pPr>
    </w:p>
    <w:p w:rsidR="00D205F1" w:rsidRPr="004138A5" w:rsidP="00F26F13" w14:paraId="6656DE9B" w14:textId="77777777">
      <w:pPr>
        <w:pStyle w:val="TxBrp6"/>
        <w:widowControl w:val="0"/>
        <w:ind w:firstLine="0"/>
        <w:rPr>
          <w:rFonts w:ascii="Arial" w:hAnsi="Arial" w:cs="Arial"/>
          <w:sz w:val="20"/>
        </w:rPr>
      </w:pPr>
      <w:r w:rsidRPr="004138A5">
        <w:rPr>
          <w:rFonts w:ascii="Arial" w:hAnsi="Arial" w:cs="Arial"/>
          <w:sz w:val="20"/>
        </w:rPr>
        <w:t xml:space="preserve">There is no offer of monetary or material value for this information collection.  </w:t>
      </w:r>
    </w:p>
    <w:p w:rsidR="00D205F1" w:rsidRPr="004138A5" w:rsidP="00F26F13" w14:paraId="2DA6C95C" w14:textId="77777777">
      <w:pPr>
        <w:pStyle w:val="TxBrp6"/>
        <w:widowControl w:val="0"/>
        <w:ind w:firstLine="0"/>
        <w:rPr>
          <w:rFonts w:ascii="Arial" w:hAnsi="Arial" w:cs="Arial"/>
          <w:sz w:val="20"/>
        </w:rPr>
      </w:pPr>
    </w:p>
    <w:p w:rsidR="00D205F1" w:rsidRPr="004138A5" w:rsidP="00F26F13" w14:paraId="72879B38" w14:textId="77777777">
      <w:pPr>
        <w:widowControl w:val="0"/>
        <w:rPr>
          <w:rFonts w:ascii="Arial" w:hAnsi="Arial" w:cs="Arial"/>
        </w:rPr>
      </w:pPr>
      <w:r w:rsidRPr="00C57D9C">
        <w:rPr>
          <w:rFonts w:ascii="Arial" w:hAnsi="Arial" w:cs="Arial"/>
        </w:rPr>
        <w:t xml:space="preserve">10)  </w:t>
      </w:r>
      <w:r w:rsidRPr="00C57D9C">
        <w:rPr>
          <w:rFonts w:ascii="Arial" w:hAnsi="Arial" w:cs="Arial"/>
          <w:u w:val="single"/>
        </w:rPr>
        <w:t>Describe any assurance</w:t>
      </w:r>
      <w:r w:rsidRPr="004138A5">
        <w:rPr>
          <w:rFonts w:ascii="Arial" w:hAnsi="Arial" w:cs="Arial"/>
          <w:u w:val="single"/>
        </w:rPr>
        <w:t xml:space="preserve"> of confidentiality provided to respondents</w:t>
      </w:r>
      <w:r w:rsidRPr="004138A5">
        <w:rPr>
          <w:rFonts w:ascii="Arial" w:hAnsi="Arial" w:cs="Arial"/>
        </w:rPr>
        <w:t>.</w:t>
      </w:r>
      <w:r w:rsidR="00C57D9C">
        <w:rPr>
          <w:rFonts w:ascii="Arial" w:hAnsi="Arial" w:cs="Arial"/>
        </w:rPr>
        <w:t xml:space="preserve">  </w:t>
      </w:r>
    </w:p>
    <w:p w:rsidR="00D205F1" w:rsidRPr="004138A5" w:rsidP="00F26F13" w14:paraId="575ABA83" w14:textId="77777777">
      <w:pPr>
        <w:pStyle w:val="BodyText2"/>
        <w:tabs>
          <w:tab w:val="clear" w:pos="6485"/>
        </w:tabs>
        <w:spacing w:line="243" w:lineRule="exact"/>
        <w:rPr>
          <w:rFonts w:ascii="Arial" w:hAnsi="Arial" w:cs="Arial"/>
          <w:sz w:val="20"/>
        </w:rPr>
      </w:pPr>
    </w:p>
    <w:p w:rsidR="00B016A6" w:rsidRPr="00B016A6" w:rsidP="00F26F13" w14:paraId="4EB22781" w14:textId="0B638E5D">
      <w:pPr>
        <w:pStyle w:val="BodyTextIndent"/>
        <w:widowControl w:val="0"/>
        <w:ind w:left="0"/>
        <w:rPr>
          <w:rFonts w:ascii="Arial" w:hAnsi="Arial" w:cs="Arial"/>
          <w:sz w:val="20"/>
          <w:u w:val="none"/>
        </w:rPr>
      </w:pPr>
      <w:r w:rsidRPr="00B016A6">
        <w:rPr>
          <w:rFonts w:ascii="Arial" w:hAnsi="Arial" w:cs="Arial"/>
          <w:sz w:val="20"/>
          <w:u w:val="none"/>
        </w:rPr>
        <w:t xml:space="preserve">There are no assurances of confidentiality provided to the respondents for this information collection.  This information collection request is covered by the Marine Information for Safety and Law Enforcement (MISLE) Privacy Impact Assessment (PIA). </w:t>
      </w:r>
      <w:r w:rsidR="00752A58">
        <w:rPr>
          <w:rFonts w:ascii="Arial" w:hAnsi="Arial" w:cs="Arial"/>
          <w:sz w:val="20"/>
          <w:u w:val="none"/>
        </w:rPr>
        <w:t>The link</w:t>
      </w:r>
      <w:r w:rsidRPr="00B016A6">
        <w:rPr>
          <w:rFonts w:ascii="Arial" w:hAnsi="Arial" w:cs="Arial"/>
          <w:sz w:val="20"/>
          <w:u w:val="none"/>
        </w:rPr>
        <w:t xml:space="preserve"> to the MISLE PIA </w:t>
      </w:r>
      <w:r w:rsidR="00752A58">
        <w:rPr>
          <w:rFonts w:ascii="Arial" w:hAnsi="Arial" w:cs="Arial"/>
          <w:sz w:val="20"/>
          <w:u w:val="none"/>
        </w:rPr>
        <w:t xml:space="preserve">is </w:t>
      </w:r>
      <w:r w:rsidRPr="00B016A6">
        <w:rPr>
          <w:rFonts w:ascii="Arial" w:hAnsi="Arial" w:cs="Arial"/>
          <w:sz w:val="20"/>
          <w:u w:val="none"/>
        </w:rPr>
        <w:t>provided below:</w:t>
      </w:r>
    </w:p>
    <w:p w:rsidR="00B016A6" w:rsidRPr="00FA1315" w:rsidP="00F26F13" w14:paraId="23A259A1" w14:textId="77777777">
      <w:pPr>
        <w:pStyle w:val="BodyTextIndent"/>
        <w:widowControl w:val="0"/>
        <w:numPr>
          <w:ilvl w:val="0"/>
          <w:numId w:val="25"/>
        </w:numPr>
        <w:rPr>
          <w:rFonts w:ascii="Arial" w:hAnsi="Arial" w:cs="Arial"/>
          <w:sz w:val="20"/>
        </w:rPr>
      </w:pPr>
      <w:hyperlink r:id="rId10" w:history="1">
        <w:r w:rsidRPr="00FA1315">
          <w:rPr>
            <w:rStyle w:val="Hyperlink"/>
            <w:rFonts w:ascii="Arial" w:hAnsi="Arial" w:cs="Arial"/>
            <w:sz w:val="20"/>
          </w:rPr>
          <w:t>https://www.dhs.gov/sites/default/files/publications/privacy_pia_uscg_misle.pdf</w:t>
        </w:r>
      </w:hyperlink>
      <w:r w:rsidRPr="00FA1315" w:rsidR="007E65CA">
        <w:rPr>
          <w:rFonts w:ascii="Arial" w:hAnsi="Arial" w:cs="Arial"/>
          <w:sz w:val="20"/>
        </w:rPr>
        <w:t xml:space="preserve"> </w:t>
      </w:r>
      <w:r w:rsidR="0076330E">
        <w:rPr>
          <w:rFonts w:ascii="Arial" w:hAnsi="Arial" w:cs="Arial"/>
          <w:sz w:val="20"/>
        </w:rPr>
        <w:t xml:space="preserve"> </w:t>
      </w:r>
    </w:p>
    <w:p w:rsidR="00B016A6" w:rsidRPr="00FA1315" w:rsidP="00752A58" w14:paraId="26554032" w14:textId="774F91AB">
      <w:pPr>
        <w:pStyle w:val="BodyTextIndent"/>
        <w:widowControl w:val="0"/>
        <w:tabs>
          <w:tab w:val="left" w:pos="-1440"/>
        </w:tabs>
        <w:ind w:left="0"/>
        <w:jc w:val="both"/>
        <w:rPr>
          <w:rFonts w:ascii="Arial" w:hAnsi="Arial" w:cs="Arial"/>
          <w:sz w:val="20"/>
        </w:rPr>
      </w:pPr>
      <w:r w:rsidRPr="00FA1315">
        <w:rPr>
          <w:rFonts w:ascii="Arial" w:hAnsi="Arial" w:cs="Arial"/>
          <w:sz w:val="20"/>
        </w:rPr>
        <w:t xml:space="preserve"> </w:t>
      </w:r>
    </w:p>
    <w:p w:rsidR="00D205F1" w:rsidRPr="004138A5" w:rsidP="00F26F13" w14:paraId="2F8C7550" w14:textId="77777777">
      <w:pPr>
        <w:pStyle w:val="TxBrp6"/>
        <w:widowControl w:val="0"/>
        <w:ind w:firstLine="0"/>
        <w:rPr>
          <w:rFonts w:ascii="Arial" w:hAnsi="Arial" w:cs="Arial"/>
          <w:sz w:val="20"/>
        </w:rPr>
      </w:pPr>
    </w:p>
    <w:p w:rsidR="00D205F1" w:rsidRPr="004138A5" w:rsidP="00F26F13" w14:paraId="3A7D4BEA" w14:textId="77777777">
      <w:pPr>
        <w:widowControl w:val="0"/>
        <w:rPr>
          <w:rFonts w:ascii="Arial" w:hAnsi="Arial" w:cs="Arial"/>
        </w:rPr>
      </w:pPr>
      <w:r w:rsidRPr="004138A5">
        <w:rPr>
          <w:rFonts w:ascii="Arial" w:hAnsi="Arial" w:cs="Arial"/>
        </w:rPr>
        <w:t xml:space="preserve">11)  </w:t>
      </w:r>
      <w:r w:rsidRPr="004138A5">
        <w:rPr>
          <w:rFonts w:ascii="Arial" w:hAnsi="Arial" w:cs="Arial"/>
          <w:u w:val="single"/>
        </w:rPr>
        <w:t>Additional justification for any questions of a sensitive nature</w:t>
      </w:r>
      <w:r w:rsidRPr="004138A5">
        <w:rPr>
          <w:rFonts w:ascii="Arial" w:hAnsi="Arial" w:cs="Arial"/>
        </w:rPr>
        <w:t>.</w:t>
      </w:r>
      <w:r w:rsidR="00B016A6">
        <w:rPr>
          <w:rFonts w:ascii="Arial" w:hAnsi="Arial" w:cs="Arial"/>
        </w:rPr>
        <w:t xml:space="preserve">  </w:t>
      </w:r>
    </w:p>
    <w:p w:rsidR="00D205F1" w:rsidRPr="004138A5" w:rsidP="00F26F13" w14:paraId="73D61F47" w14:textId="77777777">
      <w:pPr>
        <w:widowControl w:val="0"/>
        <w:rPr>
          <w:rFonts w:ascii="Arial" w:hAnsi="Arial" w:cs="Arial"/>
        </w:rPr>
      </w:pPr>
    </w:p>
    <w:p w:rsidR="00D205F1" w:rsidRPr="004138A5" w:rsidP="00F26F13" w14:paraId="787AEDBC" w14:textId="77777777">
      <w:pPr>
        <w:pStyle w:val="TxBrp16"/>
        <w:widowControl w:val="0"/>
        <w:spacing w:line="240" w:lineRule="auto"/>
        <w:ind w:firstLine="0"/>
        <w:rPr>
          <w:rFonts w:ascii="Arial" w:hAnsi="Arial" w:cs="Arial"/>
          <w:sz w:val="20"/>
        </w:rPr>
      </w:pPr>
      <w:r w:rsidRPr="004138A5">
        <w:rPr>
          <w:rFonts w:ascii="Arial" w:hAnsi="Arial" w:cs="Arial"/>
          <w:sz w:val="20"/>
        </w:rPr>
        <w:t>There are no</w:t>
      </w:r>
      <w:r w:rsidRPr="004138A5" w:rsidR="000E3A6F">
        <w:rPr>
          <w:rFonts w:ascii="Arial" w:hAnsi="Arial" w:cs="Arial"/>
          <w:sz w:val="20"/>
        </w:rPr>
        <w:t xml:space="preserve"> issues of a sensitive nature involved in this information collection.</w:t>
      </w:r>
      <w:r w:rsidRPr="004138A5">
        <w:rPr>
          <w:rFonts w:ascii="Arial" w:hAnsi="Arial" w:cs="Arial"/>
          <w:sz w:val="20"/>
        </w:rPr>
        <w:t xml:space="preserve">  </w:t>
      </w:r>
    </w:p>
    <w:p w:rsidR="00D205F1" w:rsidRPr="004138A5" w:rsidP="00F26F13" w14:paraId="1EFF4ABF" w14:textId="77777777">
      <w:pPr>
        <w:widowControl w:val="0"/>
        <w:tabs>
          <w:tab w:val="left" w:pos="731"/>
        </w:tabs>
        <w:rPr>
          <w:rFonts w:ascii="Arial" w:hAnsi="Arial" w:cs="Arial"/>
        </w:rPr>
      </w:pPr>
    </w:p>
    <w:p w:rsidR="00D205F1" w:rsidRPr="004138A5" w:rsidP="00F26F13" w14:paraId="42E34832" w14:textId="77777777">
      <w:pPr>
        <w:widowControl w:val="0"/>
        <w:ind w:left="540" w:hanging="540"/>
        <w:rPr>
          <w:rFonts w:ascii="Arial" w:hAnsi="Arial" w:cs="Arial"/>
          <w:u w:val="single"/>
        </w:rPr>
      </w:pPr>
      <w:r w:rsidRPr="004138A5">
        <w:rPr>
          <w:rFonts w:ascii="Arial" w:hAnsi="Arial" w:cs="Arial"/>
        </w:rPr>
        <w:t xml:space="preserve">12)  </w:t>
      </w:r>
      <w:r w:rsidRPr="004138A5">
        <w:rPr>
          <w:rFonts w:ascii="Arial" w:hAnsi="Arial" w:cs="Arial"/>
          <w:u w:val="single"/>
        </w:rPr>
        <w:t xml:space="preserve">Estimates of </w:t>
      </w:r>
      <w:r w:rsidR="00B016A6">
        <w:rPr>
          <w:rFonts w:ascii="Arial" w:hAnsi="Arial" w:cs="Arial"/>
          <w:u w:val="single"/>
        </w:rPr>
        <w:t xml:space="preserve">annual </w:t>
      </w:r>
      <w:r w:rsidRPr="004138A5">
        <w:rPr>
          <w:rFonts w:ascii="Arial" w:hAnsi="Arial" w:cs="Arial"/>
          <w:u w:val="single"/>
        </w:rPr>
        <w:t xml:space="preserve">hour and cost burdens </w:t>
      </w:r>
      <w:r w:rsidR="00B016A6">
        <w:rPr>
          <w:rFonts w:ascii="Arial" w:hAnsi="Arial" w:cs="Arial"/>
          <w:u w:val="single"/>
        </w:rPr>
        <w:t>to respondents</w:t>
      </w:r>
      <w:r w:rsidRPr="004138A5">
        <w:rPr>
          <w:rFonts w:ascii="Arial" w:hAnsi="Arial" w:cs="Arial"/>
        </w:rPr>
        <w:t>.</w:t>
      </w:r>
      <w:r w:rsidR="00B016A6">
        <w:rPr>
          <w:rFonts w:ascii="Arial" w:hAnsi="Arial" w:cs="Arial"/>
        </w:rPr>
        <w:t xml:space="preserve">  </w:t>
      </w:r>
    </w:p>
    <w:p w:rsidR="004916D1" w:rsidRPr="004138A5" w:rsidP="00F26F13" w14:paraId="24557298" w14:textId="77777777">
      <w:pPr>
        <w:pStyle w:val="TxBrp6"/>
        <w:widowControl w:val="0"/>
        <w:ind w:firstLine="0"/>
        <w:rPr>
          <w:rFonts w:ascii="Arial" w:hAnsi="Arial" w:cs="Arial"/>
          <w:sz w:val="20"/>
        </w:rPr>
      </w:pPr>
    </w:p>
    <w:p w:rsidR="004B0CE2" w:rsidRPr="004E3503" w:rsidP="00F26F13" w14:paraId="7D19EF2E" w14:textId="7DF7B56F">
      <w:pPr>
        <w:widowControl w:val="0"/>
        <w:numPr>
          <w:ilvl w:val="0"/>
          <w:numId w:val="23"/>
        </w:numPr>
        <w:rPr>
          <w:rFonts w:ascii="Arial" w:hAnsi="Arial" w:cs="Arial"/>
        </w:rPr>
      </w:pPr>
      <w:r w:rsidRPr="004E3503">
        <w:rPr>
          <w:rFonts w:ascii="Arial" w:hAnsi="Arial" w:cs="Arial"/>
        </w:rPr>
        <w:t xml:space="preserve">The estimated number of annual respondents is </w:t>
      </w:r>
      <w:r w:rsidRPr="00166B4D" w:rsidR="00AF537F">
        <w:rPr>
          <w:rFonts w:ascii="Arial" w:hAnsi="Arial" w:cs="Arial"/>
        </w:rPr>
        <w:t>479</w:t>
      </w:r>
      <w:r w:rsidRPr="004E3503">
        <w:rPr>
          <w:rFonts w:ascii="Arial" w:hAnsi="Arial" w:cs="Arial"/>
        </w:rPr>
        <w:t xml:space="preserve">.  </w:t>
      </w:r>
    </w:p>
    <w:p w:rsidR="004B0CE2" w:rsidRPr="004E3503" w:rsidP="00F26F13" w14:paraId="66F9C03A" w14:textId="22F84D33">
      <w:pPr>
        <w:widowControl w:val="0"/>
        <w:numPr>
          <w:ilvl w:val="0"/>
          <w:numId w:val="23"/>
        </w:numPr>
        <w:rPr>
          <w:rFonts w:ascii="Arial" w:hAnsi="Arial" w:cs="Arial"/>
        </w:rPr>
      </w:pPr>
      <w:r w:rsidRPr="004E3503">
        <w:rPr>
          <w:rFonts w:ascii="Arial" w:hAnsi="Arial" w:cs="Arial"/>
        </w:rPr>
        <w:t xml:space="preserve">The estimated number of annual responses is </w:t>
      </w:r>
      <w:r w:rsidRPr="00166B4D" w:rsidR="00AF537F">
        <w:rPr>
          <w:rFonts w:ascii="Arial" w:hAnsi="Arial" w:cs="Arial"/>
        </w:rPr>
        <w:t>767</w:t>
      </w:r>
      <w:r w:rsidRPr="004E3503">
        <w:rPr>
          <w:rFonts w:ascii="Arial" w:hAnsi="Arial" w:cs="Arial"/>
        </w:rPr>
        <w:t xml:space="preserve">.  </w:t>
      </w:r>
    </w:p>
    <w:p w:rsidR="004B0CE2" w:rsidRPr="004E3503" w:rsidP="00F26F13" w14:paraId="16506F7A" w14:textId="3319F953">
      <w:pPr>
        <w:widowControl w:val="0"/>
        <w:numPr>
          <w:ilvl w:val="0"/>
          <w:numId w:val="23"/>
        </w:numPr>
        <w:rPr>
          <w:rFonts w:ascii="Arial" w:hAnsi="Arial" w:cs="Arial"/>
        </w:rPr>
      </w:pPr>
      <w:r w:rsidRPr="004E3503">
        <w:rPr>
          <w:rFonts w:ascii="Arial" w:hAnsi="Arial" w:cs="Arial"/>
        </w:rPr>
        <w:t xml:space="preserve">The estimated hour burden is </w:t>
      </w:r>
      <w:r w:rsidRPr="00166B4D" w:rsidR="004E3503">
        <w:rPr>
          <w:rFonts w:ascii="Arial" w:hAnsi="Arial" w:cs="Arial"/>
        </w:rPr>
        <w:t>27,537</w:t>
      </w:r>
      <w:r w:rsidRPr="004E3503">
        <w:rPr>
          <w:rFonts w:ascii="Arial" w:hAnsi="Arial" w:cs="Arial"/>
        </w:rPr>
        <w:t xml:space="preserve"> hours.  </w:t>
      </w:r>
    </w:p>
    <w:p w:rsidR="004B0CE2" w:rsidRPr="004E3503" w:rsidP="00F26F13" w14:paraId="26D15F35" w14:textId="459A7D28">
      <w:pPr>
        <w:widowControl w:val="0"/>
        <w:numPr>
          <w:ilvl w:val="0"/>
          <w:numId w:val="23"/>
        </w:numPr>
        <w:rPr>
          <w:rFonts w:ascii="Arial" w:hAnsi="Arial" w:cs="Arial"/>
        </w:rPr>
      </w:pPr>
      <w:r w:rsidRPr="004E3503">
        <w:rPr>
          <w:rFonts w:ascii="Arial" w:hAnsi="Arial" w:cs="Arial"/>
        </w:rPr>
        <w:t>The estimated cost burden is $</w:t>
      </w:r>
      <w:r w:rsidRPr="00166B4D" w:rsidR="004E3503">
        <w:rPr>
          <w:rFonts w:ascii="Arial" w:hAnsi="Arial" w:cs="Arial"/>
        </w:rPr>
        <w:t>2,560,941</w:t>
      </w:r>
      <w:r w:rsidRPr="004E3503">
        <w:rPr>
          <w:rFonts w:ascii="Arial" w:hAnsi="Arial" w:cs="Arial"/>
        </w:rPr>
        <w:t xml:space="preserve">.  </w:t>
      </w:r>
    </w:p>
    <w:p w:rsidR="004B0CE2" w:rsidRPr="004E3503" w:rsidP="00F26F13" w14:paraId="493E3D75" w14:textId="77777777">
      <w:pPr>
        <w:pStyle w:val="TxBrp6"/>
        <w:widowControl w:val="0"/>
        <w:ind w:firstLine="0"/>
        <w:rPr>
          <w:rFonts w:ascii="Arial" w:hAnsi="Arial" w:cs="Arial"/>
          <w:sz w:val="20"/>
        </w:rPr>
      </w:pPr>
    </w:p>
    <w:p w:rsidR="00B016A6" w:rsidRPr="00E6726B" w:rsidP="00F26F13" w14:paraId="73C89D19" w14:textId="31D5B603">
      <w:pPr>
        <w:widowControl w:val="0"/>
        <w:rPr>
          <w:rStyle w:val="Heading2Char"/>
          <w:rFonts w:ascii="Arial" w:hAnsi="Arial" w:cs="Arial"/>
          <w:iCs/>
          <w:sz w:val="20"/>
          <w:u w:val="none"/>
        </w:rPr>
      </w:pPr>
      <w:r w:rsidRPr="004E3503">
        <w:rPr>
          <w:rFonts w:ascii="Arial" w:hAnsi="Arial" w:cs="Arial"/>
        </w:rPr>
        <w:t xml:space="preserve">The burden to respondents is provided in Appendix A.  </w:t>
      </w:r>
      <w:r w:rsidRPr="00296759" w:rsidR="0076330E">
        <w:rPr>
          <w:rFonts w:ascii="Arial" w:hAnsi="Arial" w:cs="Arial"/>
        </w:rPr>
        <w:t>W</w:t>
      </w:r>
      <w:r w:rsidRPr="00296759" w:rsidR="00FF61D8">
        <w:rPr>
          <w:rFonts w:ascii="Arial" w:hAnsi="Arial" w:cs="Arial"/>
        </w:rPr>
        <w:t>e</w:t>
      </w:r>
      <w:r w:rsidRPr="00296759" w:rsidR="0076330E">
        <w:rPr>
          <w:rFonts w:ascii="Arial" w:hAnsi="Arial" w:cs="Arial"/>
        </w:rPr>
        <w:t xml:space="preserve"> estimate that it takes a shore-side </w:t>
      </w:r>
      <w:r w:rsidRPr="00166B4D" w:rsidR="009101C5">
        <w:rPr>
          <w:rFonts w:ascii="Arial" w:hAnsi="Arial" w:cs="Arial"/>
        </w:rPr>
        <w:t>T</w:t>
      </w:r>
      <w:r w:rsidRPr="00296759" w:rsidR="009101C5">
        <w:rPr>
          <w:rFonts w:ascii="Arial" w:hAnsi="Arial" w:cs="Arial"/>
        </w:rPr>
        <w:t xml:space="preserve">echnical </w:t>
      </w:r>
      <w:r w:rsidRPr="00166B4D" w:rsidR="009101C5">
        <w:rPr>
          <w:rFonts w:ascii="Arial" w:hAnsi="Arial" w:cs="Arial"/>
        </w:rPr>
        <w:t>S</w:t>
      </w:r>
      <w:r w:rsidRPr="00296759" w:rsidR="009101C5">
        <w:rPr>
          <w:rFonts w:ascii="Arial" w:hAnsi="Arial" w:cs="Arial"/>
        </w:rPr>
        <w:t xml:space="preserve">pecialist </w:t>
      </w:r>
      <w:r w:rsidRPr="00296759" w:rsidR="0076330E">
        <w:rPr>
          <w:rFonts w:ascii="Arial" w:hAnsi="Arial" w:cs="Arial"/>
        </w:rPr>
        <w:t>2 hours per Letter of Intent submission</w:t>
      </w:r>
      <w:r w:rsidRPr="00296759" w:rsidR="00FF61D8">
        <w:rPr>
          <w:rFonts w:ascii="Arial" w:hAnsi="Arial" w:cs="Arial"/>
        </w:rPr>
        <w:t>,</w:t>
      </w:r>
      <w:r>
        <w:rPr>
          <w:rStyle w:val="FootnoteReference"/>
          <w:rFonts w:ascii="Arial" w:hAnsi="Arial" w:cs="Arial"/>
        </w:rPr>
        <w:footnoteReference w:id="4"/>
      </w:r>
      <w:r w:rsidRPr="00296759" w:rsidR="0076330E">
        <w:rPr>
          <w:rFonts w:ascii="Arial" w:hAnsi="Arial" w:cs="Arial"/>
        </w:rPr>
        <w:t xml:space="preserve"> 11</w:t>
      </w:r>
      <w:r w:rsidRPr="00166B4D" w:rsidR="009069E6">
        <w:rPr>
          <w:rFonts w:ascii="Arial" w:hAnsi="Arial" w:cs="Arial"/>
        </w:rPr>
        <w:t>4.63</w:t>
      </w:r>
      <w:r w:rsidRPr="00296759" w:rsidR="0076330E">
        <w:rPr>
          <w:rFonts w:ascii="Arial" w:hAnsi="Arial" w:cs="Arial"/>
        </w:rPr>
        <w:t xml:space="preserve"> hours</w:t>
      </w:r>
      <w:r>
        <w:rPr>
          <w:rStyle w:val="FootnoteReference"/>
          <w:rFonts w:ascii="Arial" w:hAnsi="Arial" w:cs="Arial"/>
        </w:rPr>
        <w:footnoteReference w:id="5"/>
      </w:r>
      <w:r w:rsidRPr="00296759" w:rsidR="0076330E">
        <w:rPr>
          <w:rFonts w:ascii="Arial" w:hAnsi="Arial" w:cs="Arial"/>
        </w:rPr>
        <w:t xml:space="preserve"> per Operations Manual submission and 1</w:t>
      </w:r>
      <w:r w:rsidRPr="00166B4D" w:rsidR="009412F8">
        <w:rPr>
          <w:rFonts w:ascii="Arial" w:hAnsi="Arial" w:cs="Arial"/>
        </w:rPr>
        <w:t>5.69</w:t>
      </w:r>
      <w:r w:rsidRPr="00296759" w:rsidR="0076330E">
        <w:rPr>
          <w:rFonts w:ascii="Arial" w:hAnsi="Arial" w:cs="Arial"/>
        </w:rPr>
        <w:t xml:space="preserve"> hours per Operations Manual amendment submission.  </w:t>
      </w:r>
      <w:r w:rsidR="003753A4">
        <w:rPr>
          <w:rFonts w:ascii="Arial" w:hAnsi="Arial" w:cs="Arial"/>
        </w:rPr>
        <w:t xml:space="preserve">We </w:t>
      </w:r>
      <w:r w:rsidR="00D9040A">
        <w:rPr>
          <w:rFonts w:ascii="Arial" w:hAnsi="Arial" w:cs="Arial"/>
        </w:rPr>
        <w:t xml:space="preserve">estimate that 75% of submissions are done electronically.  </w:t>
      </w:r>
      <w:r w:rsidRPr="005F5A83" w:rsidR="0076330E">
        <w:rPr>
          <w:rFonts w:ascii="Arial" w:hAnsi="Arial" w:cs="Arial"/>
        </w:rPr>
        <w:t xml:space="preserve">For the wage rate, we used the </w:t>
      </w:r>
      <w:r w:rsidRPr="005F5A83" w:rsidR="00546161">
        <w:rPr>
          <w:rFonts w:ascii="Arial" w:hAnsi="Arial" w:cs="Arial"/>
        </w:rPr>
        <w:t xml:space="preserve">Bureau of Labor Statistics (BLS) </w:t>
      </w:r>
      <w:r w:rsidRPr="005F5A83" w:rsidR="0076330E">
        <w:rPr>
          <w:rFonts w:ascii="Arial" w:hAnsi="Arial" w:cs="Arial"/>
        </w:rPr>
        <w:t xml:space="preserve">wage rate for </w:t>
      </w:r>
      <w:r w:rsidRPr="005F5A83" w:rsidR="00546161">
        <w:rPr>
          <w:rFonts w:ascii="Arial" w:hAnsi="Arial" w:cs="Arial"/>
        </w:rPr>
        <w:t>General and Operations Manager</w:t>
      </w:r>
      <w:r w:rsidRPr="005F5A83" w:rsidR="0076330E">
        <w:rPr>
          <w:rFonts w:ascii="Arial" w:hAnsi="Arial" w:cs="Arial"/>
        </w:rPr>
        <w:t>s</w:t>
      </w:r>
      <w:r w:rsidRPr="005F5A83" w:rsidR="00546161">
        <w:rPr>
          <w:rFonts w:ascii="Arial" w:hAnsi="Arial" w:cs="Arial"/>
        </w:rPr>
        <w:t xml:space="preserve"> (11-1021)</w:t>
      </w:r>
      <w:r w:rsidRPr="005F5A83" w:rsidR="0076330E">
        <w:rPr>
          <w:rFonts w:ascii="Arial" w:hAnsi="Arial" w:cs="Arial"/>
        </w:rPr>
        <w:t xml:space="preserve"> [May </w:t>
      </w:r>
      <w:r w:rsidRPr="005F5A83" w:rsidR="00B244ED">
        <w:rPr>
          <w:rFonts w:ascii="Arial" w:hAnsi="Arial" w:cs="Arial"/>
        </w:rPr>
        <w:t>2023</w:t>
      </w:r>
      <w:r w:rsidRPr="005F5A83" w:rsidR="0076330E">
        <w:rPr>
          <w:rFonts w:ascii="Arial" w:hAnsi="Arial" w:cs="Arial"/>
        </w:rPr>
        <w:t>, mean hourly wage, loaded 5</w:t>
      </w:r>
      <w:r w:rsidRPr="005F5A83" w:rsidR="00B244ED">
        <w:rPr>
          <w:rFonts w:ascii="Arial" w:hAnsi="Arial" w:cs="Arial"/>
        </w:rPr>
        <w:t>0</w:t>
      </w:r>
      <w:r w:rsidRPr="005F5A83" w:rsidR="0076330E">
        <w:rPr>
          <w:rFonts w:ascii="Arial" w:hAnsi="Arial" w:cs="Arial"/>
        </w:rPr>
        <w:t>%, and rounded].</w:t>
      </w:r>
      <w:r>
        <w:rPr>
          <w:rStyle w:val="FootnoteReference"/>
          <w:rFonts w:ascii="Arial" w:hAnsi="Arial" w:cs="Arial"/>
        </w:rPr>
        <w:footnoteReference w:id="6"/>
      </w:r>
      <w:r w:rsidR="008A24C9">
        <w:rPr>
          <w:rFonts w:ascii="Arial" w:hAnsi="Arial" w:cs="Arial"/>
        </w:rPr>
        <w:t xml:space="preserve"> </w:t>
      </w:r>
      <w:r w:rsidR="0076330E">
        <w:rPr>
          <w:rFonts w:ascii="Arial" w:hAnsi="Arial" w:cs="Arial"/>
        </w:rPr>
        <w:t xml:space="preserve"> </w:t>
      </w:r>
    </w:p>
    <w:p w:rsidR="00D205F1" w:rsidRPr="004138A5" w:rsidP="00F26F13" w14:paraId="723FC1FD" w14:textId="77777777">
      <w:pPr>
        <w:pStyle w:val="TxBrp6"/>
        <w:widowControl w:val="0"/>
        <w:ind w:firstLine="0"/>
        <w:rPr>
          <w:rFonts w:ascii="Arial" w:hAnsi="Arial" w:cs="Arial"/>
          <w:sz w:val="20"/>
          <w:u w:val="single"/>
        </w:rPr>
      </w:pPr>
    </w:p>
    <w:p w:rsidR="00D205F1" w:rsidRPr="004138A5" w:rsidP="00F26F13" w14:paraId="1301F522" w14:textId="77777777">
      <w:pPr>
        <w:widowControl w:val="0"/>
        <w:rPr>
          <w:rFonts w:ascii="Arial" w:hAnsi="Arial" w:cs="Arial"/>
        </w:rPr>
      </w:pPr>
      <w:r w:rsidRPr="004138A5">
        <w:rPr>
          <w:rFonts w:ascii="Arial" w:hAnsi="Arial" w:cs="Arial"/>
        </w:rPr>
        <w:t xml:space="preserve">13)  </w:t>
      </w:r>
      <w:r w:rsidRPr="004138A5">
        <w:rPr>
          <w:rFonts w:ascii="Arial" w:hAnsi="Arial" w:cs="Arial"/>
          <w:u w:val="single"/>
        </w:rPr>
        <w:t>Estimates of annualized capital and start-up costs</w:t>
      </w:r>
      <w:r w:rsidRPr="004138A5">
        <w:rPr>
          <w:rFonts w:ascii="Arial" w:hAnsi="Arial" w:cs="Arial"/>
        </w:rPr>
        <w:t>.</w:t>
      </w:r>
    </w:p>
    <w:p w:rsidR="00D205F1" w:rsidRPr="004138A5" w:rsidP="00F26F13" w14:paraId="4D25D452" w14:textId="77777777">
      <w:pPr>
        <w:pStyle w:val="TxBrp15"/>
        <w:widowControl w:val="0"/>
        <w:spacing w:line="243" w:lineRule="exact"/>
        <w:rPr>
          <w:rFonts w:ascii="Arial" w:hAnsi="Arial" w:cs="Arial"/>
          <w:sz w:val="20"/>
        </w:rPr>
      </w:pPr>
    </w:p>
    <w:p w:rsidR="004171B2" w:rsidRPr="004138A5" w:rsidP="00F26F13" w14:paraId="3F4F25C1" w14:textId="77777777">
      <w:pPr>
        <w:pStyle w:val="TxBrp15"/>
        <w:widowControl w:val="0"/>
        <w:spacing w:line="243" w:lineRule="exact"/>
        <w:rPr>
          <w:rFonts w:ascii="Arial" w:hAnsi="Arial" w:cs="Arial"/>
          <w:sz w:val="20"/>
        </w:rPr>
      </w:pPr>
      <w:r w:rsidRPr="004138A5">
        <w:rPr>
          <w:rFonts w:ascii="Arial" w:hAnsi="Arial" w:cs="Arial"/>
          <w:sz w:val="20"/>
        </w:rPr>
        <w:t xml:space="preserve">There are no capital, start-up or maintenance costs associated with this information collection.  </w:t>
      </w:r>
    </w:p>
    <w:p w:rsidR="00D205F1" w:rsidRPr="004138A5" w:rsidP="00F26F13" w14:paraId="5A684064" w14:textId="77777777">
      <w:pPr>
        <w:pStyle w:val="TxBrp15"/>
        <w:widowControl w:val="0"/>
        <w:spacing w:line="243" w:lineRule="exact"/>
        <w:rPr>
          <w:rFonts w:ascii="Arial" w:hAnsi="Arial" w:cs="Arial"/>
          <w:sz w:val="20"/>
        </w:rPr>
      </w:pPr>
    </w:p>
    <w:p w:rsidR="00D205F1" w:rsidRPr="004138A5" w:rsidP="00F26F13" w14:paraId="6C7B3004" w14:textId="77777777">
      <w:pPr>
        <w:pStyle w:val="TxBrp15"/>
        <w:widowControl w:val="0"/>
        <w:spacing w:line="243" w:lineRule="exact"/>
        <w:rPr>
          <w:rFonts w:ascii="Arial" w:hAnsi="Arial" w:cs="Arial"/>
          <w:sz w:val="20"/>
        </w:rPr>
      </w:pPr>
      <w:r w:rsidRPr="004138A5">
        <w:rPr>
          <w:rFonts w:ascii="Arial" w:hAnsi="Arial" w:cs="Arial"/>
          <w:sz w:val="20"/>
        </w:rPr>
        <w:t xml:space="preserve">14)  </w:t>
      </w:r>
      <w:r w:rsidRPr="004138A5">
        <w:rPr>
          <w:rFonts w:ascii="Arial" w:hAnsi="Arial" w:cs="Arial"/>
          <w:sz w:val="20"/>
          <w:u w:val="single"/>
        </w:rPr>
        <w:t>Estimates of annualized Federal Government costs</w:t>
      </w:r>
      <w:r w:rsidRPr="004138A5">
        <w:rPr>
          <w:rFonts w:ascii="Arial" w:hAnsi="Arial" w:cs="Arial"/>
          <w:sz w:val="20"/>
        </w:rPr>
        <w:t>.</w:t>
      </w:r>
    </w:p>
    <w:p w:rsidR="00D205F1" w:rsidRPr="004138A5" w:rsidP="00F26F13" w14:paraId="4CEDF4AD" w14:textId="77777777">
      <w:pPr>
        <w:widowControl w:val="0"/>
        <w:tabs>
          <w:tab w:val="left" w:pos="731"/>
        </w:tabs>
        <w:spacing w:line="243" w:lineRule="exact"/>
        <w:rPr>
          <w:rFonts w:ascii="Arial" w:hAnsi="Arial" w:cs="Arial"/>
        </w:rPr>
      </w:pPr>
    </w:p>
    <w:p w:rsidR="00D205F1" w:rsidRPr="004138A5" w:rsidP="00F26F13" w14:paraId="5FD067FD" w14:textId="7BB2B593">
      <w:pPr>
        <w:pStyle w:val="TxBrp6"/>
        <w:widowControl w:val="0"/>
        <w:ind w:firstLine="0"/>
        <w:rPr>
          <w:rFonts w:ascii="Arial" w:hAnsi="Arial" w:cs="Arial"/>
          <w:sz w:val="20"/>
        </w:rPr>
      </w:pPr>
      <w:r w:rsidRPr="00147827">
        <w:rPr>
          <w:rFonts w:ascii="Arial" w:hAnsi="Arial" w:cs="Arial"/>
          <w:sz w:val="20"/>
        </w:rPr>
        <w:t>The annual</w:t>
      </w:r>
      <w:r w:rsidRPr="00147827" w:rsidR="00F95B31">
        <w:rPr>
          <w:rFonts w:ascii="Arial" w:hAnsi="Arial" w:cs="Arial"/>
          <w:sz w:val="20"/>
        </w:rPr>
        <w:t xml:space="preserve">ized Federal Government </w:t>
      </w:r>
      <w:r w:rsidRPr="00147827">
        <w:rPr>
          <w:rFonts w:ascii="Arial" w:hAnsi="Arial" w:cs="Arial"/>
          <w:sz w:val="20"/>
        </w:rPr>
        <w:t xml:space="preserve">cost </w:t>
      </w:r>
      <w:r w:rsidRPr="00147827" w:rsidR="004B0CE2">
        <w:rPr>
          <w:rFonts w:ascii="Arial" w:hAnsi="Arial" w:cs="Arial"/>
          <w:sz w:val="20"/>
        </w:rPr>
        <w:t xml:space="preserve">is </w:t>
      </w:r>
      <w:r w:rsidRPr="00DD2CF9" w:rsidR="002B61D7">
        <w:rPr>
          <w:rFonts w:ascii="Arial" w:hAnsi="Arial" w:cs="Arial"/>
          <w:sz w:val="20"/>
        </w:rPr>
        <w:t>$</w:t>
      </w:r>
      <w:r w:rsidRPr="00166B4D" w:rsidR="00DD2CF9">
        <w:rPr>
          <w:rFonts w:ascii="Arial" w:hAnsi="Arial" w:cs="Arial"/>
          <w:sz w:val="20"/>
        </w:rPr>
        <w:t>143,712</w:t>
      </w:r>
      <w:r w:rsidRPr="00147827" w:rsidR="004B0CE2">
        <w:rPr>
          <w:rFonts w:ascii="Arial" w:hAnsi="Arial" w:cs="Arial"/>
          <w:sz w:val="20"/>
        </w:rPr>
        <w:t>.</w:t>
      </w:r>
      <w:r w:rsidRPr="004138A5" w:rsidR="004B0CE2">
        <w:rPr>
          <w:rFonts w:ascii="Arial" w:hAnsi="Arial" w:cs="Arial"/>
          <w:sz w:val="20"/>
        </w:rPr>
        <w:t xml:space="preserve">  </w:t>
      </w:r>
      <w:r w:rsidR="00F659EA">
        <w:rPr>
          <w:rFonts w:ascii="Arial" w:hAnsi="Arial" w:cs="Arial"/>
          <w:sz w:val="20"/>
        </w:rPr>
        <w:t>We</w:t>
      </w:r>
      <w:r w:rsidR="00763783">
        <w:rPr>
          <w:rFonts w:ascii="Arial" w:hAnsi="Arial" w:cs="Arial"/>
          <w:sz w:val="20"/>
        </w:rPr>
        <w:t xml:space="preserve"> estimate that it takes a Coast Guard member about 30 minutes (0.5 hours) to conduct a Letter of Intent review, </w:t>
      </w:r>
      <w:r w:rsidR="005E000C">
        <w:rPr>
          <w:rFonts w:ascii="Arial" w:hAnsi="Arial" w:cs="Arial"/>
          <w:sz w:val="20"/>
        </w:rPr>
        <w:t>9</w:t>
      </w:r>
      <w:r w:rsidR="00763783">
        <w:rPr>
          <w:rFonts w:ascii="Arial" w:hAnsi="Arial" w:cs="Arial"/>
          <w:sz w:val="20"/>
        </w:rPr>
        <w:t xml:space="preserve"> hours to conduct an Operations Manual review, and 1 hour to conduct an Operations Manual amendment review.</w:t>
      </w:r>
      <w:r>
        <w:rPr>
          <w:rStyle w:val="FootnoteReference"/>
          <w:rFonts w:ascii="Arial" w:hAnsi="Arial" w:cs="Arial"/>
          <w:sz w:val="20"/>
        </w:rPr>
        <w:footnoteReference w:id="7"/>
      </w:r>
      <w:r w:rsidR="00763783">
        <w:rPr>
          <w:rFonts w:ascii="Arial" w:hAnsi="Arial" w:cs="Arial"/>
          <w:sz w:val="20"/>
        </w:rPr>
        <w:t xml:space="preserve">  As a broad range of Coast Guard personnel may conduct these reviews, we simplify the calculations by assuming the reviews are done by a Lieutenant Junior Grade (LTJG, O-2).  </w:t>
      </w:r>
      <w:r w:rsidR="00142F4F">
        <w:rPr>
          <w:rFonts w:ascii="Arial" w:hAnsi="Arial" w:cs="Arial"/>
          <w:sz w:val="20"/>
        </w:rPr>
        <w:t>For t</w:t>
      </w:r>
      <w:r w:rsidRPr="00763783" w:rsidR="00763783">
        <w:rPr>
          <w:rFonts w:ascii="Arial" w:hAnsi="Arial" w:cs="Arial"/>
          <w:sz w:val="20"/>
        </w:rPr>
        <w:t>he wage rate</w:t>
      </w:r>
      <w:r w:rsidR="00142F4F">
        <w:rPr>
          <w:rFonts w:ascii="Arial" w:hAnsi="Arial" w:cs="Arial"/>
          <w:sz w:val="20"/>
        </w:rPr>
        <w:t>, we</w:t>
      </w:r>
      <w:r w:rsidRPr="00763783" w:rsidR="00763783">
        <w:rPr>
          <w:rFonts w:ascii="Arial" w:hAnsi="Arial" w:cs="Arial"/>
          <w:sz w:val="20"/>
        </w:rPr>
        <w:t xml:space="preserve"> used the current edition of COMDTINST 7310.1(series) for “In-Government” personnel.  </w:t>
      </w:r>
    </w:p>
    <w:p w:rsidR="00D205F1" w:rsidRPr="004138A5" w:rsidP="00F26F13" w14:paraId="59323844" w14:textId="77777777">
      <w:pPr>
        <w:pStyle w:val="TxBrp6"/>
        <w:widowControl w:val="0"/>
        <w:ind w:firstLine="0"/>
        <w:rPr>
          <w:rFonts w:ascii="Arial" w:hAnsi="Arial" w:cs="Arial"/>
          <w:sz w:val="20"/>
        </w:rPr>
      </w:pPr>
    </w:p>
    <w:p w:rsidR="00D205F1" w:rsidRPr="004138A5" w:rsidP="00F26F13" w14:paraId="76A55CFF" w14:textId="77777777">
      <w:pPr>
        <w:widowControl w:val="0"/>
        <w:rPr>
          <w:rFonts w:ascii="Arial" w:hAnsi="Arial" w:cs="Arial"/>
        </w:rPr>
      </w:pPr>
      <w:r w:rsidRPr="004138A5">
        <w:rPr>
          <w:rFonts w:ascii="Arial" w:hAnsi="Arial" w:cs="Arial"/>
        </w:rPr>
        <w:t xml:space="preserve">15)  </w:t>
      </w:r>
      <w:r w:rsidRPr="004138A5">
        <w:rPr>
          <w:rFonts w:ascii="Arial" w:hAnsi="Arial" w:cs="Arial"/>
          <w:u w:val="single"/>
        </w:rPr>
        <w:t>Explain the reasons for the change in burden</w:t>
      </w:r>
      <w:r w:rsidRPr="004138A5">
        <w:rPr>
          <w:rFonts w:ascii="Arial" w:hAnsi="Arial" w:cs="Arial"/>
        </w:rPr>
        <w:t>.</w:t>
      </w:r>
      <w:r w:rsidR="00C27941">
        <w:rPr>
          <w:rFonts w:ascii="Arial" w:hAnsi="Arial" w:cs="Arial"/>
        </w:rPr>
        <w:t xml:space="preserve">  </w:t>
      </w:r>
    </w:p>
    <w:p w:rsidR="00D205F1" w:rsidRPr="004138A5" w:rsidP="00F26F13" w14:paraId="40ED89BD" w14:textId="77777777">
      <w:pPr>
        <w:pStyle w:val="TxBrp14"/>
        <w:widowControl w:val="0"/>
        <w:spacing w:line="243" w:lineRule="exact"/>
        <w:ind w:firstLine="0"/>
        <w:rPr>
          <w:rFonts w:ascii="Arial" w:hAnsi="Arial" w:cs="Arial"/>
          <w:sz w:val="20"/>
        </w:rPr>
      </w:pPr>
    </w:p>
    <w:p w:rsidR="004B0CE2" w:rsidRPr="004138A5" w:rsidP="00F26F13" w14:paraId="73C9EF19" w14:textId="4686845A">
      <w:pPr>
        <w:widowControl w:val="0"/>
        <w:rPr>
          <w:rFonts w:ascii="Arial" w:hAnsi="Arial" w:cs="Arial"/>
        </w:rPr>
      </w:pPr>
      <w:r>
        <w:rPr>
          <w:rFonts w:ascii="Arial" w:hAnsi="Arial" w:cs="Arial"/>
        </w:rPr>
        <w:t>T</w:t>
      </w:r>
      <w:r w:rsidRPr="00091825" w:rsidR="00091825">
        <w:rPr>
          <w:rFonts w:ascii="Arial" w:hAnsi="Arial" w:cs="Arial"/>
        </w:rPr>
        <w:t xml:space="preserve">he change in burden is </w:t>
      </w:r>
      <w:r w:rsidRPr="0038788E" w:rsidR="00091825">
        <w:rPr>
          <w:rFonts w:ascii="Arial" w:hAnsi="Arial" w:cs="Arial"/>
        </w:rPr>
        <w:t xml:space="preserve">an ADJUSTMENT due to a change (i.e., </w:t>
      </w:r>
      <w:r w:rsidRPr="00166B4D">
        <w:rPr>
          <w:rFonts w:ascii="Arial" w:hAnsi="Arial" w:cs="Arial"/>
        </w:rPr>
        <w:t>de</w:t>
      </w:r>
      <w:r w:rsidRPr="0038788E" w:rsidR="00091825">
        <w:rPr>
          <w:rFonts w:ascii="Arial" w:hAnsi="Arial" w:cs="Arial"/>
        </w:rPr>
        <w:t>crease)</w:t>
      </w:r>
      <w:r w:rsidRPr="00091825" w:rsidR="00091825">
        <w:rPr>
          <w:rFonts w:ascii="Arial" w:hAnsi="Arial" w:cs="Arial"/>
        </w:rPr>
        <w:t xml:space="preserve"> in the estimated annual number of respon</w:t>
      </w:r>
      <w:r w:rsidR="0038788E">
        <w:rPr>
          <w:rFonts w:ascii="Arial" w:hAnsi="Arial" w:cs="Arial"/>
        </w:rPr>
        <w:t>ses</w:t>
      </w:r>
      <w:r w:rsidRPr="00091825" w:rsidR="00091825">
        <w:rPr>
          <w:rFonts w:ascii="Arial" w:hAnsi="Arial" w:cs="Arial"/>
        </w:rPr>
        <w:t xml:space="preserve">.  </w:t>
      </w:r>
      <w:r w:rsidRPr="00677B7A" w:rsidR="00677B7A">
        <w:rPr>
          <w:rFonts w:ascii="Arial" w:hAnsi="Arial" w:cs="Arial"/>
        </w:rPr>
        <w:t>There is no proposed change to the reporting or recordkeeping requirements of this collection.</w:t>
      </w:r>
      <w:r w:rsidR="0038788E">
        <w:rPr>
          <w:rFonts w:ascii="Arial" w:hAnsi="Arial" w:cs="Arial"/>
        </w:rPr>
        <w:t xml:space="preserve">  </w:t>
      </w:r>
      <w:r w:rsidRPr="00091825" w:rsidR="00091825">
        <w:rPr>
          <w:rFonts w:ascii="Arial" w:hAnsi="Arial" w:cs="Arial"/>
        </w:rPr>
        <w:t xml:space="preserve">The reporting and recordkeeping requirements, and the methodology for calculating burden, remain unchanged. </w:t>
      </w:r>
      <w:r w:rsidR="00091825">
        <w:rPr>
          <w:rFonts w:ascii="Arial" w:hAnsi="Arial" w:cs="Arial"/>
        </w:rPr>
        <w:t xml:space="preserve"> </w:t>
      </w:r>
    </w:p>
    <w:p w:rsidR="004B0CE2" w:rsidRPr="004138A5" w:rsidP="00F26F13" w14:paraId="24E69150" w14:textId="77777777">
      <w:pPr>
        <w:widowControl w:val="0"/>
        <w:rPr>
          <w:rFonts w:ascii="Arial" w:hAnsi="Arial" w:cs="Arial"/>
        </w:rPr>
      </w:pPr>
    </w:p>
    <w:p w:rsidR="00D205F1" w:rsidRPr="004138A5" w:rsidP="00F26F13" w14:paraId="3C616E06" w14:textId="77777777">
      <w:pPr>
        <w:widowControl w:val="0"/>
        <w:ind w:left="540" w:hanging="540"/>
        <w:rPr>
          <w:rFonts w:ascii="Arial" w:hAnsi="Arial" w:cs="Arial"/>
          <w:u w:val="single"/>
        </w:rPr>
      </w:pPr>
      <w:r w:rsidRPr="004138A5">
        <w:rPr>
          <w:rFonts w:ascii="Arial" w:hAnsi="Arial" w:cs="Arial"/>
        </w:rPr>
        <w:t xml:space="preserve">16)  </w:t>
      </w:r>
      <w:r w:rsidR="00C27941">
        <w:rPr>
          <w:rFonts w:ascii="Arial" w:hAnsi="Arial" w:cs="Arial"/>
          <w:u w:val="single"/>
        </w:rPr>
        <w:t>P</w:t>
      </w:r>
      <w:r w:rsidRPr="004138A5">
        <w:rPr>
          <w:rFonts w:ascii="Arial" w:hAnsi="Arial" w:cs="Arial"/>
          <w:u w:val="single"/>
        </w:rPr>
        <w:t>lans for tabulation, statistical analysis and publication</w:t>
      </w:r>
      <w:r w:rsidRPr="00C27941">
        <w:rPr>
          <w:rFonts w:ascii="Arial" w:hAnsi="Arial" w:cs="Arial"/>
        </w:rPr>
        <w:t>.</w:t>
      </w:r>
      <w:r w:rsidRPr="004138A5">
        <w:rPr>
          <w:rFonts w:ascii="Arial" w:hAnsi="Arial" w:cs="Arial"/>
          <w:u w:val="single"/>
        </w:rPr>
        <w:t xml:space="preserve"> </w:t>
      </w:r>
      <w:r w:rsidR="00C27941">
        <w:rPr>
          <w:rFonts w:ascii="Arial" w:hAnsi="Arial" w:cs="Arial"/>
          <w:u w:val="single"/>
        </w:rPr>
        <w:t xml:space="preserve">  </w:t>
      </w:r>
    </w:p>
    <w:p w:rsidR="00D205F1" w:rsidRPr="004138A5" w:rsidP="00F26F13" w14:paraId="00C6AC5B" w14:textId="77777777">
      <w:pPr>
        <w:widowControl w:val="0"/>
        <w:rPr>
          <w:rFonts w:ascii="Arial" w:hAnsi="Arial" w:cs="Arial"/>
        </w:rPr>
      </w:pPr>
    </w:p>
    <w:p w:rsidR="00D205F1" w:rsidRPr="004138A5" w:rsidP="00F26F13" w14:paraId="60CEE02B" w14:textId="77777777">
      <w:pPr>
        <w:pStyle w:val="TxBrp6"/>
        <w:widowControl w:val="0"/>
        <w:ind w:firstLine="0"/>
        <w:rPr>
          <w:rFonts w:ascii="Arial" w:hAnsi="Arial" w:cs="Arial"/>
          <w:sz w:val="20"/>
        </w:rPr>
      </w:pPr>
      <w:r w:rsidRPr="004138A5">
        <w:rPr>
          <w:rFonts w:ascii="Arial" w:hAnsi="Arial" w:cs="Arial"/>
          <w:sz w:val="20"/>
        </w:rPr>
        <w:t xml:space="preserve">This information collection will not be published for statistical purposes.  </w:t>
      </w:r>
    </w:p>
    <w:p w:rsidR="00D205F1" w:rsidRPr="004138A5" w:rsidP="00F26F13" w14:paraId="7B7ACBE7" w14:textId="77777777">
      <w:pPr>
        <w:pStyle w:val="TxBrp6"/>
        <w:widowControl w:val="0"/>
        <w:ind w:firstLine="0"/>
        <w:rPr>
          <w:rFonts w:ascii="Arial" w:hAnsi="Arial" w:cs="Arial"/>
          <w:snapToGrid/>
          <w:sz w:val="20"/>
        </w:rPr>
      </w:pPr>
    </w:p>
    <w:p w:rsidR="00D205F1" w:rsidRPr="004138A5" w:rsidP="00F26F13" w14:paraId="30ED5302" w14:textId="77777777">
      <w:pPr>
        <w:widowControl w:val="0"/>
        <w:ind w:left="540" w:hanging="540"/>
        <w:rPr>
          <w:rFonts w:ascii="Arial" w:hAnsi="Arial" w:cs="Arial"/>
          <w:u w:val="single"/>
        </w:rPr>
      </w:pPr>
      <w:r w:rsidRPr="004138A5">
        <w:rPr>
          <w:rFonts w:ascii="Arial" w:hAnsi="Arial" w:cs="Arial"/>
        </w:rPr>
        <w:t xml:space="preserve">17)  </w:t>
      </w:r>
      <w:r w:rsidR="00C27941">
        <w:rPr>
          <w:rFonts w:ascii="Arial" w:hAnsi="Arial" w:cs="Arial"/>
          <w:u w:val="single"/>
        </w:rPr>
        <w:t>Approval for not e</w:t>
      </w:r>
      <w:r w:rsidRPr="004138A5">
        <w:rPr>
          <w:rFonts w:ascii="Arial" w:hAnsi="Arial" w:cs="Arial"/>
          <w:u w:val="single"/>
        </w:rPr>
        <w:t>xplain</w:t>
      </w:r>
      <w:r w:rsidR="00C27941">
        <w:rPr>
          <w:rFonts w:ascii="Arial" w:hAnsi="Arial" w:cs="Arial"/>
          <w:u w:val="single"/>
        </w:rPr>
        <w:t>ing</w:t>
      </w:r>
      <w:r w:rsidRPr="004138A5">
        <w:rPr>
          <w:rFonts w:ascii="Arial" w:hAnsi="Arial" w:cs="Arial"/>
          <w:u w:val="single"/>
        </w:rPr>
        <w:t xml:space="preserve"> the expiration date for OMB approval</w:t>
      </w:r>
      <w:r w:rsidRPr="004138A5">
        <w:rPr>
          <w:rFonts w:ascii="Arial" w:hAnsi="Arial" w:cs="Arial"/>
        </w:rPr>
        <w:t>.</w:t>
      </w:r>
      <w:r w:rsidR="00C27941">
        <w:rPr>
          <w:rFonts w:ascii="Arial" w:hAnsi="Arial" w:cs="Arial"/>
        </w:rPr>
        <w:t xml:space="preserve">  </w:t>
      </w:r>
    </w:p>
    <w:p w:rsidR="00D205F1" w:rsidRPr="004138A5" w:rsidP="00F26F13" w14:paraId="1B963165" w14:textId="77777777">
      <w:pPr>
        <w:widowControl w:val="0"/>
        <w:rPr>
          <w:rFonts w:ascii="Arial" w:hAnsi="Arial" w:cs="Arial"/>
        </w:rPr>
      </w:pPr>
    </w:p>
    <w:p w:rsidR="004171B2" w:rsidRPr="004138A5" w:rsidP="00F26F13" w14:paraId="6BF1B5F9" w14:textId="77777777">
      <w:pPr>
        <w:widowControl w:val="0"/>
        <w:rPr>
          <w:rFonts w:ascii="Arial" w:hAnsi="Arial" w:cs="Arial"/>
          <w:snapToGrid w:val="0"/>
        </w:rPr>
      </w:pPr>
      <w:r w:rsidRPr="004138A5">
        <w:rPr>
          <w:rFonts w:ascii="Arial" w:hAnsi="Arial" w:cs="Arial"/>
          <w:snapToGrid w:val="0"/>
        </w:rPr>
        <w:t xml:space="preserve">The Coast Guard will display the expiration date for OMB approval of this information collection.  </w:t>
      </w:r>
    </w:p>
    <w:p w:rsidR="00D205F1" w:rsidRPr="004138A5" w:rsidP="00F26F13" w14:paraId="32DEF9D5" w14:textId="77777777">
      <w:pPr>
        <w:widowControl w:val="0"/>
        <w:rPr>
          <w:rFonts w:ascii="Arial" w:hAnsi="Arial" w:cs="Arial"/>
        </w:rPr>
      </w:pPr>
    </w:p>
    <w:p w:rsidR="00D205F1" w:rsidRPr="004138A5" w:rsidP="00F26F13" w14:paraId="2F233B45" w14:textId="77777777">
      <w:pPr>
        <w:widowControl w:val="0"/>
        <w:rPr>
          <w:rFonts w:ascii="Arial" w:hAnsi="Arial" w:cs="Arial"/>
        </w:rPr>
      </w:pPr>
      <w:r w:rsidRPr="004138A5">
        <w:rPr>
          <w:rFonts w:ascii="Arial" w:hAnsi="Arial" w:cs="Arial"/>
        </w:rPr>
        <w:t xml:space="preserve">18)  </w:t>
      </w:r>
      <w:r w:rsidRPr="004138A5">
        <w:rPr>
          <w:rFonts w:ascii="Arial" w:hAnsi="Arial" w:cs="Arial"/>
          <w:u w:val="single"/>
        </w:rPr>
        <w:t>Exception to the certification statement</w:t>
      </w:r>
      <w:r w:rsidRPr="004138A5">
        <w:rPr>
          <w:rFonts w:ascii="Arial" w:hAnsi="Arial" w:cs="Arial"/>
        </w:rPr>
        <w:t>.</w:t>
      </w:r>
      <w:r w:rsidR="00C27941">
        <w:rPr>
          <w:rFonts w:ascii="Arial" w:hAnsi="Arial" w:cs="Arial"/>
        </w:rPr>
        <w:t xml:space="preserve">  </w:t>
      </w:r>
    </w:p>
    <w:p w:rsidR="00D205F1" w:rsidRPr="004138A5" w:rsidP="00F26F13" w14:paraId="75A58634" w14:textId="77777777">
      <w:pPr>
        <w:pStyle w:val="TxBrp15"/>
        <w:widowControl w:val="0"/>
        <w:spacing w:line="243" w:lineRule="exact"/>
        <w:rPr>
          <w:rFonts w:ascii="Arial" w:hAnsi="Arial" w:cs="Arial"/>
          <w:sz w:val="20"/>
        </w:rPr>
      </w:pPr>
    </w:p>
    <w:p w:rsidR="004171B2" w:rsidRPr="004138A5" w:rsidP="00F26F13" w14:paraId="6A1A654F" w14:textId="77777777">
      <w:pPr>
        <w:pStyle w:val="TxBrp15"/>
        <w:widowControl w:val="0"/>
        <w:spacing w:line="243" w:lineRule="exact"/>
        <w:rPr>
          <w:rFonts w:ascii="Arial" w:hAnsi="Arial" w:cs="Arial"/>
          <w:sz w:val="20"/>
        </w:rPr>
      </w:pPr>
      <w:r w:rsidRPr="004138A5">
        <w:rPr>
          <w:rFonts w:ascii="Arial" w:hAnsi="Arial" w:cs="Arial"/>
          <w:sz w:val="20"/>
        </w:rPr>
        <w:t xml:space="preserve">The Coast Guard does not request an exception to the certification of this information collection.  </w:t>
      </w:r>
    </w:p>
    <w:p w:rsidR="004171B2" w:rsidRPr="004138A5" w:rsidP="00F26F13" w14:paraId="11AD819C" w14:textId="77777777">
      <w:pPr>
        <w:pStyle w:val="TxBrp15"/>
        <w:widowControl w:val="0"/>
        <w:spacing w:line="243" w:lineRule="exact"/>
        <w:rPr>
          <w:rFonts w:ascii="Arial" w:hAnsi="Arial" w:cs="Arial"/>
          <w:sz w:val="20"/>
        </w:rPr>
      </w:pPr>
    </w:p>
    <w:p w:rsidR="00D205F1" w:rsidRPr="004138A5" w:rsidP="00F26F13" w14:paraId="48520574" w14:textId="77777777">
      <w:pPr>
        <w:widowControl w:val="0"/>
        <w:rPr>
          <w:rFonts w:ascii="Arial" w:hAnsi="Arial" w:cs="Arial"/>
          <w:b/>
          <w:bCs/>
        </w:rPr>
      </w:pPr>
    </w:p>
    <w:p w:rsidR="00D205F1" w:rsidRPr="004138A5" w:rsidP="00F26F13" w14:paraId="0DA80D6F" w14:textId="77777777">
      <w:pPr>
        <w:widowControl w:val="0"/>
        <w:rPr>
          <w:rFonts w:ascii="Arial" w:hAnsi="Arial" w:cs="Arial"/>
          <w:b/>
          <w:bCs/>
        </w:rPr>
      </w:pPr>
      <w:r w:rsidRPr="004138A5">
        <w:rPr>
          <w:rFonts w:ascii="Arial" w:hAnsi="Arial" w:cs="Arial"/>
          <w:b/>
          <w:bCs/>
        </w:rPr>
        <w:t>B.  Collection of Information Employing Statistical Methods</w:t>
      </w:r>
    </w:p>
    <w:p w:rsidR="00D205F1" w:rsidRPr="004138A5" w:rsidP="00F26F13" w14:paraId="03180A15" w14:textId="77777777">
      <w:pPr>
        <w:widowControl w:val="0"/>
        <w:rPr>
          <w:rFonts w:ascii="Arial" w:hAnsi="Arial" w:cs="Arial"/>
        </w:rPr>
      </w:pPr>
    </w:p>
    <w:p w:rsidR="004171B2" w:rsidRPr="004138A5" w:rsidP="00F26F13" w14:paraId="4C47884B" w14:textId="77777777">
      <w:pPr>
        <w:pStyle w:val="TxBrp15"/>
        <w:widowControl w:val="0"/>
        <w:spacing w:line="243" w:lineRule="exact"/>
        <w:rPr>
          <w:rFonts w:ascii="Arial" w:hAnsi="Arial" w:cs="Arial"/>
          <w:sz w:val="20"/>
        </w:rPr>
      </w:pPr>
      <w:r w:rsidRPr="004138A5">
        <w:rPr>
          <w:rFonts w:ascii="Arial" w:hAnsi="Arial" w:cs="Arial"/>
          <w:sz w:val="20"/>
        </w:rPr>
        <w:t>This information collection does not employ statistical methods.</w:t>
      </w:r>
      <w:r w:rsidR="00310610">
        <w:rPr>
          <w:rFonts w:ascii="Arial" w:hAnsi="Arial" w:cs="Arial"/>
          <w:sz w:val="20"/>
        </w:rPr>
        <w:t xml:space="preserve">  </w:t>
      </w:r>
    </w:p>
    <w:p w:rsidR="00D205F1" w:rsidRPr="004138A5" w:rsidP="00F26F13" w14:paraId="6F4475B8" w14:textId="77777777">
      <w:pPr>
        <w:pStyle w:val="TxBrp6"/>
        <w:widowControl w:val="0"/>
        <w:ind w:firstLine="0"/>
        <w:rPr>
          <w:rFonts w:ascii="Arial" w:hAnsi="Arial" w:cs="Arial"/>
          <w:sz w:val="20"/>
        </w:rPr>
      </w:pPr>
    </w:p>
    <w:sectPr w:rsidSect="004138A5">
      <w:headerReference w:type="default" r:id="rId11"/>
      <w:footerReference w:type="even" r:id="rId12"/>
      <w:footerReference w:type="default" r:id="rId13"/>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2F" w14:paraId="1647DAA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752F" w14:paraId="5D9C75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2F" w:rsidRPr="002D39AD" w14:paraId="14D2A4BB" w14:textId="774B8CBB">
    <w:pPr>
      <w:pStyle w:val="Footer"/>
      <w:jc w:val="center"/>
      <w:rPr>
        <w:rFonts w:ascii="Arial" w:hAnsi="Arial" w:cs="Arial"/>
      </w:rPr>
    </w:pPr>
    <w:r w:rsidRPr="002D39AD">
      <w:rPr>
        <w:rStyle w:val="PageNumber"/>
        <w:rFonts w:ascii="Arial" w:hAnsi="Arial" w:cs="Arial"/>
      </w:rPr>
      <w:fldChar w:fldCharType="begin"/>
    </w:r>
    <w:r w:rsidRPr="002D39AD">
      <w:rPr>
        <w:rStyle w:val="PageNumber"/>
        <w:rFonts w:ascii="Arial" w:hAnsi="Arial" w:cs="Arial"/>
      </w:rPr>
      <w:instrText xml:space="preserve"> PAGE </w:instrText>
    </w:r>
    <w:r w:rsidRPr="002D39AD">
      <w:rPr>
        <w:rStyle w:val="PageNumber"/>
        <w:rFonts w:ascii="Arial" w:hAnsi="Arial" w:cs="Arial"/>
      </w:rPr>
      <w:fldChar w:fldCharType="separate"/>
    </w:r>
    <w:r w:rsidR="00580142">
      <w:rPr>
        <w:rStyle w:val="PageNumber"/>
        <w:rFonts w:ascii="Arial" w:hAnsi="Arial" w:cs="Arial"/>
        <w:noProof/>
      </w:rPr>
      <w:t>3</w:t>
    </w:r>
    <w:r w:rsidRPr="002D39AD">
      <w:rPr>
        <w:rStyle w:val="PageNumber"/>
        <w:rFonts w:ascii="Arial" w:hAnsi="Arial" w:cs="Arial"/>
      </w:rPr>
      <w:fldChar w:fldCharType="end"/>
    </w:r>
    <w:r w:rsidRPr="002D39AD">
      <w:rPr>
        <w:rStyle w:val="PageNumber"/>
        <w:rFonts w:ascii="Arial" w:hAnsi="Arial" w:cs="Arial"/>
      </w:rPr>
      <w:t xml:space="preserve"> of </w:t>
    </w:r>
    <w:r w:rsidRPr="002D39AD">
      <w:rPr>
        <w:rStyle w:val="PageNumber"/>
        <w:rFonts w:ascii="Arial" w:hAnsi="Arial" w:cs="Arial"/>
      </w:rPr>
      <w:fldChar w:fldCharType="begin"/>
    </w:r>
    <w:r w:rsidRPr="002D39AD">
      <w:rPr>
        <w:rStyle w:val="PageNumber"/>
        <w:rFonts w:ascii="Arial" w:hAnsi="Arial" w:cs="Arial"/>
      </w:rPr>
      <w:instrText xml:space="preserve"> NUMPAGES </w:instrText>
    </w:r>
    <w:r w:rsidRPr="002D39AD">
      <w:rPr>
        <w:rStyle w:val="PageNumber"/>
        <w:rFonts w:ascii="Arial" w:hAnsi="Arial" w:cs="Arial"/>
      </w:rPr>
      <w:fldChar w:fldCharType="separate"/>
    </w:r>
    <w:r w:rsidR="00580142">
      <w:rPr>
        <w:rStyle w:val="PageNumber"/>
        <w:rFonts w:ascii="Arial" w:hAnsi="Arial" w:cs="Arial"/>
        <w:noProof/>
      </w:rPr>
      <w:t>4</w:t>
    </w:r>
    <w:r w:rsidRPr="002D39A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4221" w14:paraId="38B80FD9" w14:textId="77777777">
      <w:r>
        <w:separator/>
      </w:r>
    </w:p>
  </w:footnote>
  <w:footnote w:type="continuationSeparator" w:id="1">
    <w:p w:rsidR="00734221" w14:paraId="525AAE99" w14:textId="77777777">
      <w:r>
        <w:continuationSeparator/>
      </w:r>
    </w:p>
  </w:footnote>
  <w:footnote w:id="2">
    <w:p w:rsidR="00AD0ADA" w:rsidRPr="00D75E0C" w:rsidP="00AD0ADA" w14:paraId="41AF491A" w14:textId="77777777">
      <w:pPr>
        <w:pStyle w:val="FootnoteText"/>
        <w:rPr>
          <w:rFonts w:ascii="Arial" w:hAnsi="Arial" w:cs="Arial"/>
          <w:sz w:val="16"/>
          <w:szCs w:val="16"/>
        </w:rPr>
      </w:pPr>
      <w:r w:rsidRPr="00D75E0C">
        <w:rPr>
          <w:rStyle w:val="FootnoteReference"/>
          <w:rFonts w:ascii="Arial" w:hAnsi="Arial" w:cs="Arial"/>
          <w:sz w:val="16"/>
          <w:szCs w:val="16"/>
        </w:rPr>
        <w:footnoteRef/>
      </w:r>
      <w:r w:rsidRPr="00D75E0C">
        <w:rPr>
          <w:rFonts w:ascii="Arial" w:hAnsi="Arial" w:cs="Arial"/>
          <w:sz w:val="16"/>
          <w:szCs w:val="16"/>
        </w:rPr>
        <w:t xml:space="preserve">  The specific statutory authority is 33 U.S.C. 1321(j)(1)(C) and (D),</w:t>
      </w:r>
      <w:r>
        <w:rPr>
          <w:rFonts w:ascii="Arial" w:hAnsi="Arial" w:cs="Arial"/>
          <w:sz w:val="16"/>
          <w:szCs w:val="16"/>
        </w:rPr>
        <w:t xml:space="preserve"> (</w:t>
      </w:r>
      <w:r w:rsidRPr="00D75E0C">
        <w:rPr>
          <w:rFonts w:ascii="Arial" w:hAnsi="Arial" w:cs="Arial"/>
          <w:sz w:val="16"/>
          <w:szCs w:val="16"/>
        </w:rPr>
        <w:t xml:space="preserve">j)(6) and (m)(2).  </w:t>
      </w:r>
    </w:p>
  </w:footnote>
  <w:footnote w:id="3">
    <w:p w:rsidR="00DD752F" w:rsidRPr="00D03B00" w14:paraId="7C944268" w14:textId="77777777">
      <w:pPr>
        <w:pStyle w:val="FootnoteText"/>
        <w:rPr>
          <w:rFonts w:ascii="Arial" w:hAnsi="Arial" w:cs="Arial"/>
          <w:sz w:val="16"/>
          <w:szCs w:val="16"/>
        </w:rPr>
      </w:pPr>
      <w:r w:rsidRPr="00D03B00">
        <w:rPr>
          <w:rStyle w:val="FootnoteReference"/>
          <w:rFonts w:ascii="Arial" w:hAnsi="Arial" w:cs="Arial"/>
          <w:sz w:val="16"/>
          <w:szCs w:val="16"/>
        </w:rPr>
        <w:footnoteRef/>
      </w:r>
      <w:r w:rsidRPr="00D03B00">
        <w:rPr>
          <w:rFonts w:ascii="Arial" w:hAnsi="Arial" w:cs="Arial"/>
          <w:sz w:val="16"/>
          <w:szCs w:val="16"/>
        </w:rPr>
        <w:t xml:space="preserve">  The term “we” refers to the Coast Guard.  </w:t>
      </w:r>
    </w:p>
  </w:footnote>
  <w:footnote w:id="4">
    <w:p w:rsidR="0076330E" w:rsidRPr="00D75E0C" w:rsidP="0076330E" w14:paraId="5EC4996C" w14:textId="319053FA">
      <w:pPr>
        <w:pStyle w:val="FootnoteText"/>
        <w:rPr>
          <w:rFonts w:ascii="Arial" w:hAnsi="Arial" w:cs="Arial"/>
          <w:sz w:val="16"/>
          <w:szCs w:val="16"/>
        </w:rPr>
      </w:pPr>
      <w:r w:rsidRPr="00D75E0C">
        <w:rPr>
          <w:rStyle w:val="FootnoteReference"/>
          <w:rFonts w:ascii="Arial" w:hAnsi="Arial" w:cs="Arial"/>
          <w:sz w:val="16"/>
          <w:szCs w:val="16"/>
        </w:rPr>
        <w:footnoteRef/>
      </w:r>
      <w:r w:rsidRPr="00D75E0C">
        <w:rPr>
          <w:rFonts w:ascii="Arial" w:hAnsi="Arial" w:cs="Arial"/>
          <w:sz w:val="16"/>
          <w:szCs w:val="16"/>
        </w:rPr>
        <w:t xml:space="preserve">  We assume that the number of annual Letter of Intent submissions is equal to the number of annual Operations </w:t>
      </w:r>
      <w:r>
        <w:rPr>
          <w:rFonts w:ascii="Arial" w:hAnsi="Arial" w:cs="Arial"/>
          <w:sz w:val="16"/>
          <w:szCs w:val="16"/>
        </w:rPr>
        <w:t>M</w:t>
      </w:r>
      <w:r w:rsidRPr="00D75E0C">
        <w:rPr>
          <w:rFonts w:ascii="Arial" w:hAnsi="Arial" w:cs="Arial"/>
          <w:sz w:val="16"/>
          <w:szCs w:val="16"/>
        </w:rPr>
        <w:t xml:space="preserve">anual submissions.  </w:t>
      </w:r>
    </w:p>
  </w:footnote>
  <w:footnote w:id="5">
    <w:p w:rsidR="009412F8" w:rsidRPr="00CE46CF" w:rsidP="009412F8" w14:paraId="252B3566" w14:textId="76AD777C">
      <w:pPr>
        <w:pStyle w:val="FootnoteText"/>
        <w:rPr>
          <w:rFonts w:ascii="Arial" w:hAnsi="Arial" w:cs="Arial"/>
          <w:sz w:val="16"/>
          <w:szCs w:val="16"/>
        </w:rPr>
      </w:pPr>
      <w:r w:rsidRPr="00CE46CF">
        <w:rPr>
          <w:rStyle w:val="FootnoteReference"/>
          <w:rFonts w:ascii="Arial" w:hAnsi="Arial" w:cs="Arial"/>
          <w:sz w:val="16"/>
          <w:szCs w:val="16"/>
        </w:rPr>
        <w:footnoteRef/>
      </w:r>
      <w:r w:rsidRPr="00CE46CF">
        <w:rPr>
          <w:rFonts w:ascii="Arial" w:hAnsi="Arial" w:cs="Arial"/>
          <w:sz w:val="16"/>
          <w:szCs w:val="16"/>
        </w:rPr>
        <w:t xml:space="preserve">  If an Operations Manual is submitted electronically, then we estimate </w:t>
      </w:r>
      <w:r w:rsidR="00361486">
        <w:rPr>
          <w:rFonts w:ascii="Arial" w:hAnsi="Arial" w:cs="Arial"/>
          <w:sz w:val="16"/>
          <w:szCs w:val="16"/>
        </w:rPr>
        <w:t xml:space="preserve">about a </w:t>
      </w:r>
      <w:r w:rsidR="0096261D">
        <w:rPr>
          <w:rFonts w:ascii="Arial" w:hAnsi="Arial" w:cs="Arial"/>
          <w:sz w:val="16"/>
          <w:szCs w:val="16"/>
        </w:rPr>
        <w:t>4</w:t>
      </w:r>
      <w:r>
        <w:rPr>
          <w:rFonts w:ascii="Arial" w:hAnsi="Arial" w:cs="Arial"/>
          <w:sz w:val="16"/>
          <w:szCs w:val="16"/>
        </w:rPr>
        <w:t>-minute</w:t>
      </w:r>
      <w:r w:rsidRPr="00CE46CF">
        <w:rPr>
          <w:rFonts w:ascii="Arial" w:hAnsi="Arial" w:cs="Arial"/>
          <w:sz w:val="16"/>
          <w:szCs w:val="16"/>
        </w:rPr>
        <w:t xml:space="preserve"> time savings.  </w:t>
      </w:r>
    </w:p>
  </w:footnote>
  <w:footnote w:id="6">
    <w:p w:rsidR="00B864C6" w:rsidRPr="00166B4D" w14:paraId="3D4F7F56" w14:textId="264353CD">
      <w:pPr>
        <w:pStyle w:val="FootnoteText"/>
        <w:rPr>
          <w:rFonts w:ascii="Arial" w:hAnsi="Arial" w:cs="Arial"/>
          <w:sz w:val="16"/>
          <w:szCs w:val="16"/>
        </w:rPr>
      </w:pPr>
      <w:r w:rsidRPr="00166B4D">
        <w:rPr>
          <w:rStyle w:val="FootnoteReference"/>
          <w:rFonts w:ascii="Arial" w:hAnsi="Arial" w:cs="Arial"/>
          <w:sz w:val="16"/>
          <w:szCs w:val="16"/>
        </w:rPr>
        <w:footnoteRef/>
      </w:r>
      <w:r w:rsidR="005F5A83">
        <w:rPr>
          <w:rFonts w:ascii="Arial" w:hAnsi="Arial" w:cs="Arial"/>
          <w:sz w:val="16"/>
          <w:szCs w:val="16"/>
        </w:rPr>
        <w:t xml:space="preserve"> </w:t>
      </w:r>
      <w:r w:rsidRPr="00166B4D">
        <w:rPr>
          <w:rFonts w:ascii="Arial" w:hAnsi="Arial" w:cs="Arial"/>
          <w:sz w:val="16"/>
          <w:szCs w:val="16"/>
        </w:rPr>
        <w:t xml:space="preserve"> </w:t>
      </w:r>
      <w:hyperlink r:id="rId1" w:history="1">
        <w:r>
          <w:rPr>
            <w:rStyle w:val="Hyperlink"/>
            <w:rFonts w:ascii="Arial" w:hAnsi="Arial" w:cs="Arial"/>
            <w:sz w:val="16"/>
            <w:szCs w:val="16"/>
          </w:rPr>
          <w:t>https://www.bls.gov/oes/2023/may/oes111021.htm</w:t>
        </w:r>
      </w:hyperlink>
    </w:p>
  </w:footnote>
  <w:footnote w:id="7">
    <w:p w:rsidR="00091825" w:rsidRPr="00CE46CF" w14:paraId="7C25A3D3" w14:textId="08F26B26">
      <w:pPr>
        <w:pStyle w:val="FootnoteText"/>
        <w:rPr>
          <w:rFonts w:ascii="Arial" w:hAnsi="Arial" w:cs="Arial"/>
          <w:sz w:val="16"/>
          <w:szCs w:val="16"/>
        </w:rPr>
      </w:pPr>
      <w:r w:rsidRPr="00CE46CF">
        <w:rPr>
          <w:rStyle w:val="FootnoteReference"/>
          <w:rFonts w:ascii="Arial" w:hAnsi="Arial" w:cs="Arial"/>
          <w:sz w:val="16"/>
          <w:szCs w:val="16"/>
        </w:rPr>
        <w:footnoteRef/>
      </w:r>
      <w:r w:rsidRPr="00CE46CF">
        <w:rPr>
          <w:rFonts w:ascii="Arial" w:hAnsi="Arial" w:cs="Arial"/>
          <w:sz w:val="16"/>
          <w:szCs w:val="16"/>
        </w:rPr>
        <w:t xml:space="preserve">  If an OM or OM amendments is received electronically, then we estimate a </w:t>
      </w:r>
      <w:r w:rsidRPr="00CE46CF" w:rsidR="005F5A83">
        <w:rPr>
          <w:rFonts w:ascii="Arial" w:hAnsi="Arial" w:cs="Arial"/>
          <w:sz w:val="16"/>
          <w:szCs w:val="16"/>
        </w:rPr>
        <w:t>5-minute</w:t>
      </w:r>
      <w:r w:rsidRPr="00CE46CF">
        <w:rPr>
          <w:rFonts w:ascii="Arial" w:hAnsi="Arial" w:cs="Arial"/>
          <w:sz w:val="16"/>
          <w:szCs w:val="16"/>
        </w:rPr>
        <w:t xml:space="preserve"> time savings</w:t>
      </w:r>
      <w:r w:rsidR="00ED777D">
        <w:rPr>
          <w:rFonts w:ascii="Arial" w:hAnsi="Arial" w:cs="Arial"/>
          <w:sz w:val="16"/>
          <w:szCs w:val="16"/>
        </w:rPr>
        <w:t xml:space="preserve"> to reply electronically</w:t>
      </w:r>
      <w:r w:rsidRPr="00CE46CF">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2F" w14:paraId="469DB9D7" w14:textId="77777777">
    <w:pPr>
      <w:pStyle w:val="Header"/>
      <w:rPr>
        <w:rFonts w:ascii="Arial" w:hAnsi="Arial" w:cs="Arial"/>
        <w:snapToGrid w:val="0"/>
      </w:rPr>
    </w:pPr>
    <w:r>
      <w:rPr>
        <w:rFonts w:ascii="Arial" w:hAnsi="Arial" w:cs="Arial"/>
        <w:snapToGrid w:val="0"/>
      </w:rPr>
      <w:t>1625-0093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80502"/>
    <w:multiLevelType w:val="multilevel"/>
    <w:tmpl w:val="BFB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35CB2"/>
    <w:multiLevelType w:val="singleLevel"/>
    <w:tmpl w:val="B9ACA796"/>
    <w:lvl w:ilvl="0">
      <w:start w:val="2"/>
      <w:numFmt w:val="decimal"/>
      <w:lvlText w:val="%1."/>
      <w:lvlJc w:val="left"/>
      <w:pPr>
        <w:tabs>
          <w:tab w:val="num" w:pos="375"/>
        </w:tabs>
        <w:ind w:left="375" w:hanging="360"/>
      </w:pPr>
      <w:rPr>
        <w:rFonts w:hint="default"/>
      </w:rPr>
    </w:lvl>
  </w:abstractNum>
  <w:abstractNum w:abstractNumId="2">
    <w:nsid w:val="06FD5891"/>
    <w:multiLevelType w:val="multilevel"/>
    <w:tmpl w:val="E548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BE2EA1"/>
    <w:multiLevelType w:val="multilevel"/>
    <w:tmpl w:val="264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2A3F33"/>
    <w:multiLevelType w:val="hybridMultilevel"/>
    <w:tmpl w:val="B6DC8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8C6BF3"/>
    <w:multiLevelType w:val="hybridMultilevel"/>
    <w:tmpl w:val="1AA22F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0A25D29"/>
    <w:multiLevelType w:val="multilevel"/>
    <w:tmpl w:val="7E6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062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C84063"/>
    <w:multiLevelType w:val="hybridMultilevel"/>
    <w:tmpl w:val="BB46022C"/>
    <w:lvl w:ilvl="0">
      <w:start w:val="1"/>
      <w:numFmt w:val="bullet"/>
      <w:lvlText w:val=""/>
      <w:lvlJc w:val="left"/>
      <w:pPr>
        <w:tabs>
          <w:tab w:val="num" w:pos="1536"/>
        </w:tabs>
        <w:ind w:left="1536" w:hanging="360"/>
      </w:pPr>
      <w:rPr>
        <w:rFonts w:ascii="Symbol" w:hAnsi="Symbol" w:hint="default"/>
      </w:rPr>
    </w:lvl>
    <w:lvl w:ilvl="1" w:tentative="1">
      <w:start w:val="1"/>
      <w:numFmt w:val="bullet"/>
      <w:lvlText w:val="o"/>
      <w:lvlJc w:val="left"/>
      <w:pPr>
        <w:tabs>
          <w:tab w:val="num" w:pos="2256"/>
        </w:tabs>
        <w:ind w:left="2256" w:hanging="360"/>
      </w:pPr>
      <w:rPr>
        <w:rFonts w:ascii="Courier New" w:hAnsi="Courier New" w:hint="default"/>
      </w:rPr>
    </w:lvl>
    <w:lvl w:ilvl="2" w:tentative="1">
      <w:start w:val="1"/>
      <w:numFmt w:val="bullet"/>
      <w:lvlText w:val=""/>
      <w:lvlJc w:val="left"/>
      <w:pPr>
        <w:tabs>
          <w:tab w:val="num" w:pos="2976"/>
        </w:tabs>
        <w:ind w:left="2976" w:hanging="360"/>
      </w:pPr>
      <w:rPr>
        <w:rFonts w:ascii="Wingdings" w:hAnsi="Wingdings" w:hint="default"/>
      </w:rPr>
    </w:lvl>
    <w:lvl w:ilvl="3" w:tentative="1">
      <w:start w:val="1"/>
      <w:numFmt w:val="bullet"/>
      <w:lvlText w:val=""/>
      <w:lvlJc w:val="left"/>
      <w:pPr>
        <w:tabs>
          <w:tab w:val="num" w:pos="3696"/>
        </w:tabs>
        <w:ind w:left="3696" w:hanging="360"/>
      </w:pPr>
      <w:rPr>
        <w:rFonts w:ascii="Symbol" w:hAnsi="Symbol" w:hint="default"/>
      </w:rPr>
    </w:lvl>
    <w:lvl w:ilvl="4" w:tentative="1">
      <w:start w:val="1"/>
      <w:numFmt w:val="bullet"/>
      <w:lvlText w:val="o"/>
      <w:lvlJc w:val="left"/>
      <w:pPr>
        <w:tabs>
          <w:tab w:val="num" w:pos="4416"/>
        </w:tabs>
        <w:ind w:left="4416" w:hanging="360"/>
      </w:pPr>
      <w:rPr>
        <w:rFonts w:ascii="Courier New" w:hAnsi="Courier New" w:hint="default"/>
      </w:rPr>
    </w:lvl>
    <w:lvl w:ilvl="5" w:tentative="1">
      <w:start w:val="1"/>
      <w:numFmt w:val="bullet"/>
      <w:lvlText w:val=""/>
      <w:lvlJc w:val="left"/>
      <w:pPr>
        <w:tabs>
          <w:tab w:val="num" w:pos="5136"/>
        </w:tabs>
        <w:ind w:left="5136" w:hanging="360"/>
      </w:pPr>
      <w:rPr>
        <w:rFonts w:ascii="Wingdings" w:hAnsi="Wingdings" w:hint="default"/>
      </w:rPr>
    </w:lvl>
    <w:lvl w:ilvl="6" w:tentative="1">
      <w:start w:val="1"/>
      <w:numFmt w:val="bullet"/>
      <w:lvlText w:val=""/>
      <w:lvlJc w:val="left"/>
      <w:pPr>
        <w:tabs>
          <w:tab w:val="num" w:pos="5856"/>
        </w:tabs>
        <w:ind w:left="5856" w:hanging="360"/>
      </w:pPr>
      <w:rPr>
        <w:rFonts w:ascii="Symbol" w:hAnsi="Symbol" w:hint="default"/>
      </w:rPr>
    </w:lvl>
    <w:lvl w:ilvl="7" w:tentative="1">
      <w:start w:val="1"/>
      <w:numFmt w:val="bullet"/>
      <w:lvlText w:val="o"/>
      <w:lvlJc w:val="left"/>
      <w:pPr>
        <w:tabs>
          <w:tab w:val="num" w:pos="6576"/>
        </w:tabs>
        <w:ind w:left="6576" w:hanging="360"/>
      </w:pPr>
      <w:rPr>
        <w:rFonts w:ascii="Courier New" w:hAnsi="Courier New" w:hint="default"/>
      </w:rPr>
    </w:lvl>
    <w:lvl w:ilvl="8" w:tentative="1">
      <w:start w:val="1"/>
      <w:numFmt w:val="bullet"/>
      <w:lvlText w:val=""/>
      <w:lvlJc w:val="left"/>
      <w:pPr>
        <w:tabs>
          <w:tab w:val="num" w:pos="7296"/>
        </w:tabs>
        <w:ind w:left="7296" w:hanging="360"/>
      </w:pPr>
      <w:rPr>
        <w:rFonts w:ascii="Wingdings" w:hAnsi="Wingdings" w:hint="default"/>
      </w:rPr>
    </w:lvl>
  </w:abstractNum>
  <w:abstractNum w:abstractNumId="9">
    <w:nsid w:val="1B250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157944"/>
    <w:multiLevelType w:val="multilevel"/>
    <w:tmpl w:val="CC08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8A4691"/>
    <w:multiLevelType w:val="singleLevel"/>
    <w:tmpl w:val="EEA84516"/>
    <w:lvl w:ilvl="0">
      <w:start w:val="1"/>
      <w:numFmt w:val="upperLetter"/>
      <w:pStyle w:val="Heading3"/>
      <w:lvlText w:val="%1."/>
      <w:lvlJc w:val="left"/>
      <w:pPr>
        <w:tabs>
          <w:tab w:val="num" w:pos="360"/>
        </w:tabs>
        <w:ind w:left="360" w:hanging="360"/>
      </w:pPr>
      <w:rPr>
        <w:rFonts w:hint="default"/>
      </w:rPr>
    </w:lvl>
  </w:abstractNum>
  <w:abstractNum w:abstractNumId="12">
    <w:nsid w:val="268E5B0B"/>
    <w:multiLevelType w:val="hybridMultilevel"/>
    <w:tmpl w:val="ED127C76"/>
    <w:lvl w:ilvl="0">
      <w:start w:val="1"/>
      <w:numFmt w:val="bullet"/>
      <w:lvlText w:val=""/>
      <w:lvlJc w:val="left"/>
      <w:pPr>
        <w:tabs>
          <w:tab w:val="num" w:pos="1536"/>
        </w:tabs>
        <w:ind w:left="1536" w:hanging="360"/>
      </w:pPr>
      <w:rPr>
        <w:rFonts w:ascii="Symbol" w:hAnsi="Symbol" w:hint="default"/>
      </w:rPr>
    </w:lvl>
    <w:lvl w:ilvl="1" w:tentative="1">
      <w:start w:val="1"/>
      <w:numFmt w:val="bullet"/>
      <w:lvlText w:val="o"/>
      <w:lvlJc w:val="left"/>
      <w:pPr>
        <w:tabs>
          <w:tab w:val="num" w:pos="2256"/>
        </w:tabs>
        <w:ind w:left="2256" w:hanging="360"/>
      </w:pPr>
      <w:rPr>
        <w:rFonts w:ascii="Courier New" w:hAnsi="Courier New" w:hint="default"/>
      </w:rPr>
    </w:lvl>
    <w:lvl w:ilvl="2" w:tentative="1">
      <w:start w:val="1"/>
      <w:numFmt w:val="bullet"/>
      <w:lvlText w:val=""/>
      <w:lvlJc w:val="left"/>
      <w:pPr>
        <w:tabs>
          <w:tab w:val="num" w:pos="2976"/>
        </w:tabs>
        <w:ind w:left="2976" w:hanging="360"/>
      </w:pPr>
      <w:rPr>
        <w:rFonts w:ascii="Wingdings" w:hAnsi="Wingdings" w:hint="default"/>
      </w:rPr>
    </w:lvl>
    <w:lvl w:ilvl="3" w:tentative="1">
      <w:start w:val="1"/>
      <w:numFmt w:val="bullet"/>
      <w:lvlText w:val=""/>
      <w:lvlJc w:val="left"/>
      <w:pPr>
        <w:tabs>
          <w:tab w:val="num" w:pos="3696"/>
        </w:tabs>
        <w:ind w:left="3696" w:hanging="360"/>
      </w:pPr>
      <w:rPr>
        <w:rFonts w:ascii="Symbol" w:hAnsi="Symbol" w:hint="default"/>
      </w:rPr>
    </w:lvl>
    <w:lvl w:ilvl="4" w:tentative="1">
      <w:start w:val="1"/>
      <w:numFmt w:val="bullet"/>
      <w:lvlText w:val="o"/>
      <w:lvlJc w:val="left"/>
      <w:pPr>
        <w:tabs>
          <w:tab w:val="num" w:pos="4416"/>
        </w:tabs>
        <w:ind w:left="4416" w:hanging="360"/>
      </w:pPr>
      <w:rPr>
        <w:rFonts w:ascii="Courier New" w:hAnsi="Courier New" w:hint="default"/>
      </w:rPr>
    </w:lvl>
    <w:lvl w:ilvl="5" w:tentative="1">
      <w:start w:val="1"/>
      <w:numFmt w:val="bullet"/>
      <w:lvlText w:val=""/>
      <w:lvlJc w:val="left"/>
      <w:pPr>
        <w:tabs>
          <w:tab w:val="num" w:pos="5136"/>
        </w:tabs>
        <w:ind w:left="5136" w:hanging="360"/>
      </w:pPr>
      <w:rPr>
        <w:rFonts w:ascii="Wingdings" w:hAnsi="Wingdings" w:hint="default"/>
      </w:rPr>
    </w:lvl>
    <w:lvl w:ilvl="6" w:tentative="1">
      <w:start w:val="1"/>
      <w:numFmt w:val="bullet"/>
      <w:lvlText w:val=""/>
      <w:lvlJc w:val="left"/>
      <w:pPr>
        <w:tabs>
          <w:tab w:val="num" w:pos="5856"/>
        </w:tabs>
        <w:ind w:left="5856" w:hanging="360"/>
      </w:pPr>
      <w:rPr>
        <w:rFonts w:ascii="Symbol" w:hAnsi="Symbol" w:hint="default"/>
      </w:rPr>
    </w:lvl>
    <w:lvl w:ilvl="7" w:tentative="1">
      <w:start w:val="1"/>
      <w:numFmt w:val="bullet"/>
      <w:lvlText w:val="o"/>
      <w:lvlJc w:val="left"/>
      <w:pPr>
        <w:tabs>
          <w:tab w:val="num" w:pos="6576"/>
        </w:tabs>
        <w:ind w:left="6576" w:hanging="360"/>
      </w:pPr>
      <w:rPr>
        <w:rFonts w:ascii="Courier New" w:hAnsi="Courier New" w:hint="default"/>
      </w:rPr>
    </w:lvl>
    <w:lvl w:ilvl="8" w:tentative="1">
      <w:start w:val="1"/>
      <w:numFmt w:val="bullet"/>
      <w:lvlText w:val=""/>
      <w:lvlJc w:val="left"/>
      <w:pPr>
        <w:tabs>
          <w:tab w:val="num" w:pos="7296"/>
        </w:tabs>
        <w:ind w:left="7296" w:hanging="360"/>
      </w:pPr>
      <w:rPr>
        <w:rFonts w:ascii="Wingdings" w:hAnsi="Wingdings" w:hint="default"/>
      </w:rPr>
    </w:lvl>
  </w:abstractNum>
  <w:abstractNum w:abstractNumId="13">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8B902A3"/>
    <w:multiLevelType w:val="multilevel"/>
    <w:tmpl w:val="B6B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BC7A11"/>
    <w:multiLevelType w:val="singleLevel"/>
    <w:tmpl w:val="74F8E93A"/>
    <w:lvl w:ilvl="0">
      <w:start w:val="2"/>
      <w:numFmt w:val="decimal"/>
      <w:lvlText w:val="%1."/>
      <w:lvlJc w:val="left"/>
      <w:pPr>
        <w:tabs>
          <w:tab w:val="num" w:pos="810"/>
        </w:tabs>
        <w:ind w:left="810" w:hanging="795"/>
      </w:pPr>
      <w:rPr>
        <w:rFonts w:hint="default"/>
      </w:rPr>
    </w:lvl>
  </w:abstractNum>
  <w:abstractNum w:abstractNumId="17">
    <w:nsid w:val="2B8B2A22"/>
    <w:multiLevelType w:val="hybridMultilevel"/>
    <w:tmpl w:val="17B24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8E0F7D"/>
    <w:multiLevelType w:val="multilevel"/>
    <w:tmpl w:val="B98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BBB5964"/>
    <w:multiLevelType w:val="hybridMultilevel"/>
    <w:tmpl w:val="368E5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E833E5"/>
    <w:multiLevelType w:val="singleLevel"/>
    <w:tmpl w:val="9690B284"/>
    <w:lvl w:ilvl="0">
      <w:start w:val="1"/>
      <w:numFmt w:val="upperLetter"/>
      <w:lvlText w:val="%1."/>
      <w:lvlJc w:val="left"/>
      <w:pPr>
        <w:tabs>
          <w:tab w:val="num" w:pos="360"/>
        </w:tabs>
        <w:ind w:left="360" w:hanging="360"/>
      </w:pPr>
      <w:rPr>
        <w:rFonts w:hint="default"/>
      </w:rPr>
    </w:lvl>
  </w:abstractNum>
  <w:abstractNum w:abstractNumId="21">
    <w:nsid w:val="30E50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2117B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93E4851"/>
    <w:multiLevelType w:val="hybridMultilevel"/>
    <w:tmpl w:val="F84C23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7114F6"/>
    <w:multiLevelType w:val="hybridMultilevel"/>
    <w:tmpl w:val="CCC64978"/>
    <w:lvl w:ilvl="0">
      <w:start w:val="1"/>
      <w:numFmt w:val="bullet"/>
      <w:lvlText w:val=""/>
      <w:lvlJc w:val="left"/>
      <w:pPr>
        <w:tabs>
          <w:tab w:val="num" w:pos="1536"/>
        </w:tabs>
        <w:ind w:left="1536" w:hanging="360"/>
      </w:pPr>
      <w:rPr>
        <w:rFonts w:ascii="Symbol" w:hAnsi="Symbol" w:hint="default"/>
      </w:rPr>
    </w:lvl>
    <w:lvl w:ilvl="1" w:tentative="1">
      <w:start w:val="1"/>
      <w:numFmt w:val="bullet"/>
      <w:lvlText w:val="o"/>
      <w:lvlJc w:val="left"/>
      <w:pPr>
        <w:tabs>
          <w:tab w:val="num" w:pos="2256"/>
        </w:tabs>
        <w:ind w:left="2256" w:hanging="360"/>
      </w:pPr>
      <w:rPr>
        <w:rFonts w:ascii="Courier New" w:hAnsi="Courier New" w:hint="default"/>
      </w:rPr>
    </w:lvl>
    <w:lvl w:ilvl="2" w:tentative="1">
      <w:start w:val="1"/>
      <w:numFmt w:val="bullet"/>
      <w:lvlText w:val=""/>
      <w:lvlJc w:val="left"/>
      <w:pPr>
        <w:tabs>
          <w:tab w:val="num" w:pos="2976"/>
        </w:tabs>
        <w:ind w:left="2976" w:hanging="360"/>
      </w:pPr>
      <w:rPr>
        <w:rFonts w:ascii="Wingdings" w:hAnsi="Wingdings" w:hint="default"/>
      </w:rPr>
    </w:lvl>
    <w:lvl w:ilvl="3" w:tentative="1">
      <w:start w:val="1"/>
      <w:numFmt w:val="bullet"/>
      <w:lvlText w:val=""/>
      <w:lvlJc w:val="left"/>
      <w:pPr>
        <w:tabs>
          <w:tab w:val="num" w:pos="3696"/>
        </w:tabs>
        <w:ind w:left="3696" w:hanging="360"/>
      </w:pPr>
      <w:rPr>
        <w:rFonts w:ascii="Symbol" w:hAnsi="Symbol" w:hint="default"/>
      </w:rPr>
    </w:lvl>
    <w:lvl w:ilvl="4" w:tentative="1">
      <w:start w:val="1"/>
      <w:numFmt w:val="bullet"/>
      <w:lvlText w:val="o"/>
      <w:lvlJc w:val="left"/>
      <w:pPr>
        <w:tabs>
          <w:tab w:val="num" w:pos="4416"/>
        </w:tabs>
        <w:ind w:left="4416" w:hanging="360"/>
      </w:pPr>
      <w:rPr>
        <w:rFonts w:ascii="Courier New" w:hAnsi="Courier New" w:hint="default"/>
      </w:rPr>
    </w:lvl>
    <w:lvl w:ilvl="5" w:tentative="1">
      <w:start w:val="1"/>
      <w:numFmt w:val="bullet"/>
      <w:lvlText w:val=""/>
      <w:lvlJc w:val="left"/>
      <w:pPr>
        <w:tabs>
          <w:tab w:val="num" w:pos="5136"/>
        </w:tabs>
        <w:ind w:left="5136" w:hanging="360"/>
      </w:pPr>
      <w:rPr>
        <w:rFonts w:ascii="Wingdings" w:hAnsi="Wingdings" w:hint="default"/>
      </w:rPr>
    </w:lvl>
    <w:lvl w:ilvl="6" w:tentative="1">
      <w:start w:val="1"/>
      <w:numFmt w:val="bullet"/>
      <w:lvlText w:val=""/>
      <w:lvlJc w:val="left"/>
      <w:pPr>
        <w:tabs>
          <w:tab w:val="num" w:pos="5856"/>
        </w:tabs>
        <w:ind w:left="5856" w:hanging="360"/>
      </w:pPr>
      <w:rPr>
        <w:rFonts w:ascii="Symbol" w:hAnsi="Symbol" w:hint="default"/>
      </w:rPr>
    </w:lvl>
    <w:lvl w:ilvl="7" w:tentative="1">
      <w:start w:val="1"/>
      <w:numFmt w:val="bullet"/>
      <w:lvlText w:val="o"/>
      <w:lvlJc w:val="left"/>
      <w:pPr>
        <w:tabs>
          <w:tab w:val="num" w:pos="6576"/>
        </w:tabs>
        <w:ind w:left="6576" w:hanging="360"/>
      </w:pPr>
      <w:rPr>
        <w:rFonts w:ascii="Courier New" w:hAnsi="Courier New" w:hint="default"/>
      </w:rPr>
    </w:lvl>
    <w:lvl w:ilvl="8" w:tentative="1">
      <w:start w:val="1"/>
      <w:numFmt w:val="bullet"/>
      <w:lvlText w:val=""/>
      <w:lvlJc w:val="left"/>
      <w:pPr>
        <w:tabs>
          <w:tab w:val="num" w:pos="7296"/>
        </w:tabs>
        <w:ind w:left="7296" w:hanging="360"/>
      </w:pPr>
      <w:rPr>
        <w:rFonts w:ascii="Wingdings" w:hAnsi="Wingdings" w:hint="default"/>
      </w:rPr>
    </w:lvl>
  </w:abstractNum>
  <w:abstractNum w:abstractNumId="27">
    <w:nsid w:val="4DF7486E"/>
    <w:multiLevelType w:val="hybridMultilevel"/>
    <w:tmpl w:val="46AC8E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0894F44"/>
    <w:multiLevelType w:val="singleLevel"/>
    <w:tmpl w:val="61C061E4"/>
    <w:lvl w:ilvl="0">
      <w:start w:val="8"/>
      <w:numFmt w:val="decimal"/>
      <w:lvlText w:val="%1."/>
      <w:lvlJc w:val="left"/>
      <w:pPr>
        <w:tabs>
          <w:tab w:val="num" w:pos="735"/>
        </w:tabs>
        <w:ind w:left="735" w:hanging="735"/>
      </w:pPr>
      <w:rPr>
        <w:rFonts w:hint="default"/>
      </w:rPr>
    </w:lvl>
  </w:abstractNum>
  <w:abstractNum w:abstractNumId="29">
    <w:nsid w:val="53AD67FF"/>
    <w:multiLevelType w:val="multilevel"/>
    <w:tmpl w:val="EDD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FFC0100"/>
    <w:multiLevelType w:val="singleLevel"/>
    <w:tmpl w:val="2C96C782"/>
    <w:lvl w:ilvl="0">
      <w:start w:val="13"/>
      <w:numFmt w:val="decimal"/>
      <w:lvlText w:val="%1."/>
      <w:lvlJc w:val="left"/>
      <w:pPr>
        <w:tabs>
          <w:tab w:val="num" w:pos="735"/>
        </w:tabs>
        <w:ind w:left="735" w:hanging="735"/>
      </w:pPr>
      <w:rPr>
        <w:rFonts w:hint="default"/>
      </w:rPr>
    </w:lvl>
  </w:abstractNum>
  <w:abstractNum w:abstractNumId="31">
    <w:nsid w:val="6032338E"/>
    <w:multiLevelType w:val="multilevel"/>
    <w:tmpl w:val="003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4931CBB"/>
    <w:multiLevelType w:val="hybridMultilevel"/>
    <w:tmpl w:val="BB427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6500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AC96901"/>
    <w:multiLevelType w:val="hybridMultilevel"/>
    <w:tmpl w:val="2A3230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4483B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40335688">
    <w:abstractNumId w:val="16"/>
  </w:num>
  <w:num w:numId="2" w16cid:durableId="1423838731">
    <w:abstractNumId w:val="22"/>
  </w:num>
  <w:num w:numId="3" w16cid:durableId="782457623">
    <w:abstractNumId w:val="9"/>
  </w:num>
  <w:num w:numId="4" w16cid:durableId="2042977525">
    <w:abstractNumId w:val="37"/>
  </w:num>
  <w:num w:numId="5" w16cid:durableId="981616702">
    <w:abstractNumId w:val="7"/>
  </w:num>
  <w:num w:numId="6" w16cid:durableId="1892768555">
    <w:abstractNumId w:val="32"/>
  </w:num>
  <w:num w:numId="7" w16cid:durableId="86467268">
    <w:abstractNumId w:val="13"/>
  </w:num>
  <w:num w:numId="8" w16cid:durableId="1314523362">
    <w:abstractNumId w:val="38"/>
  </w:num>
  <w:num w:numId="9" w16cid:durableId="1557013473">
    <w:abstractNumId w:val="14"/>
  </w:num>
  <w:num w:numId="10" w16cid:durableId="1483423947">
    <w:abstractNumId w:val="1"/>
  </w:num>
  <w:num w:numId="11" w16cid:durableId="758016213">
    <w:abstractNumId w:val="28"/>
  </w:num>
  <w:num w:numId="12" w16cid:durableId="1050306802">
    <w:abstractNumId w:val="30"/>
  </w:num>
  <w:num w:numId="13" w16cid:durableId="926615529">
    <w:abstractNumId w:val="20"/>
  </w:num>
  <w:num w:numId="14" w16cid:durableId="1107772673">
    <w:abstractNumId w:val="11"/>
  </w:num>
  <w:num w:numId="15" w16cid:durableId="1866864743">
    <w:abstractNumId w:val="24"/>
  </w:num>
  <w:num w:numId="16" w16cid:durableId="1733430846">
    <w:abstractNumId w:val="33"/>
  </w:num>
  <w:num w:numId="17" w16cid:durableId="811755006">
    <w:abstractNumId w:val="12"/>
  </w:num>
  <w:num w:numId="18" w16cid:durableId="1002778728">
    <w:abstractNumId w:val="8"/>
  </w:num>
  <w:num w:numId="19" w16cid:durableId="1204094042">
    <w:abstractNumId w:val="26"/>
  </w:num>
  <w:num w:numId="20" w16cid:durableId="1019434717">
    <w:abstractNumId w:val="27"/>
  </w:num>
  <w:num w:numId="21" w16cid:durableId="157885613">
    <w:abstractNumId w:val="35"/>
  </w:num>
  <w:num w:numId="22" w16cid:durableId="396052342">
    <w:abstractNumId w:val="21"/>
  </w:num>
  <w:num w:numId="23" w16cid:durableId="1982032030">
    <w:abstractNumId w:val="5"/>
  </w:num>
  <w:num w:numId="24" w16cid:durableId="834029518">
    <w:abstractNumId w:val="17"/>
  </w:num>
  <w:num w:numId="25" w16cid:durableId="1580019419">
    <w:abstractNumId w:val="25"/>
  </w:num>
  <w:num w:numId="26" w16cid:durableId="14431078">
    <w:abstractNumId w:val="34"/>
  </w:num>
  <w:num w:numId="27" w16cid:durableId="2143188008">
    <w:abstractNumId w:val="23"/>
  </w:num>
  <w:num w:numId="28" w16cid:durableId="1977174051">
    <w:abstractNumId w:val="19"/>
  </w:num>
  <w:num w:numId="29" w16cid:durableId="1823496245">
    <w:abstractNumId w:val="4"/>
  </w:num>
  <w:num w:numId="30" w16cid:durableId="1440293994">
    <w:abstractNumId w:val="36"/>
  </w:num>
  <w:num w:numId="31" w16cid:durableId="281882657">
    <w:abstractNumId w:val="3"/>
  </w:num>
  <w:num w:numId="32" w16cid:durableId="236089066">
    <w:abstractNumId w:val="15"/>
  </w:num>
  <w:num w:numId="33" w16cid:durableId="1792623408">
    <w:abstractNumId w:val="0"/>
  </w:num>
  <w:num w:numId="34" w16cid:durableId="473526248">
    <w:abstractNumId w:val="2"/>
  </w:num>
  <w:num w:numId="35" w16cid:durableId="136381475">
    <w:abstractNumId w:val="31"/>
  </w:num>
  <w:num w:numId="36" w16cid:durableId="1349409801">
    <w:abstractNumId w:val="18"/>
  </w:num>
  <w:num w:numId="37" w16cid:durableId="87386339">
    <w:abstractNumId w:val="29"/>
  </w:num>
  <w:num w:numId="38" w16cid:durableId="1532955836">
    <w:abstractNumId w:val="10"/>
  </w:num>
  <w:num w:numId="39" w16cid:durableId="9842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A"/>
    <w:rsid w:val="00002F43"/>
    <w:rsid w:val="0002499B"/>
    <w:rsid w:val="00042050"/>
    <w:rsid w:val="000473A7"/>
    <w:rsid w:val="00053DCB"/>
    <w:rsid w:val="00056852"/>
    <w:rsid w:val="00056A5E"/>
    <w:rsid w:val="000721B0"/>
    <w:rsid w:val="00074225"/>
    <w:rsid w:val="00076A7A"/>
    <w:rsid w:val="000854A6"/>
    <w:rsid w:val="00091825"/>
    <w:rsid w:val="00092972"/>
    <w:rsid w:val="000942B0"/>
    <w:rsid w:val="000A7AAC"/>
    <w:rsid w:val="000B408C"/>
    <w:rsid w:val="000B47FB"/>
    <w:rsid w:val="000C0083"/>
    <w:rsid w:val="000C1DAF"/>
    <w:rsid w:val="000D098A"/>
    <w:rsid w:val="000D72C0"/>
    <w:rsid w:val="000E209B"/>
    <w:rsid w:val="000E34D5"/>
    <w:rsid w:val="000E3A6F"/>
    <w:rsid w:val="000E6D46"/>
    <w:rsid w:val="00100A2E"/>
    <w:rsid w:val="00101176"/>
    <w:rsid w:val="00103CDD"/>
    <w:rsid w:val="001069C3"/>
    <w:rsid w:val="001075A9"/>
    <w:rsid w:val="00110BC8"/>
    <w:rsid w:val="00111DEC"/>
    <w:rsid w:val="00122168"/>
    <w:rsid w:val="001273A1"/>
    <w:rsid w:val="00127480"/>
    <w:rsid w:val="00142F4F"/>
    <w:rsid w:val="00147827"/>
    <w:rsid w:val="00166635"/>
    <w:rsid w:val="00166B4D"/>
    <w:rsid w:val="00193D8F"/>
    <w:rsid w:val="00196B76"/>
    <w:rsid w:val="001A26D9"/>
    <w:rsid w:val="001A376F"/>
    <w:rsid w:val="001B0645"/>
    <w:rsid w:val="001B0A7C"/>
    <w:rsid w:val="001B4095"/>
    <w:rsid w:val="001B5915"/>
    <w:rsid w:val="001B6BAF"/>
    <w:rsid w:val="001B7DBD"/>
    <w:rsid w:val="001C095E"/>
    <w:rsid w:val="001F2CCF"/>
    <w:rsid w:val="001F4928"/>
    <w:rsid w:val="00202B05"/>
    <w:rsid w:val="002063C0"/>
    <w:rsid w:val="0021216E"/>
    <w:rsid w:val="00215C7B"/>
    <w:rsid w:val="0021681F"/>
    <w:rsid w:val="00222244"/>
    <w:rsid w:val="00227670"/>
    <w:rsid w:val="00242530"/>
    <w:rsid w:val="0025374C"/>
    <w:rsid w:val="0025533D"/>
    <w:rsid w:val="00257220"/>
    <w:rsid w:val="002607B0"/>
    <w:rsid w:val="00260FBF"/>
    <w:rsid w:val="0026384B"/>
    <w:rsid w:val="002706D3"/>
    <w:rsid w:val="002767D6"/>
    <w:rsid w:val="00283473"/>
    <w:rsid w:val="00296759"/>
    <w:rsid w:val="002A227A"/>
    <w:rsid w:val="002A6377"/>
    <w:rsid w:val="002A7584"/>
    <w:rsid w:val="002B16F8"/>
    <w:rsid w:val="002B60A5"/>
    <w:rsid w:val="002B61D7"/>
    <w:rsid w:val="002D39AD"/>
    <w:rsid w:val="002D7553"/>
    <w:rsid w:val="002E07FF"/>
    <w:rsid w:val="002E4FD4"/>
    <w:rsid w:val="002E75CF"/>
    <w:rsid w:val="002F54C6"/>
    <w:rsid w:val="00300825"/>
    <w:rsid w:val="00310610"/>
    <w:rsid w:val="0031212B"/>
    <w:rsid w:val="00312FE4"/>
    <w:rsid w:val="00315214"/>
    <w:rsid w:val="00321BE3"/>
    <w:rsid w:val="00334BB7"/>
    <w:rsid w:val="00336DF9"/>
    <w:rsid w:val="0034317E"/>
    <w:rsid w:val="00343865"/>
    <w:rsid w:val="00344B23"/>
    <w:rsid w:val="003529D3"/>
    <w:rsid w:val="00361486"/>
    <w:rsid w:val="0037345C"/>
    <w:rsid w:val="003753A4"/>
    <w:rsid w:val="00382789"/>
    <w:rsid w:val="003827CD"/>
    <w:rsid w:val="0038788E"/>
    <w:rsid w:val="00387CF5"/>
    <w:rsid w:val="00391A80"/>
    <w:rsid w:val="0039495E"/>
    <w:rsid w:val="003952FC"/>
    <w:rsid w:val="003A2BF1"/>
    <w:rsid w:val="003A2D06"/>
    <w:rsid w:val="003A442E"/>
    <w:rsid w:val="003A7BBD"/>
    <w:rsid w:val="003B172A"/>
    <w:rsid w:val="003B4F95"/>
    <w:rsid w:val="003C5A28"/>
    <w:rsid w:val="003D2948"/>
    <w:rsid w:val="003E03BF"/>
    <w:rsid w:val="003E1F3C"/>
    <w:rsid w:val="003E4B94"/>
    <w:rsid w:val="003F34DF"/>
    <w:rsid w:val="003F6695"/>
    <w:rsid w:val="00402A34"/>
    <w:rsid w:val="00404163"/>
    <w:rsid w:val="004061E3"/>
    <w:rsid w:val="004069CD"/>
    <w:rsid w:val="0041279E"/>
    <w:rsid w:val="004138A5"/>
    <w:rsid w:val="004171B2"/>
    <w:rsid w:val="00421AC1"/>
    <w:rsid w:val="00431384"/>
    <w:rsid w:val="00434C24"/>
    <w:rsid w:val="00436936"/>
    <w:rsid w:val="00440F6B"/>
    <w:rsid w:val="004510A4"/>
    <w:rsid w:val="0046120D"/>
    <w:rsid w:val="00462C9C"/>
    <w:rsid w:val="00477C71"/>
    <w:rsid w:val="00480E61"/>
    <w:rsid w:val="00490519"/>
    <w:rsid w:val="004916D1"/>
    <w:rsid w:val="00493CD0"/>
    <w:rsid w:val="00495BE4"/>
    <w:rsid w:val="004B0CE2"/>
    <w:rsid w:val="004C0D47"/>
    <w:rsid w:val="004D2ABC"/>
    <w:rsid w:val="004D3DF3"/>
    <w:rsid w:val="004E3503"/>
    <w:rsid w:val="004E5AC3"/>
    <w:rsid w:val="004E78AC"/>
    <w:rsid w:val="004F565D"/>
    <w:rsid w:val="00500213"/>
    <w:rsid w:val="0050174C"/>
    <w:rsid w:val="00501D47"/>
    <w:rsid w:val="00510DDA"/>
    <w:rsid w:val="0051452C"/>
    <w:rsid w:val="00544670"/>
    <w:rsid w:val="00546161"/>
    <w:rsid w:val="005638BA"/>
    <w:rsid w:val="005639A9"/>
    <w:rsid w:val="00563A79"/>
    <w:rsid w:val="00565EA2"/>
    <w:rsid w:val="00567B68"/>
    <w:rsid w:val="00576543"/>
    <w:rsid w:val="00580142"/>
    <w:rsid w:val="00581618"/>
    <w:rsid w:val="00583D99"/>
    <w:rsid w:val="00594061"/>
    <w:rsid w:val="005A1D86"/>
    <w:rsid w:val="005A39E7"/>
    <w:rsid w:val="005B19EB"/>
    <w:rsid w:val="005B353B"/>
    <w:rsid w:val="005B511A"/>
    <w:rsid w:val="005C70A4"/>
    <w:rsid w:val="005D1AFA"/>
    <w:rsid w:val="005D7EF8"/>
    <w:rsid w:val="005E000C"/>
    <w:rsid w:val="005E0070"/>
    <w:rsid w:val="005F5A83"/>
    <w:rsid w:val="00601953"/>
    <w:rsid w:val="00605B9C"/>
    <w:rsid w:val="00605C6C"/>
    <w:rsid w:val="006107D9"/>
    <w:rsid w:val="00610B47"/>
    <w:rsid w:val="00624B1B"/>
    <w:rsid w:val="006258FD"/>
    <w:rsid w:val="00645BE9"/>
    <w:rsid w:val="006500C7"/>
    <w:rsid w:val="00653E01"/>
    <w:rsid w:val="00655AF5"/>
    <w:rsid w:val="006568D3"/>
    <w:rsid w:val="00656EA4"/>
    <w:rsid w:val="00661D49"/>
    <w:rsid w:val="00663DBA"/>
    <w:rsid w:val="006646B1"/>
    <w:rsid w:val="006756FC"/>
    <w:rsid w:val="006771CE"/>
    <w:rsid w:val="00677B7A"/>
    <w:rsid w:val="00681EAB"/>
    <w:rsid w:val="006970A4"/>
    <w:rsid w:val="006A13D1"/>
    <w:rsid w:val="006A26E2"/>
    <w:rsid w:val="006A2E53"/>
    <w:rsid w:val="006A3F48"/>
    <w:rsid w:val="006B1952"/>
    <w:rsid w:val="006B1956"/>
    <w:rsid w:val="006B5119"/>
    <w:rsid w:val="006B7611"/>
    <w:rsid w:val="006B7C12"/>
    <w:rsid w:val="006C37B8"/>
    <w:rsid w:val="006D1BA7"/>
    <w:rsid w:val="006D7F2F"/>
    <w:rsid w:val="006F5469"/>
    <w:rsid w:val="006F5876"/>
    <w:rsid w:val="00700B0C"/>
    <w:rsid w:val="0070472A"/>
    <w:rsid w:val="00734221"/>
    <w:rsid w:val="00745364"/>
    <w:rsid w:val="007466C4"/>
    <w:rsid w:val="00752A58"/>
    <w:rsid w:val="007605D8"/>
    <w:rsid w:val="00760D86"/>
    <w:rsid w:val="00761113"/>
    <w:rsid w:val="0076330E"/>
    <w:rsid w:val="00763783"/>
    <w:rsid w:val="007662BF"/>
    <w:rsid w:val="00771E29"/>
    <w:rsid w:val="00777AC6"/>
    <w:rsid w:val="00782E5C"/>
    <w:rsid w:val="00797356"/>
    <w:rsid w:val="007A0FF9"/>
    <w:rsid w:val="007A67A4"/>
    <w:rsid w:val="007B07B3"/>
    <w:rsid w:val="007B0CAE"/>
    <w:rsid w:val="007C5128"/>
    <w:rsid w:val="007C5274"/>
    <w:rsid w:val="007D02CA"/>
    <w:rsid w:val="007D2EDD"/>
    <w:rsid w:val="007E4B7B"/>
    <w:rsid w:val="007E58FF"/>
    <w:rsid w:val="007E65CA"/>
    <w:rsid w:val="007F73E9"/>
    <w:rsid w:val="007F75B6"/>
    <w:rsid w:val="007F7CD2"/>
    <w:rsid w:val="00810D32"/>
    <w:rsid w:val="00837F9B"/>
    <w:rsid w:val="00840559"/>
    <w:rsid w:val="00841AEC"/>
    <w:rsid w:val="00843BD7"/>
    <w:rsid w:val="00852BAE"/>
    <w:rsid w:val="00852DC3"/>
    <w:rsid w:val="00853342"/>
    <w:rsid w:val="00862A83"/>
    <w:rsid w:val="00880650"/>
    <w:rsid w:val="00895CDA"/>
    <w:rsid w:val="008A24C9"/>
    <w:rsid w:val="008B0021"/>
    <w:rsid w:val="008B372D"/>
    <w:rsid w:val="008C7930"/>
    <w:rsid w:val="008D4CF0"/>
    <w:rsid w:val="008D7CC0"/>
    <w:rsid w:val="008E5C4E"/>
    <w:rsid w:val="008F24A7"/>
    <w:rsid w:val="008F4390"/>
    <w:rsid w:val="00902DCF"/>
    <w:rsid w:val="00903211"/>
    <w:rsid w:val="00903A17"/>
    <w:rsid w:val="009069E6"/>
    <w:rsid w:val="009078A9"/>
    <w:rsid w:val="009101C5"/>
    <w:rsid w:val="0091350D"/>
    <w:rsid w:val="00920B5D"/>
    <w:rsid w:val="009412F8"/>
    <w:rsid w:val="009531C7"/>
    <w:rsid w:val="0096261D"/>
    <w:rsid w:val="0096457F"/>
    <w:rsid w:val="00967D44"/>
    <w:rsid w:val="0097241C"/>
    <w:rsid w:val="00973E9F"/>
    <w:rsid w:val="00977A8B"/>
    <w:rsid w:val="00983EC8"/>
    <w:rsid w:val="00985D29"/>
    <w:rsid w:val="0098743E"/>
    <w:rsid w:val="009878BB"/>
    <w:rsid w:val="009920BF"/>
    <w:rsid w:val="0099219E"/>
    <w:rsid w:val="009A2AF5"/>
    <w:rsid w:val="009A432D"/>
    <w:rsid w:val="009A5300"/>
    <w:rsid w:val="009C3139"/>
    <w:rsid w:val="009C4E74"/>
    <w:rsid w:val="009C535E"/>
    <w:rsid w:val="009C6E18"/>
    <w:rsid w:val="009D4471"/>
    <w:rsid w:val="00A047E0"/>
    <w:rsid w:val="00A14095"/>
    <w:rsid w:val="00A143D4"/>
    <w:rsid w:val="00A26806"/>
    <w:rsid w:val="00A31765"/>
    <w:rsid w:val="00A33DD3"/>
    <w:rsid w:val="00A36183"/>
    <w:rsid w:val="00A40A94"/>
    <w:rsid w:val="00A447AE"/>
    <w:rsid w:val="00A508B4"/>
    <w:rsid w:val="00A57A74"/>
    <w:rsid w:val="00A71644"/>
    <w:rsid w:val="00A7277F"/>
    <w:rsid w:val="00A8164D"/>
    <w:rsid w:val="00A91BB4"/>
    <w:rsid w:val="00AA77DA"/>
    <w:rsid w:val="00AB11E1"/>
    <w:rsid w:val="00AB5B33"/>
    <w:rsid w:val="00AB7938"/>
    <w:rsid w:val="00AB7AA7"/>
    <w:rsid w:val="00AD0ADA"/>
    <w:rsid w:val="00AD1C85"/>
    <w:rsid w:val="00AF2672"/>
    <w:rsid w:val="00AF537F"/>
    <w:rsid w:val="00AF6675"/>
    <w:rsid w:val="00AF6B94"/>
    <w:rsid w:val="00B00EED"/>
    <w:rsid w:val="00B016A6"/>
    <w:rsid w:val="00B244ED"/>
    <w:rsid w:val="00B31FCE"/>
    <w:rsid w:val="00B34DB6"/>
    <w:rsid w:val="00B36C6A"/>
    <w:rsid w:val="00B37DE7"/>
    <w:rsid w:val="00B57E03"/>
    <w:rsid w:val="00B57FEB"/>
    <w:rsid w:val="00B64459"/>
    <w:rsid w:val="00B65A42"/>
    <w:rsid w:val="00B66F1C"/>
    <w:rsid w:val="00B753DA"/>
    <w:rsid w:val="00B8080F"/>
    <w:rsid w:val="00B864C6"/>
    <w:rsid w:val="00B873EB"/>
    <w:rsid w:val="00BA63C5"/>
    <w:rsid w:val="00BC1032"/>
    <w:rsid w:val="00BC7F02"/>
    <w:rsid w:val="00BE2057"/>
    <w:rsid w:val="00BF1928"/>
    <w:rsid w:val="00C0564B"/>
    <w:rsid w:val="00C07439"/>
    <w:rsid w:val="00C107A8"/>
    <w:rsid w:val="00C12C9A"/>
    <w:rsid w:val="00C14533"/>
    <w:rsid w:val="00C1511B"/>
    <w:rsid w:val="00C15EB3"/>
    <w:rsid w:val="00C27941"/>
    <w:rsid w:val="00C3334E"/>
    <w:rsid w:val="00C350B5"/>
    <w:rsid w:val="00C352D1"/>
    <w:rsid w:val="00C54D55"/>
    <w:rsid w:val="00C56BAB"/>
    <w:rsid w:val="00C57D9C"/>
    <w:rsid w:val="00C85C46"/>
    <w:rsid w:val="00CA4351"/>
    <w:rsid w:val="00CB7286"/>
    <w:rsid w:val="00CB7580"/>
    <w:rsid w:val="00CC49CC"/>
    <w:rsid w:val="00CD2214"/>
    <w:rsid w:val="00CD6938"/>
    <w:rsid w:val="00CE1C41"/>
    <w:rsid w:val="00CE46CF"/>
    <w:rsid w:val="00D03B00"/>
    <w:rsid w:val="00D20248"/>
    <w:rsid w:val="00D205F1"/>
    <w:rsid w:val="00D22A33"/>
    <w:rsid w:val="00D25795"/>
    <w:rsid w:val="00D26640"/>
    <w:rsid w:val="00D27B85"/>
    <w:rsid w:val="00D34F85"/>
    <w:rsid w:val="00D40BF1"/>
    <w:rsid w:val="00D42DC4"/>
    <w:rsid w:val="00D5077D"/>
    <w:rsid w:val="00D53099"/>
    <w:rsid w:val="00D66A20"/>
    <w:rsid w:val="00D736F2"/>
    <w:rsid w:val="00D75E0C"/>
    <w:rsid w:val="00D778D8"/>
    <w:rsid w:val="00D81891"/>
    <w:rsid w:val="00D85DA4"/>
    <w:rsid w:val="00D9040A"/>
    <w:rsid w:val="00D92AF9"/>
    <w:rsid w:val="00DA0BC8"/>
    <w:rsid w:val="00DA3993"/>
    <w:rsid w:val="00DB76F3"/>
    <w:rsid w:val="00DB7D68"/>
    <w:rsid w:val="00DC0C19"/>
    <w:rsid w:val="00DC376B"/>
    <w:rsid w:val="00DD1AA6"/>
    <w:rsid w:val="00DD24F6"/>
    <w:rsid w:val="00DD2CF9"/>
    <w:rsid w:val="00DD4A6C"/>
    <w:rsid w:val="00DD752F"/>
    <w:rsid w:val="00DD7ED9"/>
    <w:rsid w:val="00DE2FF5"/>
    <w:rsid w:val="00DF0AE8"/>
    <w:rsid w:val="00DF23D8"/>
    <w:rsid w:val="00DF563B"/>
    <w:rsid w:val="00DF64A6"/>
    <w:rsid w:val="00E045FC"/>
    <w:rsid w:val="00E06A64"/>
    <w:rsid w:val="00E10170"/>
    <w:rsid w:val="00E13088"/>
    <w:rsid w:val="00E16C9F"/>
    <w:rsid w:val="00E17A90"/>
    <w:rsid w:val="00E23AFC"/>
    <w:rsid w:val="00E349A2"/>
    <w:rsid w:val="00E34A22"/>
    <w:rsid w:val="00E34E0A"/>
    <w:rsid w:val="00E40940"/>
    <w:rsid w:val="00E6505B"/>
    <w:rsid w:val="00E6726B"/>
    <w:rsid w:val="00E73C80"/>
    <w:rsid w:val="00E73E8D"/>
    <w:rsid w:val="00E745FF"/>
    <w:rsid w:val="00E8631B"/>
    <w:rsid w:val="00E94A9F"/>
    <w:rsid w:val="00E970B5"/>
    <w:rsid w:val="00EA6A74"/>
    <w:rsid w:val="00EB2B79"/>
    <w:rsid w:val="00EC639E"/>
    <w:rsid w:val="00ED777D"/>
    <w:rsid w:val="00EE68FC"/>
    <w:rsid w:val="00EE7219"/>
    <w:rsid w:val="00EF7F46"/>
    <w:rsid w:val="00F00481"/>
    <w:rsid w:val="00F0359C"/>
    <w:rsid w:val="00F145CD"/>
    <w:rsid w:val="00F200AF"/>
    <w:rsid w:val="00F21531"/>
    <w:rsid w:val="00F233C6"/>
    <w:rsid w:val="00F26F13"/>
    <w:rsid w:val="00F41433"/>
    <w:rsid w:val="00F514AD"/>
    <w:rsid w:val="00F579ED"/>
    <w:rsid w:val="00F61502"/>
    <w:rsid w:val="00F659EA"/>
    <w:rsid w:val="00F65AD7"/>
    <w:rsid w:val="00F666F1"/>
    <w:rsid w:val="00F6700F"/>
    <w:rsid w:val="00F744BB"/>
    <w:rsid w:val="00F744D6"/>
    <w:rsid w:val="00F94DDA"/>
    <w:rsid w:val="00F95B31"/>
    <w:rsid w:val="00F96F86"/>
    <w:rsid w:val="00F97260"/>
    <w:rsid w:val="00FA095D"/>
    <w:rsid w:val="00FA1315"/>
    <w:rsid w:val="00FA4C7E"/>
    <w:rsid w:val="00FA7AD7"/>
    <w:rsid w:val="00FB7C54"/>
    <w:rsid w:val="00FC12B0"/>
    <w:rsid w:val="00FC5D05"/>
    <w:rsid w:val="00FC7CAB"/>
    <w:rsid w:val="00FD3709"/>
    <w:rsid w:val="00FE1EBB"/>
    <w:rsid w:val="00FE43BF"/>
    <w:rsid w:val="00FE5DF5"/>
    <w:rsid w:val="00FE7B64"/>
    <w:rsid w:val="00FF188A"/>
    <w:rsid w:val="00FF55BF"/>
    <w:rsid w:val="00FF61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52F6C0"/>
  <w15:chartTrackingRefBased/>
  <w15:docId w15:val="{5F9FE003-9325-44D2-9E40-7746A0B0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1956"/>
  </w:style>
  <w:style w:type="paragraph" w:styleId="Heading1">
    <w:name w:val="heading 1"/>
    <w:basedOn w:val="Normal"/>
    <w:next w:val="Normal"/>
    <w:qFormat/>
    <w:rsid w:val="006B1956"/>
    <w:pPr>
      <w:keepNext/>
      <w:ind w:left="360"/>
      <w:outlineLvl w:val="0"/>
    </w:pPr>
    <w:rPr>
      <w:sz w:val="24"/>
    </w:rPr>
  </w:style>
  <w:style w:type="paragraph" w:styleId="Heading2">
    <w:name w:val="heading 2"/>
    <w:basedOn w:val="Normal"/>
    <w:next w:val="Normal"/>
    <w:link w:val="Heading2Char"/>
    <w:qFormat/>
    <w:rsid w:val="006B1956"/>
    <w:pPr>
      <w:keepNext/>
      <w:ind w:left="360"/>
      <w:outlineLvl w:val="1"/>
    </w:pPr>
    <w:rPr>
      <w:sz w:val="24"/>
      <w:u w:val="single"/>
      <w:lang w:val="x-none" w:eastAsia="x-none"/>
    </w:rPr>
  </w:style>
  <w:style w:type="paragraph" w:styleId="Heading3">
    <w:name w:val="heading 3"/>
    <w:basedOn w:val="Normal"/>
    <w:next w:val="Normal"/>
    <w:qFormat/>
    <w:rsid w:val="006B1956"/>
    <w:pPr>
      <w:keepNext/>
      <w:numPr>
        <w:numId w:val="14"/>
      </w:numPr>
      <w:jc w:val="center"/>
      <w:outlineLvl w:val="2"/>
    </w:pPr>
    <w:rPr>
      <w:rFonts w:ascii="Courier New" w:hAnsi="Courier New"/>
      <w:b/>
      <w:sz w:val="24"/>
      <w:u w:val="single"/>
    </w:rPr>
  </w:style>
  <w:style w:type="paragraph" w:styleId="Heading4">
    <w:name w:val="heading 4"/>
    <w:basedOn w:val="Normal"/>
    <w:next w:val="Normal"/>
    <w:qFormat/>
    <w:rsid w:val="006B1956"/>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6B1956"/>
    <w:pPr>
      <w:keepNext/>
      <w:widowControl w:val="0"/>
      <w:tabs>
        <w:tab w:val="left" w:pos="576"/>
        <w:tab w:val="left" w:pos="1440"/>
      </w:tabs>
      <w:outlineLvl w:val="4"/>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B1956"/>
    <w:pPr>
      <w:widowControl w:val="0"/>
      <w:tabs>
        <w:tab w:val="left" w:pos="720"/>
        <w:tab w:val="left" w:pos="6485"/>
      </w:tabs>
    </w:pPr>
    <w:rPr>
      <w:rFonts w:ascii="Courier New" w:hAnsi="Courier New"/>
      <w:snapToGrid w:val="0"/>
      <w:sz w:val="24"/>
    </w:rPr>
  </w:style>
  <w:style w:type="paragraph" w:styleId="Title">
    <w:name w:val="Title"/>
    <w:basedOn w:val="Normal"/>
    <w:qFormat/>
    <w:rsid w:val="006B1956"/>
    <w:pPr>
      <w:jc w:val="center"/>
    </w:pPr>
    <w:rPr>
      <w:rFonts w:ascii="Courier New" w:hAnsi="Courier New"/>
      <w:b/>
      <w:sz w:val="24"/>
    </w:rPr>
  </w:style>
  <w:style w:type="paragraph" w:customStyle="1" w:styleId="TxBrp4">
    <w:name w:val="TxBr_p4"/>
    <w:basedOn w:val="Normal"/>
    <w:rsid w:val="006B1956"/>
    <w:pPr>
      <w:tabs>
        <w:tab w:val="left" w:pos="685"/>
      </w:tabs>
      <w:spacing w:line="240" w:lineRule="atLeast"/>
      <w:ind w:left="96" w:hanging="685"/>
    </w:pPr>
    <w:rPr>
      <w:snapToGrid w:val="0"/>
      <w:sz w:val="24"/>
    </w:rPr>
  </w:style>
  <w:style w:type="paragraph" w:customStyle="1" w:styleId="TxBrt2">
    <w:name w:val="TxBr_t2"/>
    <w:basedOn w:val="Normal"/>
    <w:rsid w:val="006B1956"/>
    <w:pPr>
      <w:spacing w:line="240" w:lineRule="atLeast"/>
    </w:pPr>
    <w:rPr>
      <w:snapToGrid w:val="0"/>
      <w:sz w:val="24"/>
    </w:rPr>
  </w:style>
  <w:style w:type="paragraph" w:customStyle="1" w:styleId="TxBrp5">
    <w:name w:val="TxBr_p5"/>
    <w:basedOn w:val="Normal"/>
    <w:rsid w:val="006B1956"/>
    <w:pPr>
      <w:tabs>
        <w:tab w:val="left" w:pos="816"/>
      </w:tabs>
      <w:spacing w:line="238" w:lineRule="atLeast"/>
    </w:pPr>
    <w:rPr>
      <w:snapToGrid w:val="0"/>
      <w:sz w:val="24"/>
    </w:rPr>
  </w:style>
  <w:style w:type="paragraph" w:customStyle="1" w:styleId="TxBrp6">
    <w:name w:val="TxBr_p6"/>
    <w:basedOn w:val="Normal"/>
    <w:rsid w:val="006B1956"/>
    <w:pPr>
      <w:tabs>
        <w:tab w:val="left" w:pos="816"/>
      </w:tabs>
      <w:spacing w:line="238" w:lineRule="atLeast"/>
      <w:ind w:firstLine="816"/>
    </w:pPr>
    <w:rPr>
      <w:snapToGrid w:val="0"/>
      <w:sz w:val="24"/>
    </w:rPr>
  </w:style>
  <w:style w:type="paragraph" w:styleId="BodyTextIndent">
    <w:name w:val="Body Text Indent"/>
    <w:basedOn w:val="Normal"/>
    <w:rsid w:val="006B1956"/>
    <w:pPr>
      <w:ind w:left="360"/>
    </w:pPr>
    <w:rPr>
      <w:rFonts w:ascii="Courier New" w:hAnsi="Courier New"/>
      <w:sz w:val="24"/>
      <w:u w:val="single"/>
    </w:rPr>
  </w:style>
  <w:style w:type="paragraph" w:customStyle="1" w:styleId="TxBrp8">
    <w:name w:val="TxBr_p8"/>
    <w:basedOn w:val="Normal"/>
    <w:rsid w:val="006B1956"/>
    <w:pPr>
      <w:tabs>
        <w:tab w:val="left" w:pos="816"/>
      </w:tabs>
      <w:spacing w:line="243" w:lineRule="atLeast"/>
      <w:ind w:firstLine="816"/>
    </w:pPr>
    <w:rPr>
      <w:snapToGrid w:val="0"/>
      <w:sz w:val="24"/>
    </w:rPr>
  </w:style>
  <w:style w:type="paragraph" w:customStyle="1" w:styleId="TxBrp9">
    <w:name w:val="TxBr_p9"/>
    <w:basedOn w:val="Normal"/>
    <w:rsid w:val="006B1956"/>
    <w:pPr>
      <w:tabs>
        <w:tab w:val="left" w:pos="805"/>
      </w:tabs>
      <w:spacing w:line="238" w:lineRule="atLeast"/>
      <w:ind w:firstLine="805"/>
    </w:pPr>
    <w:rPr>
      <w:snapToGrid w:val="0"/>
      <w:sz w:val="24"/>
    </w:rPr>
  </w:style>
  <w:style w:type="paragraph" w:customStyle="1" w:styleId="TxBrp14">
    <w:name w:val="TxBr_p14"/>
    <w:basedOn w:val="Normal"/>
    <w:rsid w:val="006B1956"/>
    <w:pPr>
      <w:tabs>
        <w:tab w:val="left" w:pos="731"/>
      </w:tabs>
      <w:spacing w:line="243" w:lineRule="atLeast"/>
      <w:ind w:firstLine="731"/>
    </w:pPr>
    <w:rPr>
      <w:snapToGrid w:val="0"/>
      <w:sz w:val="24"/>
    </w:rPr>
  </w:style>
  <w:style w:type="paragraph" w:customStyle="1" w:styleId="TxBrp16">
    <w:name w:val="TxBr_p16"/>
    <w:basedOn w:val="Normal"/>
    <w:rsid w:val="006B1956"/>
    <w:pPr>
      <w:tabs>
        <w:tab w:val="left" w:pos="731"/>
      </w:tabs>
      <w:spacing w:line="357" w:lineRule="atLeast"/>
      <w:ind w:firstLine="731"/>
    </w:pPr>
    <w:rPr>
      <w:snapToGrid w:val="0"/>
      <w:sz w:val="24"/>
    </w:rPr>
  </w:style>
  <w:style w:type="paragraph" w:customStyle="1" w:styleId="TxBrp15">
    <w:name w:val="TxBr_p15"/>
    <w:basedOn w:val="Normal"/>
    <w:rsid w:val="006B1956"/>
    <w:pPr>
      <w:tabs>
        <w:tab w:val="left" w:pos="731"/>
      </w:tabs>
      <w:spacing w:line="243" w:lineRule="atLeast"/>
    </w:pPr>
    <w:rPr>
      <w:snapToGrid w:val="0"/>
      <w:sz w:val="24"/>
    </w:rPr>
  </w:style>
  <w:style w:type="paragraph" w:customStyle="1" w:styleId="TxBrp19">
    <w:name w:val="TxBr_p19"/>
    <w:basedOn w:val="Normal"/>
    <w:rsid w:val="006B1956"/>
    <w:pPr>
      <w:tabs>
        <w:tab w:val="left" w:pos="742"/>
      </w:tabs>
      <w:spacing w:line="238" w:lineRule="atLeast"/>
      <w:ind w:firstLine="743"/>
    </w:pPr>
    <w:rPr>
      <w:snapToGrid w:val="0"/>
      <w:sz w:val="24"/>
    </w:rPr>
  </w:style>
  <w:style w:type="paragraph" w:styleId="Header">
    <w:name w:val="header"/>
    <w:basedOn w:val="Normal"/>
    <w:rsid w:val="006B1956"/>
    <w:pPr>
      <w:tabs>
        <w:tab w:val="center" w:pos="4320"/>
        <w:tab w:val="right" w:pos="8640"/>
      </w:tabs>
    </w:pPr>
  </w:style>
  <w:style w:type="character" w:styleId="PageNumber">
    <w:name w:val="page number"/>
    <w:basedOn w:val="DefaultParagraphFont"/>
    <w:rsid w:val="006B1956"/>
  </w:style>
  <w:style w:type="paragraph" w:styleId="Footer">
    <w:name w:val="footer"/>
    <w:basedOn w:val="Normal"/>
    <w:rsid w:val="006B1956"/>
    <w:pPr>
      <w:tabs>
        <w:tab w:val="center" w:pos="4320"/>
        <w:tab w:val="right" w:pos="8640"/>
      </w:tabs>
    </w:pPr>
  </w:style>
  <w:style w:type="paragraph" w:styleId="BodyText">
    <w:name w:val="Body Text"/>
    <w:basedOn w:val="Normal"/>
    <w:rsid w:val="006B1956"/>
    <w:pPr>
      <w:widowControl w:val="0"/>
      <w:tabs>
        <w:tab w:val="left" w:pos="702"/>
      </w:tabs>
      <w:spacing w:line="243" w:lineRule="exact"/>
    </w:pPr>
    <w:rPr>
      <w:rFonts w:ascii="Courier New" w:hAnsi="Courier New"/>
      <w:snapToGrid w:val="0"/>
      <w:sz w:val="24"/>
      <w:u w:val="single"/>
    </w:rPr>
  </w:style>
  <w:style w:type="paragraph" w:styleId="BalloonText">
    <w:name w:val="Balloon Text"/>
    <w:basedOn w:val="Normal"/>
    <w:semiHidden/>
    <w:rsid w:val="006B7C12"/>
    <w:rPr>
      <w:rFonts w:ascii="Tahoma" w:hAnsi="Tahoma" w:cs="Tahoma"/>
      <w:sz w:val="16"/>
      <w:szCs w:val="16"/>
    </w:rPr>
  </w:style>
  <w:style w:type="paragraph" w:styleId="FootnoteText">
    <w:name w:val="footnote text"/>
    <w:basedOn w:val="Normal"/>
    <w:semiHidden/>
    <w:rsid w:val="0050174C"/>
  </w:style>
  <w:style w:type="character" w:styleId="FootnoteReference">
    <w:name w:val="footnote reference"/>
    <w:semiHidden/>
    <w:rsid w:val="0050174C"/>
    <w:rPr>
      <w:vertAlign w:val="superscript"/>
    </w:rPr>
  </w:style>
  <w:style w:type="character" w:styleId="Hyperlink">
    <w:name w:val="Hyperlink"/>
    <w:rsid w:val="0050174C"/>
    <w:rPr>
      <w:color w:val="0000FF"/>
      <w:u w:val="single"/>
    </w:rPr>
  </w:style>
  <w:style w:type="character" w:styleId="FollowedHyperlink">
    <w:name w:val="FollowedHyperlink"/>
    <w:rsid w:val="00462C9C"/>
    <w:rPr>
      <w:color w:val="606420"/>
      <w:u w:val="single"/>
    </w:rPr>
  </w:style>
  <w:style w:type="paragraph" w:styleId="BodyTextIndent2">
    <w:name w:val="Body Text Indent 2"/>
    <w:basedOn w:val="Normal"/>
    <w:rsid w:val="00653E01"/>
    <w:pPr>
      <w:spacing w:after="120" w:line="480" w:lineRule="auto"/>
      <w:ind w:left="360"/>
    </w:pPr>
  </w:style>
  <w:style w:type="table" w:styleId="TableGrid">
    <w:name w:val="Table Grid"/>
    <w:basedOn w:val="TableNormal"/>
    <w:rsid w:val="00514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016A6"/>
    <w:rPr>
      <w:sz w:val="24"/>
      <w:u w:val="single"/>
    </w:rPr>
  </w:style>
  <w:style w:type="character" w:styleId="CommentReference">
    <w:name w:val="annotation reference"/>
    <w:rsid w:val="005A1D86"/>
    <w:rPr>
      <w:sz w:val="16"/>
      <w:szCs w:val="16"/>
    </w:rPr>
  </w:style>
  <w:style w:type="paragraph" w:styleId="CommentText">
    <w:name w:val="annotation text"/>
    <w:basedOn w:val="Normal"/>
    <w:link w:val="CommentTextChar"/>
    <w:rsid w:val="005A1D86"/>
  </w:style>
  <w:style w:type="character" w:customStyle="1" w:styleId="CommentTextChar">
    <w:name w:val="Comment Text Char"/>
    <w:basedOn w:val="DefaultParagraphFont"/>
    <w:link w:val="CommentText"/>
    <w:rsid w:val="005A1D86"/>
  </w:style>
  <w:style w:type="paragraph" w:styleId="CommentSubject">
    <w:name w:val="annotation subject"/>
    <w:basedOn w:val="CommentText"/>
    <w:next w:val="CommentText"/>
    <w:link w:val="CommentSubjectChar"/>
    <w:rsid w:val="005A1D86"/>
    <w:rPr>
      <w:b/>
      <w:bCs/>
      <w:lang w:val="x-none" w:eastAsia="x-none"/>
    </w:rPr>
  </w:style>
  <w:style w:type="character" w:customStyle="1" w:styleId="CommentSubjectChar">
    <w:name w:val="Comment Subject Char"/>
    <w:link w:val="CommentSubject"/>
    <w:rsid w:val="005A1D86"/>
    <w:rPr>
      <w:b/>
      <w:bCs/>
    </w:rPr>
  </w:style>
  <w:style w:type="paragraph" w:styleId="ListParagraph">
    <w:name w:val="List Paragraph"/>
    <w:basedOn w:val="Normal"/>
    <w:uiPriority w:val="34"/>
    <w:qFormat/>
    <w:rsid w:val="00334BB7"/>
    <w:pPr>
      <w:ind w:left="720"/>
      <w:contextualSpacing/>
    </w:pPr>
  </w:style>
  <w:style w:type="paragraph" w:customStyle="1" w:styleId="p8">
    <w:name w:val="p8"/>
    <w:basedOn w:val="Normal"/>
    <w:rsid w:val="00257220"/>
    <w:pPr>
      <w:widowControl w:val="0"/>
      <w:tabs>
        <w:tab w:val="left" w:pos="560"/>
      </w:tabs>
      <w:spacing w:line="240" w:lineRule="atLeast"/>
      <w:ind w:firstLine="560"/>
    </w:pPr>
    <w:rPr>
      <w:rFonts w:ascii="Times" w:hAnsi="Times"/>
      <w:sz w:val="24"/>
    </w:rPr>
  </w:style>
  <w:style w:type="paragraph" w:styleId="Revision">
    <w:name w:val="Revision"/>
    <w:hidden/>
    <w:uiPriority w:val="99"/>
    <w:semiHidden/>
    <w:rsid w:val="00B244ED"/>
  </w:style>
  <w:style w:type="character" w:styleId="UnresolvedMention">
    <w:name w:val="Unresolved Mention"/>
    <w:basedOn w:val="DefaultParagraphFont"/>
    <w:uiPriority w:val="99"/>
    <w:semiHidden/>
    <w:unhideWhenUsed/>
    <w:rsid w:val="00B86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11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6NRRV4S2CX6Q-769511253-178034</_dlc_DocId>
    <_dlc_DocIdUrl xmlns="7ea9c0cb-aa7e-47c6-8965-59e0e5c30e95">
      <Url>https://uscg.sharepoint-mil.us/sites/PWA-DCO-5P/_layouts/15/DocIdRedir.aspx?ID=6NRRV4S2CX6Q-769511253-178034</Url>
      <Description>6NRRV4S2CX6Q-769511253-178034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813FA-2E8E-4E1B-9673-198AF49EC05F}">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2.xml><?xml version="1.0" encoding="utf-8"?>
<ds:datastoreItem xmlns:ds="http://schemas.openxmlformats.org/officeDocument/2006/customXml" ds:itemID="{46BE3C5E-1F0F-4174-9A9E-326A5547A5C4}">
  <ds:schemaRefs>
    <ds:schemaRef ds:uri="http://schemas.microsoft.com/sharepoint/events"/>
  </ds:schemaRefs>
</ds:datastoreItem>
</file>

<file path=customXml/itemProps3.xml><?xml version="1.0" encoding="utf-8"?>
<ds:datastoreItem xmlns:ds="http://schemas.openxmlformats.org/officeDocument/2006/customXml" ds:itemID="{302162C5-CB2C-482F-815A-9EC4FACA1820}">
  <ds:schemaRefs>
    <ds:schemaRef ds:uri="http://schemas.openxmlformats.org/officeDocument/2006/bibliography"/>
  </ds:schemaRefs>
</ds:datastoreItem>
</file>

<file path=customXml/itemProps4.xml><?xml version="1.0" encoding="utf-8"?>
<ds:datastoreItem xmlns:ds="http://schemas.openxmlformats.org/officeDocument/2006/customXml" ds:itemID="{52A29F59-DBEB-4C63-96C9-B47A8117B5A4}">
  <ds:schemaRefs>
    <ds:schemaRef ds:uri="http://schemas.microsoft.com/sharepoint/v3/contenttype/forms"/>
  </ds:schemaRefs>
</ds:datastoreItem>
</file>

<file path=customXml/itemProps5.xml><?xml version="1.0" encoding="utf-8"?>
<ds:datastoreItem xmlns:ds="http://schemas.openxmlformats.org/officeDocument/2006/customXml" ds:itemID="{8885A9D6-D6F1-4200-8493-468DC33B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8151</Characters>
  <Application>Microsoft Office Word</Application>
  <DocSecurity>0</DocSecurity>
  <Lines>177</Lines>
  <Paragraphs>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GRohlck</dc:creator>
  <cp:lastModifiedBy>Craig, Albert L CIV USCG COMDT (USA)</cp:lastModifiedBy>
  <cp:revision>2</cp:revision>
  <cp:lastPrinted>2017-10-11T15:53:00Z</cp:lastPrinted>
  <dcterms:created xsi:type="dcterms:W3CDTF">2025-12-26T14:31:00Z</dcterms:created>
  <dcterms:modified xsi:type="dcterms:W3CDTF">2025-12-26T14:31:00Z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MSIP_Label_a2eef23d-2e95-4428-9a3c-2526d95b164a_ActionId">
    <vt:lpwstr>334d8c03-5d10-420f-953f-eb4ac7738015</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2025-06-17T17:19:02Z</vt:lpwstr>
  </property>
  <property fmtid="{D5CDD505-2E9C-101B-9397-08002B2CF9AE}" pid="10" name="MSIP_Label_a2eef23d-2e95-4428-9a3c-2526d95b164a_SiteId">
    <vt:lpwstr>3ccde76c-946d-4a12-bb7a-fc9d0842354a</vt:lpwstr>
  </property>
  <property fmtid="{D5CDD505-2E9C-101B-9397-08002B2CF9AE}" pid="11" name="_dlc_DocIdItemGuid">
    <vt:lpwstr>ec8f3d6d-03ce-428c-8347-0b690aee17bd</vt:lpwstr>
  </property>
</Properties>
</file>