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6C1A" w:rsidRPr="00D92227" w:rsidP="002B1BEF" w14:paraId="5CF069F6" w14:textId="77777777">
      <w:pPr>
        <w:pStyle w:val="Title"/>
        <w:rPr>
          <w:rFonts w:ascii="Arial" w:hAnsi="Arial" w:cs="Arial"/>
          <w:sz w:val="24"/>
          <w:szCs w:val="24"/>
        </w:rPr>
      </w:pPr>
      <w:r w:rsidRPr="00D92227">
        <w:rPr>
          <w:rFonts w:ascii="Arial" w:hAnsi="Arial" w:cs="Arial"/>
          <w:sz w:val="24"/>
          <w:szCs w:val="24"/>
        </w:rPr>
        <w:t>Supporting Statement</w:t>
      </w:r>
    </w:p>
    <w:p w:rsidR="000A6C1A" w:rsidRPr="00D92227" w:rsidP="002B1BEF" w14:paraId="0E1DE8F3" w14:textId="77777777">
      <w:pPr>
        <w:pStyle w:val="Title"/>
        <w:rPr>
          <w:rFonts w:ascii="Arial" w:hAnsi="Arial" w:cs="Arial"/>
          <w:sz w:val="24"/>
          <w:szCs w:val="24"/>
        </w:rPr>
      </w:pPr>
      <w:r w:rsidRPr="00D92227">
        <w:rPr>
          <w:rFonts w:ascii="Arial" w:hAnsi="Arial" w:cs="Arial"/>
          <w:sz w:val="24"/>
          <w:szCs w:val="24"/>
        </w:rPr>
        <w:t>for</w:t>
      </w:r>
    </w:p>
    <w:p w:rsidR="000A6C1A" w:rsidRPr="00D92227" w:rsidP="002B1BEF" w14:paraId="2C7E58F1" w14:textId="77777777">
      <w:pPr>
        <w:pStyle w:val="TxBrc2"/>
        <w:spacing w:line="240" w:lineRule="auto"/>
        <w:rPr>
          <w:rFonts w:ascii="Arial" w:hAnsi="Arial" w:cs="Arial"/>
          <w:b/>
          <w:szCs w:val="24"/>
        </w:rPr>
      </w:pPr>
      <w:r w:rsidRPr="00D92227">
        <w:rPr>
          <w:rFonts w:ascii="Arial" w:hAnsi="Arial" w:cs="Arial"/>
          <w:b/>
          <w:szCs w:val="24"/>
        </w:rPr>
        <w:t xml:space="preserve">Plan </w:t>
      </w:r>
      <w:r w:rsidRPr="00D92227" w:rsidR="00351E84">
        <w:rPr>
          <w:rFonts w:ascii="Arial" w:hAnsi="Arial" w:cs="Arial"/>
          <w:b/>
          <w:szCs w:val="24"/>
        </w:rPr>
        <w:t xml:space="preserve">Approval </w:t>
      </w:r>
      <w:r w:rsidRPr="00D92227">
        <w:rPr>
          <w:rFonts w:ascii="Arial" w:hAnsi="Arial" w:cs="Arial"/>
          <w:b/>
          <w:szCs w:val="24"/>
        </w:rPr>
        <w:t xml:space="preserve">and Records for Vital System Automation </w:t>
      </w:r>
    </w:p>
    <w:p w:rsidR="000A6C1A" w:rsidRPr="00B63D72" w:rsidP="002B1BEF" w14:paraId="0626E4E7" w14:textId="77777777">
      <w:pPr>
        <w:pStyle w:val="TxBrc2"/>
        <w:spacing w:line="240" w:lineRule="auto"/>
        <w:rPr>
          <w:rFonts w:ascii="Arial" w:hAnsi="Arial" w:cs="Arial"/>
          <w:b/>
          <w:sz w:val="16"/>
          <w:szCs w:val="16"/>
        </w:rPr>
      </w:pPr>
    </w:p>
    <w:p w:rsidR="00D92227" w:rsidRPr="00B63D72" w:rsidP="00B63D72" w14:paraId="1D28331C" w14:textId="77777777">
      <w:pPr>
        <w:jc w:val="center"/>
        <w:rPr>
          <w:rFonts w:ascii="Arial" w:hAnsi="Arial" w:cs="Arial"/>
          <w:sz w:val="20"/>
        </w:rPr>
      </w:pPr>
      <w:r w:rsidRPr="00B63D72">
        <w:rPr>
          <w:rFonts w:ascii="Arial" w:hAnsi="Arial" w:cs="Arial"/>
          <w:sz w:val="20"/>
        </w:rPr>
        <w:t xml:space="preserve">OMB No.: </w:t>
      </w:r>
      <w:r w:rsidRPr="00B63D72" w:rsidR="00AE15B8">
        <w:rPr>
          <w:rFonts w:ascii="Arial" w:hAnsi="Arial" w:cs="Arial"/>
          <w:sz w:val="20"/>
        </w:rPr>
        <w:t xml:space="preserve"> </w:t>
      </w:r>
      <w:r w:rsidRPr="00B63D72">
        <w:rPr>
          <w:rFonts w:ascii="Arial" w:hAnsi="Arial" w:cs="Arial"/>
          <w:sz w:val="20"/>
        </w:rPr>
        <w:t>1625-0047</w:t>
      </w:r>
    </w:p>
    <w:p w:rsidR="00D92227" w:rsidRPr="00B63D72" w:rsidP="00B63D72" w14:paraId="2A3D6DB3" w14:textId="77777777">
      <w:pPr>
        <w:jc w:val="center"/>
        <w:rPr>
          <w:rFonts w:ascii="Arial" w:hAnsi="Arial" w:cs="Arial"/>
          <w:sz w:val="20"/>
        </w:rPr>
      </w:pPr>
      <w:r w:rsidRPr="00B63D72">
        <w:rPr>
          <w:rFonts w:ascii="Arial" w:hAnsi="Arial" w:cs="Arial"/>
          <w:sz w:val="20"/>
        </w:rPr>
        <w:t xml:space="preserve">COLLECTION INSTRUMENTS:  Instruction </w:t>
      </w:r>
    </w:p>
    <w:p w:rsidR="00D92227" w:rsidRPr="00B63D72" w:rsidP="00B63D72" w14:paraId="11A62C2B" w14:textId="77777777">
      <w:pPr>
        <w:pStyle w:val="TxBrc2"/>
        <w:spacing w:line="240" w:lineRule="auto"/>
        <w:rPr>
          <w:rFonts w:ascii="Arial" w:hAnsi="Arial" w:cs="Arial"/>
          <w:b/>
          <w:sz w:val="16"/>
          <w:szCs w:val="16"/>
        </w:rPr>
      </w:pPr>
    </w:p>
    <w:p w:rsidR="000A6C1A" w:rsidRPr="00D92227" w:rsidP="00B63D72" w14:paraId="2EF933AE" w14:textId="77777777">
      <w:pPr>
        <w:pStyle w:val="TxBrp3"/>
        <w:spacing w:line="240" w:lineRule="auto"/>
        <w:ind w:left="295"/>
        <w:rPr>
          <w:rFonts w:ascii="Arial" w:hAnsi="Arial" w:cs="Arial"/>
          <w:b/>
          <w:sz w:val="20"/>
        </w:rPr>
      </w:pPr>
      <w:r w:rsidRPr="00D92227">
        <w:rPr>
          <w:rFonts w:ascii="Arial" w:hAnsi="Arial" w:cs="Arial"/>
          <w:b/>
          <w:sz w:val="20"/>
        </w:rPr>
        <w:t>A.  J</w:t>
      </w:r>
      <w:r w:rsidRPr="00D92227" w:rsidR="00D92227">
        <w:rPr>
          <w:rFonts w:ascii="Arial" w:hAnsi="Arial" w:cs="Arial"/>
          <w:b/>
          <w:sz w:val="20"/>
        </w:rPr>
        <w:t>ustification</w:t>
      </w:r>
    </w:p>
    <w:p w:rsidR="000A6C1A" w:rsidRPr="00D92227" w:rsidP="00B63D72" w14:paraId="29406DAF" w14:textId="77777777">
      <w:pPr>
        <w:tabs>
          <w:tab w:val="left" w:pos="294"/>
        </w:tabs>
        <w:rPr>
          <w:rFonts w:ascii="Arial" w:hAnsi="Arial" w:cs="Arial"/>
          <w:sz w:val="20"/>
        </w:rPr>
      </w:pPr>
    </w:p>
    <w:p w:rsidR="000A6C1A" w:rsidRPr="00D92227" w:rsidP="00B63D72" w14:paraId="27BC9364" w14:textId="77777777">
      <w:pPr>
        <w:pStyle w:val="TxBrp4"/>
        <w:tabs>
          <w:tab w:val="left" w:pos="900"/>
          <w:tab w:val="clear" w:pos="969"/>
        </w:tabs>
        <w:spacing w:line="240" w:lineRule="auto"/>
        <w:ind w:left="0" w:firstLine="0"/>
        <w:rPr>
          <w:rFonts w:ascii="Arial" w:hAnsi="Arial" w:cs="Arial"/>
          <w:sz w:val="20"/>
        </w:rPr>
      </w:pPr>
      <w:r w:rsidRPr="00D92227">
        <w:rPr>
          <w:rFonts w:ascii="Arial" w:hAnsi="Arial" w:cs="Arial"/>
          <w:sz w:val="20"/>
        </w:rPr>
        <w:t>1</w:t>
      </w:r>
      <w:r w:rsidRPr="00D92227">
        <w:rPr>
          <w:rFonts w:ascii="Arial" w:hAnsi="Arial" w:cs="Arial"/>
          <w:b/>
          <w:sz w:val="20"/>
        </w:rPr>
        <w:t xml:space="preserve">.  </w:t>
      </w:r>
      <w:r w:rsidRPr="00D92227" w:rsidR="00D92227">
        <w:rPr>
          <w:rFonts w:ascii="Arial" w:hAnsi="Arial" w:cs="Arial"/>
          <w:sz w:val="20"/>
          <w:u w:val="single"/>
        </w:rPr>
        <w:t>Circumstances which make the collection of information necessary</w:t>
      </w:r>
      <w:r w:rsidR="00D92227">
        <w:rPr>
          <w:rFonts w:ascii="Arial" w:hAnsi="Arial" w:cs="Arial"/>
          <w:sz w:val="20"/>
        </w:rPr>
        <w:t xml:space="preserve">.  </w:t>
      </w:r>
    </w:p>
    <w:p w:rsidR="000A6C1A" w:rsidRPr="00D92227" w:rsidP="00B63D72" w14:paraId="086F1B61" w14:textId="77777777">
      <w:pPr>
        <w:pStyle w:val="TxBrp5"/>
        <w:tabs>
          <w:tab w:val="clear" w:pos="1468"/>
          <w:tab w:val="clear" w:pos="1814"/>
        </w:tabs>
        <w:spacing w:line="238" w:lineRule="exact"/>
        <w:ind w:left="0" w:firstLine="0"/>
        <w:rPr>
          <w:rFonts w:ascii="Arial" w:hAnsi="Arial" w:cs="Arial"/>
          <w:sz w:val="20"/>
        </w:rPr>
      </w:pPr>
    </w:p>
    <w:p w:rsidR="000A6C1A" w:rsidRPr="00D92227" w:rsidP="00B63D72" w14:paraId="297A069F" w14:textId="77777777">
      <w:pPr>
        <w:pStyle w:val="TxBrp5"/>
        <w:tabs>
          <w:tab w:val="left" w:pos="1530"/>
          <w:tab w:val="clear" w:pos="1814"/>
        </w:tabs>
        <w:spacing w:line="238" w:lineRule="exact"/>
        <w:ind w:left="0" w:firstLine="0"/>
        <w:rPr>
          <w:rFonts w:ascii="Arial" w:hAnsi="Arial" w:cs="Arial"/>
          <w:sz w:val="20"/>
        </w:rPr>
      </w:pPr>
      <w:r w:rsidRPr="00D92227">
        <w:rPr>
          <w:rFonts w:ascii="Arial" w:hAnsi="Arial" w:cs="Arial"/>
          <w:sz w:val="20"/>
        </w:rPr>
        <w:t>(a)</w:t>
      </w:r>
      <w:r w:rsidRPr="00D92227" w:rsidR="00AA097B">
        <w:rPr>
          <w:rFonts w:ascii="Arial" w:hAnsi="Arial" w:cs="Arial"/>
          <w:sz w:val="20"/>
        </w:rPr>
        <w:t xml:space="preserve"> </w:t>
      </w:r>
      <w:r w:rsidRPr="00D92227">
        <w:rPr>
          <w:rFonts w:ascii="Arial" w:hAnsi="Arial" w:cs="Arial"/>
          <w:sz w:val="20"/>
        </w:rPr>
        <w:t xml:space="preserve"> The collection of information pertaining to the vital automation systems of commercial vessels is necessary to protect personnel and property on board U.S. flag commercial vessels. </w:t>
      </w:r>
      <w:r w:rsidRPr="00D92227" w:rsidR="00D868E4">
        <w:rPr>
          <w:rFonts w:ascii="Arial" w:hAnsi="Arial" w:cs="Arial"/>
          <w:sz w:val="20"/>
        </w:rPr>
        <w:t xml:space="preserve"> </w:t>
      </w:r>
      <w:r w:rsidRPr="00D92227">
        <w:rPr>
          <w:rFonts w:ascii="Arial" w:hAnsi="Arial" w:cs="Arial"/>
          <w:sz w:val="20"/>
        </w:rPr>
        <w:t xml:space="preserve">The vital systems in machinery and engineering spaces of Coast Guard inspected commercial vessels are automated for a variety of reasons. </w:t>
      </w:r>
      <w:r w:rsidRPr="00D92227" w:rsidR="00D868E4">
        <w:rPr>
          <w:rFonts w:ascii="Arial" w:hAnsi="Arial" w:cs="Arial"/>
          <w:sz w:val="20"/>
        </w:rPr>
        <w:t xml:space="preserve"> </w:t>
      </w:r>
      <w:r w:rsidRPr="00D92227">
        <w:rPr>
          <w:rFonts w:ascii="Arial" w:hAnsi="Arial" w:cs="Arial"/>
          <w:sz w:val="20"/>
        </w:rPr>
        <w:t xml:space="preserve">These reasons include convenience of operation, improvements of efficiency, reduction of personnel, and the detection and control of unsafe conditions. </w:t>
      </w:r>
      <w:r w:rsidRPr="00D92227" w:rsidR="00D868E4">
        <w:rPr>
          <w:rFonts w:ascii="Arial" w:hAnsi="Arial" w:cs="Arial"/>
          <w:sz w:val="20"/>
        </w:rPr>
        <w:t xml:space="preserve"> </w:t>
      </w:r>
      <w:r w:rsidRPr="00D92227">
        <w:rPr>
          <w:rFonts w:ascii="Arial" w:hAnsi="Arial" w:cs="Arial"/>
          <w:sz w:val="20"/>
        </w:rPr>
        <w:t>Most automation is implemented at the</w:t>
      </w:r>
      <w:r w:rsidRPr="00D92227">
        <w:rPr>
          <w:rFonts w:ascii="Arial" w:hAnsi="Arial" w:cs="Arial"/>
          <w:sz w:val="20"/>
        </w:rPr>
        <w:t xml:space="preserve"> discretion of the vessel owner to reduce necessary manning and increase operating efficiency, thereby significantly reducing operating costs.</w:t>
      </w:r>
    </w:p>
    <w:p w:rsidR="000A6C1A" w:rsidRPr="00D92227" w:rsidP="00B63D72" w14:paraId="495CC5F2" w14:textId="77777777">
      <w:pPr>
        <w:pStyle w:val="TxBrp5"/>
        <w:tabs>
          <w:tab w:val="clear" w:pos="1814"/>
        </w:tabs>
        <w:spacing w:line="238" w:lineRule="exact"/>
        <w:ind w:left="0" w:firstLine="0"/>
        <w:rPr>
          <w:rFonts w:ascii="Arial" w:hAnsi="Arial" w:cs="Arial"/>
          <w:sz w:val="20"/>
        </w:rPr>
      </w:pPr>
    </w:p>
    <w:p w:rsidR="000A6C1A" w:rsidRPr="00D92227" w:rsidP="00B63D72" w14:paraId="0722B9FF" w14:textId="125B1DE5">
      <w:pPr>
        <w:pStyle w:val="TxBrp5"/>
        <w:tabs>
          <w:tab w:val="clear" w:pos="1814"/>
        </w:tabs>
        <w:spacing w:line="238" w:lineRule="exact"/>
        <w:ind w:left="0" w:firstLine="0"/>
        <w:rPr>
          <w:rFonts w:ascii="Arial" w:hAnsi="Arial" w:cs="Arial"/>
          <w:sz w:val="20"/>
        </w:rPr>
      </w:pPr>
      <w:r w:rsidRPr="00D92227">
        <w:rPr>
          <w:rFonts w:ascii="Arial" w:hAnsi="Arial" w:cs="Arial"/>
          <w:sz w:val="20"/>
        </w:rPr>
        <w:t xml:space="preserve">(b) </w:t>
      </w:r>
      <w:r w:rsidRPr="00D92227" w:rsidR="00AA097B">
        <w:rPr>
          <w:rFonts w:ascii="Arial" w:hAnsi="Arial" w:cs="Arial"/>
          <w:sz w:val="20"/>
        </w:rPr>
        <w:t xml:space="preserve"> </w:t>
      </w:r>
      <w:r w:rsidRPr="00D92227">
        <w:rPr>
          <w:rFonts w:ascii="Arial" w:hAnsi="Arial" w:cs="Arial"/>
          <w:sz w:val="20"/>
        </w:rPr>
        <w:t>The Code of Federal Regulations (CFR) currently addresses the technical criteria for the safe and reliable automation of these vessels</w:t>
      </w:r>
      <w:r w:rsidR="00C5360C">
        <w:rPr>
          <w:rFonts w:ascii="Arial" w:hAnsi="Arial" w:cs="Arial"/>
          <w:sz w:val="20"/>
        </w:rPr>
        <w:t>—see</w:t>
      </w:r>
      <w:r w:rsidRPr="00D92227">
        <w:rPr>
          <w:rFonts w:ascii="Arial" w:hAnsi="Arial" w:cs="Arial"/>
          <w:sz w:val="20"/>
        </w:rPr>
        <w:t xml:space="preserve"> 46 CFR Parts 61</w:t>
      </w:r>
      <w:r w:rsidRPr="00D92227" w:rsidR="00055464">
        <w:rPr>
          <w:rFonts w:ascii="Arial" w:hAnsi="Arial" w:cs="Arial"/>
          <w:sz w:val="20"/>
        </w:rPr>
        <w:t xml:space="preserve"> and</w:t>
      </w:r>
      <w:r w:rsidRPr="00D92227" w:rsidR="00227309">
        <w:rPr>
          <w:rFonts w:ascii="Arial" w:hAnsi="Arial" w:cs="Arial"/>
          <w:sz w:val="20"/>
        </w:rPr>
        <w:t xml:space="preserve"> </w:t>
      </w:r>
      <w:r w:rsidRPr="00D92227">
        <w:rPr>
          <w:rFonts w:ascii="Arial" w:hAnsi="Arial" w:cs="Arial"/>
          <w:sz w:val="20"/>
        </w:rPr>
        <w:t xml:space="preserve">62.  These regulations also ensure that U.S. flag vessels conform to the automation regulations of the International Convention for the Safety of Life at Sea. </w:t>
      </w:r>
      <w:r w:rsidRPr="00D92227" w:rsidR="00D868E4">
        <w:rPr>
          <w:rFonts w:ascii="Arial" w:hAnsi="Arial" w:cs="Arial"/>
          <w:sz w:val="20"/>
        </w:rPr>
        <w:t xml:space="preserve"> </w:t>
      </w:r>
      <w:r w:rsidRPr="00D92227">
        <w:rPr>
          <w:rFonts w:ascii="Arial" w:hAnsi="Arial" w:cs="Arial"/>
          <w:sz w:val="20"/>
        </w:rPr>
        <w:t>The U.S. is signatory to this convention.</w:t>
      </w:r>
    </w:p>
    <w:p w:rsidR="000A6C1A" w:rsidRPr="00D92227" w:rsidP="00B63D72" w14:paraId="5A462063" w14:textId="77777777">
      <w:pPr>
        <w:tabs>
          <w:tab w:val="left" w:pos="1468"/>
          <w:tab w:val="left" w:pos="1814"/>
        </w:tabs>
        <w:spacing w:line="238" w:lineRule="exact"/>
        <w:rPr>
          <w:rFonts w:ascii="Arial" w:hAnsi="Arial" w:cs="Arial"/>
          <w:sz w:val="20"/>
        </w:rPr>
      </w:pPr>
    </w:p>
    <w:p w:rsidR="00FC5463" w:rsidP="00B63D72" w14:paraId="4F554B02" w14:textId="45EBEB62">
      <w:pPr>
        <w:pStyle w:val="TxBrp3"/>
        <w:tabs>
          <w:tab w:val="left" w:pos="-810"/>
          <w:tab w:val="clear" w:pos="294"/>
        </w:tabs>
        <w:spacing w:line="240" w:lineRule="auto"/>
        <w:ind w:left="0" w:hanging="24"/>
        <w:rPr>
          <w:rFonts w:ascii="Arial" w:hAnsi="Arial" w:cs="Arial"/>
          <w:sz w:val="20"/>
        </w:rPr>
      </w:pPr>
      <w:r>
        <w:rPr>
          <w:rFonts w:ascii="Arial" w:hAnsi="Arial" w:cs="Arial"/>
          <w:sz w:val="20"/>
        </w:rPr>
        <w:t>The statutory authority for the requirements is 46 U.S.</w:t>
      </w:r>
      <w:r w:rsidR="00A16A55">
        <w:rPr>
          <w:rFonts w:ascii="Arial" w:hAnsi="Arial" w:cs="Arial"/>
          <w:sz w:val="20"/>
        </w:rPr>
        <w:t xml:space="preserve"> </w:t>
      </w:r>
      <w:r>
        <w:rPr>
          <w:rFonts w:ascii="Arial" w:hAnsi="Arial" w:cs="Arial"/>
          <w:sz w:val="20"/>
        </w:rPr>
        <w:t>C</w:t>
      </w:r>
      <w:r w:rsidR="00A16A55">
        <w:rPr>
          <w:rFonts w:ascii="Arial" w:hAnsi="Arial" w:cs="Arial"/>
          <w:sz w:val="20"/>
        </w:rPr>
        <w:t>ode</w:t>
      </w:r>
      <w:r>
        <w:rPr>
          <w:rFonts w:ascii="Arial" w:hAnsi="Arial" w:cs="Arial"/>
          <w:sz w:val="20"/>
        </w:rPr>
        <w:t xml:space="preserve">. 3306.  </w:t>
      </w:r>
      <w:r w:rsidRPr="00750AC1" w:rsidR="00750AC1">
        <w:rPr>
          <w:rFonts w:ascii="Arial" w:hAnsi="Arial" w:cs="Arial"/>
          <w:sz w:val="20"/>
        </w:rPr>
        <w:t>This authority is delegated by the Secretary to the Coast Guard via the Department of Homeland Security Delegation No. 0170</w:t>
      </w:r>
      <w:r w:rsidR="00750AC1">
        <w:rPr>
          <w:rFonts w:ascii="Arial" w:hAnsi="Arial" w:cs="Arial"/>
          <w:sz w:val="20"/>
        </w:rPr>
        <w:t>.1, Revision No. 01.2. (II)(92.b).</w:t>
      </w:r>
      <w:r w:rsidR="00C64DD9">
        <w:rPr>
          <w:rFonts w:ascii="Arial" w:hAnsi="Arial" w:cs="Arial"/>
          <w:sz w:val="20"/>
        </w:rPr>
        <w:t xml:space="preserve">  </w:t>
      </w:r>
    </w:p>
    <w:p w:rsidR="000A6C1A" w:rsidRPr="00D92227" w:rsidP="00B63D72" w14:paraId="38DB4FF0" w14:textId="77777777">
      <w:pPr>
        <w:tabs>
          <w:tab w:val="left" w:pos="1468"/>
          <w:tab w:val="left" w:pos="1814"/>
        </w:tabs>
        <w:spacing w:line="238" w:lineRule="exact"/>
        <w:rPr>
          <w:rFonts w:ascii="Arial" w:hAnsi="Arial" w:cs="Arial"/>
          <w:sz w:val="20"/>
        </w:rPr>
      </w:pPr>
    </w:p>
    <w:p w:rsidR="000A6C1A" w:rsidRPr="00D92227" w:rsidP="00B63D72" w14:paraId="509671D1" w14:textId="77777777">
      <w:pPr>
        <w:pStyle w:val="TxBrp6"/>
        <w:spacing w:line="238" w:lineRule="exact"/>
        <w:ind w:left="0" w:firstLine="0"/>
        <w:rPr>
          <w:rFonts w:ascii="Arial" w:hAnsi="Arial" w:cs="Arial"/>
          <w:sz w:val="20"/>
        </w:rPr>
      </w:pPr>
      <w:r w:rsidRPr="00D92227">
        <w:rPr>
          <w:rFonts w:ascii="Arial" w:hAnsi="Arial" w:cs="Arial"/>
          <w:sz w:val="20"/>
        </w:rPr>
        <w:t xml:space="preserve">2.  </w:t>
      </w:r>
      <w:r w:rsidRPr="00D92227" w:rsidR="00D92227">
        <w:rPr>
          <w:rFonts w:ascii="Arial" w:hAnsi="Arial" w:cs="Arial"/>
          <w:sz w:val="20"/>
          <w:u w:val="single"/>
        </w:rPr>
        <w:t>Purpose of the information collection</w:t>
      </w:r>
      <w:r w:rsidRPr="00D92227" w:rsidR="00D92227">
        <w:rPr>
          <w:rFonts w:ascii="Arial" w:hAnsi="Arial" w:cs="Arial"/>
          <w:sz w:val="20"/>
        </w:rPr>
        <w:t xml:space="preserve">.  </w:t>
      </w:r>
    </w:p>
    <w:p w:rsidR="000A6C1A" w:rsidRPr="00D92227" w:rsidP="00B63D72" w14:paraId="369951A4" w14:textId="77777777">
      <w:pPr>
        <w:pStyle w:val="TxBrp7"/>
        <w:spacing w:line="238" w:lineRule="exact"/>
        <w:ind w:left="0" w:firstLine="0"/>
        <w:rPr>
          <w:rFonts w:ascii="Arial" w:hAnsi="Arial" w:cs="Arial"/>
          <w:sz w:val="20"/>
        </w:rPr>
      </w:pPr>
    </w:p>
    <w:p w:rsidR="000A6C1A" w:rsidRPr="00D92227" w:rsidP="00B63D72" w14:paraId="32DDDDF1" w14:textId="77777777">
      <w:pPr>
        <w:pStyle w:val="TxBrp7"/>
        <w:spacing w:line="238" w:lineRule="exact"/>
        <w:ind w:left="0" w:firstLine="0"/>
        <w:rPr>
          <w:rFonts w:ascii="Arial" w:hAnsi="Arial" w:cs="Arial"/>
          <w:sz w:val="20"/>
        </w:rPr>
      </w:pPr>
      <w:r w:rsidRPr="00D92227">
        <w:rPr>
          <w:rFonts w:ascii="Arial" w:hAnsi="Arial" w:cs="Arial"/>
          <w:sz w:val="20"/>
        </w:rPr>
        <w:t>This information, which is collected by the Coast Guard, is used to determine compliance with safety regulations.  Through the review of the plans prior to construction, the vessel owner or builder may be assured that the vessel, if built in accordance with the plans, will meet the regulatory standards.</w:t>
      </w:r>
      <w:r w:rsidR="00D92227">
        <w:rPr>
          <w:rFonts w:ascii="Arial" w:hAnsi="Arial" w:cs="Arial"/>
          <w:sz w:val="20"/>
        </w:rPr>
        <w:t xml:space="preserve">  </w:t>
      </w:r>
    </w:p>
    <w:p w:rsidR="000A6C1A" w:rsidRPr="00D92227" w:rsidP="00B63D72" w14:paraId="04982678" w14:textId="77777777">
      <w:pPr>
        <w:tabs>
          <w:tab w:val="left" w:pos="748"/>
          <w:tab w:val="left" w:pos="1468"/>
        </w:tabs>
        <w:spacing w:line="238" w:lineRule="exact"/>
        <w:rPr>
          <w:rFonts w:ascii="Arial" w:hAnsi="Arial" w:cs="Arial"/>
          <w:sz w:val="20"/>
        </w:rPr>
      </w:pPr>
    </w:p>
    <w:p w:rsidR="000A6C1A" w:rsidRPr="00D92227" w:rsidP="00B63D72" w14:paraId="5C087ABF" w14:textId="77777777">
      <w:pPr>
        <w:pStyle w:val="TxBrp6"/>
        <w:spacing w:line="238" w:lineRule="exact"/>
        <w:ind w:left="0" w:firstLine="0"/>
        <w:rPr>
          <w:rFonts w:ascii="Arial" w:hAnsi="Arial" w:cs="Arial"/>
          <w:sz w:val="20"/>
        </w:rPr>
      </w:pPr>
      <w:r w:rsidRPr="00D92227">
        <w:rPr>
          <w:rFonts w:ascii="Arial" w:hAnsi="Arial" w:cs="Arial"/>
          <w:sz w:val="20"/>
        </w:rPr>
        <w:t xml:space="preserve">3.  </w:t>
      </w:r>
      <w:r w:rsidRPr="00D92227" w:rsidR="00D92227">
        <w:rPr>
          <w:rFonts w:ascii="Arial" w:hAnsi="Arial" w:cs="Arial"/>
          <w:sz w:val="20"/>
          <w:u w:val="single"/>
        </w:rPr>
        <w:t>Considerations of the use of improved technology</w:t>
      </w:r>
      <w:r w:rsidRPr="00D92227" w:rsidR="00D92227">
        <w:rPr>
          <w:rFonts w:ascii="Arial" w:hAnsi="Arial" w:cs="Arial"/>
          <w:sz w:val="20"/>
        </w:rPr>
        <w:t>.</w:t>
      </w:r>
      <w:r w:rsidRPr="00D92227" w:rsidR="00D92227">
        <w:rPr>
          <w:rFonts w:ascii="Arial" w:hAnsi="Arial" w:cs="Arial"/>
          <w:sz w:val="20"/>
          <w:u w:val="single"/>
        </w:rPr>
        <w:t xml:space="preserve">  </w:t>
      </w:r>
    </w:p>
    <w:p w:rsidR="000A6C1A" w:rsidRPr="00D92227" w:rsidP="00B63D72" w14:paraId="4C59D138" w14:textId="77777777">
      <w:pPr>
        <w:pStyle w:val="TxBrp7"/>
        <w:spacing w:line="238" w:lineRule="exact"/>
        <w:ind w:left="0" w:firstLine="0"/>
        <w:rPr>
          <w:rFonts w:ascii="Arial" w:hAnsi="Arial" w:cs="Arial"/>
          <w:sz w:val="20"/>
        </w:rPr>
      </w:pPr>
    </w:p>
    <w:p w:rsidR="000A6C1A" w:rsidRPr="00B63D72" w:rsidP="00B63D72" w14:paraId="2CBC3766" w14:textId="659B5B8D">
      <w:pPr>
        <w:pStyle w:val="TxBrt1"/>
        <w:widowControl w:val="0"/>
        <w:spacing w:line="240" w:lineRule="auto"/>
        <w:rPr>
          <w:rFonts w:ascii="Arial" w:hAnsi="Arial" w:cs="Arial"/>
          <w:snapToGrid/>
          <w:sz w:val="20"/>
        </w:rPr>
      </w:pPr>
      <w:r w:rsidRPr="00B63D72">
        <w:rPr>
          <w:rFonts w:ascii="Arial" w:hAnsi="Arial" w:cs="Arial"/>
          <w:sz w:val="20"/>
        </w:rPr>
        <w:t xml:space="preserve">The Coast Guard Marine Safety Center (MSC) accepts information/plans via electronic submittal.  For information on submitting information go to— </w:t>
      </w:r>
      <w:hyperlink r:id="rId10" w:history="1">
        <w:r w:rsidRPr="00B63D72" w:rsidR="002B1BEF">
          <w:rPr>
            <w:rStyle w:val="Hyperlink"/>
            <w:rFonts w:ascii="Arial" w:hAnsi="Arial" w:cs="Arial"/>
            <w:sz w:val="20"/>
          </w:rPr>
          <w:t>https://www.dco.uscg.mil/msc</w:t>
        </w:r>
      </w:hyperlink>
      <w:r w:rsidRPr="00B63D72">
        <w:rPr>
          <w:rFonts w:ascii="Arial" w:hAnsi="Arial" w:cs="Arial"/>
          <w:sz w:val="20"/>
        </w:rPr>
        <w:t>.  Information may also be submitted to the CG Officer in Charge, Marine Inspection (OCMI) at the local Sector Office.  Contact info for CG OCMIs can be found at—</w:t>
      </w:r>
      <w:hyperlink r:id="rId11" w:history="1">
        <w:r w:rsidRPr="00B63D72" w:rsidR="002B1BEF">
          <w:rPr>
            <w:rStyle w:val="Hyperlink"/>
            <w:rFonts w:ascii="Arial" w:hAnsi="Arial" w:cs="Arial"/>
            <w:sz w:val="20"/>
          </w:rPr>
          <w:t>https://www.uscg.mil/Units/Organization/</w:t>
        </w:r>
      </w:hyperlink>
      <w:r w:rsidRPr="00B63D72">
        <w:rPr>
          <w:rFonts w:ascii="Arial" w:hAnsi="Arial" w:cs="Arial"/>
          <w:sz w:val="20"/>
        </w:rPr>
        <w:t xml:space="preserve">.  Electronic submission is voluntary, and we estimate that </w:t>
      </w:r>
      <w:r w:rsidR="002B1BEF">
        <w:rPr>
          <w:rFonts w:ascii="Arial" w:hAnsi="Arial" w:cs="Arial"/>
          <w:sz w:val="20"/>
        </w:rPr>
        <w:t>9</w:t>
      </w:r>
      <w:r w:rsidR="00BD6085">
        <w:rPr>
          <w:rFonts w:ascii="Arial" w:hAnsi="Arial" w:cs="Arial"/>
          <w:sz w:val="20"/>
        </w:rPr>
        <w:t>8</w:t>
      </w:r>
      <w:r w:rsidRPr="00B63D72">
        <w:rPr>
          <w:rFonts w:ascii="Arial" w:hAnsi="Arial" w:cs="Arial"/>
          <w:sz w:val="20"/>
        </w:rPr>
        <w:t xml:space="preserve">% of </w:t>
      </w:r>
      <w:r w:rsidRPr="00B63D72">
        <w:rPr>
          <w:rFonts w:ascii="Arial" w:hAnsi="Arial" w:cs="Arial"/>
          <w:sz w:val="20"/>
        </w:rPr>
        <w:t>respondents submit their plans electronically.</w:t>
      </w:r>
      <w:r w:rsidR="002B1BEF">
        <w:rPr>
          <w:rFonts w:ascii="Arial" w:hAnsi="Arial" w:cs="Arial"/>
          <w:sz w:val="20"/>
        </w:rPr>
        <w:t xml:space="preserve">  </w:t>
      </w:r>
    </w:p>
    <w:p w:rsidR="000A6C1A" w:rsidP="00B63D72" w14:paraId="4BA606AA" w14:textId="77777777">
      <w:pPr>
        <w:tabs>
          <w:tab w:val="left" w:pos="748"/>
          <w:tab w:val="left" w:pos="1468"/>
        </w:tabs>
        <w:spacing w:line="238" w:lineRule="exact"/>
        <w:rPr>
          <w:rFonts w:ascii="Arial" w:hAnsi="Arial" w:cs="Arial"/>
          <w:sz w:val="20"/>
        </w:rPr>
      </w:pPr>
    </w:p>
    <w:p w:rsidR="00750431" w:rsidRPr="00750431" w:rsidP="00750431" w14:paraId="73F83159" w14:textId="77777777">
      <w:pPr>
        <w:tabs>
          <w:tab w:val="left" w:pos="748"/>
          <w:tab w:val="left" w:pos="1468"/>
        </w:tabs>
        <w:spacing w:line="238" w:lineRule="exact"/>
        <w:rPr>
          <w:rFonts w:ascii="Arial" w:hAnsi="Arial" w:cs="Arial"/>
          <w:sz w:val="20"/>
        </w:rPr>
      </w:pPr>
      <w:r w:rsidRPr="00750431">
        <w:rPr>
          <w:rFonts w:ascii="Arial" w:hAnsi="Arial" w:cs="Arial"/>
          <w:sz w:val="20"/>
        </w:rPr>
        <w:t>Regarding Usability Testing, this ICR— </w:t>
      </w:r>
    </w:p>
    <w:p w:rsidR="00750431" w:rsidRPr="00750431" w:rsidP="00750431" w14:paraId="138A2111" w14:textId="4615DF86">
      <w:pPr>
        <w:numPr>
          <w:ilvl w:val="0"/>
          <w:numId w:val="21"/>
        </w:numPr>
        <w:tabs>
          <w:tab w:val="left" w:pos="748"/>
          <w:tab w:val="left" w:pos="1468"/>
        </w:tabs>
        <w:spacing w:line="238" w:lineRule="exact"/>
        <w:rPr>
          <w:rFonts w:ascii="Arial" w:hAnsi="Arial" w:cs="Arial"/>
          <w:sz w:val="20"/>
        </w:rPr>
      </w:pPr>
      <w:r w:rsidRPr="00750431">
        <w:rPr>
          <w:rFonts w:ascii="Arial" w:hAnsi="Arial" w:cs="Arial"/>
          <w:sz w:val="20"/>
        </w:rPr>
        <w:t>Public-facing instructions were tested by the staff of the CG Office of Standards Evaluation and Development (CG-REG) to ensure the use of plain language.</w:t>
      </w:r>
      <w:r w:rsidR="00BD6085">
        <w:rPr>
          <w:rFonts w:ascii="Arial" w:hAnsi="Arial" w:cs="Arial"/>
          <w:sz w:val="20"/>
        </w:rPr>
        <w:t xml:space="preserve"> </w:t>
      </w:r>
      <w:r w:rsidRPr="00750431">
        <w:rPr>
          <w:rFonts w:ascii="Arial" w:hAnsi="Arial" w:cs="Arial"/>
          <w:sz w:val="20"/>
        </w:rPr>
        <w:t xml:space="preserve"> </w:t>
      </w:r>
      <w:r w:rsidRPr="0084262A" w:rsidR="0084262A">
        <w:rPr>
          <w:rFonts w:ascii="Arial" w:hAnsi="Arial" w:cs="Arial"/>
          <w:sz w:val="20"/>
        </w:rPr>
        <w:t>Usability testing participants reported that they had no difficulty understanding the instructions. As a result, the USCG did not make any changes to the collection</w:t>
      </w:r>
      <w:r w:rsidRPr="00750431">
        <w:rPr>
          <w:rFonts w:ascii="Arial" w:hAnsi="Arial" w:cs="Arial"/>
          <w:sz w:val="20"/>
        </w:rPr>
        <w:t>.</w:t>
      </w:r>
      <w:r w:rsidR="002E1C6A">
        <w:rPr>
          <w:rFonts w:ascii="Arial" w:hAnsi="Arial" w:cs="Arial"/>
          <w:sz w:val="20"/>
        </w:rPr>
        <w:t xml:space="preserve"> </w:t>
      </w:r>
    </w:p>
    <w:p w:rsidR="00750431" w:rsidRPr="00750431" w:rsidP="00750431" w14:paraId="352334DC" w14:textId="1767FC75">
      <w:pPr>
        <w:numPr>
          <w:ilvl w:val="0"/>
          <w:numId w:val="22"/>
        </w:numPr>
        <w:tabs>
          <w:tab w:val="left" w:pos="748"/>
          <w:tab w:val="left" w:pos="1468"/>
        </w:tabs>
        <w:spacing w:line="238" w:lineRule="exact"/>
        <w:rPr>
          <w:rFonts w:ascii="Arial" w:hAnsi="Arial" w:cs="Arial"/>
          <w:sz w:val="20"/>
        </w:rPr>
      </w:pPr>
      <w:r w:rsidRPr="00750431">
        <w:rPr>
          <w:rFonts w:ascii="Arial" w:hAnsi="Arial" w:cs="Arial"/>
          <w:sz w:val="20"/>
        </w:rPr>
        <w:t xml:space="preserve">Is not related to a public benefit program as detailed in OMB M-22-10 (titled “Improving </w:t>
      </w:r>
      <w:r w:rsidRPr="00750431">
        <w:rPr>
          <w:rFonts w:ascii="Arial" w:hAnsi="Arial" w:cs="Arial"/>
          <w:sz w:val="20"/>
        </w:rPr>
        <w:t>Access to Public Benefits Programs Through the Paperwork Reduction Act” dated April 13, 2022).</w:t>
      </w:r>
      <w:r w:rsidR="002E1C6A">
        <w:rPr>
          <w:rFonts w:ascii="Arial" w:hAnsi="Arial" w:cs="Arial"/>
          <w:sz w:val="20"/>
        </w:rPr>
        <w:t xml:space="preserve"> </w:t>
      </w:r>
    </w:p>
    <w:p w:rsidR="002D4B12" w:rsidP="00750431" w14:paraId="0083C8BC" w14:textId="4A8495E7">
      <w:pPr>
        <w:numPr>
          <w:ilvl w:val="0"/>
          <w:numId w:val="28"/>
        </w:numPr>
        <w:tabs>
          <w:tab w:val="left" w:pos="748"/>
          <w:tab w:val="left" w:pos="1468"/>
        </w:tabs>
        <w:spacing w:line="238" w:lineRule="exact"/>
        <w:rPr>
          <w:rFonts w:ascii="Arial" w:hAnsi="Arial" w:cs="Arial"/>
          <w:sz w:val="20"/>
        </w:rPr>
      </w:pPr>
      <w:r w:rsidRPr="002D4B12">
        <w:rPr>
          <w:rFonts w:ascii="Arial" w:hAnsi="Arial" w:cs="Arial"/>
          <w:sz w:val="20"/>
        </w:rPr>
        <w:t>Does not require the use of a form or specify a reporting format/method.</w:t>
      </w:r>
      <w:r w:rsidR="002E1C6A">
        <w:rPr>
          <w:rFonts w:ascii="Arial" w:hAnsi="Arial" w:cs="Arial"/>
          <w:sz w:val="20"/>
        </w:rPr>
        <w:t xml:space="preserve"> </w:t>
      </w:r>
    </w:p>
    <w:p w:rsidR="00750431" w:rsidRPr="00750431" w:rsidP="00750431" w14:paraId="13E0947E" w14:textId="0B4CBFBE">
      <w:pPr>
        <w:numPr>
          <w:ilvl w:val="0"/>
          <w:numId w:val="28"/>
        </w:numPr>
        <w:tabs>
          <w:tab w:val="left" w:pos="748"/>
          <w:tab w:val="left" w:pos="1468"/>
        </w:tabs>
        <w:spacing w:line="238" w:lineRule="exact"/>
        <w:rPr>
          <w:rFonts w:ascii="Arial" w:hAnsi="Arial" w:cs="Arial"/>
          <w:sz w:val="20"/>
        </w:rPr>
      </w:pPr>
      <w:r w:rsidRPr="00750431">
        <w:rPr>
          <w:rFonts w:ascii="Arial" w:hAnsi="Arial" w:cs="Arial"/>
          <w:sz w:val="20"/>
        </w:rPr>
        <w:t>Is required by international treaty, statute, and/or regulation as noted in section 1 of the Supporting Statement.</w:t>
      </w:r>
      <w:r w:rsidR="00BD6085">
        <w:rPr>
          <w:rFonts w:ascii="Arial" w:hAnsi="Arial" w:cs="Arial"/>
          <w:sz w:val="20"/>
        </w:rPr>
        <w:t xml:space="preserve"> </w:t>
      </w:r>
    </w:p>
    <w:p w:rsidR="00750431" w:rsidRPr="00D92227" w:rsidP="00B63D72" w14:paraId="47C6ABD5" w14:textId="77777777">
      <w:pPr>
        <w:tabs>
          <w:tab w:val="left" w:pos="748"/>
          <w:tab w:val="left" w:pos="1468"/>
        </w:tabs>
        <w:spacing w:line="238" w:lineRule="exact"/>
        <w:rPr>
          <w:rFonts w:ascii="Arial" w:hAnsi="Arial" w:cs="Arial"/>
          <w:sz w:val="20"/>
        </w:rPr>
      </w:pPr>
    </w:p>
    <w:p w:rsidR="000A6C1A" w:rsidRPr="00D92227" w:rsidP="00B63D72" w14:paraId="3B5A93F4" w14:textId="77777777">
      <w:pPr>
        <w:pStyle w:val="TxBrp6"/>
        <w:spacing w:line="238" w:lineRule="exact"/>
        <w:ind w:left="0" w:firstLine="0"/>
        <w:rPr>
          <w:rFonts w:ascii="Arial" w:hAnsi="Arial" w:cs="Arial"/>
          <w:sz w:val="20"/>
        </w:rPr>
      </w:pPr>
      <w:r w:rsidRPr="00D92227">
        <w:rPr>
          <w:rFonts w:ascii="Arial" w:hAnsi="Arial" w:cs="Arial"/>
          <w:sz w:val="20"/>
        </w:rPr>
        <w:t xml:space="preserve">4.  </w:t>
      </w:r>
      <w:r w:rsidRPr="00D92227" w:rsidR="00D92227">
        <w:rPr>
          <w:rFonts w:ascii="Arial" w:hAnsi="Arial" w:cs="Arial"/>
          <w:sz w:val="20"/>
          <w:u w:val="single"/>
        </w:rPr>
        <w:t>Efforts to identify duplication</w:t>
      </w:r>
      <w:r w:rsidR="00D92227">
        <w:rPr>
          <w:rFonts w:ascii="Arial" w:hAnsi="Arial" w:cs="Arial"/>
          <w:sz w:val="20"/>
        </w:rPr>
        <w:t xml:space="preserve">.  </w:t>
      </w:r>
    </w:p>
    <w:p w:rsidR="000A6C1A" w:rsidRPr="00D92227" w:rsidP="00B63D72" w14:paraId="1CEADC92" w14:textId="77777777">
      <w:pPr>
        <w:tabs>
          <w:tab w:val="left" w:pos="748"/>
          <w:tab w:val="left" w:pos="1111"/>
        </w:tabs>
        <w:spacing w:line="238" w:lineRule="exact"/>
        <w:rPr>
          <w:rFonts w:ascii="Arial" w:hAnsi="Arial" w:cs="Arial"/>
          <w:sz w:val="20"/>
        </w:rPr>
      </w:pPr>
    </w:p>
    <w:p w:rsidR="000A6C1A" w:rsidRPr="00D92227" w:rsidP="00B63D72" w14:paraId="791C9A36" w14:textId="1B117431">
      <w:pPr>
        <w:pStyle w:val="TxBrp8"/>
        <w:tabs>
          <w:tab w:val="clear" w:pos="1111"/>
          <w:tab w:val="clear" w:pos="1468"/>
        </w:tabs>
        <w:spacing w:line="238" w:lineRule="exact"/>
        <w:ind w:left="0" w:firstLine="0"/>
        <w:rPr>
          <w:rFonts w:ascii="Arial" w:hAnsi="Arial" w:cs="Arial"/>
          <w:sz w:val="20"/>
        </w:rPr>
      </w:pPr>
      <w:r w:rsidRPr="00D92227">
        <w:rPr>
          <w:rFonts w:ascii="Arial" w:hAnsi="Arial" w:cs="Arial"/>
          <w:sz w:val="20"/>
        </w:rPr>
        <w:t>There are no other Federal agencies with similar programs, thus there is no duplication of other Federal information collections.</w:t>
      </w:r>
      <w:r w:rsidR="00C64DD9">
        <w:rPr>
          <w:rFonts w:ascii="Arial" w:hAnsi="Arial" w:cs="Arial"/>
          <w:sz w:val="20"/>
        </w:rPr>
        <w:t xml:space="preserve">  </w:t>
      </w:r>
    </w:p>
    <w:p w:rsidR="000A6C1A" w:rsidRPr="00D92227" w:rsidP="00B63D72" w14:paraId="59550D44" w14:textId="77777777">
      <w:pPr>
        <w:pStyle w:val="TxBrp8"/>
        <w:tabs>
          <w:tab w:val="clear" w:pos="1468"/>
        </w:tabs>
        <w:spacing w:line="238" w:lineRule="exact"/>
        <w:ind w:left="0" w:firstLine="0"/>
        <w:rPr>
          <w:rFonts w:ascii="Arial" w:hAnsi="Arial" w:cs="Arial"/>
          <w:sz w:val="20"/>
        </w:rPr>
      </w:pPr>
    </w:p>
    <w:p w:rsidR="00C5360C" w:rsidP="00B63D72" w14:paraId="2EEAC917" w14:textId="77777777">
      <w:pPr>
        <w:pStyle w:val="TxBrp8"/>
        <w:tabs>
          <w:tab w:val="clear" w:pos="1111"/>
          <w:tab w:val="left" w:pos="1170"/>
          <w:tab w:val="clear" w:pos="1468"/>
        </w:tabs>
        <w:spacing w:line="238" w:lineRule="exact"/>
        <w:ind w:left="0" w:firstLine="0"/>
        <w:rPr>
          <w:rFonts w:ascii="Arial" w:hAnsi="Arial" w:cs="Arial"/>
          <w:sz w:val="20"/>
        </w:rPr>
      </w:pPr>
      <w:r w:rsidRPr="00D92227">
        <w:rPr>
          <w:rFonts w:ascii="Arial" w:hAnsi="Arial" w:cs="Arial"/>
          <w:sz w:val="20"/>
        </w:rPr>
        <w:t xml:space="preserve">5.  </w:t>
      </w:r>
      <w:r w:rsidRPr="00C5360C">
        <w:rPr>
          <w:rFonts w:ascii="Arial" w:hAnsi="Arial" w:cs="Arial"/>
          <w:sz w:val="20"/>
          <w:u w:val="single"/>
        </w:rPr>
        <w:t xml:space="preserve">Methods used to minimize the burdens to </w:t>
      </w:r>
      <w:r w:rsidRPr="00C5360C">
        <w:rPr>
          <w:rFonts w:ascii="Arial" w:hAnsi="Arial" w:cs="Arial"/>
          <w:sz w:val="20"/>
          <w:u w:val="single"/>
        </w:rPr>
        <w:t>small business if involved</w:t>
      </w:r>
      <w:r>
        <w:rPr>
          <w:rFonts w:ascii="Arial" w:hAnsi="Arial" w:cs="Arial"/>
          <w:sz w:val="20"/>
        </w:rPr>
        <w:t xml:space="preserve">.  </w:t>
      </w:r>
    </w:p>
    <w:p w:rsidR="000A6C1A" w:rsidRPr="00D92227" w:rsidP="00B63D72" w14:paraId="0031339A" w14:textId="77777777">
      <w:pPr>
        <w:pStyle w:val="TxBrp8"/>
        <w:tabs>
          <w:tab w:val="clear" w:pos="1111"/>
          <w:tab w:val="left" w:pos="1170"/>
          <w:tab w:val="clear" w:pos="1468"/>
        </w:tabs>
        <w:spacing w:line="238" w:lineRule="exact"/>
        <w:ind w:left="0" w:firstLine="0"/>
        <w:rPr>
          <w:rFonts w:ascii="Arial" w:hAnsi="Arial" w:cs="Arial"/>
          <w:sz w:val="20"/>
          <w:u w:val="single"/>
        </w:rPr>
      </w:pPr>
    </w:p>
    <w:p w:rsidR="000A6C1A" w:rsidRPr="00D92227" w:rsidP="00B63D72" w14:paraId="7A954FEB" w14:textId="3F0935F8">
      <w:pPr>
        <w:pStyle w:val="TxBrp8"/>
        <w:tabs>
          <w:tab w:val="clear" w:pos="1111"/>
          <w:tab w:val="left" w:pos="1170"/>
          <w:tab w:val="clear" w:pos="1468"/>
        </w:tabs>
        <w:spacing w:line="238" w:lineRule="exact"/>
        <w:ind w:left="0" w:firstLine="0"/>
        <w:rPr>
          <w:rFonts w:ascii="Arial" w:hAnsi="Arial" w:cs="Arial"/>
          <w:sz w:val="20"/>
        </w:rPr>
      </w:pPr>
      <w:r w:rsidRPr="00D92227">
        <w:rPr>
          <w:rFonts w:ascii="Arial" w:hAnsi="Arial" w:cs="Arial"/>
          <w:sz w:val="20"/>
        </w:rPr>
        <w:t xml:space="preserve">This </w:t>
      </w:r>
      <w:r w:rsidRPr="00D92227" w:rsidR="001309E7">
        <w:rPr>
          <w:rFonts w:ascii="Arial" w:hAnsi="Arial" w:cs="Arial"/>
          <w:sz w:val="20"/>
        </w:rPr>
        <w:t>information collection does not have an impact on small businesses or other small entities</w:t>
      </w:r>
      <w:r w:rsidRPr="00D92227" w:rsidR="00C26F6E">
        <w:rPr>
          <w:rFonts w:ascii="Arial" w:hAnsi="Arial" w:cs="Arial"/>
          <w:sz w:val="20"/>
        </w:rPr>
        <w:t>.</w:t>
      </w:r>
      <w:r w:rsidR="00C64DD9">
        <w:rPr>
          <w:rFonts w:ascii="Arial" w:hAnsi="Arial" w:cs="Arial"/>
          <w:sz w:val="20"/>
        </w:rPr>
        <w:t xml:space="preserve">  </w:t>
      </w:r>
    </w:p>
    <w:p w:rsidR="000A6C1A" w:rsidRPr="00D92227" w:rsidP="00B63D72" w14:paraId="4D27D452" w14:textId="77777777">
      <w:pPr>
        <w:pStyle w:val="TxBrp8"/>
        <w:spacing w:line="238" w:lineRule="exact"/>
        <w:ind w:left="0" w:firstLine="0"/>
        <w:rPr>
          <w:rFonts w:ascii="Arial" w:hAnsi="Arial" w:cs="Arial"/>
          <w:sz w:val="20"/>
        </w:rPr>
      </w:pPr>
    </w:p>
    <w:p w:rsidR="000A6C1A" w:rsidRPr="00D92227" w:rsidP="00B63D72" w14:paraId="0C092FE0" w14:textId="77777777">
      <w:pPr>
        <w:pStyle w:val="TxBrp8"/>
        <w:spacing w:line="238" w:lineRule="exact"/>
        <w:ind w:left="0" w:firstLine="0"/>
        <w:rPr>
          <w:rFonts w:ascii="Arial" w:hAnsi="Arial" w:cs="Arial"/>
          <w:sz w:val="20"/>
        </w:rPr>
      </w:pPr>
      <w:r w:rsidRPr="00D92227">
        <w:rPr>
          <w:rFonts w:ascii="Arial" w:hAnsi="Arial" w:cs="Arial"/>
          <w:sz w:val="20"/>
        </w:rPr>
        <w:t xml:space="preserve">6.  </w:t>
      </w:r>
      <w:r w:rsidRPr="00C5360C" w:rsidR="00C5360C">
        <w:rPr>
          <w:rFonts w:ascii="Arial" w:hAnsi="Arial" w:cs="Arial"/>
          <w:sz w:val="20"/>
          <w:u w:val="single"/>
        </w:rPr>
        <w:t>Consequences to the Federal program if collection were conducted less frequently</w:t>
      </w:r>
      <w:r w:rsidR="00C5360C">
        <w:rPr>
          <w:rFonts w:ascii="Arial" w:hAnsi="Arial" w:cs="Arial"/>
          <w:sz w:val="20"/>
        </w:rPr>
        <w:t xml:space="preserve">.  </w:t>
      </w:r>
    </w:p>
    <w:p w:rsidR="000A6C1A" w:rsidRPr="00D92227" w:rsidP="00B63D72" w14:paraId="577E4EEF" w14:textId="77777777">
      <w:pPr>
        <w:pStyle w:val="TxBrp10"/>
        <w:spacing w:line="238" w:lineRule="exact"/>
        <w:ind w:left="0"/>
        <w:rPr>
          <w:rFonts w:ascii="Arial" w:hAnsi="Arial" w:cs="Arial"/>
          <w:sz w:val="20"/>
        </w:rPr>
      </w:pPr>
    </w:p>
    <w:p w:rsidR="000A6C1A" w:rsidRPr="00D92227" w:rsidP="00B63D72" w14:paraId="23A70742" w14:textId="595A35E5">
      <w:pPr>
        <w:pStyle w:val="TxBrp10"/>
        <w:spacing w:line="238" w:lineRule="exact"/>
        <w:ind w:left="0"/>
        <w:rPr>
          <w:rFonts w:ascii="Arial" w:hAnsi="Arial" w:cs="Arial"/>
          <w:sz w:val="20"/>
        </w:rPr>
      </w:pPr>
      <w:r w:rsidRPr="00D92227">
        <w:rPr>
          <w:rFonts w:ascii="Arial" w:hAnsi="Arial" w:cs="Arial"/>
          <w:sz w:val="20"/>
        </w:rPr>
        <w:t xml:space="preserve">If this information were not </w:t>
      </w:r>
      <w:r w:rsidRPr="00D92227">
        <w:rPr>
          <w:rFonts w:ascii="Arial" w:hAnsi="Arial" w:cs="Arial"/>
          <w:sz w:val="20"/>
        </w:rPr>
        <w:t>collected, the Coast Guard would not be able to carry out its responsibility for the promotion of safety on commercial vessels.  The information cannot be collected any less frequently, as the information is submitted when the owner seeks Coast Guard approval of automation installations or changes in vessel manning.</w:t>
      </w:r>
      <w:r w:rsidR="00C64DD9">
        <w:rPr>
          <w:rFonts w:ascii="Arial" w:hAnsi="Arial" w:cs="Arial"/>
          <w:sz w:val="20"/>
        </w:rPr>
        <w:t xml:space="preserve">  </w:t>
      </w:r>
    </w:p>
    <w:p w:rsidR="000A6C1A" w:rsidRPr="00D92227" w:rsidP="00B63D72" w14:paraId="59CE400C" w14:textId="77777777">
      <w:pPr>
        <w:tabs>
          <w:tab w:val="left" w:pos="748"/>
        </w:tabs>
        <w:spacing w:line="238" w:lineRule="exact"/>
        <w:rPr>
          <w:rFonts w:ascii="Arial" w:hAnsi="Arial" w:cs="Arial"/>
          <w:sz w:val="20"/>
        </w:rPr>
      </w:pPr>
    </w:p>
    <w:p w:rsidR="000A6C1A" w:rsidRPr="00D92227" w:rsidP="00B63D72" w14:paraId="587BFABA" w14:textId="77777777">
      <w:pPr>
        <w:pStyle w:val="TxBrp11"/>
        <w:spacing w:line="240" w:lineRule="auto"/>
        <w:rPr>
          <w:rFonts w:ascii="Arial" w:hAnsi="Arial" w:cs="Arial"/>
          <w:sz w:val="20"/>
        </w:rPr>
      </w:pPr>
      <w:r w:rsidRPr="00D92227">
        <w:rPr>
          <w:rFonts w:ascii="Arial" w:hAnsi="Arial" w:cs="Arial"/>
          <w:sz w:val="20"/>
        </w:rPr>
        <w:t xml:space="preserve">7.  </w:t>
      </w:r>
      <w:r w:rsidRPr="00C5360C" w:rsidR="00C5360C">
        <w:rPr>
          <w:rFonts w:ascii="Arial" w:hAnsi="Arial" w:cs="Arial"/>
          <w:sz w:val="20"/>
          <w:u w:val="single"/>
        </w:rPr>
        <w:t>Special collection circumstances</w:t>
      </w:r>
      <w:r w:rsidR="00C5360C">
        <w:rPr>
          <w:rFonts w:ascii="Arial" w:hAnsi="Arial" w:cs="Arial"/>
          <w:sz w:val="20"/>
        </w:rPr>
        <w:t xml:space="preserve">.  </w:t>
      </w:r>
    </w:p>
    <w:p w:rsidR="000A6C1A" w:rsidRPr="00D92227" w:rsidP="00B63D72" w14:paraId="274EA0C4" w14:textId="77777777">
      <w:pPr>
        <w:tabs>
          <w:tab w:val="left" w:pos="204"/>
        </w:tabs>
        <w:rPr>
          <w:rFonts w:ascii="Arial" w:hAnsi="Arial" w:cs="Arial"/>
          <w:sz w:val="20"/>
        </w:rPr>
      </w:pPr>
    </w:p>
    <w:p w:rsidR="000A6C1A" w:rsidRPr="00D92227" w:rsidP="00B63D72" w14:paraId="0E7A47F6" w14:textId="77777777">
      <w:pPr>
        <w:pStyle w:val="TxBrp10"/>
        <w:spacing w:line="238" w:lineRule="exact"/>
        <w:ind w:left="0"/>
        <w:rPr>
          <w:rFonts w:ascii="Arial" w:hAnsi="Arial" w:cs="Arial"/>
          <w:sz w:val="20"/>
        </w:rPr>
      </w:pPr>
      <w:r w:rsidRPr="00D92227">
        <w:rPr>
          <w:rFonts w:ascii="Arial" w:hAnsi="Arial" w:cs="Arial"/>
          <w:sz w:val="20"/>
        </w:rPr>
        <w:t>This information collection is conducted in a manner co</w:t>
      </w:r>
      <w:r w:rsidRPr="00D92227" w:rsidR="004665C0">
        <w:rPr>
          <w:rFonts w:ascii="Arial" w:hAnsi="Arial" w:cs="Arial"/>
          <w:sz w:val="20"/>
        </w:rPr>
        <w:t>nsistent with the guidelines in</w:t>
      </w:r>
      <w:r w:rsidRPr="00D92227">
        <w:rPr>
          <w:rFonts w:ascii="Arial" w:hAnsi="Arial" w:cs="Arial"/>
          <w:sz w:val="20"/>
        </w:rPr>
        <w:t xml:space="preserve"> 5</w:t>
      </w:r>
      <w:r w:rsidRPr="00D92227" w:rsidR="00196A81">
        <w:rPr>
          <w:rFonts w:ascii="Arial" w:hAnsi="Arial" w:cs="Arial"/>
          <w:sz w:val="20"/>
        </w:rPr>
        <w:t> </w:t>
      </w:r>
      <w:r w:rsidRPr="00D92227">
        <w:rPr>
          <w:rFonts w:ascii="Arial" w:hAnsi="Arial" w:cs="Arial"/>
          <w:sz w:val="20"/>
        </w:rPr>
        <w:t>CFR 1320(d)(2).</w:t>
      </w:r>
    </w:p>
    <w:p w:rsidR="000A6C1A" w:rsidRPr="00D92227" w:rsidP="00B63D72" w14:paraId="04276A29" w14:textId="77777777">
      <w:pPr>
        <w:tabs>
          <w:tab w:val="left" w:pos="748"/>
        </w:tabs>
        <w:spacing w:line="238" w:lineRule="exact"/>
        <w:rPr>
          <w:rFonts w:ascii="Arial" w:hAnsi="Arial" w:cs="Arial"/>
          <w:sz w:val="20"/>
        </w:rPr>
      </w:pPr>
    </w:p>
    <w:p w:rsidR="000A6C1A" w:rsidRPr="00D92227" w:rsidP="00B63D72" w14:paraId="77204670" w14:textId="77777777">
      <w:pPr>
        <w:pStyle w:val="TxBrp12"/>
        <w:spacing w:line="240" w:lineRule="auto"/>
        <w:ind w:left="0" w:firstLine="0"/>
        <w:rPr>
          <w:rFonts w:ascii="Arial" w:hAnsi="Arial" w:cs="Arial"/>
          <w:sz w:val="20"/>
        </w:rPr>
      </w:pPr>
      <w:r w:rsidRPr="00D92227">
        <w:rPr>
          <w:rFonts w:ascii="Arial" w:hAnsi="Arial" w:cs="Arial"/>
          <w:sz w:val="20"/>
        </w:rPr>
        <w:t xml:space="preserve">8.  </w:t>
      </w:r>
      <w:r w:rsidRPr="00C5360C" w:rsidR="00C5360C">
        <w:rPr>
          <w:rFonts w:ascii="Arial" w:hAnsi="Arial" w:cs="Arial"/>
          <w:sz w:val="20"/>
          <w:u w:val="single"/>
        </w:rPr>
        <w:t>Consultation</w:t>
      </w:r>
      <w:r w:rsidR="00C5360C">
        <w:rPr>
          <w:rFonts w:ascii="Arial" w:hAnsi="Arial" w:cs="Arial"/>
          <w:sz w:val="20"/>
        </w:rPr>
        <w:t xml:space="preserve">.  </w:t>
      </w:r>
    </w:p>
    <w:p w:rsidR="000A6C1A" w:rsidRPr="00D92227" w:rsidP="00B63D72" w14:paraId="2C3B2296" w14:textId="77777777">
      <w:pPr>
        <w:tabs>
          <w:tab w:val="left" w:pos="391"/>
        </w:tabs>
        <w:rPr>
          <w:rFonts w:ascii="Arial" w:hAnsi="Arial" w:cs="Arial"/>
          <w:sz w:val="20"/>
        </w:rPr>
      </w:pPr>
    </w:p>
    <w:p w:rsidR="00196A81" w:rsidRPr="00D92227" w:rsidP="00B63D72" w14:paraId="73AA9D8B" w14:textId="0EFE51AE">
      <w:pPr>
        <w:rPr>
          <w:rFonts w:ascii="Arial" w:hAnsi="Arial" w:cs="Arial"/>
          <w:sz w:val="20"/>
        </w:rPr>
      </w:pPr>
      <w:r w:rsidRPr="0084262A">
        <w:rPr>
          <w:rFonts w:ascii="Arial" w:hAnsi="Arial" w:cs="Arial"/>
          <w:sz w:val="20"/>
        </w:rPr>
        <w:t xml:space="preserve">A 60-day Notice was </w:t>
      </w:r>
      <w:r w:rsidRPr="0084262A">
        <w:rPr>
          <w:rFonts w:ascii="Arial" w:hAnsi="Arial" w:cs="Arial"/>
          <w:sz w:val="20"/>
        </w:rPr>
        <w:t>published in the Federal Register to obtain public comment on this collection (See [USCG-2025-00</w:t>
      </w:r>
      <w:r>
        <w:rPr>
          <w:rFonts w:ascii="Arial" w:hAnsi="Arial" w:cs="Arial"/>
          <w:sz w:val="20"/>
        </w:rPr>
        <w:t>50</w:t>
      </w:r>
      <w:r w:rsidRPr="0084262A">
        <w:rPr>
          <w:rFonts w:ascii="Arial" w:hAnsi="Arial" w:cs="Arial"/>
          <w:sz w:val="20"/>
        </w:rPr>
        <w:t xml:space="preserve">]; </w:t>
      </w:r>
      <w:r>
        <w:rPr>
          <w:rFonts w:ascii="Arial" w:hAnsi="Arial" w:cs="Arial"/>
          <w:sz w:val="20"/>
        </w:rPr>
        <w:t>March 0100</w:t>
      </w:r>
      <w:r w:rsidRPr="0084262A">
        <w:rPr>
          <w:rFonts w:ascii="Arial" w:hAnsi="Arial" w:cs="Arial"/>
          <w:sz w:val="20"/>
        </w:rPr>
        <w:t xml:space="preserve">, 2025, </w:t>
      </w:r>
      <w:r>
        <w:rPr>
          <w:rFonts w:ascii="Arial" w:hAnsi="Arial" w:cs="Arial"/>
          <w:sz w:val="20"/>
        </w:rPr>
        <w:t xml:space="preserve">09 </w:t>
      </w:r>
      <w:r w:rsidRPr="0084262A">
        <w:rPr>
          <w:rFonts w:ascii="Arial" w:hAnsi="Arial" w:cs="Arial"/>
          <w:sz w:val="20"/>
        </w:rPr>
        <w:t xml:space="preserve">FR </w:t>
      </w:r>
      <w:r>
        <w:rPr>
          <w:rFonts w:ascii="Arial" w:hAnsi="Arial" w:cs="Arial"/>
          <w:sz w:val="20"/>
        </w:rPr>
        <w:t>11612</w:t>
      </w:r>
      <w:r w:rsidRPr="0084262A">
        <w:rPr>
          <w:rFonts w:ascii="Arial" w:hAnsi="Arial" w:cs="Arial"/>
          <w:sz w:val="20"/>
        </w:rPr>
        <w:t>) and 30-Day Notice (</w:t>
      </w:r>
      <w:r w:rsidR="00CC502F">
        <w:rPr>
          <w:rFonts w:ascii="Arial" w:hAnsi="Arial" w:cs="Arial"/>
          <w:sz w:val="20"/>
        </w:rPr>
        <w:t>June 4,</w:t>
      </w:r>
      <w:r w:rsidRPr="0084262A">
        <w:rPr>
          <w:rFonts w:ascii="Arial" w:hAnsi="Arial" w:cs="Arial"/>
          <w:sz w:val="20"/>
        </w:rPr>
        <w:t xml:space="preserve"> 2025, </w:t>
      </w:r>
      <w:r w:rsidR="00CC502F">
        <w:rPr>
          <w:rFonts w:ascii="Arial" w:hAnsi="Arial" w:cs="Arial"/>
          <w:sz w:val="20"/>
        </w:rPr>
        <w:t>90</w:t>
      </w:r>
      <w:r w:rsidRPr="0084262A">
        <w:rPr>
          <w:rFonts w:ascii="Arial" w:hAnsi="Arial" w:cs="Arial"/>
          <w:sz w:val="20"/>
        </w:rPr>
        <w:t xml:space="preserve"> FR </w:t>
      </w:r>
      <w:r>
        <w:rPr>
          <w:rFonts w:ascii="Arial" w:hAnsi="Arial" w:cs="Arial"/>
          <w:sz w:val="20"/>
        </w:rPr>
        <w:t>23696</w:t>
      </w:r>
      <w:r w:rsidRPr="0084262A">
        <w:rPr>
          <w:rFonts w:ascii="Arial" w:hAnsi="Arial" w:cs="Arial"/>
          <w:sz w:val="20"/>
        </w:rPr>
        <w:t>) were published in the Federal Register to obtain public comment on this collection.  The Coast Guard has not received any comments on this information collection</w:t>
      </w:r>
      <w:r>
        <w:rPr>
          <w:rFonts w:ascii="Arial" w:hAnsi="Arial" w:cs="Arial"/>
          <w:sz w:val="20"/>
        </w:rPr>
        <w:t>.</w:t>
      </w:r>
      <w:r w:rsidR="00C5360C">
        <w:rPr>
          <w:rFonts w:ascii="Arial" w:hAnsi="Arial" w:cs="Arial"/>
          <w:sz w:val="20"/>
        </w:rPr>
        <w:t xml:space="preserve">  </w:t>
      </w:r>
    </w:p>
    <w:p w:rsidR="000A6C1A" w:rsidRPr="00D92227" w:rsidP="00B63D72" w14:paraId="736AE184" w14:textId="77777777">
      <w:pPr>
        <w:tabs>
          <w:tab w:val="left" w:pos="748"/>
        </w:tabs>
        <w:spacing w:line="238" w:lineRule="exact"/>
        <w:rPr>
          <w:rFonts w:ascii="Arial" w:hAnsi="Arial" w:cs="Arial"/>
          <w:sz w:val="20"/>
        </w:rPr>
      </w:pPr>
    </w:p>
    <w:p w:rsidR="000A6C1A" w:rsidRPr="00D92227" w:rsidP="00B63D72" w14:paraId="665A8740" w14:textId="77777777">
      <w:pPr>
        <w:pStyle w:val="TxBrp12"/>
        <w:spacing w:line="240" w:lineRule="auto"/>
        <w:ind w:left="0" w:firstLine="0"/>
        <w:rPr>
          <w:rFonts w:ascii="Arial" w:hAnsi="Arial" w:cs="Arial"/>
          <w:sz w:val="20"/>
        </w:rPr>
      </w:pPr>
      <w:r w:rsidRPr="00D92227">
        <w:rPr>
          <w:rFonts w:ascii="Arial" w:hAnsi="Arial" w:cs="Arial"/>
          <w:sz w:val="20"/>
        </w:rPr>
        <w:t xml:space="preserve">9.  </w:t>
      </w:r>
      <w:r w:rsidRPr="00C5360C" w:rsidR="00C5360C">
        <w:rPr>
          <w:rFonts w:ascii="Arial" w:hAnsi="Arial" w:cs="Arial"/>
          <w:sz w:val="20"/>
          <w:u w:val="single"/>
        </w:rPr>
        <w:t>Provide any payments or gifts to respondents</w:t>
      </w:r>
      <w:r w:rsidR="00C5360C">
        <w:rPr>
          <w:rFonts w:ascii="Arial" w:hAnsi="Arial" w:cs="Arial"/>
          <w:sz w:val="20"/>
        </w:rPr>
        <w:t xml:space="preserve">.  </w:t>
      </w:r>
    </w:p>
    <w:p w:rsidR="000A6C1A" w:rsidRPr="00D92227" w:rsidP="00B63D72" w14:paraId="3A039DA8" w14:textId="77777777">
      <w:pPr>
        <w:tabs>
          <w:tab w:val="left" w:pos="391"/>
        </w:tabs>
        <w:rPr>
          <w:rFonts w:ascii="Arial" w:hAnsi="Arial" w:cs="Arial"/>
          <w:sz w:val="20"/>
        </w:rPr>
      </w:pPr>
    </w:p>
    <w:p w:rsidR="000A6C1A" w:rsidRPr="00D92227" w:rsidP="00B63D72" w14:paraId="37C41617" w14:textId="6DCD0A44">
      <w:pPr>
        <w:pStyle w:val="TxBrp10"/>
        <w:spacing w:line="238" w:lineRule="exact"/>
        <w:ind w:left="0"/>
        <w:rPr>
          <w:rFonts w:ascii="Arial" w:hAnsi="Arial" w:cs="Arial"/>
          <w:sz w:val="20"/>
        </w:rPr>
      </w:pPr>
      <w:r w:rsidRPr="00D92227">
        <w:rPr>
          <w:rFonts w:ascii="Arial" w:hAnsi="Arial" w:cs="Arial"/>
          <w:sz w:val="20"/>
        </w:rPr>
        <w:t>The Coast Guard does not provide payme</w:t>
      </w:r>
      <w:r w:rsidRPr="00D92227" w:rsidR="007A5B31">
        <w:rPr>
          <w:rFonts w:ascii="Arial" w:hAnsi="Arial" w:cs="Arial"/>
          <w:sz w:val="20"/>
        </w:rPr>
        <w:t>nt o</w:t>
      </w:r>
      <w:r w:rsidR="00814D8D">
        <w:rPr>
          <w:rFonts w:ascii="Arial" w:hAnsi="Arial" w:cs="Arial"/>
          <w:sz w:val="20"/>
        </w:rPr>
        <w:t>r</w:t>
      </w:r>
      <w:r w:rsidRPr="00D92227" w:rsidR="007A5B31">
        <w:rPr>
          <w:rFonts w:ascii="Arial" w:hAnsi="Arial" w:cs="Arial"/>
          <w:sz w:val="20"/>
        </w:rPr>
        <w:t xml:space="preserve"> gifts to respondents in ex</w:t>
      </w:r>
      <w:r w:rsidRPr="00D92227">
        <w:rPr>
          <w:rFonts w:ascii="Arial" w:hAnsi="Arial" w:cs="Arial"/>
          <w:sz w:val="20"/>
        </w:rPr>
        <w:t>change for a benefit sought.</w:t>
      </w:r>
      <w:r w:rsidR="00C64DD9">
        <w:rPr>
          <w:rFonts w:ascii="Arial" w:hAnsi="Arial" w:cs="Arial"/>
          <w:sz w:val="20"/>
        </w:rPr>
        <w:t xml:space="preserve">  </w:t>
      </w:r>
    </w:p>
    <w:p w:rsidR="000A6C1A" w:rsidRPr="00D92227" w:rsidP="00B63D72" w14:paraId="789044F2" w14:textId="77777777">
      <w:pPr>
        <w:tabs>
          <w:tab w:val="left" w:pos="748"/>
        </w:tabs>
        <w:spacing w:line="238" w:lineRule="exact"/>
        <w:rPr>
          <w:rFonts w:ascii="Arial" w:hAnsi="Arial" w:cs="Arial"/>
          <w:sz w:val="20"/>
        </w:rPr>
      </w:pPr>
    </w:p>
    <w:p w:rsidR="000A6C1A" w:rsidRPr="00D92227" w:rsidP="00B63D72" w14:paraId="51B1FAE3" w14:textId="77777777">
      <w:pPr>
        <w:pStyle w:val="TxBrp12"/>
        <w:spacing w:line="240" w:lineRule="auto"/>
        <w:ind w:left="0" w:firstLine="0"/>
        <w:rPr>
          <w:rFonts w:ascii="Arial" w:hAnsi="Arial" w:cs="Arial"/>
          <w:sz w:val="20"/>
        </w:rPr>
      </w:pPr>
      <w:r w:rsidRPr="00D92227">
        <w:rPr>
          <w:rFonts w:ascii="Arial" w:hAnsi="Arial" w:cs="Arial"/>
          <w:sz w:val="20"/>
        </w:rPr>
        <w:t xml:space="preserve">10.  </w:t>
      </w:r>
      <w:r w:rsidRPr="00C5360C" w:rsidR="00C5360C">
        <w:rPr>
          <w:rFonts w:ascii="Arial" w:hAnsi="Arial" w:cs="Arial"/>
          <w:sz w:val="20"/>
          <w:u w:val="single"/>
        </w:rPr>
        <w:t>Describe any assurance of confidentiality provided to respondents</w:t>
      </w:r>
      <w:r w:rsidR="00C5360C">
        <w:rPr>
          <w:rFonts w:ascii="Arial" w:hAnsi="Arial" w:cs="Arial"/>
          <w:sz w:val="20"/>
        </w:rPr>
        <w:t xml:space="preserve">.  </w:t>
      </w:r>
    </w:p>
    <w:p w:rsidR="000A6C1A" w:rsidRPr="00D92227" w:rsidP="00B63D72" w14:paraId="33F2C3C9" w14:textId="77777777">
      <w:pPr>
        <w:tabs>
          <w:tab w:val="left" w:pos="391"/>
        </w:tabs>
        <w:rPr>
          <w:rFonts w:ascii="Arial" w:hAnsi="Arial" w:cs="Arial"/>
          <w:sz w:val="20"/>
        </w:rPr>
      </w:pPr>
    </w:p>
    <w:p w:rsidR="002B1BEF" w:rsidRPr="00B63D72" w:rsidP="00B63D72" w14:paraId="034DD063" w14:textId="4D69D5BE">
      <w:pPr>
        <w:pStyle w:val="BodyText"/>
        <w:rPr>
          <w:rFonts w:ascii="Arial" w:hAnsi="Arial" w:cs="Arial"/>
          <w:sz w:val="20"/>
        </w:rPr>
      </w:pPr>
      <w:r w:rsidRPr="00B63D72">
        <w:rPr>
          <w:rFonts w:ascii="Arial" w:hAnsi="Arial" w:cs="Arial"/>
          <w:sz w:val="20"/>
        </w:rPr>
        <w:t xml:space="preserve">There are no assurances of confidentiality </w:t>
      </w:r>
      <w:r w:rsidRPr="00B63D72" w:rsidR="007A5B31">
        <w:rPr>
          <w:rFonts w:ascii="Arial" w:hAnsi="Arial" w:cs="Arial"/>
          <w:sz w:val="20"/>
        </w:rPr>
        <w:t>provided to the responde</w:t>
      </w:r>
      <w:r w:rsidRPr="00B63D72">
        <w:rPr>
          <w:rFonts w:ascii="Arial" w:hAnsi="Arial" w:cs="Arial"/>
          <w:sz w:val="20"/>
        </w:rPr>
        <w:t>nts for this information collection.</w:t>
      </w:r>
      <w:r w:rsidRPr="00B63D72">
        <w:rPr>
          <w:rFonts w:ascii="Arial" w:hAnsi="Arial" w:cs="Arial"/>
          <w:sz w:val="20"/>
        </w:rPr>
        <w:t xml:space="preserve">  This information collection request is covered by the Marine Information for Safety and Law Enforcement (MISLE) Privacy Impact Assessment (PIA)</w:t>
      </w:r>
      <w:r w:rsidR="0084262A">
        <w:rPr>
          <w:rFonts w:ascii="Arial" w:hAnsi="Arial" w:cs="Arial"/>
          <w:sz w:val="20"/>
        </w:rPr>
        <w:t>. The link</w:t>
      </w:r>
      <w:r w:rsidRPr="00B63D72">
        <w:rPr>
          <w:rFonts w:ascii="Arial" w:hAnsi="Arial" w:cs="Arial"/>
          <w:sz w:val="20"/>
        </w:rPr>
        <w:t xml:space="preserve"> to the MISLE PIA </w:t>
      </w:r>
      <w:r w:rsidR="0084262A">
        <w:rPr>
          <w:rFonts w:ascii="Arial" w:hAnsi="Arial" w:cs="Arial"/>
          <w:sz w:val="20"/>
        </w:rPr>
        <w:t xml:space="preserve">is </w:t>
      </w:r>
      <w:r w:rsidRPr="00B63D72">
        <w:rPr>
          <w:rFonts w:ascii="Arial" w:hAnsi="Arial" w:cs="Arial"/>
          <w:sz w:val="20"/>
        </w:rPr>
        <w:t>provided below:</w:t>
      </w:r>
    </w:p>
    <w:p w:rsidR="002B1BEF" w:rsidRPr="00B63D72" w:rsidP="00081EFC" w14:paraId="5B401BB0" w14:textId="77777777">
      <w:pPr>
        <w:pStyle w:val="BodyText"/>
        <w:numPr>
          <w:ilvl w:val="0"/>
          <w:numId w:val="20"/>
        </w:numPr>
        <w:tabs>
          <w:tab w:val="clear" w:pos="748"/>
          <w:tab w:val="clear" w:pos="1111"/>
        </w:tabs>
        <w:spacing w:line="240" w:lineRule="auto"/>
        <w:rPr>
          <w:rFonts w:ascii="Arial" w:hAnsi="Arial" w:cs="Arial"/>
          <w:sz w:val="20"/>
        </w:rPr>
      </w:pPr>
      <w:hyperlink r:id="rId12" w:history="1">
        <w:r w:rsidRPr="00B63D72">
          <w:rPr>
            <w:rStyle w:val="Hyperlink"/>
            <w:rFonts w:ascii="Arial" w:hAnsi="Arial" w:cs="Arial"/>
            <w:sz w:val="20"/>
          </w:rPr>
          <w:t>https://www.dhs.gov/sites/default/files/publications/privacy_pia_uscg_misle.pdf</w:t>
        </w:r>
      </w:hyperlink>
      <w:r w:rsidRPr="00B63D72" w:rsidR="001B487D">
        <w:rPr>
          <w:rFonts w:ascii="Arial" w:hAnsi="Arial" w:cs="Arial"/>
          <w:sz w:val="20"/>
        </w:rPr>
        <w:t xml:space="preserve">  </w:t>
      </w:r>
    </w:p>
    <w:p w:rsidR="000A6C1A" w:rsidRPr="00B63D72" w:rsidP="0084262A" w14:paraId="457311D8" w14:textId="0E3D4084">
      <w:pPr>
        <w:pStyle w:val="BodyText"/>
        <w:tabs>
          <w:tab w:val="left" w:pos="360"/>
          <w:tab w:val="clear" w:pos="1111"/>
        </w:tabs>
        <w:autoSpaceDE w:val="0"/>
        <w:autoSpaceDN w:val="0"/>
        <w:adjustRightInd w:val="0"/>
        <w:ind w:left="360"/>
        <w:rPr>
          <w:rFonts w:ascii="Arial" w:hAnsi="Arial" w:cs="Arial"/>
          <w:sz w:val="20"/>
        </w:rPr>
      </w:pPr>
    </w:p>
    <w:p w:rsidR="007D53C4" w:rsidRPr="00D92227" w:rsidP="00B63D72" w14:paraId="6A807351" w14:textId="77777777">
      <w:pPr>
        <w:tabs>
          <w:tab w:val="left" w:pos="748"/>
        </w:tabs>
        <w:spacing w:line="238" w:lineRule="exact"/>
        <w:rPr>
          <w:rFonts w:ascii="Arial" w:hAnsi="Arial" w:cs="Arial"/>
          <w:sz w:val="20"/>
        </w:rPr>
      </w:pPr>
    </w:p>
    <w:p w:rsidR="000A6C1A" w:rsidRPr="00D92227" w:rsidP="00B63D72" w14:paraId="5CD4E130" w14:textId="77777777">
      <w:pPr>
        <w:pStyle w:val="TxBrp12"/>
        <w:spacing w:line="240" w:lineRule="auto"/>
        <w:ind w:left="0" w:firstLine="0"/>
        <w:rPr>
          <w:rFonts w:ascii="Arial" w:hAnsi="Arial" w:cs="Arial"/>
          <w:sz w:val="20"/>
          <w:u w:val="single"/>
        </w:rPr>
      </w:pPr>
      <w:r w:rsidRPr="00D92227">
        <w:rPr>
          <w:rFonts w:ascii="Arial" w:hAnsi="Arial" w:cs="Arial"/>
          <w:sz w:val="20"/>
        </w:rPr>
        <w:t xml:space="preserve">11.  </w:t>
      </w:r>
      <w:r w:rsidRPr="00C5360C" w:rsidR="00C5360C">
        <w:rPr>
          <w:rFonts w:ascii="Arial" w:hAnsi="Arial" w:cs="Arial"/>
          <w:sz w:val="20"/>
          <w:u w:val="single"/>
        </w:rPr>
        <w:t>Additional justification for any questions of a sensitive nature</w:t>
      </w:r>
      <w:r w:rsidR="00C5360C">
        <w:rPr>
          <w:rFonts w:ascii="Arial" w:hAnsi="Arial" w:cs="Arial"/>
          <w:sz w:val="20"/>
        </w:rPr>
        <w:t xml:space="preserve">.  </w:t>
      </w:r>
    </w:p>
    <w:p w:rsidR="000A6C1A" w:rsidRPr="00D92227" w:rsidP="00B63D72" w14:paraId="6DCFC474" w14:textId="77777777">
      <w:pPr>
        <w:tabs>
          <w:tab w:val="left" w:pos="391"/>
        </w:tabs>
        <w:rPr>
          <w:rFonts w:ascii="Arial" w:hAnsi="Arial" w:cs="Arial"/>
          <w:sz w:val="20"/>
        </w:rPr>
      </w:pPr>
    </w:p>
    <w:p w:rsidR="000A6C1A" w:rsidRPr="00D92227" w:rsidP="00B63D72" w14:paraId="56B0840F" w14:textId="77777777">
      <w:pPr>
        <w:pStyle w:val="TxBrp13"/>
        <w:spacing w:line="238" w:lineRule="exact"/>
        <w:ind w:firstLine="0"/>
        <w:rPr>
          <w:rFonts w:ascii="Arial" w:hAnsi="Arial" w:cs="Arial"/>
          <w:sz w:val="20"/>
        </w:rPr>
      </w:pPr>
      <w:r w:rsidRPr="00D92227">
        <w:rPr>
          <w:rFonts w:ascii="Arial" w:hAnsi="Arial" w:cs="Arial"/>
          <w:sz w:val="20"/>
        </w:rPr>
        <w:t>There are no questions of sensitive language.</w:t>
      </w:r>
    </w:p>
    <w:p w:rsidR="007D53C4" w:rsidRPr="00D92227" w:rsidP="00B63D72" w14:paraId="4CC71F45" w14:textId="77777777">
      <w:pPr>
        <w:pStyle w:val="TxBrp13"/>
        <w:spacing w:line="238" w:lineRule="exact"/>
        <w:ind w:firstLine="0"/>
        <w:rPr>
          <w:rFonts w:ascii="Arial" w:hAnsi="Arial" w:cs="Arial"/>
          <w:sz w:val="20"/>
        </w:rPr>
      </w:pPr>
    </w:p>
    <w:p w:rsidR="000A6C1A" w:rsidRPr="00D92227" w:rsidP="00B63D72" w14:paraId="0E078285" w14:textId="77777777">
      <w:pPr>
        <w:pStyle w:val="TxBrp12"/>
        <w:spacing w:line="240" w:lineRule="auto"/>
        <w:ind w:left="0" w:firstLine="0"/>
        <w:rPr>
          <w:rFonts w:ascii="Arial" w:hAnsi="Arial" w:cs="Arial"/>
          <w:sz w:val="20"/>
          <w:u w:val="single"/>
        </w:rPr>
      </w:pPr>
      <w:r w:rsidRPr="00D92227">
        <w:rPr>
          <w:rFonts w:ascii="Arial" w:hAnsi="Arial" w:cs="Arial"/>
          <w:sz w:val="20"/>
        </w:rPr>
        <w:t xml:space="preserve">12.  </w:t>
      </w:r>
      <w:r w:rsidRPr="00C5360C" w:rsidR="00C5360C">
        <w:rPr>
          <w:rFonts w:ascii="Arial" w:hAnsi="Arial" w:cs="Arial"/>
          <w:sz w:val="20"/>
          <w:u w:val="single"/>
        </w:rPr>
        <w:t>Estimate of annual hour and cost burdens to respondents</w:t>
      </w:r>
      <w:r w:rsidR="00C5360C">
        <w:rPr>
          <w:rFonts w:ascii="Arial" w:hAnsi="Arial" w:cs="Arial"/>
          <w:sz w:val="20"/>
        </w:rPr>
        <w:t xml:space="preserve">.  </w:t>
      </w:r>
    </w:p>
    <w:p w:rsidR="000A6C1A" w:rsidRPr="00D92227" w:rsidP="00B63D72" w14:paraId="5126E3BC" w14:textId="77777777">
      <w:pPr>
        <w:tabs>
          <w:tab w:val="left" w:pos="391"/>
        </w:tabs>
        <w:rPr>
          <w:rFonts w:ascii="Arial" w:hAnsi="Arial" w:cs="Arial"/>
          <w:sz w:val="20"/>
        </w:rPr>
      </w:pPr>
    </w:p>
    <w:p w:rsidR="00AA097B" w:rsidRPr="00B63D72" w:rsidP="00B63D72" w14:paraId="5BFB7EB5" w14:textId="1DC55FFA">
      <w:pPr>
        <w:numPr>
          <w:ilvl w:val="0"/>
          <w:numId w:val="17"/>
        </w:numPr>
        <w:tabs>
          <w:tab w:val="left" w:pos="391"/>
        </w:tabs>
        <w:rPr>
          <w:rFonts w:ascii="Arial" w:hAnsi="Arial" w:cs="Arial"/>
          <w:sz w:val="20"/>
        </w:rPr>
      </w:pPr>
      <w:r w:rsidRPr="00B63D72">
        <w:rPr>
          <w:rFonts w:ascii="Arial" w:hAnsi="Arial" w:cs="Arial"/>
          <w:sz w:val="20"/>
        </w:rPr>
        <w:t>The estimate</w:t>
      </w:r>
      <w:r w:rsidRPr="00B63D72" w:rsidR="00814D8D">
        <w:rPr>
          <w:rFonts w:ascii="Arial" w:hAnsi="Arial" w:cs="Arial"/>
          <w:sz w:val="20"/>
        </w:rPr>
        <w:t>d</w:t>
      </w:r>
      <w:r w:rsidRPr="00B63D72">
        <w:rPr>
          <w:rFonts w:ascii="Arial" w:hAnsi="Arial" w:cs="Arial"/>
          <w:sz w:val="20"/>
        </w:rPr>
        <w:t xml:space="preserve"> </w:t>
      </w:r>
      <w:r w:rsidRPr="00B63D72" w:rsidR="00814D8D">
        <w:rPr>
          <w:rFonts w:ascii="Arial" w:hAnsi="Arial" w:cs="Arial"/>
          <w:sz w:val="20"/>
        </w:rPr>
        <w:t xml:space="preserve">annual </w:t>
      </w:r>
      <w:r w:rsidRPr="00B63D72">
        <w:rPr>
          <w:rFonts w:ascii="Arial" w:hAnsi="Arial" w:cs="Arial"/>
          <w:sz w:val="20"/>
        </w:rPr>
        <w:t xml:space="preserve">number of respondents is </w:t>
      </w:r>
      <w:r w:rsidR="00750431">
        <w:rPr>
          <w:rFonts w:ascii="Arial" w:hAnsi="Arial" w:cs="Arial"/>
          <w:sz w:val="20"/>
        </w:rPr>
        <w:t>93</w:t>
      </w:r>
      <w:r w:rsidRPr="00B63D72">
        <w:rPr>
          <w:rFonts w:ascii="Arial" w:hAnsi="Arial" w:cs="Arial"/>
          <w:sz w:val="20"/>
        </w:rPr>
        <w:t>.</w:t>
      </w:r>
      <w:r w:rsidRPr="00B63D72" w:rsidR="00DB1288">
        <w:rPr>
          <w:rFonts w:ascii="Arial" w:hAnsi="Arial" w:cs="Arial"/>
          <w:sz w:val="20"/>
        </w:rPr>
        <w:t xml:space="preserve">  </w:t>
      </w:r>
    </w:p>
    <w:p w:rsidR="00AA097B" w:rsidRPr="00B63D72" w:rsidP="00B63D72" w14:paraId="5A38D6AB" w14:textId="37FFC533">
      <w:pPr>
        <w:numPr>
          <w:ilvl w:val="0"/>
          <w:numId w:val="17"/>
        </w:numPr>
        <w:tabs>
          <w:tab w:val="left" w:pos="391"/>
        </w:tabs>
        <w:rPr>
          <w:rFonts w:ascii="Arial" w:hAnsi="Arial" w:cs="Arial"/>
          <w:sz w:val="20"/>
        </w:rPr>
      </w:pPr>
      <w:r w:rsidRPr="00B63D72">
        <w:rPr>
          <w:rFonts w:ascii="Arial" w:hAnsi="Arial" w:cs="Arial"/>
          <w:sz w:val="20"/>
        </w:rPr>
        <w:t xml:space="preserve">The estimated </w:t>
      </w:r>
      <w:r w:rsidRPr="00B63D72" w:rsidR="00814D8D">
        <w:rPr>
          <w:rFonts w:ascii="Arial" w:hAnsi="Arial" w:cs="Arial"/>
          <w:sz w:val="20"/>
        </w:rPr>
        <w:t xml:space="preserve">annual </w:t>
      </w:r>
      <w:r w:rsidRPr="00B63D72">
        <w:rPr>
          <w:rFonts w:ascii="Arial" w:hAnsi="Arial" w:cs="Arial"/>
          <w:sz w:val="20"/>
        </w:rPr>
        <w:t xml:space="preserve">number of responses is </w:t>
      </w:r>
      <w:r w:rsidR="00750431">
        <w:rPr>
          <w:rFonts w:ascii="Arial" w:hAnsi="Arial" w:cs="Arial"/>
          <w:sz w:val="20"/>
        </w:rPr>
        <w:t>674</w:t>
      </w:r>
      <w:r w:rsidRPr="00B63D72">
        <w:rPr>
          <w:rFonts w:ascii="Arial" w:hAnsi="Arial" w:cs="Arial"/>
          <w:sz w:val="20"/>
        </w:rPr>
        <w:t>.</w:t>
      </w:r>
      <w:r w:rsidRPr="00B63D72" w:rsidR="00DB1288">
        <w:rPr>
          <w:rFonts w:ascii="Arial" w:hAnsi="Arial" w:cs="Arial"/>
          <w:sz w:val="20"/>
        </w:rPr>
        <w:t xml:space="preserve">  </w:t>
      </w:r>
    </w:p>
    <w:p w:rsidR="00AA097B" w:rsidRPr="00B63D72" w:rsidP="00B63D72" w14:paraId="5190540F" w14:textId="2F4AEEC5">
      <w:pPr>
        <w:numPr>
          <w:ilvl w:val="0"/>
          <w:numId w:val="17"/>
        </w:numPr>
        <w:tabs>
          <w:tab w:val="left" w:pos="391"/>
        </w:tabs>
        <w:rPr>
          <w:rFonts w:ascii="Arial" w:hAnsi="Arial" w:cs="Arial"/>
          <w:sz w:val="20"/>
        </w:rPr>
      </w:pPr>
      <w:r w:rsidRPr="00B63D72">
        <w:rPr>
          <w:rFonts w:ascii="Arial" w:hAnsi="Arial" w:cs="Arial"/>
          <w:sz w:val="20"/>
        </w:rPr>
        <w:t xml:space="preserve">The estimated annual hour burden is </w:t>
      </w:r>
      <w:r w:rsidR="00750431">
        <w:rPr>
          <w:rFonts w:ascii="Arial" w:hAnsi="Arial" w:cs="Arial"/>
          <w:sz w:val="20"/>
        </w:rPr>
        <w:t>50,550</w:t>
      </w:r>
      <w:r w:rsidRPr="00B63D72">
        <w:rPr>
          <w:rFonts w:ascii="Arial" w:hAnsi="Arial" w:cs="Arial"/>
          <w:sz w:val="20"/>
        </w:rPr>
        <w:t xml:space="preserve"> hours.</w:t>
      </w:r>
      <w:r w:rsidRPr="00B63D72" w:rsidR="00DB1288">
        <w:rPr>
          <w:rFonts w:ascii="Arial" w:hAnsi="Arial" w:cs="Arial"/>
          <w:sz w:val="20"/>
        </w:rPr>
        <w:t xml:space="preserve">  </w:t>
      </w:r>
    </w:p>
    <w:p w:rsidR="00AA097B" w:rsidRPr="00B63D72" w:rsidP="00B63D72" w14:paraId="28F5998B" w14:textId="68B6BC74">
      <w:pPr>
        <w:numPr>
          <w:ilvl w:val="0"/>
          <w:numId w:val="17"/>
        </w:numPr>
        <w:tabs>
          <w:tab w:val="left" w:pos="391"/>
        </w:tabs>
        <w:rPr>
          <w:rFonts w:ascii="Arial" w:hAnsi="Arial" w:cs="Arial"/>
          <w:sz w:val="20"/>
        </w:rPr>
      </w:pPr>
      <w:r w:rsidRPr="00B63D72">
        <w:rPr>
          <w:rFonts w:ascii="Arial" w:hAnsi="Arial" w:cs="Arial"/>
          <w:sz w:val="20"/>
        </w:rPr>
        <w:t xml:space="preserve">The estimated </w:t>
      </w:r>
      <w:r w:rsidRPr="00B63D72">
        <w:rPr>
          <w:rFonts w:ascii="Arial" w:hAnsi="Arial" w:cs="Arial"/>
          <w:sz w:val="20"/>
        </w:rPr>
        <w:t>annual cost burden is $</w:t>
      </w:r>
      <w:r w:rsidR="00750431">
        <w:rPr>
          <w:rFonts w:ascii="Arial" w:hAnsi="Arial" w:cs="Arial"/>
          <w:sz w:val="20"/>
        </w:rPr>
        <w:t>3,942,900</w:t>
      </w:r>
      <w:r w:rsidRPr="00B63D72">
        <w:rPr>
          <w:rFonts w:ascii="Arial" w:hAnsi="Arial" w:cs="Arial"/>
          <w:sz w:val="20"/>
        </w:rPr>
        <w:t>.</w:t>
      </w:r>
      <w:r w:rsidRPr="00B63D72" w:rsidR="00DB1288">
        <w:rPr>
          <w:rFonts w:ascii="Arial" w:hAnsi="Arial" w:cs="Arial"/>
          <w:sz w:val="20"/>
        </w:rPr>
        <w:t xml:space="preserve">  </w:t>
      </w:r>
    </w:p>
    <w:p w:rsidR="00AA097B" w:rsidRPr="00D92227" w:rsidP="00B63D72" w14:paraId="71103805" w14:textId="77777777">
      <w:pPr>
        <w:tabs>
          <w:tab w:val="left" w:pos="391"/>
        </w:tabs>
        <w:rPr>
          <w:rFonts w:ascii="Arial" w:hAnsi="Arial" w:cs="Arial"/>
          <w:sz w:val="20"/>
        </w:rPr>
      </w:pPr>
    </w:p>
    <w:p w:rsidR="00C5360C" w:rsidRPr="00C5360C" w:rsidP="00B63D72" w14:paraId="1641FF72" w14:textId="49DA56A7">
      <w:pPr>
        <w:rPr>
          <w:rFonts w:ascii="Arial" w:hAnsi="Arial" w:cs="Arial"/>
          <w:sz w:val="20"/>
        </w:rPr>
      </w:pPr>
      <w:r w:rsidRPr="00C5360C">
        <w:rPr>
          <w:rFonts w:ascii="Arial" w:hAnsi="Arial" w:cs="Arial"/>
          <w:sz w:val="20"/>
        </w:rPr>
        <w:t xml:space="preserve">The burden to respondents is provided in Appendix A.  We estimate that it takes </w:t>
      </w:r>
      <w:r>
        <w:rPr>
          <w:rFonts w:ascii="Arial" w:hAnsi="Arial" w:cs="Arial"/>
          <w:sz w:val="20"/>
        </w:rPr>
        <w:t>75</w:t>
      </w:r>
      <w:r w:rsidRPr="00C5360C">
        <w:rPr>
          <w:rFonts w:ascii="Arial" w:hAnsi="Arial" w:cs="Arial"/>
          <w:sz w:val="20"/>
        </w:rPr>
        <w:t xml:space="preserve"> hour</w:t>
      </w:r>
      <w:r>
        <w:rPr>
          <w:rFonts w:ascii="Arial" w:hAnsi="Arial" w:cs="Arial"/>
          <w:sz w:val="20"/>
        </w:rPr>
        <w:t>s</w:t>
      </w:r>
      <w:r w:rsidRPr="00C5360C">
        <w:rPr>
          <w:rFonts w:ascii="Arial" w:hAnsi="Arial" w:cs="Arial"/>
          <w:sz w:val="20"/>
        </w:rPr>
        <w:t xml:space="preserve"> per plan submission</w:t>
      </w:r>
      <w:r>
        <w:rPr>
          <w:rStyle w:val="FootnoteReference"/>
          <w:rFonts w:ascii="Arial" w:hAnsi="Arial" w:cs="Arial"/>
          <w:sz w:val="20"/>
        </w:rPr>
        <w:footnoteReference w:id="2"/>
      </w:r>
      <w:r w:rsidRPr="00C5360C">
        <w:rPr>
          <w:rFonts w:ascii="Arial" w:hAnsi="Arial" w:cs="Arial"/>
          <w:sz w:val="20"/>
        </w:rPr>
        <w:t xml:space="preserve"> and that a submission is done by a </w:t>
      </w:r>
      <w:r w:rsidR="00BA0146">
        <w:rPr>
          <w:rFonts w:ascii="Arial" w:hAnsi="Arial" w:cs="Arial"/>
          <w:sz w:val="20"/>
        </w:rPr>
        <w:t>T</w:t>
      </w:r>
      <w:r w:rsidRPr="00C5360C">
        <w:rPr>
          <w:rFonts w:ascii="Arial" w:hAnsi="Arial" w:cs="Arial"/>
          <w:sz w:val="20"/>
        </w:rPr>
        <w:t xml:space="preserve">echnical </w:t>
      </w:r>
      <w:r w:rsidR="00BA0146">
        <w:rPr>
          <w:rFonts w:ascii="Arial" w:hAnsi="Arial" w:cs="Arial"/>
          <w:sz w:val="20"/>
        </w:rPr>
        <w:t>S</w:t>
      </w:r>
      <w:r w:rsidRPr="00C5360C">
        <w:rPr>
          <w:rFonts w:ascii="Arial" w:hAnsi="Arial" w:cs="Arial"/>
          <w:sz w:val="20"/>
        </w:rPr>
        <w:t xml:space="preserve">pecialist.  </w:t>
      </w:r>
      <w:r w:rsidRPr="00081EFC" w:rsidR="00C64DD9">
        <w:rPr>
          <w:rFonts w:ascii="Arial" w:hAnsi="Arial" w:cs="Arial"/>
          <w:sz w:val="20"/>
        </w:rPr>
        <w:t xml:space="preserve">For the wage rate, we used the Bureau of Labor Statistics (BLS) wage rate for Marine Engineers and Naval </w:t>
      </w:r>
      <w:r w:rsidRPr="00BA6D46" w:rsidR="00C64DD9">
        <w:rPr>
          <w:rFonts w:ascii="Arial" w:hAnsi="Arial" w:cs="Arial"/>
          <w:sz w:val="20"/>
        </w:rPr>
        <w:t>Architects</w:t>
      </w:r>
      <w:r w:rsidRPr="00081EFC" w:rsidR="00C64DD9">
        <w:rPr>
          <w:rFonts w:ascii="Arial" w:hAnsi="Arial" w:cs="Arial"/>
          <w:sz w:val="20"/>
        </w:rPr>
        <w:t xml:space="preserve"> (17-2121) [May </w:t>
      </w:r>
      <w:r w:rsidRPr="00081EFC" w:rsidR="00C64DD9">
        <w:rPr>
          <w:rFonts w:ascii="Arial" w:hAnsi="Arial" w:cs="Arial"/>
          <w:sz w:val="20"/>
        </w:rPr>
        <w:t>202</w:t>
      </w:r>
      <w:r w:rsidR="00750431">
        <w:rPr>
          <w:rFonts w:ascii="Arial" w:hAnsi="Arial" w:cs="Arial"/>
          <w:sz w:val="20"/>
        </w:rPr>
        <w:t>3</w:t>
      </w:r>
      <w:r w:rsidRPr="00081EFC" w:rsidR="00C64DD9">
        <w:rPr>
          <w:rFonts w:ascii="Arial" w:hAnsi="Arial" w:cs="Arial"/>
          <w:sz w:val="20"/>
        </w:rPr>
        <w:t>, mean hourly wage, loaded 50%, and rounded].</w:t>
      </w:r>
      <w:r>
        <w:rPr>
          <w:rStyle w:val="FootnoteReference"/>
          <w:rFonts w:ascii="Arial" w:hAnsi="Arial" w:cs="Arial"/>
          <w:sz w:val="20"/>
        </w:rPr>
        <w:footnoteReference w:id="3"/>
      </w:r>
      <w:r w:rsidRPr="00081EFC" w:rsidR="00C64DD9">
        <w:rPr>
          <w:rFonts w:ascii="Arial" w:hAnsi="Arial" w:cs="Arial"/>
          <w:sz w:val="20"/>
        </w:rPr>
        <w:t xml:space="preserve">  </w:t>
      </w:r>
      <w:r w:rsidRPr="00081EFC">
        <w:rPr>
          <w:rFonts w:ascii="Arial" w:hAnsi="Arial" w:cs="Arial"/>
          <w:sz w:val="20"/>
        </w:rPr>
        <w:t xml:space="preserve">  </w:t>
      </w:r>
    </w:p>
    <w:p w:rsidR="00C5360C" w:rsidP="00B63D72" w14:paraId="7CF173FB" w14:textId="77777777">
      <w:pPr>
        <w:pStyle w:val="TxBrp12"/>
        <w:tabs>
          <w:tab w:val="left" w:pos="-90"/>
          <w:tab w:val="clear" w:pos="391"/>
        </w:tabs>
        <w:spacing w:line="240" w:lineRule="auto"/>
        <w:ind w:left="0" w:firstLine="0"/>
        <w:rPr>
          <w:rFonts w:ascii="Arial" w:hAnsi="Arial" w:cs="Arial"/>
          <w:sz w:val="20"/>
        </w:rPr>
      </w:pPr>
    </w:p>
    <w:p w:rsidR="000A6C1A" w:rsidRPr="00D92227" w:rsidP="00B63D72" w14:paraId="55FB4D88" w14:textId="77777777">
      <w:pPr>
        <w:pStyle w:val="TxBrp12"/>
        <w:tabs>
          <w:tab w:val="left" w:pos="-90"/>
          <w:tab w:val="clear" w:pos="391"/>
        </w:tabs>
        <w:spacing w:line="240" w:lineRule="auto"/>
        <w:ind w:left="0" w:firstLine="0"/>
        <w:rPr>
          <w:rFonts w:ascii="Arial" w:hAnsi="Arial" w:cs="Arial"/>
          <w:sz w:val="20"/>
        </w:rPr>
      </w:pPr>
      <w:r w:rsidRPr="00D92227">
        <w:rPr>
          <w:rFonts w:ascii="Arial" w:hAnsi="Arial" w:cs="Arial"/>
          <w:sz w:val="20"/>
        </w:rPr>
        <w:t xml:space="preserve">13. </w:t>
      </w:r>
      <w:r w:rsidR="00C5360C">
        <w:rPr>
          <w:rFonts w:ascii="Arial" w:hAnsi="Arial" w:cs="Arial"/>
          <w:sz w:val="20"/>
        </w:rPr>
        <w:t xml:space="preserve"> </w:t>
      </w:r>
      <w:r w:rsidRPr="00C5360C" w:rsidR="00C5360C">
        <w:rPr>
          <w:rFonts w:ascii="Arial" w:hAnsi="Arial" w:cs="Arial"/>
          <w:sz w:val="20"/>
          <w:u w:val="single"/>
        </w:rPr>
        <w:t>Total of annualized capital and start-up costs</w:t>
      </w:r>
      <w:r w:rsidR="00C5360C">
        <w:rPr>
          <w:rFonts w:ascii="Arial" w:hAnsi="Arial" w:cs="Arial"/>
          <w:sz w:val="20"/>
        </w:rPr>
        <w:t xml:space="preserve">.  </w:t>
      </w:r>
    </w:p>
    <w:p w:rsidR="000A6C1A" w:rsidRPr="00D92227" w:rsidP="00B63D72" w14:paraId="24DA433C" w14:textId="77777777">
      <w:pPr>
        <w:tabs>
          <w:tab w:val="left" w:pos="391"/>
        </w:tabs>
        <w:rPr>
          <w:rFonts w:ascii="Arial" w:hAnsi="Arial" w:cs="Arial"/>
          <w:sz w:val="20"/>
        </w:rPr>
      </w:pPr>
    </w:p>
    <w:p w:rsidR="000A6C1A" w:rsidRPr="00D92227" w:rsidP="00B63D72" w14:paraId="64520CB1" w14:textId="64E0F3E4">
      <w:pPr>
        <w:tabs>
          <w:tab w:val="left" w:pos="748"/>
        </w:tabs>
        <w:spacing w:line="238" w:lineRule="exact"/>
        <w:rPr>
          <w:rFonts w:ascii="Arial" w:hAnsi="Arial" w:cs="Arial"/>
          <w:sz w:val="20"/>
        </w:rPr>
      </w:pPr>
      <w:r w:rsidRPr="00D92227">
        <w:rPr>
          <w:rFonts w:ascii="Arial" w:hAnsi="Arial" w:cs="Arial"/>
          <w:sz w:val="20"/>
        </w:rPr>
        <w:t xml:space="preserve">There are no capital, start-up or maintenance costs </w:t>
      </w:r>
      <w:r w:rsidRPr="00D92227">
        <w:rPr>
          <w:rFonts w:ascii="Arial" w:hAnsi="Arial" w:cs="Arial"/>
          <w:sz w:val="20"/>
        </w:rPr>
        <w:t>associated with this information collection.</w:t>
      </w:r>
    </w:p>
    <w:p w:rsidR="007D53C4" w:rsidRPr="00D92227" w:rsidP="00B63D72" w14:paraId="3ABDCF79" w14:textId="77777777">
      <w:pPr>
        <w:tabs>
          <w:tab w:val="left" w:pos="748"/>
        </w:tabs>
        <w:spacing w:line="238" w:lineRule="exact"/>
        <w:rPr>
          <w:rFonts w:ascii="Arial" w:hAnsi="Arial" w:cs="Arial"/>
          <w:sz w:val="20"/>
        </w:rPr>
      </w:pPr>
    </w:p>
    <w:p w:rsidR="000A6C1A" w:rsidRPr="00D92227" w:rsidP="00B63D72" w14:paraId="1ECD2163" w14:textId="77777777">
      <w:pPr>
        <w:pStyle w:val="TxBrp12"/>
        <w:tabs>
          <w:tab w:val="left" w:pos="-90"/>
          <w:tab w:val="clear" w:pos="391"/>
        </w:tabs>
        <w:spacing w:line="240" w:lineRule="auto"/>
        <w:ind w:left="0" w:firstLine="0"/>
        <w:rPr>
          <w:rFonts w:ascii="Arial" w:hAnsi="Arial" w:cs="Arial"/>
          <w:sz w:val="20"/>
        </w:rPr>
      </w:pPr>
      <w:r w:rsidRPr="00D92227">
        <w:rPr>
          <w:rFonts w:ascii="Arial" w:hAnsi="Arial" w:cs="Arial"/>
          <w:sz w:val="20"/>
        </w:rPr>
        <w:t xml:space="preserve">14.  </w:t>
      </w:r>
      <w:r w:rsidRPr="00C5360C" w:rsidR="00C5360C">
        <w:rPr>
          <w:rFonts w:ascii="Arial" w:hAnsi="Arial" w:cs="Arial"/>
          <w:sz w:val="20"/>
          <w:u w:val="single"/>
        </w:rPr>
        <w:t>Estimates of annualized Federal Government costs</w:t>
      </w:r>
      <w:r w:rsidR="00C5360C">
        <w:rPr>
          <w:rFonts w:ascii="Arial" w:hAnsi="Arial" w:cs="Arial"/>
          <w:sz w:val="20"/>
        </w:rPr>
        <w:t xml:space="preserve">.  </w:t>
      </w:r>
    </w:p>
    <w:p w:rsidR="000A6C1A" w:rsidRPr="00D92227" w:rsidP="00B63D72" w14:paraId="3E8690EE" w14:textId="77777777">
      <w:pPr>
        <w:tabs>
          <w:tab w:val="left" w:pos="391"/>
        </w:tabs>
        <w:rPr>
          <w:rFonts w:ascii="Arial" w:hAnsi="Arial" w:cs="Arial"/>
          <w:sz w:val="20"/>
        </w:rPr>
      </w:pPr>
    </w:p>
    <w:p w:rsidR="00C5360C" w:rsidP="00B63D72" w14:paraId="4B72DC9E" w14:textId="393909ED">
      <w:pPr>
        <w:tabs>
          <w:tab w:val="left" w:pos="748"/>
        </w:tabs>
        <w:spacing w:line="238" w:lineRule="exact"/>
        <w:rPr>
          <w:rFonts w:ascii="Arial" w:hAnsi="Arial" w:cs="Arial"/>
          <w:sz w:val="20"/>
        </w:rPr>
      </w:pPr>
      <w:r w:rsidRPr="00C5360C">
        <w:rPr>
          <w:rFonts w:ascii="Arial" w:hAnsi="Arial" w:cs="Arial"/>
          <w:sz w:val="20"/>
        </w:rPr>
        <w:t>The estimated annual Federal Government cost is $</w:t>
      </w:r>
      <w:r w:rsidR="00750431">
        <w:rPr>
          <w:rFonts w:ascii="Arial" w:hAnsi="Arial" w:cs="Arial"/>
          <w:sz w:val="20"/>
        </w:rPr>
        <w:t>119,972</w:t>
      </w:r>
      <w:r w:rsidRPr="00C5360C">
        <w:rPr>
          <w:rFonts w:ascii="Arial" w:hAnsi="Arial" w:cs="Arial"/>
          <w:sz w:val="20"/>
        </w:rPr>
        <w:t xml:space="preserve"> (see Appendix B).  We estimate that it will take </w:t>
      </w:r>
      <w:r w:rsidRPr="00C5360C" w:rsidR="00892C36">
        <w:rPr>
          <w:rFonts w:ascii="Arial" w:hAnsi="Arial" w:cs="Arial"/>
          <w:sz w:val="20"/>
        </w:rPr>
        <w:t xml:space="preserve">a </w:t>
      </w:r>
      <w:r w:rsidR="00892C36">
        <w:rPr>
          <w:rFonts w:ascii="Arial" w:hAnsi="Arial" w:cs="Arial"/>
          <w:sz w:val="20"/>
        </w:rPr>
        <w:t>Lieutenant (LT, O-3)</w:t>
      </w:r>
      <w:r w:rsidRPr="00C5360C" w:rsidR="00892C36">
        <w:rPr>
          <w:rFonts w:ascii="Arial" w:hAnsi="Arial" w:cs="Arial"/>
          <w:sz w:val="20"/>
        </w:rPr>
        <w:t xml:space="preserve"> </w:t>
      </w:r>
      <w:r>
        <w:rPr>
          <w:rFonts w:ascii="Arial" w:hAnsi="Arial" w:cs="Arial"/>
          <w:sz w:val="20"/>
        </w:rPr>
        <w:t>2</w:t>
      </w:r>
      <w:r w:rsidRPr="00C5360C">
        <w:rPr>
          <w:rFonts w:ascii="Arial" w:hAnsi="Arial" w:cs="Arial"/>
          <w:sz w:val="20"/>
        </w:rPr>
        <w:t xml:space="preserve"> hour</w:t>
      </w:r>
      <w:r>
        <w:rPr>
          <w:rFonts w:ascii="Arial" w:hAnsi="Arial" w:cs="Arial"/>
          <w:sz w:val="20"/>
        </w:rPr>
        <w:t>s</w:t>
      </w:r>
      <w:r w:rsidRPr="00C5360C">
        <w:rPr>
          <w:rFonts w:ascii="Arial" w:hAnsi="Arial" w:cs="Arial"/>
          <w:sz w:val="20"/>
        </w:rPr>
        <w:t xml:space="preserve"> to review and process each </w:t>
      </w:r>
      <w:r>
        <w:rPr>
          <w:rFonts w:ascii="Arial" w:hAnsi="Arial" w:cs="Arial"/>
          <w:sz w:val="20"/>
        </w:rPr>
        <w:t>submission</w:t>
      </w:r>
      <w:r w:rsidRPr="00C5360C">
        <w:rPr>
          <w:rFonts w:ascii="Arial" w:hAnsi="Arial" w:cs="Arial"/>
          <w:sz w:val="20"/>
        </w:rPr>
        <w:t>.  The wage rate shown is in accordance with the current edition of COMDTINST 7310.1(series) for “In-Government” personnel.</w:t>
      </w:r>
      <w:r w:rsidR="00C64DD9">
        <w:rPr>
          <w:rFonts w:ascii="Arial" w:hAnsi="Arial" w:cs="Arial"/>
          <w:sz w:val="20"/>
        </w:rPr>
        <w:t xml:space="preserve">  </w:t>
      </w:r>
    </w:p>
    <w:p w:rsidR="000A6C1A" w:rsidRPr="00C5360C" w:rsidP="00B63D72" w14:paraId="1086714B" w14:textId="77777777">
      <w:pPr>
        <w:tabs>
          <w:tab w:val="left" w:pos="748"/>
        </w:tabs>
        <w:spacing w:line="238" w:lineRule="exact"/>
        <w:rPr>
          <w:rFonts w:ascii="Arial" w:hAnsi="Arial" w:cs="Arial"/>
          <w:sz w:val="20"/>
        </w:rPr>
      </w:pPr>
    </w:p>
    <w:p w:rsidR="00C5360C" w:rsidRPr="00C5360C" w:rsidP="00B63D72" w14:paraId="10B50033" w14:textId="77777777">
      <w:pPr>
        <w:ind w:left="360" w:hanging="360"/>
        <w:rPr>
          <w:rFonts w:ascii="Arial" w:hAnsi="Arial" w:cs="Arial"/>
          <w:sz w:val="20"/>
        </w:rPr>
      </w:pPr>
      <w:r w:rsidRPr="00C5360C">
        <w:rPr>
          <w:rFonts w:ascii="Arial" w:hAnsi="Arial" w:cs="Arial"/>
          <w:sz w:val="20"/>
        </w:rPr>
        <w:t xml:space="preserve">15.  </w:t>
      </w:r>
      <w:r w:rsidRPr="00C5360C">
        <w:rPr>
          <w:rFonts w:ascii="Arial" w:hAnsi="Arial" w:cs="Arial"/>
          <w:sz w:val="20"/>
          <w:u w:val="single"/>
        </w:rPr>
        <w:t>Explain the reasons for change in burden</w:t>
      </w:r>
      <w:r w:rsidRPr="00C5360C">
        <w:rPr>
          <w:rFonts w:ascii="Arial" w:hAnsi="Arial" w:cs="Arial"/>
          <w:sz w:val="20"/>
        </w:rPr>
        <w:t xml:space="preserve">.  </w:t>
      </w:r>
    </w:p>
    <w:p w:rsidR="00C5360C" w:rsidRPr="00C5360C" w:rsidP="00B63D72" w14:paraId="0AD54F9D" w14:textId="77777777">
      <w:pPr>
        <w:ind w:left="360" w:hanging="360"/>
        <w:rPr>
          <w:rFonts w:ascii="Arial" w:hAnsi="Arial" w:cs="Arial"/>
          <w:sz w:val="20"/>
        </w:rPr>
      </w:pPr>
    </w:p>
    <w:p w:rsidR="00C5360C" w:rsidRPr="00C5360C" w:rsidP="00B63D72" w14:paraId="345BFE85" w14:textId="77623FD9">
      <w:pPr>
        <w:pStyle w:val="TxBrp12"/>
        <w:tabs>
          <w:tab w:val="left" w:pos="-180"/>
          <w:tab w:val="clear" w:pos="391"/>
        </w:tabs>
        <w:spacing w:line="240" w:lineRule="auto"/>
        <w:ind w:left="0" w:firstLine="0"/>
        <w:rPr>
          <w:rFonts w:ascii="Arial" w:hAnsi="Arial" w:cs="Arial"/>
          <w:bCs/>
          <w:sz w:val="20"/>
        </w:rPr>
      </w:pPr>
      <w:r w:rsidRPr="00C5360C">
        <w:rPr>
          <w:rFonts w:ascii="Arial" w:hAnsi="Arial" w:cs="Arial"/>
          <w:sz w:val="20"/>
        </w:rPr>
        <w:t xml:space="preserve">The change in burden is an ADJUSTMENT due to a change </w:t>
      </w:r>
      <w:r w:rsidRPr="00B63D72">
        <w:rPr>
          <w:rFonts w:ascii="Arial" w:hAnsi="Arial" w:cs="Arial"/>
          <w:sz w:val="20"/>
        </w:rPr>
        <w:t xml:space="preserve">(i.e., </w:t>
      </w:r>
      <w:r w:rsidR="00C64DD9">
        <w:rPr>
          <w:rFonts w:ascii="Arial" w:hAnsi="Arial" w:cs="Arial"/>
          <w:sz w:val="20"/>
        </w:rPr>
        <w:t>de</w:t>
      </w:r>
      <w:r w:rsidRPr="00B63D72">
        <w:rPr>
          <w:rFonts w:ascii="Arial" w:hAnsi="Arial" w:cs="Arial"/>
          <w:sz w:val="20"/>
        </w:rPr>
        <w:t>crease) in</w:t>
      </w:r>
      <w:r w:rsidRPr="00C5360C">
        <w:rPr>
          <w:rFonts w:ascii="Arial" w:hAnsi="Arial" w:cs="Arial"/>
          <w:sz w:val="20"/>
        </w:rPr>
        <w:t xml:space="preserve"> the estimated annual number of </w:t>
      </w:r>
      <w:r w:rsidRPr="004A1B5B">
        <w:rPr>
          <w:rFonts w:ascii="Arial" w:hAnsi="Arial" w:cs="Arial"/>
          <w:sz w:val="20"/>
        </w:rPr>
        <w:t>responses.</w:t>
      </w:r>
      <w:r w:rsidRPr="00C5360C">
        <w:rPr>
          <w:rFonts w:ascii="Arial" w:hAnsi="Arial" w:cs="Arial"/>
          <w:bCs/>
          <w:sz w:val="20"/>
        </w:rPr>
        <w:t xml:space="preserve">  There is no proposed change to the reporting </w:t>
      </w:r>
      <w:r w:rsidR="003E2B2E">
        <w:rPr>
          <w:rFonts w:ascii="Arial" w:hAnsi="Arial" w:cs="Arial"/>
          <w:bCs/>
          <w:sz w:val="20"/>
        </w:rPr>
        <w:t xml:space="preserve">and recordkeeping </w:t>
      </w:r>
      <w:r w:rsidRPr="00C5360C">
        <w:rPr>
          <w:rFonts w:ascii="Arial" w:hAnsi="Arial" w:cs="Arial"/>
          <w:bCs/>
          <w:sz w:val="20"/>
        </w:rPr>
        <w:t xml:space="preserve">requirements of this collection.  The reporting </w:t>
      </w:r>
      <w:r w:rsidR="003E2B2E">
        <w:rPr>
          <w:rFonts w:ascii="Arial" w:hAnsi="Arial" w:cs="Arial"/>
          <w:bCs/>
          <w:sz w:val="20"/>
        </w:rPr>
        <w:t xml:space="preserve">and recordkeeping </w:t>
      </w:r>
      <w:r w:rsidRPr="00C5360C">
        <w:rPr>
          <w:rFonts w:ascii="Arial" w:hAnsi="Arial" w:cs="Arial"/>
          <w:bCs/>
          <w:sz w:val="20"/>
        </w:rPr>
        <w:t xml:space="preserve">requirements, and the methodology for calculating burden, remain unchanged.  </w:t>
      </w:r>
    </w:p>
    <w:p w:rsidR="00C5360C" w:rsidRPr="00C5360C" w:rsidP="00B63D72" w14:paraId="48400EE8" w14:textId="77777777">
      <w:pPr>
        <w:pStyle w:val="TxBrp12"/>
        <w:tabs>
          <w:tab w:val="left" w:pos="-180"/>
          <w:tab w:val="clear" w:pos="391"/>
        </w:tabs>
        <w:spacing w:line="240" w:lineRule="auto"/>
        <w:ind w:left="0" w:firstLine="0"/>
        <w:rPr>
          <w:rFonts w:ascii="Arial" w:hAnsi="Arial" w:cs="Arial"/>
          <w:bCs/>
          <w:sz w:val="20"/>
        </w:rPr>
      </w:pPr>
    </w:p>
    <w:p w:rsidR="000A6C1A" w:rsidRPr="00D92227" w:rsidP="00B63D72" w14:paraId="5C88A4E9" w14:textId="77777777">
      <w:pPr>
        <w:pStyle w:val="TxBrp12"/>
        <w:tabs>
          <w:tab w:val="left" w:pos="-180"/>
          <w:tab w:val="clear" w:pos="391"/>
        </w:tabs>
        <w:spacing w:line="240" w:lineRule="auto"/>
        <w:ind w:left="0" w:firstLine="0"/>
        <w:rPr>
          <w:rFonts w:ascii="Arial" w:hAnsi="Arial" w:cs="Arial"/>
          <w:sz w:val="20"/>
        </w:rPr>
      </w:pPr>
      <w:r w:rsidRPr="00D92227">
        <w:rPr>
          <w:rFonts w:ascii="Arial" w:hAnsi="Arial" w:cs="Arial"/>
          <w:sz w:val="20"/>
        </w:rPr>
        <w:t xml:space="preserve">16.  </w:t>
      </w:r>
      <w:r w:rsidRPr="00AD00A8" w:rsidR="00AD00A8">
        <w:rPr>
          <w:rFonts w:ascii="Arial" w:hAnsi="Arial" w:cs="Arial"/>
          <w:sz w:val="20"/>
          <w:u w:val="single"/>
        </w:rPr>
        <w:t>Plans for tabulation, statistical analysis and publication</w:t>
      </w:r>
      <w:r w:rsidR="00AD00A8">
        <w:rPr>
          <w:rFonts w:ascii="Arial" w:hAnsi="Arial" w:cs="Arial"/>
          <w:sz w:val="20"/>
        </w:rPr>
        <w:t xml:space="preserve">.  </w:t>
      </w:r>
    </w:p>
    <w:p w:rsidR="000A6C1A" w:rsidRPr="00D92227" w:rsidP="00B63D72" w14:paraId="012B5531" w14:textId="77777777">
      <w:pPr>
        <w:tabs>
          <w:tab w:val="left" w:pos="391"/>
        </w:tabs>
        <w:rPr>
          <w:rFonts w:ascii="Arial" w:hAnsi="Arial" w:cs="Arial"/>
          <w:sz w:val="20"/>
        </w:rPr>
      </w:pPr>
    </w:p>
    <w:p w:rsidR="000A6C1A" w:rsidRPr="00AD00A8" w:rsidP="00B63D72" w14:paraId="766FE468" w14:textId="77777777">
      <w:pPr>
        <w:pStyle w:val="TxBrp13"/>
        <w:spacing w:line="238" w:lineRule="exact"/>
        <w:ind w:firstLine="0"/>
        <w:rPr>
          <w:rFonts w:ascii="Arial" w:hAnsi="Arial" w:cs="Arial"/>
          <w:sz w:val="20"/>
        </w:rPr>
      </w:pPr>
      <w:r w:rsidRPr="00AD00A8">
        <w:rPr>
          <w:rFonts w:ascii="Arial" w:hAnsi="Arial" w:cs="Arial"/>
          <w:sz w:val="20"/>
        </w:rPr>
        <w:t>This information collection will not be published for statistical purposes.</w:t>
      </w:r>
      <w:r>
        <w:rPr>
          <w:rFonts w:ascii="Arial" w:hAnsi="Arial" w:cs="Arial"/>
          <w:sz w:val="20"/>
        </w:rPr>
        <w:t xml:space="preserve">  </w:t>
      </w:r>
    </w:p>
    <w:p w:rsidR="000A6C1A" w:rsidRPr="00D92227" w:rsidP="00B63D72" w14:paraId="3D9A5F0C" w14:textId="77777777">
      <w:pPr>
        <w:tabs>
          <w:tab w:val="left" w:pos="748"/>
        </w:tabs>
        <w:spacing w:line="238" w:lineRule="exact"/>
        <w:rPr>
          <w:rFonts w:ascii="Arial" w:hAnsi="Arial" w:cs="Arial"/>
          <w:sz w:val="20"/>
        </w:rPr>
      </w:pPr>
    </w:p>
    <w:p w:rsidR="000A6C1A" w:rsidRPr="006F4921" w:rsidP="00B63D72" w14:paraId="663D18B6" w14:textId="77777777">
      <w:pPr>
        <w:pStyle w:val="TxBrp12"/>
        <w:tabs>
          <w:tab w:val="left" w:pos="-180"/>
          <w:tab w:val="clear" w:pos="391"/>
        </w:tabs>
        <w:spacing w:line="240" w:lineRule="auto"/>
        <w:ind w:left="0" w:firstLine="0"/>
        <w:rPr>
          <w:rFonts w:ascii="Arial" w:hAnsi="Arial" w:cs="Arial"/>
          <w:sz w:val="20"/>
        </w:rPr>
      </w:pPr>
      <w:r w:rsidRPr="006F4921">
        <w:rPr>
          <w:rFonts w:ascii="Arial" w:hAnsi="Arial" w:cs="Arial"/>
          <w:sz w:val="20"/>
        </w:rPr>
        <w:t xml:space="preserve">17.  </w:t>
      </w:r>
      <w:r w:rsidRPr="006F4921" w:rsidR="006F4921">
        <w:rPr>
          <w:rFonts w:ascii="Arial" w:hAnsi="Arial" w:cs="Arial"/>
          <w:sz w:val="20"/>
          <w:u w:val="single"/>
        </w:rPr>
        <w:t>Approval for not explaining the expiration date for OMB approval</w:t>
      </w:r>
      <w:r w:rsidRPr="006F4921" w:rsidR="006F4921">
        <w:rPr>
          <w:rFonts w:ascii="Arial" w:hAnsi="Arial" w:cs="Arial"/>
          <w:sz w:val="20"/>
        </w:rPr>
        <w:t xml:space="preserve">.  </w:t>
      </w:r>
    </w:p>
    <w:p w:rsidR="000A6C1A" w:rsidRPr="00D92227" w:rsidP="00B63D72" w14:paraId="50E9F7A6" w14:textId="77777777">
      <w:pPr>
        <w:tabs>
          <w:tab w:val="left" w:pos="391"/>
        </w:tabs>
        <w:rPr>
          <w:rFonts w:ascii="Arial" w:hAnsi="Arial" w:cs="Arial"/>
          <w:sz w:val="20"/>
        </w:rPr>
      </w:pPr>
    </w:p>
    <w:p w:rsidR="000A6C1A" w:rsidRPr="00D92227" w:rsidP="00B63D72" w14:paraId="3ACE8CF9" w14:textId="77777777">
      <w:pPr>
        <w:pStyle w:val="TxBrp12"/>
        <w:tabs>
          <w:tab w:val="left" w:pos="360"/>
          <w:tab w:val="clear" w:pos="391"/>
        </w:tabs>
        <w:spacing w:line="240" w:lineRule="auto"/>
        <w:ind w:left="0" w:firstLine="0"/>
        <w:rPr>
          <w:rFonts w:ascii="Arial" w:hAnsi="Arial" w:cs="Arial"/>
          <w:sz w:val="20"/>
        </w:rPr>
      </w:pPr>
      <w:r w:rsidRPr="00D92227">
        <w:rPr>
          <w:rFonts w:ascii="Arial" w:hAnsi="Arial" w:cs="Arial"/>
          <w:sz w:val="20"/>
        </w:rPr>
        <w:t xml:space="preserve">The </w:t>
      </w:r>
      <w:r w:rsidRPr="00D92227">
        <w:rPr>
          <w:rFonts w:ascii="Arial" w:hAnsi="Arial" w:cs="Arial"/>
          <w:sz w:val="20"/>
        </w:rPr>
        <w:t>Coast Guard will display the expiration date for OMB approval of this information collection.</w:t>
      </w:r>
    </w:p>
    <w:p w:rsidR="0092426E" w:rsidRPr="00D92227" w:rsidP="00B63D72" w14:paraId="2102F4FD" w14:textId="77777777">
      <w:pPr>
        <w:pStyle w:val="TxBrp12"/>
        <w:tabs>
          <w:tab w:val="left" w:pos="360"/>
          <w:tab w:val="clear" w:pos="391"/>
        </w:tabs>
        <w:spacing w:line="240" w:lineRule="auto"/>
        <w:ind w:left="0" w:firstLine="0"/>
        <w:rPr>
          <w:rFonts w:ascii="Arial" w:hAnsi="Arial" w:cs="Arial"/>
          <w:sz w:val="20"/>
        </w:rPr>
      </w:pPr>
    </w:p>
    <w:p w:rsidR="006F4921" w:rsidRPr="006F4921" w:rsidP="00B63D72" w14:paraId="097D6129" w14:textId="77777777">
      <w:pPr>
        <w:rPr>
          <w:rFonts w:ascii="Arial" w:hAnsi="Arial" w:cs="Arial"/>
          <w:sz w:val="20"/>
        </w:rPr>
      </w:pPr>
      <w:r w:rsidRPr="006F4921">
        <w:rPr>
          <w:rFonts w:ascii="Arial" w:hAnsi="Arial" w:cs="Arial"/>
          <w:sz w:val="20"/>
        </w:rPr>
        <w:t xml:space="preserve">18.  </w:t>
      </w:r>
      <w:r w:rsidRPr="006F4921">
        <w:rPr>
          <w:rFonts w:ascii="Arial" w:hAnsi="Arial" w:cs="Arial"/>
          <w:sz w:val="20"/>
          <w:u w:val="single"/>
        </w:rPr>
        <w:t>Exception to the certification statement</w:t>
      </w:r>
      <w:r w:rsidRPr="006F4921">
        <w:rPr>
          <w:rFonts w:ascii="Arial" w:hAnsi="Arial" w:cs="Arial"/>
          <w:sz w:val="20"/>
        </w:rPr>
        <w:t>.</w:t>
      </w:r>
      <w:r>
        <w:rPr>
          <w:rFonts w:ascii="Arial" w:hAnsi="Arial" w:cs="Arial"/>
          <w:sz w:val="20"/>
        </w:rPr>
        <w:t xml:space="preserve">  </w:t>
      </w:r>
    </w:p>
    <w:p w:rsidR="006F4921" w:rsidRPr="006F4921" w:rsidP="00B63D72" w14:paraId="2A050DCE" w14:textId="77777777">
      <w:pPr>
        <w:rPr>
          <w:rFonts w:ascii="Arial" w:hAnsi="Arial" w:cs="Arial"/>
          <w:sz w:val="20"/>
        </w:rPr>
      </w:pPr>
    </w:p>
    <w:p w:rsidR="006F4921" w:rsidRPr="006F4921" w:rsidP="00B63D72" w14:paraId="1EEF5C3F" w14:textId="690F4762">
      <w:pPr>
        <w:pStyle w:val="BodyTextIndent"/>
        <w:spacing w:after="0"/>
        <w:ind w:left="0"/>
        <w:rPr>
          <w:rFonts w:ascii="Arial" w:hAnsi="Arial" w:cs="Arial"/>
          <w:sz w:val="20"/>
        </w:rPr>
      </w:pPr>
      <w:r w:rsidRPr="006F4921">
        <w:rPr>
          <w:rFonts w:ascii="Arial" w:hAnsi="Arial" w:cs="Arial"/>
          <w:sz w:val="20"/>
        </w:rPr>
        <w:t>The Coast Guard does not request an exception to the certification of this information collection.</w:t>
      </w:r>
      <w:r w:rsidR="00C64DD9">
        <w:rPr>
          <w:rFonts w:ascii="Arial" w:hAnsi="Arial" w:cs="Arial"/>
          <w:sz w:val="20"/>
        </w:rPr>
        <w:t xml:space="preserve">  </w:t>
      </w:r>
    </w:p>
    <w:p w:rsidR="006F4921" w:rsidRPr="006F4921" w:rsidP="00B63D72" w14:paraId="5FB2B081" w14:textId="77777777">
      <w:pPr>
        <w:pStyle w:val="Subtitle"/>
        <w:widowControl w:val="0"/>
        <w:tabs>
          <w:tab w:val="left" w:pos="720"/>
          <w:tab w:val="left" w:pos="1440"/>
        </w:tabs>
        <w:rPr>
          <w:rFonts w:ascii="Arial" w:hAnsi="Arial" w:cs="Arial"/>
          <w:sz w:val="20"/>
          <w:u w:val="none"/>
        </w:rPr>
      </w:pPr>
    </w:p>
    <w:p w:rsidR="006F4921" w:rsidRPr="006F4921" w:rsidP="00B63D72" w14:paraId="652A39F9" w14:textId="77777777">
      <w:pPr>
        <w:pStyle w:val="Subtitle"/>
        <w:widowControl w:val="0"/>
        <w:tabs>
          <w:tab w:val="left" w:pos="720"/>
          <w:tab w:val="left" w:pos="1440"/>
        </w:tabs>
        <w:rPr>
          <w:rFonts w:ascii="Arial" w:hAnsi="Arial" w:cs="Arial"/>
          <w:sz w:val="20"/>
          <w:u w:val="none"/>
        </w:rPr>
      </w:pPr>
    </w:p>
    <w:p w:rsidR="006F4921" w:rsidP="00B63D72" w14:paraId="1FFF01FD" w14:textId="2B3D32A8">
      <w:pPr>
        <w:tabs>
          <w:tab w:val="left" w:pos="576"/>
          <w:tab w:val="left" w:pos="1440"/>
        </w:tabs>
        <w:rPr>
          <w:rFonts w:ascii="Arial" w:hAnsi="Arial" w:cs="Arial"/>
          <w:b/>
          <w:sz w:val="20"/>
        </w:rPr>
      </w:pPr>
      <w:r w:rsidRPr="006F4921">
        <w:rPr>
          <w:rFonts w:ascii="Arial" w:hAnsi="Arial" w:cs="Arial"/>
          <w:b/>
          <w:sz w:val="20"/>
        </w:rPr>
        <w:t xml:space="preserve">B.  </w:t>
      </w:r>
      <w:r w:rsidRPr="006F4921">
        <w:rPr>
          <w:rFonts w:ascii="Arial" w:hAnsi="Arial" w:cs="Arial"/>
          <w:b/>
          <w:sz w:val="20"/>
        </w:rPr>
        <w:t>Collection of Information Employing Statistical Methods</w:t>
      </w:r>
      <w:r w:rsidR="00C64DD9">
        <w:rPr>
          <w:rFonts w:ascii="Arial" w:hAnsi="Arial" w:cs="Arial"/>
          <w:b/>
          <w:sz w:val="20"/>
        </w:rPr>
        <w:t xml:space="preserve">  </w:t>
      </w:r>
    </w:p>
    <w:p w:rsidR="006F4921" w:rsidRPr="006F4921" w:rsidP="00B63D72" w14:paraId="14FC1C68" w14:textId="77777777">
      <w:pPr>
        <w:tabs>
          <w:tab w:val="left" w:pos="576"/>
          <w:tab w:val="left" w:pos="1440"/>
        </w:tabs>
        <w:rPr>
          <w:rFonts w:ascii="Arial" w:hAnsi="Arial" w:cs="Arial"/>
          <w:sz w:val="20"/>
        </w:rPr>
      </w:pPr>
    </w:p>
    <w:p w:rsidR="000A6C1A" w:rsidP="00B63D72" w14:paraId="26DA7EED" w14:textId="0A0B8050">
      <w:pPr>
        <w:pStyle w:val="TxBrp12"/>
        <w:tabs>
          <w:tab w:val="left" w:pos="360"/>
          <w:tab w:val="clear" w:pos="391"/>
        </w:tabs>
        <w:spacing w:line="240" w:lineRule="auto"/>
        <w:ind w:left="0" w:firstLine="0"/>
        <w:rPr>
          <w:rFonts w:ascii="Arial" w:hAnsi="Arial" w:cs="Arial"/>
          <w:sz w:val="20"/>
        </w:rPr>
      </w:pPr>
      <w:r w:rsidRPr="006F4921">
        <w:rPr>
          <w:rFonts w:ascii="Arial" w:hAnsi="Arial" w:cs="Arial"/>
          <w:sz w:val="20"/>
        </w:rPr>
        <w:t>This information collection does not employ statistical methods.</w:t>
      </w:r>
      <w:r w:rsidR="009D1317">
        <w:rPr>
          <w:rFonts w:ascii="Arial" w:hAnsi="Arial" w:cs="Arial"/>
          <w:sz w:val="20"/>
        </w:rPr>
        <w:t xml:space="preserve">  </w:t>
      </w:r>
    </w:p>
    <w:p w:rsidR="006F4921" w:rsidP="00B63D72" w14:paraId="274405F8" w14:textId="54A317CA">
      <w:pPr>
        <w:pStyle w:val="TxBrp12"/>
        <w:tabs>
          <w:tab w:val="left" w:pos="360"/>
          <w:tab w:val="clear" w:pos="391"/>
        </w:tabs>
        <w:spacing w:line="240" w:lineRule="auto"/>
        <w:ind w:left="0" w:firstLine="0"/>
        <w:rPr>
          <w:rFonts w:ascii="Arial" w:hAnsi="Arial" w:cs="Arial"/>
          <w:sz w:val="20"/>
        </w:rPr>
      </w:pPr>
    </w:p>
    <w:p w:rsidR="006F4921" w:rsidRPr="006F4921" w:rsidP="00B63D72" w14:paraId="77A5B396" w14:textId="77777777">
      <w:pPr>
        <w:pStyle w:val="TxBrp12"/>
        <w:tabs>
          <w:tab w:val="left" w:pos="360"/>
          <w:tab w:val="clear" w:pos="391"/>
        </w:tabs>
        <w:spacing w:line="240" w:lineRule="auto"/>
        <w:ind w:left="0" w:firstLine="0"/>
        <w:rPr>
          <w:rFonts w:ascii="Arial" w:hAnsi="Arial" w:cs="Arial"/>
          <w:sz w:val="20"/>
        </w:rPr>
      </w:pPr>
    </w:p>
    <w:sectPr>
      <w:headerReference w:type="default" r:id="rId13"/>
      <w:footerReference w:type="default" r:id="rId14"/>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D8D" w:rsidRPr="00D92227" w14:paraId="6DF24751" w14:textId="685ADB4B">
    <w:pPr>
      <w:tabs>
        <w:tab w:val="left" w:pos="748"/>
      </w:tabs>
      <w:spacing w:line="240" w:lineRule="exact"/>
      <w:jc w:val="center"/>
      <w:rPr>
        <w:rFonts w:ascii="Arial" w:hAnsi="Arial" w:cs="Arial"/>
        <w:sz w:val="20"/>
      </w:rPr>
    </w:pPr>
    <w:r w:rsidRPr="00D92227">
      <w:rPr>
        <w:rStyle w:val="PageNumber"/>
        <w:rFonts w:ascii="Arial" w:hAnsi="Arial" w:cs="Arial"/>
        <w:sz w:val="20"/>
      </w:rPr>
      <w:fldChar w:fldCharType="begin"/>
    </w:r>
    <w:r w:rsidRPr="00D92227">
      <w:rPr>
        <w:rStyle w:val="PageNumber"/>
        <w:rFonts w:ascii="Arial" w:hAnsi="Arial" w:cs="Arial"/>
        <w:sz w:val="20"/>
      </w:rPr>
      <w:instrText xml:space="preserve"> PAGE </w:instrText>
    </w:r>
    <w:r w:rsidRPr="00D92227">
      <w:rPr>
        <w:rStyle w:val="PageNumber"/>
        <w:rFonts w:ascii="Arial" w:hAnsi="Arial" w:cs="Arial"/>
        <w:sz w:val="20"/>
      </w:rPr>
      <w:fldChar w:fldCharType="separate"/>
    </w:r>
    <w:r w:rsidR="00081EFC">
      <w:rPr>
        <w:rStyle w:val="PageNumber"/>
        <w:rFonts w:ascii="Arial" w:hAnsi="Arial" w:cs="Arial"/>
        <w:noProof/>
        <w:sz w:val="20"/>
      </w:rPr>
      <w:t>3</w:t>
    </w:r>
    <w:r w:rsidRPr="00D92227">
      <w:rPr>
        <w:rStyle w:val="PageNumber"/>
        <w:rFonts w:ascii="Arial" w:hAnsi="Arial" w:cs="Arial"/>
        <w:sz w:val="20"/>
      </w:rPr>
      <w:fldChar w:fldCharType="end"/>
    </w:r>
    <w:r w:rsidRPr="00D92227">
      <w:rPr>
        <w:rStyle w:val="PageNumber"/>
        <w:rFonts w:ascii="Arial" w:hAnsi="Arial" w:cs="Arial"/>
        <w:sz w:val="20"/>
      </w:rPr>
      <w:t xml:space="preserve"> of </w:t>
    </w:r>
    <w:r w:rsidRPr="00D92227">
      <w:rPr>
        <w:rStyle w:val="PageNumber"/>
        <w:rFonts w:ascii="Arial" w:hAnsi="Arial" w:cs="Arial"/>
        <w:sz w:val="20"/>
      </w:rPr>
      <w:fldChar w:fldCharType="begin"/>
    </w:r>
    <w:r w:rsidRPr="00D92227">
      <w:rPr>
        <w:rStyle w:val="PageNumber"/>
        <w:rFonts w:ascii="Arial" w:hAnsi="Arial" w:cs="Arial"/>
        <w:sz w:val="20"/>
      </w:rPr>
      <w:instrText xml:space="preserve"> NUMPAGES </w:instrText>
    </w:r>
    <w:r w:rsidRPr="00D92227">
      <w:rPr>
        <w:rStyle w:val="PageNumber"/>
        <w:rFonts w:ascii="Arial" w:hAnsi="Arial" w:cs="Arial"/>
        <w:sz w:val="20"/>
      </w:rPr>
      <w:fldChar w:fldCharType="separate"/>
    </w:r>
    <w:r w:rsidR="00081EFC">
      <w:rPr>
        <w:rStyle w:val="PageNumber"/>
        <w:rFonts w:ascii="Arial" w:hAnsi="Arial" w:cs="Arial"/>
        <w:noProof/>
        <w:sz w:val="20"/>
      </w:rPr>
      <w:t>3</w:t>
    </w:r>
    <w:r w:rsidRPr="00D92227">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6C51" w14:paraId="39E39B6C" w14:textId="77777777">
      <w:r>
        <w:separator/>
      </w:r>
    </w:p>
  </w:footnote>
  <w:footnote w:type="continuationSeparator" w:id="1">
    <w:p w:rsidR="00AF6C51" w14:paraId="669F9C5D" w14:textId="77777777">
      <w:r>
        <w:continuationSeparator/>
      </w:r>
    </w:p>
  </w:footnote>
  <w:footnote w:id="2">
    <w:p w:rsidR="00814D8D" w:rsidRPr="00E76E97" w:rsidP="00C5360C" w14:paraId="46D8675E" w14:textId="77777777">
      <w:pPr>
        <w:pStyle w:val="FootnoteText"/>
        <w:rPr>
          <w:rFonts w:ascii="Arial" w:hAnsi="Arial" w:cs="Arial"/>
          <w:sz w:val="16"/>
          <w:szCs w:val="16"/>
        </w:rPr>
      </w:pPr>
      <w:r w:rsidRPr="00E76E97">
        <w:rPr>
          <w:rStyle w:val="FootnoteReference"/>
          <w:rFonts w:ascii="Arial" w:hAnsi="Arial" w:cs="Arial"/>
        </w:rPr>
        <w:footnoteRef/>
      </w:r>
      <w:r w:rsidRPr="00E76E97">
        <w:rPr>
          <w:rFonts w:ascii="Arial" w:hAnsi="Arial" w:cs="Arial"/>
          <w:sz w:val="16"/>
          <w:szCs w:val="16"/>
        </w:rPr>
        <w:t xml:space="preserve">  Plan submission is not an annual requirement.  A plan submission is only required for ship construction or modification.  </w:t>
      </w:r>
    </w:p>
  </w:footnote>
  <w:footnote w:id="3">
    <w:p w:rsidR="00C64DD9" w:rsidP="00C64DD9" w14:paraId="1996D9FC" w14:textId="077600A3">
      <w:pPr>
        <w:pStyle w:val="FootnoteText"/>
      </w:pPr>
      <w:r>
        <w:rPr>
          <w:rStyle w:val="FootnoteReference"/>
        </w:rPr>
        <w:footnoteRef/>
      </w:r>
      <w:r>
        <w:t xml:space="preserve">  </w:t>
      </w:r>
      <w:hyperlink r:id="rId1" w:history="1">
        <w:r w:rsidR="0045285D">
          <w:rPr>
            <w:rStyle w:val="Hyperlink"/>
            <w:rFonts w:ascii="Arial" w:hAnsi="Arial" w:cs="Arial"/>
            <w:sz w:val="18"/>
            <w:szCs w:val="18"/>
          </w:rPr>
          <w:t>https://www.bls.gov/oes/2023/may/oes172121.htm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D8D" w:rsidRPr="00D92227" w14:paraId="2457AADF" w14:textId="77777777">
    <w:pPr>
      <w:pStyle w:val="Header"/>
      <w:rPr>
        <w:rFonts w:ascii="Arial" w:hAnsi="Arial" w:cs="Arial"/>
        <w:sz w:val="20"/>
      </w:rPr>
    </w:pPr>
    <w:r w:rsidRPr="00D92227">
      <w:rPr>
        <w:rFonts w:ascii="Arial" w:hAnsi="Arial" w:cs="Arial"/>
        <w:sz w:val="20"/>
      </w:rPr>
      <w:t xml:space="preserve">1625-0047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9660C"/>
    <w:multiLevelType w:val="singleLevel"/>
    <w:tmpl w:val="63F2C5A8"/>
    <w:lvl w:ilvl="0">
      <w:start w:val="1"/>
      <w:numFmt w:val="lowerLetter"/>
      <w:lvlText w:val="(%1)"/>
      <w:lvlJc w:val="left"/>
      <w:pPr>
        <w:tabs>
          <w:tab w:val="num" w:pos="1468"/>
        </w:tabs>
        <w:ind w:left="1468" w:hanging="360"/>
      </w:pPr>
      <w:rPr>
        <w:rFonts w:hint="default"/>
      </w:rPr>
    </w:lvl>
  </w:abstractNum>
  <w:abstractNum w:abstractNumId="1">
    <w:nsid w:val="051651FD"/>
    <w:multiLevelType w:val="singleLevel"/>
    <w:tmpl w:val="2D72D386"/>
    <w:lvl w:ilvl="0">
      <w:start w:val="2"/>
      <w:numFmt w:val="decimal"/>
      <w:lvlText w:val="%1."/>
      <w:lvlJc w:val="left"/>
      <w:pPr>
        <w:tabs>
          <w:tab w:val="num" w:pos="-1"/>
        </w:tabs>
        <w:ind w:left="-1" w:hanging="390"/>
      </w:pPr>
      <w:rPr>
        <w:rFonts w:hint="default"/>
      </w:rPr>
    </w:lvl>
  </w:abstractNum>
  <w:abstractNum w:abstractNumId="2">
    <w:nsid w:val="05D72C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5319B7"/>
    <w:multiLevelType w:val="singleLevel"/>
    <w:tmpl w:val="63F2C5A8"/>
    <w:lvl w:ilvl="0">
      <w:start w:val="1"/>
      <w:numFmt w:val="lowerLetter"/>
      <w:lvlText w:val="(%1)"/>
      <w:lvlJc w:val="left"/>
      <w:pPr>
        <w:tabs>
          <w:tab w:val="num" w:pos="1468"/>
        </w:tabs>
        <w:ind w:left="1468" w:hanging="360"/>
      </w:pPr>
      <w:rPr>
        <w:rFonts w:hint="default"/>
      </w:rPr>
    </w:lvl>
  </w:abstractNum>
  <w:abstractNum w:abstractNumId="4">
    <w:nsid w:val="0B8C3179"/>
    <w:multiLevelType w:val="multilevel"/>
    <w:tmpl w:val="6702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DA6C75"/>
    <w:multiLevelType w:val="multilevel"/>
    <w:tmpl w:val="056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7D73EE"/>
    <w:multiLevelType w:val="multilevel"/>
    <w:tmpl w:val="9DC4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4B29DC"/>
    <w:multiLevelType w:val="singleLevel"/>
    <w:tmpl w:val="63F2C5A8"/>
    <w:lvl w:ilvl="0">
      <w:start w:val="1"/>
      <w:numFmt w:val="lowerLetter"/>
      <w:lvlText w:val="(%1)"/>
      <w:lvlJc w:val="left"/>
      <w:pPr>
        <w:tabs>
          <w:tab w:val="num" w:pos="1468"/>
        </w:tabs>
        <w:ind w:left="1468" w:hanging="360"/>
      </w:pPr>
      <w:rPr>
        <w:rFonts w:hint="default"/>
      </w:rPr>
    </w:lvl>
  </w:abstractNum>
  <w:abstractNum w:abstractNumId="8">
    <w:nsid w:val="20DE24D3"/>
    <w:multiLevelType w:val="multilevel"/>
    <w:tmpl w:val="E00C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492B38"/>
    <w:multiLevelType w:val="singleLevel"/>
    <w:tmpl w:val="63F2C5A8"/>
    <w:lvl w:ilvl="0">
      <w:start w:val="1"/>
      <w:numFmt w:val="lowerLetter"/>
      <w:lvlText w:val="(%1)"/>
      <w:lvlJc w:val="left"/>
      <w:pPr>
        <w:tabs>
          <w:tab w:val="num" w:pos="1468"/>
        </w:tabs>
        <w:ind w:left="1468" w:hanging="360"/>
      </w:pPr>
      <w:rPr>
        <w:rFonts w:hint="default"/>
      </w:rPr>
    </w:lvl>
  </w:abstractNum>
  <w:abstractNum w:abstractNumId="10">
    <w:nsid w:val="25A8639B"/>
    <w:multiLevelType w:val="multilevel"/>
    <w:tmpl w:val="E506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DB5250"/>
    <w:multiLevelType w:val="singleLevel"/>
    <w:tmpl w:val="63F2C5A8"/>
    <w:lvl w:ilvl="0">
      <w:start w:val="1"/>
      <w:numFmt w:val="lowerLetter"/>
      <w:lvlText w:val="(%1)"/>
      <w:lvlJc w:val="left"/>
      <w:pPr>
        <w:tabs>
          <w:tab w:val="num" w:pos="1468"/>
        </w:tabs>
        <w:ind w:left="1468" w:hanging="360"/>
      </w:pPr>
      <w:rPr>
        <w:rFonts w:hint="default"/>
      </w:rPr>
    </w:lvl>
  </w:abstractNum>
  <w:abstractNum w:abstractNumId="12">
    <w:nsid w:val="27105C42"/>
    <w:multiLevelType w:val="multilevel"/>
    <w:tmpl w:val="5566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075CC9"/>
    <w:multiLevelType w:val="singleLevel"/>
    <w:tmpl w:val="2D72D386"/>
    <w:lvl w:ilvl="0">
      <w:start w:val="2"/>
      <w:numFmt w:val="decimal"/>
      <w:lvlText w:val="%1."/>
      <w:lvlJc w:val="left"/>
      <w:pPr>
        <w:tabs>
          <w:tab w:val="num" w:pos="-1"/>
        </w:tabs>
        <w:ind w:left="-1" w:hanging="390"/>
      </w:pPr>
      <w:rPr>
        <w:rFonts w:hint="default"/>
      </w:rPr>
    </w:lvl>
  </w:abstractNum>
  <w:abstractNum w:abstractNumId="14">
    <w:nsid w:val="2A316569"/>
    <w:multiLevelType w:val="hybridMultilevel"/>
    <w:tmpl w:val="5BCAC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10364B"/>
    <w:multiLevelType w:val="hybridMultilevel"/>
    <w:tmpl w:val="2B7828F8"/>
    <w:lvl w:ilvl="0">
      <w:start w:val="1"/>
      <w:numFmt w:val="bullet"/>
      <w:lvlText w:val=""/>
      <w:lvlJc w:val="left"/>
      <w:pPr>
        <w:tabs>
          <w:tab w:val="num" w:pos="1350"/>
        </w:tabs>
        <w:ind w:left="1350" w:hanging="360"/>
      </w:pPr>
      <w:rPr>
        <w:rFonts w:ascii="Symbol" w:hAnsi="Symbol" w:hint="default"/>
      </w:rPr>
    </w:lvl>
    <w:lvl w:ilvl="1" w:tentative="1">
      <w:start w:val="1"/>
      <w:numFmt w:val="bullet"/>
      <w:lvlText w:val="o"/>
      <w:lvlJc w:val="left"/>
      <w:pPr>
        <w:tabs>
          <w:tab w:val="num" w:pos="2070"/>
        </w:tabs>
        <w:ind w:left="2070" w:hanging="360"/>
      </w:pPr>
      <w:rPr>
        <w:rFonts w:ascii="Courier New" w:hAnsi="Courier New" w:cs="Courier New" w:hint="default"/>
      </w:rPr>
    </w:lvl>
    <w:lvl w:ilvl="2" w:tentative="1">
      <w:start w:val="1"/>
      <w:numFmt w:val="bullet"/>
      <w:lvlText w:val=""/>
      <w:lvlJc w:val="left"/>
      <w:pPr>
        <w:tabs>
          <w:tab w:val="num" w:pos="2790"/>
        </w:tabs>
        <w:ind w:left="2790" w:hanging="360"/>
      </w:pPr>
      <w:rPr>
        <w:rFonts w:ascii="Wingdings" w:hAnsi="Wingdings" w:hint="default"/>
      </w:rPr>
    </w:lvl>
    <w:lvl w:ilvl="3" w:tentative="1">
      <w:start w:val="1"/>
      <w:numFmt w:val="bullet"/>
      <w:lvlText w:val=""/>
      <w:lvlJc w:val="left"/>
      <w:pPr>
        <w:tabs>
          <w:tab w:val="num" w:pos="3510"/>
        </w:tabs>
        <w:ind w:left="3510" w:hanging="360"/>
      </w:pPr>
      <w:rPr>
        <w:rFonts w:ascii="Symbol" w:hAnsi="Symbol" w:hint="default"/>
      </w:rPr>
    </w:lvl>
    <w:lvl w:ilvl="4" w:tentative="1">
      <w:start w:val="1"/>
      <w:numFmt w:val="bullet"/>
      <w:lvlText w:val="o"/>
      <w:lvlJc w:val="left"/>
      <w:pPr>
        <w:tabs>
          <w:tab w:val="num" w:pos="4230"/>
        </w:tabs>
        <w:ind w:left="4230" w:hanging="360"/>
      </w:pPr>
      <w:rPr>
        <w:rFonts w:ascii="Courier New" w:hAnsi="Courier New" w:cs="Courier New" w:hint="default"/>
      </w:rPr>
    </w:lvl>
    <w:lvl w:ilvl="5" w:tentative="1">
      <w:start w:val="1"/>
      <w:numFmt w:val="bullet"/>
      <w:lvlText w:val=""/>
      <w:lvlJc w:val="left"/>
      <w:pPr>
        <w:tabs>
          <w:tab w:val="num" w:pos="4950"/>
        </w:tabs>
        <w:ind w:left="4950" w:hanging="360"/>
      </w:pPr>
      <w:rPr>
        <w:rFonts w:ascii="Wingdings" w:hAnsi="Wingdings" w:hint="default"/>
      </w:rPr>
    </w:lvl>
    <w:lvl w:ilvl="6" w:tentative="1">
      <w:start w:val="1"/>
      <w:numFmt w:val="bullet"/>
      <w:lvlText w:val=""/>
      <w:lvlJc w:val="left"/>
      <w:pPr>
        <w:tabs>
          <w:tab w:val="num" w:pos="5670"/>
        </w:tabs>
        <w:ind w:left="5670" w:hanging="360"/>
      </w:pPr>
      <w:rPr>
        <w:rFonts w:ascii="Symbol" w:hAnsi="Symbol" w:hint="default"/>
      </w:rPr>
    </w:lvl>
    <w:lvl w:ilvl="7" w:tentative="1">
      <w:start w:val="1"/>
      <w:numFmt w:val="bullet"/>
      <w:lvlText w:val="o"/>
      <w:lvlJc w:val="left"/>
      <w:pPr>
        <w:tabs>
          <w:tab w:val="num" w:pos="6390"/>
        </w:tabs>
        <w:ind w:left="6390" w:hanging="360"/>
      </w:pPr>
      <w:rPr>
        <w:rFonts w:ascii="Courier New" w:hAnsi="Courier New" w:cs="Courier New" w:hint="default"/>
      </w:rPr>
    </w:lvl>
    <w:lvl w:ilvl="8" w:tentative="1">
      <w:start w:val="1"/>
      <w:numFmt w:val="bullet"/>
      <w:lvlText w:val=""/>
      <w:lvlJc w:val="left"/>
      <w:pPr>
        <w:tabs>
          <w:tab w:val="num" w:pos="7110"/>
        </w:tabs>
        <w:ind w:left="7110" w:hanging="360"/>
      </w:pPr>
      <w:rPr>
        <w:rFonts w:ascii="Wingdings" w:hAnsi="Wingdings" w:hint="default"/>
      </w:rPr>
    </w:lvl>
  </w:abstractNum>
  <w:abstractNum w:abstractNumId="16">
    <w:nsid w:val="38500279"/>
    <w:multiLevelType w:val="singleLevel"/>
    <w:tmpl w:val="63F2C5A8"/>
    <w:lvl w:ilvl="0">
      <w:start w:val="1"/>
      <w:numFmt w:val="lowerLetter"/>
      <w:lvlText w:val="(%1)"/>
      <w:lvlJc w:val="left"/>
      <w:pPr>
        <w:tabs>
          <w:tab w:val="num" w:pos="1468"/>
        </w:tabs>
        <w:ind w:left="1468" w:hanging="360"/>
      </w:pPr>
      <w:rPr>
        <w:rFonts w:hint="default"/>
      </w:rPr>
    </w:lvl>
  </w:abstractNum>
  <w:abstractNum w:abstractNumId="17">
    <w:nsid w:val="387D5B14"/>
    <w:multiLevelType w:val="multilevel"/>
    <w:tmpl w:val="9F48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C875E5"/>
    <w:multiLevelType w:val="hybridMultilevel"/>
    <w:tmpl w:val="5A6EA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CC0510"/>
    <w:multiLevelType w:val="multilevel"/>
    <w:tmpl w:val="E57E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2221F8"/>
    <w:multiLevelType w:val="singleLevel"/>
    <w:tmpl w:val="C6D2EC10"/>
    <w:lvl w:ilvl="0">
      <w:start w:val="5"/>
      <w:numFmt w:val="decimal"/>
      <w:lvlText w:val="%1."/>
      <w:lvlJc w:val="left"/>
      <w:pPr>
        <w:tabs>
          <w:tab w:val="num" w:pos="1110"/>
        </w:tabs>
        <w:ind w:left="1110" w:hanging="390"/>
      </w:pPr>
      <w:rPr>
        <w:rFonts w:hint="default"/>
        <w:i/>
        <w:sz w:val="20"/>
      </w:rPr>
    </w:lvl>
  </w:abstractNum>
  <w:abstractNum w:abstractNumId="21">
    <w:nsid w:val="5219606A"/>
    <w:multiLevelType w:val="singleLevel"/>
    <w:tmpl w:val="C6D2EC10"/>
    <w:lvl w:ilvl="0">
      <w:start w:val="5"/>
      <w:numFmt w:val="decimal"/>
      <w:lvlText w:val="%1."/>
      <w:lvlJc w:val="left"/>
      <w:pPr>
        <w:tabs>
          <w:tab w:val="num" w:pos="1110"/>
        </w:tabs>
        <w:ind w:left="1110" w:hanging="390"/>
      </w:pPr>
      <w:rPr>
        <w:rFonts w:hint="default"/>
        <w:i/>
        <w:sz w:val="20"/>
      </w:rPr>
    </w:lvl>
  </w:abstractNum>
  <w:abstractNum w:abstractNumId="22">
    <w:nsid w:val="5FA336EE"/>
    <w:multiLevelType w:val="singleLevel"/>
    <w:tmpl w:val="2CA2949C"/>
    <w:lvl w:ilvl="0">
      <w:start w:val="1"/>
      <w:numFmt w:val="lowerLetter"/>
      <w:lvlText w:val="(%1)"/>
      <w:lvlJc w:val="left"/>
      <w:pPr>
        <w:tabs>
          <w:tab w:val="num" w:pos="1471"/>
        </w:tabs>
        <w:ind w:left="1471" w:hanging="360"/>
      </w:pPr>
      <w:rPr>
        <w:rFonts w:hint="default"/>
        <w:sz w:val="22"/>
      </w:rPr>
    </w:lvl>
  </w:abstractNum>
  <w:abstractNum w:abstractNumId="23">
    <w:nsid w:val="68177E92"/>
    <w:multiLevelType w:val="singleLevel"/>
    <w:tmpl w:val="0AACE572"/>
    <w:lvl w:ilvl="0">
      <w:start w:val="18"/>
      <w:numFmt w:val="decimal"/>
      <w:lvlText w:val="%1."/>
      <w:lvlJc w:val="left"/>
      <w:pPr>
        <w:tabs>
          <w:tab w:val="num" w:pos="-180"/>
        </w:tabs>
        <w:ind w:left="-180" w:hanging="540"/>
      </w:pPr>
      <w:rPr>
        <w:rFonts w:hint="default"/>
        <w:u w:val="none"/>
      </w:rPr>
    </w:lvl>
  </w:abstractNum>
  <w:abstractNum w:abstractNumId="24">
    <w:nsid w:val="6F4F08E8"/>
    <w:multiLevelType w:val="multilevel"/>
    <w:tmpl w:val="C716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9B0A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AB304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D532784"/>
    <w:multiLevelType w:val="hybridMultilevel"/>
    <w:tmpl w:val="63AC3C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92805702">
    <w:abstractNumId w:val="22"/>
  </w:num>
  <w:num w:numId="2" w16cid:durableId="935868159">
    <w:abstractNumId w:val="20"/>
  </w:num>
  <w:num w:numId="3" w16cid:durableId="1031302408">
    <w:abstractNumId w:val="21"/>
  </w:num>
  <w:num w:numId="4" w16cid:durableId="1217281019">
    <w:abstractNumId w:val="23"/>
  </w:num>
  <w:num w:numId="5" w16cid:durableId="455753551">
    <w:abstractNumId w:val="3"/>
  </w:num>
  <w:num w:numId="6" w16cid:durableId="1565262383">
    <w:abstractNumId w:val="7"/>
  </w:num>
  <w:num w:numId="7" w16cid:durableId="1616405956">
    <w:abstractNumId w:val="11"/>
  </w:num>
  <w:num w:numId="8" w16cid:durableId="702753555">
    <w:abstractNumId w:val="0"/>
  </w:num>
  <w:num w:numId="9" w16cid:durableId="1885169325">
    <w:abstractNumId w:val="9"/>
  </w:num>
  <w:num w:numId="10" w16cid:durableId="910886672">
    <w:abstractNumId w:val="16"/>
  </w:num>
  <w:num w:numId="11" w16cid:durableId="561869389">
    <w:abstractNumId w:val="1"/>
  </w:num>
  <w:num w:numId="12" w16cid:durableId="1080063795">
    <w:abstractNumId w:val="13"/>
  </w:num>
  <w:num w:numId="13" w16cid:durableId="1541437879">
    <w:abstractNumId w:val="26"/>
  </w:num>
  <w:num w:numId="14" w16cid:durableId="1671368864">
    <w:abstractNumId w:val="27"/>
  </w:num>
  <w:num w:numId="15" w16cid:durableId="862279675">
    <w:abstractNumId w:val="2"/>
  </w:num>
  <w:num w:numId="16" w16cid:durableId="881819109">
    <w:abstractNumId w:val="15"/>
  </w:num>
  <w:num w:numId="17" w16cid:durableId="1231430156">
    <w:abstractNumId w:val="28"/>
  </w:num>
  <w:num w:numId="18" w16cid:durableId="2146698290">
    <w:abstractNumId w:val="14"/>
  </w:num>
  <w:num w:numId="19" w16cid:durableId="543716475">
    <w:abstractNumId w:val="25"/>
  </w:num>
  <w:num w:numId="20" w16cid:durableId="1798639320">
    <w:abstractNumId w:val="18"/>
  </w:num>
  <w:num w:numId="21" w16cid:durableId="888499055">
    <w:abstractNumId w:val="24"/>
  </w:num>
  <w:num w:numId="22" w16cid:durableId="1035887962">
    <w:abstractNumId w:val="19"/>
  </w:num>
  <w:num w:numId="23" w16cid:durableId="1577471575">
    <w:abstractNumId w:val="4"/>
  </w:num>
  <w:num w:numId="24" w16cid:durableId="1117601355">
    <w:abstractNumId w:val="6"/>
  </w:num>
  <w:num w:numId="25" w16cid:durableId="1488743742">
    <w:abstractNumId w:val="5"/>
  </w:num>
  <w:num w:numId="26" w16cid:durableId="800150707">
    <w:abstractNumId w:val="17"/>
  </w:num>
  <w:num w:numId="27" w16cid:durableId="1612585552">
    <w:abstractNumId w:val="12"/>
  </w:num>
  <w:num w:numId="28" w16cid:durableId="980113864">
    <w:abstractNumId w:val="8"/>
  </w:num>
  <w:num w:numId="29" w16cid:durableId="1905792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AC"/>
    <w:rsid w:val="00020542"/>
    <w:rsid w:val="00046D3C"/>
    <w:rsid w:val="00052F60"/>
    <w:rsid w:val="00055464"/>
    <w:rsid w:val="0007621E"/>
    <w:rsid w:val="00081EFC"/>
    <w:rsid w:val="000A6C1A"/>
    <w:rsid w:val="000E3EBD"/>
    <w:rsid w:val="000F7A00"/>
    <w:rsid w:val="0012524D"/>
    <w:rsid w:val="001309E7"/>
    <w:rsid w:val="001702BF"/>
    <w:rsid w:val="00173D78"/>
    <w:rsid w:val="0018316B"/>
    <w:rsid w:val="00196A81"/>
    <w:rsid w:val="001B487D"/>
    <w:rsid w:val="001F5C6D"/>
    <w:rsid w:val="0020564E"/>
    <w:rsid w:val="00225E98"/>
    <w:rsid w:val="0022620E"/>
    <w:rsid w:val="00227309"/>
    <w:rsid w:val="002325E7"/>
    <w:rsid w:val="0026442A"/>
    <w:rsid w:val="00273449"/>
    <w:rsid w:val="00290E8C"/>
    <w:rsid w:val="002946C3"/>
    <w:rsid w:val="002B09F8"/>
    <w:rsid w:val="002B1BEF"/>
    <w:rsid w:val="002D4B12"/>
    <w:rsid w:val="002E1C6A"/>
    <w:rsid w:val="002E373A"/>
    <w:rsid w:val="002E493B"/>
    <w:rsid w:val="00306CF4"/>
    <w:rsid w:val="00331C0A"/>
    <w:rsid w:val="00351E84"/>
    <w:rsid w:val="0036784E"/>
    <w:rsid w:val="00383675"/>
    <w:rsid w:val="003B1894"/>
    <w:rsid w:val="003B6AF8"/>
    <w:rsid w:val="003E2B2E"/>
    <w:rsid w:val="003E5ECC"/>
    <w:rsid w:val="0040258E"/>
    <w:rsid w:val="004031A8"/>
    <w:rsid w:val="00413510"/>
    <w:rsid w:val="004269FD"/>
    <w:rsid w:val="0043777E"/>
    <w:rsid w:val="004400E7"/>
    <w:rsid w:val="0045285D"/>
    <w:rsid w:val="00460492"/>
    <w:rsid w:val="004665C0"/>
    <w:rsid w:val="00491792"/>
    <w:rsid w:val="004A1B5B"/>
    <w:rsid w:val="004E470B"/>
    <w:rsid w:val="005672E8"/>
    <w:rsid w:val="00597501"/>
    <w:rsid w:val="005D60BF"/>
    <w:rsid w:val="00611332"/>
    <w:rsid w:val="00626709"/>
    <w:rsid w:val="00641DDB"/>
    <w:rsid w:val="006749FA"/>
    <w:rsid w:val="006B3294"/>
    <w:rsid w:val="006F4921"/>
    <w:rsid w:val="0072439C"/>
    <w:rsid w:val="00750431"/>
    <w:rsid w:val="00750AC1"/>
    <w:rsid w:val="007705F3"/>
    <w:rsid w:val="007A5B31"/>
    <w:rsid w:val="007C1329"/>
    <w:rsid w:val="007D53C4"/>
    <w:rsid w:val="008115BC"/>
    <w:rsid w:val="00814D8D"/>
    <w:rsid w:val="00816D2A"/>
    <w:rsid w:val="0082283F"/>
    <w:rsid w:val="0084262A"/>
    <w:rsid w:val="00866DF0"/>
    <w:rsid w:val="00892C36"/>
    <w:rsid w:val="00895188"/>
    <w:rsid w:val="008A7C72"/>
    <w:rsid w:val="008B0C2D"/>
    <w:rsid w:val="008B5DB2"/>
    <w:rsid w:val="008C4DAA"/>
    <w:rsid w:val="008F5F01"/>
    <w:rsid w:val="0091582F"/>
    <w:rsid w:val="0092426E"/>
    <w:rsid w:val="009D1317"/>
    <w:rsid w:val="00A15F03"/>
    <w:rsid w:val="00A16A55"/>
    <w:rsid w:val="00A171DC"/>
    <w:rsid w:val="00A82CBC"/>
    <w:rsid w:val="00AA097B"/>
    <w:rsid w:val="00AB6BDC"/>
    <w:rsid w:val="00AD00A8"/>
    <w:rsid w:val="00AD2B60"/>
    <w:rsid w:val="00AE15B8"/>
    <w:rsid w:val="00AE2DD9"/>
    <w:rsid w:val="00AF6C51"/>
    <w:rsid w:val="00B63D72"/>
    <w:rsid w:val="00B76C56"/>
    <w:rsid w:val="00B8066E"/>
    <w:rsid w:val="00BA0146"/>
    <w:rsid w:val="00BA6D46"/>
    <w:rsid w:val="00BB7F8B"/>
    <w:rsid w:val="00BC738A"/>
    <w:rsid w:val="00BD6085"/>
    <w:rsid w:val="00C03161"/>
    <w:rsid w:val="00C26F6E"/>
    <w:rsid w:val="00C27EEE"/>
    <w:rsid w:val="00C30283"/>
    <w:rsid w:val="00C32748"/>
    <w:rsid w:val="00C520DC"/>
    <w:rsid w:val="00C5360C"/>
    <w:rsid w:val="00C64DD9"/>
    <w:rsid w:val="00C747B4"/>
    <w:rsid w:val="00C77E52"/>
    <w:rsid w:val="00CB0CA2"/>
    <w:rsid w:val="00CC502F"/>
    <w:rsid w:val="00CC60E1"/>
    <w:rsid w:val="00CF1FC7"/>
    <w:rsid w:val="00CF2468"/>
    <w:rsid w:val="00D34260"/>
    <w:rsid w:val="00D40594"/>
    <w:rsid w:val="00D61ACC"/>
    <w:rsid w:val="00D73BD5"/>
    <w:rsid w:val="00D868E4"/>
    <w:rsid w:val="00D92227"/>
    <w:rsid w:val="00DA5575"/>
    <w:rsid w:val="00DA5CAC"/>
    <w:rsid w:val="00DB1288"/>
    <w:rsid w:val="00DD224A"/>
    <w:rsid w:val="00DE1171"/>
    <w:rsid w:val="00E002C9"/>
    <w:rsid w:val="00E00846"/>
    <w:rsid w:val="00E12408"/>
    <w:rsid w:val="00E3251D"/>
    <w:rsid w:val="00E535AD"/>
    <w:rsid w:val="00E6200D"/>
    <w:rsid w:val="00E76E97"/>
    <w:rsid w:val="00EA3FAD"/>
    <w:rsid w:val="00EB7313"/>
    <w:rsid w:val="00EF718A"/>
    <w:rsid w:val="00F01FF4"/>
    <w:rsid w:val="00F460B7"/>
    <w:rsid w:val="00FC5463"/>
    <w:rsid w:val="00FC55B6"/>
    <w:rsid w:val="00FE3B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263C15"/>
  <w15:chartTrackingRefBased/>
  <w15:docId w15:val="{8049C242-87DF-4E37-ACBC-88B5906B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p1">
    <w:name w:val="TxBr_p1"/>
    <w:basedOn w:val="Normal"/>
    <w:pPr>
      <w:tabs>
        <w:tab w:val="left" w:pos="561"/>
      </w:tabs>
      <w:spacing w:line="240" w:lineRule="atLeast"/>
      <w:ind w:left="1230"/>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94"/>
      </w:tabs>
      <w:spacing w:line="240" w:lineRule="atLeast"/>
      <w:ind w:left="1496" w:hanging="294"/>
    </w:pPr>
  </w:style>
  <w:style w:type="paragraph" w:customStyle="1" w:styleId="TxBrp4">
    <w:name w:val="TxBr_p4"/>
    <w:basedOn w:val="Normal"/>
    <w:pPr>
      <w:tabs>
        <w:tab w:val="left" w:pos="742"/>
        <w:tab w:val="left" w:pos="969"/>
      </w:tabs>
      <w:spacing w:line="240" w:lineRule="atLeast"/>
      <w:ind w:left="969" w:hanging="226"/>
    </w:pPr>
  </w:style>
  <w:style w:type="paragraph" w:customStyle="1" w:styleId="TxBrp5">
    <w:name w:val="TxBr_p5"/>
    <w:basedOn w:val="Normal"/>
    <w:pPr>
      <w:tabs>
        <w:tab w:val="left" w:pos="1468"/>
        <w:tab w:val="left" w:pos="1814"/>
      </w:tabs>
      <w:spacing w:line="238" w:lineRule="atLeast"/>
      <w:ind w:left="1814" w:hanging="346"/>
    </w:pPr>
  </w:style>
  <w:style w:type="paragraph" w:customStyle="1" w:styleId="TxBrp6">
    <w:name w:val="TxBr_p6"/>
    <w:basedOn w:val="Normal"/>
    <w:pPr>
      <w:tabs>
        <w:tab w:val="left" w:pos="748"/>
        <w:tab w:val="left" w:pos="1111"/>
      </w:tabs>
      <w:spacing w:line="238" w:lineRule="atLeast"/>
      <w:ind w:left="1111" w:hanging="363"/>
    </w:pPr>
  </w:style>
  <w:style w:type="paragraph" w:customStyle="1" w:styleId="TxBrp7">
    <w:name w:val="TxBr_p7"/>
    <w:basedOn w:val="Normal"/>
    <w:pPr>
      <w:tabs>
        <w:tab w:val="left" w:pos="748"/>
        <w:tab w:val="left" w:pos="1468"/>
      </w:tabs>
      <w:spacing w:line="238" w:lineRule="atLeast"/>
      <w:ind w:left="748" w:firstLine="720"/>
    </w:pPr>
  </w:style>
  <w:style w:type="paragraph" w:customStyle="1" w:styleId="TxBrp8">
    <w:name w:val="TxBr_p8"/>
    <w:basedOn w:val="Normal"/>
    <w:pPr>
      <w:tabs>
        <w:tab w:val="left" w:pos="1111"/>
        <w:tab w:val="left" w:pos="1468"/>
      </w:tabs>
      <w:spacing w:line="238" w:lineRule="atLeast"/>
      <w:ind w:left="1468" w:hanging="357"/>
    </w:pPr>
  </w:style>
  <w:style w:type="paragraph" w:customStyle="1" w:styleId="TxBrt9">
    <w:name w:val="TxBr_t9"/>
    <w:basedOn w:val="Normal"/>
    <w:pPr>
      <w:spacing w:line="487" w:lineRule="atLeast"/>
    </w:pPr>
  </w:style>
  <w:style w:type="paragraph" w:customStyle="1" w:styleId="TxBrp10">
    <w:name w:val="TxBr_p10"/>
    <w:basedOn w:val="Normal"/>
    <w:pPr>
      <w:tabs>
        <w:tab w:val="left" w:pos="748"/>
      </w:tabs>
      <w:spacing w:line="238" w:lineRule="atLeast"/>
      <w:ind w:left="1043"/>
    </w:pPr>
  </w:style>
  <w:style w:type="paragraph" w:customStyle="1" w:styleId="TxBrp11">
    <w:name w:val="TxBr_p11"/>
    <w:basedOn w:val="Normal"/>
    <w:pPr>
      <w:tabs>
        <w:tab w:val="left" w:pos="204"/>
      </w:tabs>
      <w:spacing w:line="240" w:lineRule="atLeast"/>
    </w:pPr>
  </w:style>
  <w:style w:type="paragraph" w:customStyle="1" w:styleId="TxBrp12">
    <w:name w:val="TxBr_p12"/>
    <w:basedOn w:val="Normal"/>
    <w:pPr>
      <w:tabs>
        <w:tab w:val="left" w:pos="391"/>
      </w:tabs>
      <w:spacing w:line="240" w:lineRule="atLeast"/>
      <w:ind w:left="1400" w:hanging="391"/>
    </w:pPr>
  </w:style>
  <w:style w:type="paragraph" w:customStyle="1" w:styleId="TxBrp13">
    <w:name w:val="TxBr_p13"/>
    <w:basedOn w:val="Normal"/>
    <w:pPr>
      <w:tabs>
        <w:tab w:val="left" w:pos="748"/>
      </w:tabs>
      <w:spacing w:line="238" w:lineRule="atLeast"/>
      <w:ind w:firstLine="748"/>
    </w:pPr>
  </w:style>
  <w:style w:type="paragraph" w:styleId="Title">
    <w:name w:val="Title"/>
    <w:basedOn w:val="Normal"/>
    <w:qFormat/>
    <w:pPr>
      <w:jc w:val="center"/>
    </w:pPr>
    <w:rPr>
      <w:b/>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48"/>
        <w:tab w:val="left" w:pos="1111"/>
      </w:tabs>
      <w:spacing w:line="238" w:lineRule="exact"/>
    </w:pPr>
    <w:rPr>
      <w:sz w:val="22"/>
    </w:rPr>
  </w:style>
  <w:style w:type="paragraph" w:customStyle="1" w:styleId="TxBrt1">
    <w:name w:val="TxBr_t1"/>
    <w:basedOn w:val="Normal"/>
    <w:pPr>
      <w:widowControl/>
      <w:spacing w:line="240" w:lineRule="atLeast"/>
    </w:pPr>
    <w:rPr>
      <w:snapToGrid w:val="0"/>
    </w:rPr>
  </w:style>
  <w:style w:type="paragraph" w:styleId="FootnoteText">
    <w:name w:val="footnote text"/>
    <w:basedOn w:val="Normal"/>
    <w:link w:val="FootnoteTextChar"/>
    <w:rPr>
      <w:sz w:val="20"/>
    </w:rPr>
  </w:style>
  <w:style w:type="character" w:styleId="FootnoteReference">
    <w:name w:val="footnote reference"/>
    <w:rPr>
      <w:vertAlign w:val="superscript"/>
    </w:rPr>
  </w:style>
  <w:style w:type="character" w:styleId="Hyperlink">
    <w:name w:val="Hyperlink"/>
    <w:rPr>
      <w:color w:val="0000FF"/>
      <w:u w:val="single"/>
    </w:rPr>
  </w:style>
  <w:style w:type="paragraph" w:styleId="BalloonText">
    <w:name w:val="Balloon Text"/>
    <w:basedOn w:val="Normal"/>
    <w:semiHidden/>
    <w:rsid w:val="001309E7"/>
    <w:rPr>
      <w:rFonts w:ascii="Tahoma" w:hAnsi="Tahoma" w:cs="Tahoma"/>
      <w:sz w:val="16"/>
      <w:szCs w:val="16"/>
    </w:rPr>
  </w:style>
  <w:style w:type="character" w:styleId="CommentReference">
    <w:name w:val="annotation reference"/>
    <w:semiHidden/>
    <w:rsid w:val="00052F60"/>
    <w:rPr>
      <w:sz w:val="16"/>
      <w:szCs w:val="16"/>
    </w:rPr>
  </w:style>
  <w:style w:type="paragraph" w:styleId="CommentText">
    <w:name w:val="annotation text"/>
    <w:basedOn w:val="Normal"/>
    <w:semiHidden/>
    <w:rsid w:val="00052F60"/>
    <w:rPr>
      <w:sz w:val="20"/>
    </w:rPr>
  </w:style>
  <w:style w:type="paragraph" w:styleId="CommentSubject">
    <w:name w:val="annotation subject"/>
    <w:basedOn w:val="CommentText"/>
    <w:next w:val="CommentText"/>
    <w:semiHidden/>
    <w:rsid w:val="00052F60"/>
    <w:rPr>
      <w:b/>
      <w:bCs/>
    </w:rPr>
  </w:style>
  <w:style w:type="character" w:styleId="FollowedHyperlink">
    <w:name w:val="FollowedHyperlink"/>
    <w:rsid w:val="00055464"/>
    <w:rPr>
      <w:color w:val="800080"/>
      <w:u w:val="single"/>
    </w:rPr>
  </w:style>
  <w:style w:type="character" w:styleId="Strong">
    <w:name w:val="Strong"/>
    <w:qFormat/>
    <w:rsid w:val="00C5360C"/>
    <w:rPr>
      <w:b/>
      <w:bCs/>
    </w:rPr>
  </w:style>
  <w:style w:type="paragraph" w:styleId="BodyTextIndent">
    <w:name w:val="Body Text Indent"/>
    <w:basedOn w:val="Normal"/>
    <w:link w:val="BodyTextIndentChar"/>
    <w:rsid w:val="006F4921"/>
    <w:pPr>
      <w:spacing w:after="120"/>
      <w:ind w:left="360"/>
    </w:pPr>
  </w:style>
  <w:style w:type="character" w:customStyle="1" w:styleId="BodyTextIndentChar">
    <w:name w:val="Body Text Indent Char"/>
    <w:link w:val="BodyTextIndent"/>
    <w:rsid w:val="006F4921"/>
    <w:rPr>
      <w:sz w:val="24"/>
    </w:rPr>
  </w:style>
  <w:style w:type="paragraph" w:styleId="Subtitle">
    <w:name w:val="Subtitle"/>
    <w:basedOn w:val="Normal"/>
    <w:link w:val="SubtitleChar"/>
    <w:qFormat/>
    <w:rsid w:val="006F4921"/>
    <w:pPr>
      <w:widowControl/>
    </w:pPr>
    <w:rPr>
      <w:rFonts w:ascii="Courier New" w:hAnsi="Courier New"/>
      <w:u w:val="single"/>
    </w:rPr>
  </w:style>
  <w:style w:type="character" w:customStyle="1" w:styleId="SubtitleChar">
    <w:name w:val="Subtitle Char"/>
    <w:link w:val="Subtitle"/>
    <w:rsid w:val="006F4921"/>
    <w:rPr>
      <w:rFonts w:ascii="Courier New" w:hAnsi="Courier New"/>
      <w:sz w:val="24"/>
      <w:u w:val="single"/>
    </w:rPr>
  </w:style>
  <w:style w:type="character" w:customStyle="1" w:styleId="FootnoteTextChar">
    <w:name w:val="Footnote Text Char"/>
    <w:basedOn w:val="DefaultParagraphFont"/>
    <w:link w:val="FootnoteText"/>
    <w:rsid w:val="00C64DD9"/>
  </w:style>
  <w:style w:type="paragraph" w:styleId="Revision">
    <w:name w:val="Revision"/>
    <w:hidden/>
    <w:uiPriority w:val="99"/>
    <w:semiHidden/>
    <w:rsid w:val="00A16A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co.uscg.mil/msc" TargetMode="External" /><Relationship Id="rId11" Type="http://schemas.openxmlformats.org/officeDocument/2006/relationships/hyperlink" Target="https://www.uscg.mil/Units/Organization/" TargetMode="External" /><Relationship Id="rId12" Type="http://schemas.openxmlformats.org/officeDocument/2006/relationships/hyperlink" Target="https://www.dhs.gov/sites/default/files/publications/privacy_pia_uscg_misle.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1721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6NRRV4S2CX6Q-769511253-179349</_dlc_DocId>
    <_dlc_DocIdUrl xmlns="7ea9c0cb-aa7e-47c6-8965-59e0e5c30e95">
      <Url>https://uscg.sharepoint-mil.us/sites/PWA-DCO-5P/_layouts/15/DocIdRedir.aspx?ID=6NRRV4S2CX6Q-769511253-179349</Url>
      <Description>6NRRV4S2CX6Q-769511253-179349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D0F8E-F4A3-4CD8-AD57-C09208A28AE7}">
  <ds:schemaRefs>
    <ds:schemaRef ds:uri="http://schemas.openxmlformats.org/officeDocument/2006/bibliography"/>
  </ds:schemaRefs>
</ds:datastoreItem>
</file>

<file path=customXml/itemProps2.xml><?xml version="1.0" encoding="utf-8"?>
<ds:datastoreItem xmlns:ds="http://schemas.openxmlformats.org/officeDocument/2006/customXml" ds:itemID="{5F64490C-BD3E-485A-80F3-153787454F08}">
  <ds:schemaRefs>
    <ds:schemaRef ds:uri="http://schemas.microsoft.com/sharepoint/events"/>
  </ds:schemaRefs>
</ds:datastoreItem>
</file>

<file path=customXml/itemProps3.xml><?xml version="1.0" encoding="utf-8"?>
<ds:datastoreItem xmlns:ds="http://schemas.openxmlformats.org/officeDocument/2006/customXml" ds:itemID="{73B8F243-0B68-4910-BB8A-231FBAACBFB9}">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e3984892-263f-4997-b8fa-c1f0a284e313"/>
    <ds:schemaRef ds:uri="7ea9c0cb-aa7e-47c6-8965-59e0e5c30e95"/>
    <ds:schemaRef ds:uri="http://schemas.microsoft.com/office/2006/metadata/properties"/>
  </ds:schemaRefs>
</ds:datastoreItem>
</file>

<file path=customXml/itemProps4.xml><?xml version="1.0" encoding="utf-8"?>
<ds:datastoreItem xmlns:ds="http://schemas.openxmlformats.org/officeDocument/2006/customXml" ds:itemID="{6CBB8087-931A-4A77-98D5-BF250AFD8854}">
  <ds:schemaRefs>
    <ds:schemaRef ds:uri="http://schemas.microsoft.com/sharepoint/v3/contenttype/forms"/>
  </ds:schemaRefs>
</ds:datastoreItem>
</file>

<file path=customXml/itemProps5.xml><?xml version="1.0" encoding="utf-8"?>
<ds:datastoreItem xmlns:ds="http://schemas.openxmlformats.org/officeDocument/2006/customXml" ds:itemID="{714732A8-5E3C-4F0C-AE1A-06C6274E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1055</Words>
  <Characters>6439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FOR REPORTING AND RECORDKEEPING REQUIREMENTS</vt:lpstr>
    </vt:vector>
  </TitlesOfParts>
  <Company>United States Coast Guard</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REPORTING AND RECORDKEEPING REQUIREMENTS</dc:title>
  <dc:creator>zzjward1</dc:creator>
  <cp:lastModifiedBy>Craig, Albert L CIV USCG COMDT (USA)</cp:lastModifiedBy>
  <cp:revision>4</cp:revision>
  <cp:lastPrinted>2015-07-28T17:05:00Z</cp:lastPrinted>
  <dcterms:created xsi:type="dcterms:W3CDTF">2025-04-09T16:08:00Z</dcterms:created>
  <dcterms:modified xsi:type="dcterms:W3CDTF">2025-06-06T12:21:00Z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4434969d-7c8f-45b5-9f65-95c178184581</vt:lpwstr>
  </property>
</Properties>
</file>