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7B566751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19290C">
        <w:rPr>
          <w:sz w:val="28"/>
        </w:rPr>
        <w:t>1652</w:t>
      </w:r>
      <w:r>
        <w:rPr>
          <w:sz w:val="28"/>
        </w:rPr>
        <w:t>-</w:t>
      </w:r>
      <w:r w:rsidR="0019290C">
        <w:rPr>
          <w:sz w:val="28"/>
        </w:rPr>
        <w:t>0058</w:t>
      </w:r>
      <w:r>
        <w:rPr>
          <w:sz w:val="28"/>
        </w:rPr>
        <w:t>)</w:t>
      </w:r>
    </w:p>
    <w:p w:rsidR="00794B46" w:rsidP="00434E33" w14:paraId="3CC6850A" w14:textId="77777777">
      <w:pPr>
        <w:rPr>
          <w:b/>
        </w:rPr>
      </w:pPr>
    </w:p>
    <w:p w:rsidR="00E50293" w:rsidRPr="009239AA" w:rsidP="00434E33" w14:paraId="26EA98CA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8240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CC54DB">
        <w:t>TSA Product Feedback Survey</w:t>
      </w:r>
    </w:p>
    <w:p w:rsidR="005E714A" w:rsidP="00F75832" w14:paraId="10F45427" w14:textId="77777777">
      <w:pPr>
        <w:jc w:val="right"/>
      </w:pPr>
    </w:p>
    <w:p w:rsidR="00C8488C" w:rsidP="00293708" w14:paraId="084D1CAF" w14:textId="220B8B21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A13D12">
        <w:rPr>
          <w:b/>
        </w:rPr>
        <w:t xml:space="preserve"> </w:t>
      </w:r>
      <w:r w:rsidR="00CC54DB">
        <w:t xml:space="preserve">To gather information on </w:t>
      </w:r>
      <w:r w:rsidR="00AA3693">
        <w:t xml:space="preserve">the </w:t>
      </w:r>
      <w:r w:rsidR="00CC54DB">
        <w:t xml:space="preserve">value of TSA </w:t>
      </w:r>
      <w:r w:rsidR="00272C84">
        <w:t xml:space="preserve">intelligence </w:t>
      </w:r>
      <w:r w:rsidR="00CC54DB">
        <w:t>products</w:t>
      </w:r>
      <w:r w:rsidR="00AA3693">
        <w:t xml:space="preserve"> to the </w:t>
      </w:r>
      <w:r w:rsidR="008360C3">
        <w:t>respondents</w:t>
      </w:r>
    </w:p>
    <w:p w:rsidR="00293708" w:rsidP="00293708" w14:paraId="1152281D" w14:textId="77777777">
      <w:pPr>
        <w:rPr>
          <w:b/>
        </w:rPr>
      </w:pPr>
    </w:p>
    <w:p w:rsidR="009D0F80" w:rsidP="009D0F80" w14:paraId="6396AC3A" w14:textId="6B72962D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CC54DB">
        <w:t>Transportation Security Stakeholders</w:t>
      </w:r>
      <w:r>
        <w:t xml:space="preserve">, including </w:t>
      </w:r>
      <w:r w:rsidR="008F7BBE">
        <w:t>S</w:t>
      </w:r>
      <w:r>
        <w:t xml:space="preserve">tate, </w:t>
      </w:r>
      <w:r w:rsidR="008F7BBE">
        <w:t>L</w:t>
      </w:r>
      <w:r>
        <w:t>ocal</w:t>
      </w:r>
      <w:r w:rsidR="008F7BBE">
        <w:t>,</w:t>
      </w:r>
      <w:r>
        <w:t xml:space="preserve"> and tribal government entities, as well as transportation industry entities.</w:t>
      </w:r>
    </w:p>
    <w:p w:rsidR="009D0F80" w:rsidRPr="008A432D" w:rsidP="009D0F80" w14:paraId="265A0603" w14:textId="77777777">
      <w:pPr>
        <w:pStyle w:val="Header"/>
        <w:tabs>
          <w:tab w:val="clear" w:pos="4320"/>
          <w:tab w:val="clear" w:pos="8640"/>
        </w:tabs>
        <w:rPr>
          <w:i/>
        </w:rPr>
      </w:pPr>
    </w:p>
    <w:p w:rsidR="00F15956" w:rsidP="00722663" w14:paraId="17D99F67" w14:textId="26D610E0">
      <w:pPr>
        <w:pStyle w:val="Header"/>
        <w:tabs>
          <w:tab w:val="clear" w:pos="4320"/>
          <w:tab w:val="clear" w:pos="8640"/>
        </w:tabs>
      </w:pPr>
    </w:p>
    <w:p w:rsidR="00293708" w:rsidRPr="008A432D" w:rsidP="00722663" w14:paraId="12C4F51B" w14:textId="77777777">
      <w:pPr>
        <w:pStyle w:val="Header"/>
        <w:tabs>
          <w:tab w:val="clear" w:pos="4320"/>
          <w:tab w:val="clear" w:pos="8640"/>
        </w:tabs>
        <w:rPr>
          <w:i/>
        </w:rPr>
      </w:pPr>
    </w:p>
    <w:p w:rsidR="00E26329" w14:paraId="28FBD99D" w14:textId="77777777">
      <w:pPr>
        <w:rPr>
          <w:b/>
        </w:rPr>
      </w:pPr>
    </w:p>
    <w:p w:rsidR="00F06866" w:rsidRPr="00F06866" w14:paraId="60D8167A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5CE33A3C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143DE99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9A06C6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93708">
        <w:rPr>
          <w:bCs/>
          <w:sz w:val="24"/>
        </w:rPr>
        <w:t xml:space="preserve"> </w:t>
      </w:r>
      <w:r w:rsidR="00CC54DB">
        <w:rPr>
          <w:bCs/>
          <w:sz w:val="24"/>
        </w:rPr>
        <w:t>X</w:t>
      </w:r>
      <w:r w:rsidR="00293708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2636040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9A06C6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</w:t>
      </w:r>
      <w:r w:rsidR="009A4473">
        <w:rPr>
          <w:bCs/>
          <w:sz w:val="24"/>
        </w:rPr>
        <w:t xml:space="preserve">such as </w:t>
      </w:r>
      <w:r w:rsidR="009239AA">
        <w:rPr>
          <w:bCs/>
          <w:sz w:val="24"/>
        </w:rPr>
        <w:t>Website or Software</w:t>
      </w:r>
      <w:r w:rsidR="009A4473">
        <w:rPr>
          <w:bCs/>
          <w:sz w:val="24"/>
        </w:rPr>
        <w:t>)</w:t>
      </w:r>
      <w:r w:rsidR="00F06866">
        <w:rPr>
          <w:bCs/>
          <w:sz w:val="24"/>
        </w:rPr>
        <w:tab/>
        <w:t xml:space="preserve">[ </w:t>
      </w:r>
      <w:r w:rsidR="009A06C6">
        <w:rPr>
          <w:bCs/>
          <w:sz w:val="24"/>
        </w:rPr>
        <w:t xml:space="preserve"> </w:t>
      </w:r>
      <w:r w:rsidR="00F06866">
        <w:rPr>
          <w:bCs/>
          <w:sz w:val="24"/>
        </w:rPr>
        <w:t>] Small Discussion Group</w:t>
      </w:r>
    </w:p>
    <w:p w:rsidR="00F06866" w:rsidRPr="00F06866" w:rsidP="0096108F" w14:paraId="0144EAF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A06C6">
        <w:rPr>
          <w:bCs/>
          <w:sz w:val="24"/>
        </w:rPr>
        <w:t xml:space="preserve">  </w:t>
      </w:r>
      <w:r>
        <w:rPr>
          <w:bCs/>
          <w:sz w:val="24"/>
        </w:rPr>
        <w:t>]</w:t>
      </w:r>
      <w:r>
        <w:rPr>
          <w:bCs/>
          <w:sz w:val="24"/>
        </w:rPr>
        <w:t xml:space="preserve">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="009A06C6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>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4BF6D395" w14:textId="77777777">
      <w:pPr>
        <w:pStyle w:val="Header"/>
        <w:tabs>
          <w:tab w:val="clear" w:pos="4320"/>
          <w:tab w:val="clear" w:pos="8640"/>
        </w:tabs>
      </w:pPr>
    </w:p>
    <w:p w:rsidR="00CA2650" w14:paraId="571FCA67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79A4BD76" w14:textId="77777777">
      <w:pPr>
        <w:rPr>
          <w:sz w:val="16"/>
          <w:szCs w:val="16"/>
        </w:rPr>
      </w:pPr>
    </w:p>
    <w:p w:rsidR="008101A5" w:rsidRPr="009C13B9" w:rsidP="008101A5" w14:paraId="40055539" w14:textId="77777777">
      <w:r>
        <w:t xml:space="preserve">I certify the following to be true: </w:t>
      </w:r>
    </w:p>
    <w:p w:rsidR="008101A5" w:rsidP="008101A5" w14:paraId="27A34134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3D09250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22DE862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4DCCCB93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44AA9E9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6092FF0A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024F09F7" w14:textId="77777777"/>
    <w:p w:rsidR="00272C84" w:rsidP="00272C84" w14:paraId="2D3DE85A" w14:textId="77777777">
      <w:r>
        <w:t>Name</w:t>
      </w:r>
      <w:r w:rsidRPr="00CC54DB">
        <w:rPr>
          <w:u w:val="single"/>
        </w:rPr>
        <w:t>:</w:t>
      </w:r>
      <w:r w:rsidRPr="00272C84">
        <w:rPr>
          <w:rFonts w:ascii="Segoe Script" w:hAnsi="Segoe Script"/>
          <w:u w:val="single"/>
        </w:rPr>
        <w:t xml:space="preserve"> </w:t>
      </w:r>
      <w:r w:rsidRPr="00FF6DF1">
        <w:rPr>
          <w:rFonts w:ascii="Segoe Script" w:hAnsi="Segoe Script"/>
          <w:u w:val="single"/>
        </w:rPr>
        <w:t>Brittny Tisdale</w:t>
      </w:r>
      <w:r>
        <w:t>__</w:t>
      </w:r>
    </w:p>
    <w:p w:rsidR="00272C84" w:rsidP="00272C84" w14:paraId="3B079133" w14:textId="77777777">
      <w:pPr>
        <w:ind w:left="720"/>
      </w:pPr>
      <w:r>
        <w:t>Brittny Tisdale</w:t>
      </w:r>
    </w:p>
    <w:p w:rsidR="00272C84" w:rsidRPr="00FF6DF1" w:rsidP="00272C84" w14:paraId="2C5A2D77" w14:textId="77777777">
      <w:pPr>
        <w:ind w:left="720"/>
        <w:rPr>
          <w:sz w:val="22"/>
          <w:szCs w:val="22"/>
        </w:rPr>
      </w:pPr>
      <w:r w:rsidRPr="00FF6DF1">
        <w:t>Program Analyst</w:t>
      </w:r>
    </w:p>
    <w:p w:rsidR="00272C84" w:rsidRPr="00FF6DF1" w:rsidP="00272C84" w14:paraId="1A8F0334" w14:textId="77777777">
      <w:pPr>
        <w:ind w:left="720"/>
      </w:pPr>
      <w:r w:rsidRPr="00FF6DF1">
        <w:t xml:space="preserve">Intelligence Productions &amp; Evaluation </w:t>
      </w:r>
      <w:r w:rsidRPr="00FF6DF1">
        <w:t>Branch  (</w:t>
      </w:r>
      <w:r w:rsidRPr="00FF6DF1">
        <w:t>IPEB)</w:t>
      </w:r>
    </w:p>
    <w:p w:rsidR="00272C84" w:rsidRPr="00FF6DF1" w:rsidP="00272C84" w14:paraId="7B7A949D" w14:textId="77777777">
      <w:pPr>
        <w:ind w:left="720"/>
      </w:pPr>
      <w:r w:rsidRPr="00FF6DF1">
        <w:t xml:space="preserve">TSA Intelligence </w:t>
      </w:r>
      <w:r>
        <w:t>and</w:t>
      </w:r>
      <w:r w:rsidRPr="00FF6DF1">
        <w:t xml:space="preserve"> Analysis (I&amp;A)</w:t>
      </w:r>
    </w:p>
    <w:p w:rsidR="00272C84" w:rsidRPr="00FF6DF1" w:rsidP="00272C84" w14:paraId="28A44A1E" w14:textId="77777777">
      <w:pPr>
        <w:ind w:left="720"/>
      </w:pPr>
      <w:r w:rsidRPr="00FF6DF1">
        <w:t>Transportation Security Administration</w:t>
      </w:r>
    </w:p>
    <w:p w:rsidR="009C13B9" w:rsidP="00272C84" w14:paraId="41BC16C6" w14:textId="77777777"/>
    <w:p w:rsidR="009C13B9" w:rsidP="009C13B9" w14:paraId="67C27468" w14:textId="77777777">
      <w:r>
        <w:t>To assist review, please provide answers to the following question:</w:t>
      </w:r>
    </w:p>
    <w:p w:rsidR="009C13B9" w:rsidP="009C13B9" w14:paraId="29F8A8C0" w14:textId="77777777">
      <w:pPr>
        <w:pStyle w:val="ListParagraph"/>
        <w:ind w:left="360"/>
      </w:pPr>
    </w:p>
    <w:p w:rsidR="009C13B9" w:rsidRPr="00C86E91" w:rsidP="00C86E91" w14:paraId="436EA7F7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072E7CE2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CB7377">
        <w:t>X</w:t>
      </w:r>
      <w:r w:rsidR="00CD0196">
        <w:t xml:space="preserve"> </w:t>
      </w:r>
      <w:r w:rsidR="009239AA">
        <w:t>]</w:t>
      </w:r>
      <w:r w:rsidR="009239AA">
        <w:t xml:space="preserve"> Yes  [</w:t>
      </w:r>
      <w:r w:rsidR="00CD0196">
        <w:t xml:space="preserve">  </w:t>
      </w:r>
      <w:r w:rsidR="009239AA">
        <w:t xml:space="preserve">]  No </w:t>
      </w:r>
    </w:p>
    <w:p w:rsidR="00C86E91" w:rsidP="00C86E91" w14:paraId="1D79AEE3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CB7377">
        <w:t>X</w:t>
      </w:r>
      <w:r w:rsidR="009239AA">
        <w:t xml:space="preserve"> ]</w:t>
      </w:r>
      <w:r w:rsidR="009239AA">
        <w:t xml:space="preserve"> Yes [</w:t>
      </w:r>
      <w:r w:rsidR="001502C7">
        <w:t xml:space="preserve">  </w:t>
      </w:r>
      <w:r w:rsidR="009239AA">
        <w:t>] No</w:t>
      </w:r>
      <w:r>
        <w:t xml:space="preserve">   </w:t>
      </w:r>
    </w:p>
    <w:p w:rsidR="00C86E91" w:rsidP="00C86E91" w14:paraId="60370A90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</w:t>
      </w:r>
      <w:r w:rsidR="00CB7377">
        <w:t>X</w:t>
      </w:r>
      <w:r>
        <w:t xml:space="preserve"> ]</w:t>
      </w:r>
      <w:r>
        <w:t xml:space="preserve"> Yes  [</w:t>
      </w:r>
      <w:r w:rsidR="00293708">
        <w:t xml:space="preserve">  </w:t>
      </w:r>
      <w:r>
        <w:t>] No</w:t>
      </w:r>
    </w:p>
    <w:p w:rsidR="00794B46" w:rsidP="00C86E91" w14:paraId="3A9D16D2" w14:textId="77777777">
      <w:pPr>
        <w:pStyle w:val="ListParagraph"/>
        <w:ind w:left="0"/>
        <w:rPr>
          <w:b/>
        </w:rPr>
      </w:pPr>
    </w:p>
    <w:p w:rsidR="00C86E91" w:rsidRPr="00C86E91" w:rsidP="00C86E91" w14:paraId="37814E55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76A6D6C3" w14:textId="77777777">
      <w:r>
        <w:t>Is an incentive (</w:t>
      </w:r>
      <w:r w:rsidR="009A4473">
        <w:t xml:space="preserve">such as </w:t>
      </w:r>
      <w:r>
        <w:t xml:space="preserve">money or reimbursement of expenses, token of appreciation) provided to participants?  </w:t>
      </w:r>
      <w:r>
        <w:t>[  ]</w:t>
      </w:r>
      <w:r>
        <w:t xml:space="preserve"> Yes [</w:t>
      </w:r>
      <w:r w:rsidR="00293708">
        <w:t xml:space="preserve"> </w:t>
      </w:r>
      <w:r w:rsidR="00CC54DB">
        <w:t>X</w:t>
      </w:r>
      <w:r w:rsidR="00293708">
        <w:t xml:space="preserve"> </w:t>
      </w:r>
      <w:r>
        <w:t xml:space="preserve">] No  </w:t>
      </w:r>
    </w:p>
    <w:p w:rsidR="004D6E14" w14:paraId="7989E668" w14:textId="77777777">
      <w:pPr>
        <w:rPr>
          <w:b/>
        </w:rPr>
      </w:pPr>
    </w:p>
    <w:p w:rsidR="00C86E91" w14:paraId="3A590F74" w14:textId="77777777">
      <w:pPr>
        <w:rPr>
          <w:b/>
        </w:rPr>
      </w:pPr>
    </w:p>
    <w:p w:rsidR="00DF3F8C" w14:paraId="05B2AFBC" w14:textId="77777777">
      <w:pPr>
        <w:rPr>
          <w:b/>
        </w:rPr>
      </w:pPr>
    </w:p>
    <w:p w:rsidR="00DF3F8C" w14:paraId="330C6390" w14:textId="77777777">
      <w:pPr>
        <w:rPr>
          <w:b/>
        </w:rPr>
      </w:pPr>
    </w:p>
    <w:p w:rsidR="00DF3F8C" w14:paraId="7D5461DA" w14:textId="77777777">
      <w:pPr>
        <w:rPr>
          <w:b/>
        </w:rPr>
      </w:pPr>
    </w:p>
    <w:p w:rsidR="00DF3F8C" w14:paraId="293AE088" w14:textId="77777777">
      <w:pPr>
        <w:rPr>
          <w:b/>
        </w:rPr>
      </w:pPr>
    </w:p>
    <w:p w:rsidR="00DF3F8C" w14:paraId="52C49074" w14:textId="77777777">
      <w:pPr>
        <w:rPr>
          <w:b/>
        </w:rPr>
      </w:pPr>
    </w:p>
    <w:p w:rsidR="005E714A" w:rsidP="00C86E91" w14:paraId="59E6A42E" w14:textId="77777777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5E2D79" w:rsidP="00C86E91" w14:paraId="00356416" w14:textId="77777777"/>
    <w:p w:rsidR="005E2D79" w:rsidRPr="005E2D79" w:rsidP="00C86E91" w14:paraId="1B4D5EA3" w14:textId="77777777">
      <w:pPr>
        <w:rPr>
          <w:i/>
        </w:rPr>
      </w:pPr>
      <w:r w:rsidRPr="005E2D79">
        <w:t>Table 1</w:t>
      </w:r>
    </w:p>
    <w:p w:rsidR="006832D9" w:rsidRPr="006832D9" w:rsidP="00F3170F" w14:paraId="02344100" w14:textId="77777777">
      <w:pPr>
        <w:keepNext/>
        <w:keepLines/>
        <w:rPr>
          <w:b/>
        </w:rPr>
      </w:pPr>
    </w:p>
    <w:tbl>
      <w:tblPr>
        <w:tblStyle w:val="TableGrid"/>
        <w:tblW w:w="5000" w:type="pct"/>
        <w:tblLook w:val="01E0"/>
      </w:tblPr>
      <w:tblGrid>
        <w:gridCol w:w="3633"/>
        <w:gridCol w:w="2251"/>
        <w:gridCol w:w="2207"/>
        <w:gridCol w:w="1259"/>
      </w:tblGrid>
      <w:tr w14:paraId="58C81F01" w14:textId="77777777" w:rsidTr="00DB21AF">
        <w:tblPrEx>
          <w:tblW w:w="5000" w:type="pct"/>
          <w:tblLook w:val="01E0"/>
        </w:tblPrEx>
        <w:trPr>
          <w:trHeight w:val="321"/>
        </w:trPr>
        <w:tc>
          <w:tcPr>
            <w:tcW w:w="1943" w:type="pct"/>
          </w:tcPr>
          <w:p w:rsidR="006832D9" w:rsidRPr="00F6240A" w:rsidP="00DF3F8C" w14:paraId="29AE5E30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204" w:type="pct"/>
          </w:tcPr>
          <w:p w:rsidR="006832D9" w:rsidRPr="00F6240A" w:rsidP="00DF3F8C" w14:paraId="21603254" w14:textId="77777777">
            <w:pPr>
              <w:keepNext/>
              <w:keepLines/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180" w:type="pct"/>
          </w:tcPr>
          <w:p w:rsidR="006832D9" w:rsidP="00DF3F8C" w14:paraId="027797A9" w14:textId="77777777">
            <w:pPr>
              <w:keepNext/>
              <w:keepLines/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  <w:p w:rsidR="00DF3F8C" w:rsidRPr="00F6240A" w:rsidP="00DF3F8C" w14:paraId="4101EB63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(Hours)</w:t>
            </w:r>
          </w:p>
        </w:tc>
        <w:tc>
          <w:tcPr>
            <w:tcW w:w="673" w:type="pct"/>
          </w:tcPr>
          <w:p w:rsidR="006832D9" w:rsidP="00DF3F8C" w14:paraId="01B00944" w14:textId="77777777">
            <w:pPr>
              <w:keepNext/>
              <w:keepLines/>
              <w:rPr>
                <w:b/>
              </w:rPr>
            </w:pPr>
            <w:r w:rsidRPr="00F6240A">
              <w:rPr>
                <w:b/>
              </w:rPr>
              <w:t>Burden</w:t>
            </w:r>
          </w:p>
          <w:p w:rsidR="00DF3F8C" w:rsidRPr="00F6240A" w:rsidP="00DF3F8C" w14:paraId="59602714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14:paraId="11356F70" w14:textId="77777777" w:rsidTr="00DB21AF">
        <w:tblPrEx>
          <w:tblW w:w="5000" w:type="pct"/>
          <w:tblLook w:val="01E0"/>
        </w:tblPrEx>
        <w:trPr>
          <w:trHeight w:val="321"/>
        </w:trPr>
        <w:tc>
          <w:tcPr>
            <w:tcW w:w="1943" w:type="pct"/>
          </w:tcPr>
          <w:p w:rsidR="00DB21AF" w:rsidP="00DF3F8C" w14:paraId="105A5A0F" w14:textId="77777777">
            <w:pPr>
              <w:keepNext/>
              <w:keepLines/>
            </w:pPr>
            <w:r>
              <w:t>State, Local, or tribal governments</w:t>
            </w:r>
          </w:p>
        </w:tc>
        <w:tc>
          <w:tcPr>
            <w:tcW w:w="1204" w:type="pct"/>
            <w:vAlign w:val="center"/>
          </w:tcPr>
          <w:p w:rsidR="00DB21AF" w:rsidP="00600835" w14:paraId="753DAC1D" w14:textId="77777777">
            <w:pPr>
              <w:keepNext/>
              <w:keepLines/>
              <w:jc w:val="center"/>
            </w:pPr>
            <w:r>
              <w:rPr>
                <w:color w:val="000000"/>
              </w:rPr>
              <w:t>75</w:t>
            </w:r>
          </w:p>
        </w:tc>
        <w:tc>
          <w:tcPr>
            <w:tcW w:w="1180" w:type="pct"/>
            <w:vAlign w:val="center"/>
          </w:tcPr>
          <w:p w:rsidR="00DB21AF" w:rsidP="00600835" w14:paraId="5A00DD5A" w14:textId="22BEC1C1">
            <w:pPr>
              <w:keepNext/>
              <w:keepLines/>
              <w:jc w:val="center"/>
            </w:pPr>
            <w:r>
              <w:rPr>
                <w:color w:val="000000"/>
              </w:rPr>
              <w:t>0.083</w:t>
            </w:r>
          </w:p>
        </w:tc>
        <w:tc>
          <w:tcPr>
            <w:tcW w:w="673" w:type="pct"/>
            <w:vAlign w:val="center"/>
          </w:tcPr>
          <w:p w:rsidR="00DB21AF" w:rsidP="00600835" w14:paraId="6E38B99B" w14:textId="0B1BC73B">
            <w:pPr>
              <w:keepNext/>
              <w:keepLines/>
              <w:jc w:val="center"/>
            </w:pPr>
            <w:r>
              <w:rPr>
                <w:color w:val="000000"/>
              </w:rPr>
              <w:t>6.25</w:t>
            </w:r>
          </w:p>
        </w:tc>
      </w:tr>
      <w:tr w14:paraId="5C9DD11D" w14:textId="77777777" w:rsidTr="00DB21AF">
        <w:tblPrEx>
          <w:tblW w:w="5000" w:type="pct"/>
          <w:tblLook w:val="01E0"/>
        </w:tblPrEx>
        <w:trPr>
          <w:trHeight w:val="321"/>
        </w:trPr>
        <w:tc>
          <w:tcPr>
            <w:tcW w:w="1943" w:type="pct"/>
          </w:tcPr>
          <w:p w:rsidR="00DB1DF0" w:rsidP="00DF3F8C" w14:paraId="4A00E68A" w14:textId="77777777">
            <w:pPr>
              <w:keepNext/>
              <w:keepLines/>
            </w:pPr>
            <w:r>
              <w:rPr>
                <w:b/>
              </w:rPr>
              <w:t>Totals</w:t>
            </w:r>
          </w:p>
        </w:tc>
        <w:tc>
          <w:tcPr>
            <w:tcW w:w="1204" w:type="pct"/>
          </w:tcPr>
          <w:p w:rsidR="00DB1DF0" w:rsidRPr="005E2D79" w:rsidP="00600835" w14:paraId="1F992795" w14:textId="43B6EC2A">
            <w:pPr>
              <w:keepNext/>
              <w:keepLines/>
              <w:jc w:val="center"/>
              <w:rPr>
                <w:b/>
              </w:rPr>
            </w:pPr>
            <w:r w:rsidRPr="005E2D79">
              <w:rPr>
                <w:b/>
              </w:rPr>
              <w:t>75</w:t>
            </w:r>
          </w:p>
        </w:tc>
        <w:tc>
          <w:tcPr>
            <w:tcW w:w="1180" w:type="pct"/>
          </w:tcPr>
          <w:p w:rsidR="00DB1DF0" w:rsidRPr="005E2D79" w:rsidP="00600835" w14:paraId="519044BD" w14:textId="5B8ED6E8">
            <w:pPr>
              <w:keepNext/>
              <w:keepLines/>
              <w:jc w:val="center"/>
              <w:rPr>
                <w:b/>
              </w:rPr>
            </w:pPr>
            <w:r w:rsidRPr="005E2D79">
              <w:rPr>
                <w:b/>
              </w:rPr>
              <w:t>0.083</w:t>
            </w:r>
          </w:p>
        </w:tc>
        <w:tc>
          <w:tcPr>
            <w:tcW w:w="673" w:type="pct"/>
          </w:tcPr>
          <w:p w:rsidR="00DB1DF0" w:rsidRPr="005E2D79" w:rsidP="00600835" w14:paraId="26A9D6AF" w14:textId="11D75F58">
            <w:pPr>
              <w:keepNext/>
              <w:keepLines/>
              <w:jc w:val="center"/>
              <w:rPr>
                <w:b/>
              </w:rPr>
            </w:pPr>
            <w:r w:rsidRPr="005E2D79">
              <w:rPr>
                <w:b/>
              </w:rPr>
              <w:t>6.25</w:t>
            </w:r>
          </w:p>
        </w:tc>
      </w:tr>
    </w:tbl>
    <w:p w:rsidR="00F3170F" w:rsidP="00F3170F" w14:paraId="2D6C21B3" w14:textId="77777777"/>
    <w:p w:rsidR="00441434" w:rsidP="00F3170F" w14:paraId="2855938A" w14:textId="77777777"/>
    <w:p w:rsidR="000D6AE6" w:rsidRPr="000D6AE6" w:rsidP="000D6AE6" w14:paraId="7609E1DB" w14:textId="1593F872">
      <w:r w:rsidRPr="000D6AE6">
        <w:t>TSA estimates the hour burden cost to the</w:t>
      </w:r>
      <w:r w:rsidR="00DC6C4D">
        <w:t xml:space="preserve"> respondent</w:t>
      </w:r>
      <w:r w:rsidR="008F7BBE">
        <w:t xml:space="preserve"> S</w:t>
      </w:r>
      <w:r w:rsidRPr="000D6AE6">
        <w:t xml:space="preserve">tate, </w:t>
      </w:r>
      <w:r w:rsidR="008F7BBE">
        <w:t>L</w:t>
      </w:r>
      <w:r w:rsidRPr="000D6AE6">
        <w:t>ocal</w:t>
      </w:r>
      <w:r w:rsidR="008F7BBE">
        <w:t>,</w:t>
      </w:r>
      <w:r w:rsidRPr="000D6AE6">
        <w:t xml:space="preserve"> or tribal transportation entities</w:t>
      </w:r>
      <w:r w:rsidR="00C90FCD">
        <w:t>,</w:t>
      </w:r>
      <w:r w:rsidRPr="00C90FCD" w:rsidR="00C90FCD">
        <w:t xml:space="preserve"> as well as transportation industry entities</w:t>
      </w:r>
      <w:r w:rsidR="00C90FCD">
        <w:t>,</w:t>
      </w:r>
      <w:r w:rsidRPr="000D6AE6">
        <w:t xml:space="preserve"> by multiplying the hour burden times the fully loaded hourly compensation wage for State and </w:t>
      </w:r>
      <w:r w:rsidR="008F7BBE">
        <w:t>L</w:t>
      </w:r>
      <w:r w:rsidRPr="000D6AE6">
        <w:t>ocal government workers. TSA uses a fully loaded compensation wage of $</w:t>
      </w:r>
      <w:r w:rsidR="00765920">
        <w:t>64.00</w:t>
      </w:r>
      <w:r>
        <w:rPr>
          <w:vertAlign w:val="superscript"/>
        </w:rPr>
        <w:footnoteReference w:id="3"/>
      </w:r>
      <w:r w:rsidRPr="000D6AE6">
        <w:t xml:space="preserve"> to represent the respondents for purposes of this information collection request (ICR).  TSA estimates an annual hour burden cost of </w:t>
      </w:r>
      <w:r w:rsidR="00F364F9">
        <w:t>$</w:t>
      </w:r>
      <w:r w:rsidR="00765920">
        <w:t>400.00</w:t>
      </w:r>
      <w:r w:rsidR="003A1952">
        <w:t xml:space="preserve"> (</w:t>
      </w:r>
      <w:r w:rsidR="00F364F9">
        <w:t>6.25</w:t>
      </w:r>
      <w:r w:rsidR="00287112">
        <w:t xml:space="preserve"> </w:t>
      </w:r>
      <w:r w:rsidRPr="000D6AE6">
        <w:t>hours x $</w:t>
      </w:r>
      <w:r w:rsidR="00765920">
        <w:t>64.00</w:t>
      </w:r>
      <w:r w:rsidRPr="000D6AE6">
        <w:t xml:space="preserve"> compensation wage) to </w:t>
      </w:r>
      <w:r w:rsidR="008F7BBE">
        <w:t>S</w:t>
      </w:r>
      <w:r w:rsidRPr="000D6AE6">
        <w:t xml:space="preserve">tate, </w:t>
      </w:r>
      <w:r w:rsidR="008F7BBE">
        <w:t>L</w:t>
      </w:r>
      <w:r w:rsidRPr="000D6AE6">
        <w:t xml:space="preserve">ocal, or tribal </w:t>
      </w:r>
      <w:r w:rsidR="00F70081">
        <w:t>g</w:t>
      </w:r>
      <w:r w:rsidRPr="000D6AE6">
        <w:t>overnment entities for purposes of this ICR.</w:t>
      </w:r>
    </w:p>
    <w:p w:rsidR="000D6AE6" w14:paraId="742A8EC2" w14:textId="77777777">
      <w:pPr>
        <w:rPr>
          <w:b/>
        </w:rPr>
      </w:pPr>
    </w:p>
    <w:p w:rsidR="000D6AE6" w14:paraId="1FB3A097" w14:textId="77777777">
      <w:pPr>
        <w:rPr>
          <w:b/>
        </w:rPr>
      </w:pPr>
    </w:p>
    <w:p w:rsidR="005E714A" w14:paraId="49247AED" w14:textId="7D82F74E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Pr="005E2D79" w:rsidR="00C86E91">
        <w:t>is</w:t>
      </w:r>
      <w:r w:rsidR="002036D3">
        <w:t xml:space="preserve"> </w:t>
      </w:r>
      <w:r w:rsidRPr="005E2D79" w:rsidR="003E726E">
        <w:t>$</w:t>
      </w:r>
      <w:r w:rsidR="008D38F0">
        <w:t>795.25</w:t>
      </w:r>
      <w:r w:rsidRPr="005E2D79" w:rsidR="005E2D79">
        <w:t>.</w:t>
      </w:r>
      <w:r w:rsidR="005E2D79">
        <w:rPr>
          <w:b/>
        </w:rPr>
        <w:t xml:space="preserve"> </w:t>
      </w:r>
      <w:r w:rsidRPr="005E2D79" w:rsidR="005E2D79">
        <w:t xml:space="preserve">TSA estimates a Program Analyst will spend 5 minutes processing each </w:t>
      </w:r>
      <w:r w:rsidR="005E2D79">
        <w:t>feedback form, and a Program Manager will spend 10 minutes reviewing one form each month. See Table 2.</w:t>
      </w:r>
    </w:p>
    <w:p w:rsidR="005E2D79" w14:paraId="178CA72C" w14:textId="77777777"/>
    <w:p w:rsidR="005E2D79" w:rsidRPr="005E2D79" w14:paraId="09F60AFE" w14:textId="77777777">
      <w:r w:rsidRPr="005E2D79">
        <w:t>Table 2</w:t>
      </w:r>
    </w:p>
    <w:p w:rsidR="003E726E" w14:paraId="3F107B1B" w14:textId="77777777">
      <w:pPr>
        <w:rPr>
          <w:b/>
        </w:rPr>
      </w:pPr>
    </w:p>
    <w:tbl>
      <w:tblPr>
        <w:tblW w:w="9483" w:type="dxa"/>
        <w:tblInd w:w="93" w:type="dxa"/>
        <w:tblLayout w:type="fixed"/>
        <w:tblLook w:val="04A0"/>
      </w:tblPr>
      <w:tblGrid>
        <w:gridCol w:w="2535"/>
        <w:gridCol w:w="1710"/>
        <w:gridCol w:w="1620"/>
        <w:gridCol w:w="1786"/>
        <w:gridCol w:w="1832"/>
      </w:tblGrid>
      <w:tr w14:paraId="108B846D" w14:textId="77777777" w:rsidTr="00F364F9">
        <w:tblPrEx>
          <w:tblW w:w="9483" w:type="dxa"/>
          <w:tblInd w:w="93" w:type="dxa"/>
          <w:tblLayout w:type="fixed"/>
          <w:tblLook w:val="04A0"/>
        </w:tblPrEx>
        <w:trPr>
          <w:trHeight w:val="960"/>
        </w:trPr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1F52" w:rsidRPr="00DB1DF0" w:rsidP="00121F52" w14:paraId="764F8390" w14:textId="77777777">
            <w:pPr>
              <w:jc w:val="center"/>
              <w:rPr>
                <w:b/>
              </w:rPr>
            </w:pPr>
            <w:r w:rsidRPr="00DB1DF0">
              <w:rPr>
                <w:b/>
              </w:rPr>
              <w:t>TSA Position and Grade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1F52" w:rsidRPr="00DB1DF0" w:rsidP="00121F52" w14:paraId="63771376" w14:textId="77777777">
            <w:pPr>
              <w:jc w:val="center"/>
              <w:rPr>
                <w:b/>
              </w:rPr>
            </w:pPr>
            <w:r w:rsidRPr="00DB1DF0">
              <w:rPr>
                <w:b/>
              </w:rPr>
              <w:t>Average Hourly Loaded Rate of Pay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21F52" w:rsidRPr="00DB1DF0" w:rsidP="00121F52" w14:paraId="6A328249" w14:textId="77777777">
            <w:pPr>
              <w:jc w:val="center"/>
              <w:rPr>
                <w:b/>
              </w:rPr>
            </w:pPr>
            <w:r>
              <w:rPr>
                <w:b/>
              </w:rPr>
              <w:t>Estimated Number of Hours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1F52" w:rsidRPr="00DB1DF0" w:rsidP="00121F52" w14:paraId="2EBD245B" w14:textId="77777777">
            <w:pPr>
              <w:jc w:val="center"/>
              <w:rPr>
                <w:b/>
              </w:rPr>
            </w:pPr>
            <w:r w:rsidRPr="00DB1DF0">
              <w:rPr>
                <w:b/>
              </w:rPr>
              <w:t>Estimated Number of Annual Reviews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1F52" w:rsidRPr="00DB1DF0" w:rsidP="00121F52" w14:paraId="292877E0" w14:textId="77777777">
            <w:pPr>
              <w:jc w:val="center"/>
              <w:rPr>
                <w:b/>
              </w:rPr>
            </w:pPr>
            <w:r w:rsidRPr="00DB1DF0">
              <w:rPr>
                <w:b/>
              </w:rPr>
              <w:t>Estimated Annual Cost to the Federal Government</w:t>
            </w:r>
          </w:p>
        </w:tc>
      </w:tr>
      <w:tr w14:paraId="7B922498" w14:textId="77777777" w:rsidTr="00F364F9">
        <w:tblPrEx>
          <w:tblW w:w="9483" w:type="dxa"/>
          <w:tblInd w:w="93" w:type="dxa"/>
          <w:tblLayout w:type="fixed"/>
          <w:tblLook w:val="04A0"/>
        </w:tblPrEx>
        <w:trPr>
          <w:trHeight w:val="64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21AF" w:rsidP="00A9259F" w14:paraId="5363F7FA" w14:textId="77777777">
            <w:r>
              <w:t>Program Manager/</w:t>
            </w:r>
          </w:p>
          <w:p w:rsidR="00DB21AF" w:rsidRPr="00DB1DF0" w:rsidP="00A9259F" w14:paraId="3D2D1C5E" w14:textId="77777777">
            <w:r>
              <w:t>K</w:t>
            </w:r>
            <w:r>
              <w:t>-Band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21AF" w:rsidRPr="00DB1DF0" w14:paraId="06A6273B" w14:textId="0697DAE0">
            <w:pPr>
              <w:jc w:val="center"/>
              <w:rPr>
                <w:sz w:val="22"/>
                <w:szCs w:val="22"/>
              </w:rPr>
            </w:pPr>
            <w:r w:rsidRPr="00B116C9">
              <w:rPr>
                <w:sz w:val="22"/>
                <w:szCs w:val="22"/>
              </w:rPr>
              <w:t>$</w:t>
            </w:r>
            <w:r w:rsidR="00880D75">
              <w:rPr>
                <w:sz w:val="22"/>
                <w:szCs w:val="22"/>
              </w:rPr>
              <w:t>1</w:t>
            </w:r>
            <w:r w:rsidR="008D38F0">
              <w:rPr>
                <w:sz w:val="22"/>
                <w:szCs w:val="22"/>
              </w:rPr>
              <w:t>22.27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21AF" w:rsidRPr="00DB1DF0" w:rsidP="0096766A" w14:paraId="2F3BB72F" w14:textId="7777777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0.167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21AF" w:rsidRPr="00DB1DF0" w14:paraId="20EF5B1F" w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21AF" w:rsidRPr="00DB1DF0" w14:paraId="19876DF6" w14:textId="18DD7B0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="00880D75">
              <w:rPr>
                <w:color w:val="000000"/>
                <w:sz w:val="22"/>
                <w:szCs w:val="22"/>
              </w:rPr>
              <w:t>2</w:t>
            </w:r>
            <w:r w:rsidR="008D38F0">
              <w:rPr>
                <w:color w:val="000000"/>
                <w:sz w:val="22"/>
                <w:szCs w:val="22"/>
              </w:rPr>
              <w:t>45.03</w:t>
            </w:r>
          </w:p>
        </w:tc>
      </w:tr>
      <w:tr w14:paraId="02F67F6D" w14:textId="77777777" w:rsidTr="00F364F9">
        <w:tblPrEx>
          <w:tblW w:w="9483" w:type="dxa"/>
          <w:tblInd w:w="93" w:type="dxa"/>
          <w:tblLayout w:type="fixed"/>
          <w:tblLook w:val="04A0"/>
        </w:tblPrEx>
        <w:trPr>
          <w:trHeight w:val="645"/>
        </w:trPr>
        <w:tc>
          <w:tcPr>
            <w:tcW w:w="2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1952" w:rsidP="003A1952" w14:paraId="3092DE32" w14:textId="77777777">
            <w:r>
              <w:t>Program Analyst</w:t>
            </w:r>
            <w:r>
              <w:t>/</w:t>
            </w:r>
          </w:p>
          <w:p w:rsidR="00DB21AF" w:rsidRPr="00DB1DF0" w:rsidP="003A1952" w14:paraId="0D62EB20" w14:textId="77777777">
            <w:r>
              <w:t>I-Band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21AF" w:rsidRPr="00DB1DF0" w14:paraId="26E2DEA1" w14:textId="2A1AE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8D38F0">
              <w:rPr>
                <w:sz w:val="22"/>
                <w:szCs w:val="22"/>
              </w:rPr>
              <w:t>88.39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21AF" w:rsidRPr="00DB1DF0" w:rsidP="0096766A" w14:paraId="68837C36" w14:textId="7777777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0.083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21AF" w:rsidRPr="00DB1DF0" w14:paraId="17410686" w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6C9" w:rsidRPr="00DB1DF0" w:rsidP="003A1654" w14:paraId="158DFB83" w14:textId="77777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8D38F0">
              <w:rPr>
                <w:sz w:val="22"/>
                <w:szCs w:val="22"/>
              </w:rPr>
              <w:t>550.</w:t>
            </w:r>
            <w:r w:rsidR="006F2CE7">
              <w:rPr>
                <w:sz w:val="22"/>
                <w:szCs w:val="22"/>
              </w:rPr>
              <w:t>21</w:t>
            </w:r>
          </w:p>
        </w:tc>
      </w:tr>
      <w:tr w14:paraId="0F866295" w14:textId="77777777" w:rsidTr="00F364F9">
        <w:tblPrEx>
          <w:tblW w:w="9483" w:type="dxa"/>
          <w:tblInd w:w="93" w:type="dxa"/>
          <w:tblLayout w:type="fixed"/>
          <w:tblLook w:val="04A0"/>
        </w:tblPrEx>
        <w:trPr>
          <w:trHeight w:val="630"/>
        </w:trPr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121F52" w:rsidRPr="00DB1DF0" w14:paraId="458319DE" w14:textId="77777777"/>
        </w:tc>
        <w:tc>
          <w:tcPr>
            <w:tcW w:w="5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F52" w:rsidRPr="00FC021D" w14:paraId="51842601" w14:textId="77777777">
            <w:pPr>
              <w:rPr>
                <w:b/>
              </w:rPr>
            </w:pPr>
            <w:r w:rsidRPr="00FC021D">
              <w:rPr>
                <w:b/>
              </w:rPr>
              <w:t>Total Estimated Annual Cost to the Federal Government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21AF" w:rsidP="003A1654" w14:paraId="45D746FF" w14:textId="67A3861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$</w:t>
            </w:r>
            <w:r w:rsidR="00880D75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="006F2CE7">
              <w:rPr>
                <w:b/>
                <w:bCs/>
                <w:color w:val="000000"/>
                <w:sz w:val="22"/>
                <w:szCs w:val="22"/>
              </w:rPr>
              <w:t>95.25</w:t>
            </w:r>
          </w:p>
          <w:p w:rsidR="00121F52" w:rsidRPr="00DB1DF0" w14:paraId="6ECB7CFA" w14:textId="7777777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A1C98" w14:paraId="3180A700" w14:textId="77777777">
      <w:pPr>
        <w:rPr>
          <w:b/>
          <w:bCs/>
          <w:u w:val="single"/>
        </w:rPr>
      </w:pPr>
    </w:p>
    <w:p w:rsidR="008A1C98" w14:paraId="2F937FAC" w14:textId="77777777">
      <w:pPr>
        <w:rPr>
          <w:b/>
          <w:bCs/>
          <w:u w:val="single"/>
        </w:rPr>
      </w:pPr>
    </w:p>
    <w:p w:rsidR="0069403B" w:rsidP="00F06866" w14:paraId="4895A6B3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30290A3A" w14:textId="77777777">
      <w:pPr>
        <w:rPr>
          <w:b/>
        </w:rPr>
      </w:pPr>
    </w:p>
    <w:p w:rsidR="00F06866" w:rsidP="00F06866" w14:paraId="317A2DCF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373C36C4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C54DB">
        <w:t>X</w:t>
      </w:r>
      <w:r>
        <w:t xml:space="preserve"> ]</w:t>
      </w:r>
      <w:r>
        <w:t xml:space="preserve"> Yes</w:t>
      </w:r>
      <w:r>
        <w:tab/>
        <w:t>[</w:t>
      </w:r>
      <w:r w:rsidR="00293708">
        <w:t xml:space="preserve">  </w:t>
      </w:r>
      <w:r>
        <w:t>] No</w:t>
      </w:r>
    </w:p>
    <w:p w:rsidR="00636621" w:rsidP="00636621" w14:paraId="1C0DCB81" w14:textId="77777777">
      <w:pPr>
        <w:pStyle w:val="ListParagraph"/>
      </w:pPr>
    </w:p>
    <w:p w:rsidR="002D58CC" w:rsidP="002D58CC" w14:paraId="5844E695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A3693" w:rsidP="002D58CC" w14:paraId="664ED059" w14:textId="77777777"/>
    <w:p w:rsidR="004010C9" w:rsidRPr="00CC54DB" w:rsidP="004010C9" w14:paraId="789BC796" w14:textId="0CA48387">
      <w:r w:rsidRPr="00CC54DB">
        <w:t xml:space="preserve">For purposes of this collection, the </w:t>
      </w:r>
      <w:r w:rsidRPr="00CC54DB" w:rsidR="00CC54DB">
        <w:t xml:space="preserve">potential group of respondents consists of all Transportation Security Stakeholders that read a TSA Transportation Security Information product. </w:t>
      </w:r>
      <w:r w:rsidR="009D0F80">
        <w:t xml:space="preserve"> This includes members of </w:t>
      </w:r>
      <w:r w:rsidR="00300219">
        <w:t xml:space="preserve">State and Local </w:t>
      </w:r>
      <w:r w:rsidR="009D0F80">
        <w:t>government</w:t>
      </w:r>
      <w:r w:rsidR="00300219">
        <w:t>s</w:t>
      </w:r>
      <w:r w:rsidR="009D0F80">
        <w:t xml:space="preserve"> as well as transportation security members from the private sector, but to date, all respondents have described themselves as belonging to </w:t>
      </w:r>
      <w:r w:rsidR="008F7BBE">
        <w:t>either a S</w:t>
      </w:r>
      <w:r w:rsidR="009D0F80">
        <w:t xml:space="preserve">tate, </w:t>
      </w:r>
      <w:r w:rsidR="008F7BBE">
        <w:t>L</w:t>
      </w:r>
      <w:r w:rsidR="009D0F80">
        <w:t>ocal</w:t>
      </w:r>
      <w:r w:rsidR="008F7BBE">
        <w:t xml:space="preserve">, </w:t>
      </w:r>
      <w:r w:rsidR="009D0F80">
        <w:t>or tribal government entit</w:t>
      </w:r>
      <w:r w:rsidR="008F7BBE">
        <w:t>y</w:t>
      </w:r>
      <w:r w:rsidR="009D0F80">
        <w:t xml:space="preserve">. </w:t>
      </w:r>
      <w:r w:rsidR="00AA3693">
        <w:t xml:space="preserve">Completing and submitting the survey is voluntary. </w:t>
      </w:r>
      <w:r w:rsidRPr="00CC54DB" w:rsidR="00CC54DB">
        <w:t>There is no sampling plan intended; all valid responses will be used.</w:t>
      </w:r>
    </w:p>
    <w:p w:rsidR="004D6E14" w:rsidP="00A403BB" w14:paraId="0B44BCDB" w14:textId="77777777">
      <w:pPr>
        <w:rPr>
          <w:b/>
        </w:rPr>
      </w:pPr>
    </w:p>
    <w:p w:rsidR="00A403BB" w:rsidP="00A403BB" w14:paraId="670DDEAB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1A24406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7BC79A0A" w14:textId="77777777">
      <w:pPr>
        <w:ind w:left="720"/>
      </w:pPr>
      <w:r>
        <w:t>[</w:t>
      </w:r>
      <w:r w:rsidR="00293708">
        <w:t xml:space="preserve"> </w:t>
      </w:r>
      <w:r w:rsidR="00CC54DB">
        <w:t>X</w:t>
      </w:r>
      <w:r w:rsidR="00293708">
        <w:t xml:space="preserve">  </w:t>
      </w:r>
      <w:r w:rsidR="00A403BB">
        <w:t>]</w:t>
      </w:r>
      <w:r w:rsidR="00A403BB">
        <w:t xml:space="preserve"> Web-based</w:t>
      </w:r>
      <w:r>
        <w:t xml:space="preserve"> or other forms of Social Media </w:t>
      </w:r>
    </w:p>
    <w:p w:rsidR="001B0AAA" w:rsidP="001B0AAA" w14:paraId="336D5DAE" w14:textId="301E6345">
      <w:pPr>
        <w:ind w:left="720"/>
      </w:pPr>
      <w:r>
        <w:t xml:space="preserve">[ </w:t>
      </w:r>
      <w:r w:rsidR="002D58CC"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05AFB35B" w14:textId="0110A953">
      <w:pPr>
        <w:ind w:left="720"/>
      </w:pPr>
      <w:r>
        <w:t>[</w:t>
      </w:r>
      <w:r>
        <w:t xml:space="preserve"> </w:t>
      </w:r>
      <w:r>
        <w:t>]</w:t>
      </w:r>
      <w:r>
        <w:t xml:space="preserve"> In-person</w:t>
      </w:r>
      <w:r>
        <w:tab/>
      </w:r>
    </w:p>
    <w:p w:rsidR="001B0AAA" w:rsidP="001B0AAA" w14:paraId="4080670D" w14:textId="77777777">
      <w:pPr>
        <w:ind w:left="720"/>
      </w:pPr>
      <w:r>
        <w:t xml:space="preserve">[ </w:t>
      </w:r>
      <w:r w:rsidR="00CC54DB">
        <w:t>X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18FE320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2D58CC" w:rsidP="004010C9" w14:paraId="6AD1AA8D" w14:textId="77777777"/>
    <w:p w:rsidR="00F24CFC" w:rsidP="00F24CFC" w14:paraId="0888E108" w14:textId="77777777">
      <w:pPr>
        <w:pStyle w:val="ListParagraph"/>
        <w:numPr>
          <w:ilvl w:val="0"/>
          <w:numId w:val="17"/>
        </w:numPr>
      </w:pPr>
      <w:r>
        <w:t>Will interviewers or fa</w:t>
      </w:r>
      <w:r w:rsidR="002D58CC">
        <w:t xml:space="preserve">cilitators be used?  </w:t>
      </w:r>
      <w:r w:rsidR="002D58CC">
        <w:t>[  ]</w:t>
      </w:r>
      <w:r w:rsidR="002D58CC">
        <w:t xml:space="preserve"> Yes [ </w:t>
      </w:r>
      <w:r w:rsidR="00AA3693">
        <w:t>X</w:t>
      </w:r>
      <w:r w:rsidR="00293708">
        <w:t xml:space="preserve">  </w:t>
      </w:r>
      <w:r>
        <w:t>] No</w:t>
      </w:r>
    </w:p>
    <w:p w:rsidR="00F24CFC" w:rsidP="00F24CFC" w14:paraId="062DA27D" w14:textId="77777777">
      <w:pPr>
        <w:pStyle w:val="ListParagraph"/>
        <w:ind w:left="360"/>
      </w:pPr>
      <w:r>
        <w:t xml:space="preserve"> </w:t>
      </w:r>
    </w:p>
    <w:p w:rsidR="0024521E" w:rsidP="0024521E" w14:paraId="1FBF39D4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6068CD" w14:paraId="061A3823" w14:textId="77777777"/>
    <w:sectPr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6E38" w14:paraId="6322B81E" w14:textId="71F3CB3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8767A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0929DB" w14:paraId="01045B09" w14:textId="77777777">
      <w:r>
        <w:separator/>
      </w:r>
    </w:p>
  </w:footnote>
  <w:footnote w:type="continuationSeparator" w:id="1">
    <w:p w:rsidR="000929DB" w14:paraId="6C2DB100" w14:textId="77777777">
      <w:r>
        <w:continuationSeparator/>
      </w:r>
    </w:p>
  </w:footnote>
  <w:footnote w:type="continuationNotice" w:id="2">
    <w:p w:rsidR="000929DB" w14:paraId="13AD2FF5" w14:textId="77777777"/>
  </w:footnote>
  <w:footnote w:id="3">
    <w:p w:rsidR="000D6AE6" w:rsidP="000D6AE6" w14:paraId="235810E4" w14:textId="32EF600F">
      <w:pPr>
        <w:pStyle w:val="FootnoteText"/>
      </w:pPr>
      <w:r>
        <w:rPr>
          <w:rStyle w:val="FootnoteReference"/>
        </w:rPr>
        <w:footnoteRef/>
      </w:r>
      <w:r>
        <w:t xml:space="preserve"> Employer costs for employee compensation total compensation (</w:t>
      </w:r>
      <w:r>
        <w:t>fully-loaded</w:t>
      </w:r>
      <w:r>
        <w:t xml:space="preserve"> wage) rate for State and local Government workers Table 3, U.S. Bureau of Labor Statistics.  Retrieved from </w:t>
      </w:r>
      <w:hyperlink r:id="rId1" w:history="1">
        <w:r w:rsidRPr="00B53394" w:rsidR="00B53394">
          <w:rPr>
            <w:rStyle w:val="Hyperlink"/>
          </w:rPr>
          <w:t>https://www.bls.gov/news.release/archives/ecec_061</w:t>
        </w:r>
        <w:r w:rsidRPr="00B53394" w:rsidR="00B53394">
          <w:rPr>
            <w:rStyle w:val="Hyperlink"/>
          </w:rPr>
          <w:t>3</w:t>
        </w:r>
        <w:r w:rsidRPr="00B53394" w:rsidR="00B53394">
          <w:rPr>
            <w:rStyle w:val="Hyperlink"/>
          </w:rPr>
          <w:t>202</w:t>
        </w:r>
        <w:r w:rsidRPr="00B53394" w:rsidR="00B53394">
          <w:rPr>
            <w:rStyle w:val="Hyperlink"/>
          </w:rPr>
          <w:t>5</w:t>
        </w:r>
        <w:r w:rsidRPr="00B53394" w:rsidR="00B53394">
          <w:rPr>
            <w:rStyle w:val="Hyperlink"/>
          </w:rPr>
          <w:t>.htm</w:t>
        </w:r>
      </w:hyperlink>
      <w:r>
        <w:t xml:space="preserve"> on</w:t>
      </w:r>
      <w:r w:rsidR="00AD0FC8">
        <w:t xml:space="preserve"> 08/</w:t>
      </w:r>
      <w:r w:rsidR="00D87F42">
        <w:t>13</w:t>
      </w:r>
      <w:r w:rsidR="00AD0FC8">
        <w:t>/202</w:t>
      </w:r>
      <w:r w:rsidR="00D87F42">
        <w:t>5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6213241">
    <w:abstractNumId w:val="10"/>
  </w:num>
  <w:num w:numId="2" w16cid:durableId="1257978719">
    <w:abstractNumId w:val="16"/>
  </w:num>
  <w:num w:numId="3" w16cid:durableId="400299549">
    <w:abstractNumId w:val="15"/>
  </w:num>
  <w:num w:numId="4" w16cid:durableId="1613324701">
    <w:abstractNumId w:val="17"/>
  </w:num>
  <w:num w:numId="5" w16cid:durableId="1813862868">
    <w:abstractNumId w:val="3"/>
  </w:num>
  <w:num w:numId="6" w16cid:durableId="1718309202">
    <w:abstractNumId w:val="1"/>
  </w:num>
  <w:num w:numId="7" w16cid:durableId="1096251494">
    <w:abstractNumId w:val="8"/>
  </w:num>
  <w:num w:numId="8" w16cid:durableId="1072461390">
    <w:abstractNumId w:val="13"/>
  </w:num>
  <w:num w:numId="9" w16cid:durableId="606353443">
    <w:abstractNumId w:val="9"/>
  </w:num>
  <w:num w:numId="10" w16cid:durableId="1011836794">
    <w:abstractNumId w:val="2"/>
  </w:num>
  <w:num w:numId="11" w16cid:durableId="1125347713">
    <w:abstractNumId w:val="6"/>
  </w:num>
  <w:num w:numId="12" w16cid:durableId="1906723319">
    <w:abstractNumId w:val="7"/>
  </w:num>
  <w:num w:numId="13" w16cid:durableId="1511792965">
    <w:abstractNumId w:val="0"/>
  </w:num>
  <w:num w:numId="14" w16cid:durableId="1346714852">
    <w:abstractNumId w:val="14"/>
  </w:num>
  <w:num w:numId="15" w16cid:durableId="1841919736">
    <w:abstractNumId w:val="12"/>
  </w:num>
  <w:num w:numId="16" w16cid:durableId="240213795">
    <w:abstractNumId w:val="11"/>
  </w:num>
  <w:num w:numId="17" w16cid:durableId="808792070">
    <w:abstractNumId w:val="4"/>
  </w:num>
  <w:num w:numId="18" w16cid:durableId="205719225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Patel, Jay">
    <w15:presenceInfo w15:providerId="AD" w15:userId="S::Jay.Patel@tsa.dhs.gov::9b8e4c0a-9213-469d-9e50-f023bd936a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5BBC"/>
    <w:rsid w:val="00023A57"/>
    <w:rsid w:val="00047A64"/>
    <w:rsid w:val="0005726A"/>
    <w:rsid w:val="00067329"/>
    <w:rsid w:val="0008673E"/>
    <w:rsid w:val="000929DB"/>
    <w:rsid w:val="000B2838"/>
    <w:rsid w:val="000B717B"/>
    <w:rsid w:val="000D44CA"/>
    <w:rsid w:val="000D6AE6"/>
    <w:rsid w:val="000D769E"/>
    <w:rsid w:val="000E200B"/>
    <w:rsid w:val="000F68BE"/>
    <w:rsid w:val="0010254D"/>
    <w:rsid w:val="00121F52"/>
    <w:rsid w:val="001377A2"/>
    <w:rsid w:val="001502C7"/>
    <w:rsid w:val="00152429"/>
    <w:rsid w:val="00157483"/>
    <w:rsid w:val="00161025"/>
    <w:rsid w:val="001927A4"/>
    <w:rsid w:val="0019290C"/>
    <w:rsid w:val="00194AC6"/>
    <w:rsid w:val="001968D8"/>
    <w:rsid w:val="001A23B0"/>
    <w:rsid w:val="001A25CC"/>
    <w:rsid w:val="001B0AAA"/>
    <w:rsid w:val="001C39F7"/>
    <w:rsid w:val="001F085F"/>
    <w:rsid w:val="002036D3"/>
    <w:rsid w:val="00216927"/>
    <w:rsid w:val="00216A06"/>
    <w:rsid w:val="002220BF"/>
    <w:rsid w:val="00237B48"/>
    <w:rsid w:val="0024521E"/>
    <w:rsid w:val="0025637E"/>
    <w:rsid w:val="00260C42"/>
    <w:rsid w:val="00263C3D"/>
    <w:rsid w:val="00266988"/>
    <w:rsid w:val="00272C84"/>
    <w:rsid w:val="00274236"/>
    <w:rsid w:val="00274D0B"/>
    <w:rsid w:val="00285B78"/>
    <w:rsid w:val="00287112"/>
    <w:rsid w:val="002875A8"/>
    <w:rsid w:val="00293708"/>
    <w:rsid w:val="00297AEA"/>
    <w:rsid w:val="002A2358"/>
    <w:rsid w:val="002B3C95"/>
    <w:rsid w:val="002D0B92"/>
    <w:rsid w:val="002D3438"/>
    <w:rsid w:val="002D58CC"/>
    <w:rsid w:val="00300219"/>
    <w:rsid w:val="0035704C"/>
    <w:rsid w:val="00367DB8"/>
    <w:rsid w:val="003A1654"/>
    <w:rsid w:val="003A1952"/>
    <w:rsid w:val="003A26C2"/>
    <w:rsid w:val="003D5BBE"/>
    <w:rsid w:val="003E3C61"/>
    <w:rsid w:val="003E726E"/>
    <w:rsid w:val="003F1C5B"/>
    <w:rsid w:val="004010C9"/>
    <w:rsid w:val="00434E33"/>
    <w:rsid w:val="00437676"/>
    <w:rsid w:val="00441434"/>
    <w:rsid w:val="0045264C"/>
    <w:rsid w:val="00480B94"/>
    <w:rsid w:val="0048767A"/>
    <w:rsid w:val="004876EC"/>
    <w:rsid w:val="004A4F1B"/>
    <w:rsid w:val="004B1462"/>
    <w:rsid w:val="004D6E14"/>
    <w:rsid w:val="004E6E38"/>
    <w:rsid w:val="004F0863"/>
    <w:rsid w:val="005009B0"/>
    <w:rsid w:val="00554E68"/>
    <w:rsid w:val="00563CB6"/>
    <w:rsid w:val="005716B6"/>
    <w:rsid w:val="0057569A"/>
    <w:rsid w:val="00576243"/>
    <w:rsid w:val="00576E3A"/>
    <w:rsid w:val="005A1006"/>
    <w:rsid w:val="005C6653"/>
    <w:rsid w:val="005D1702"/>
    <w:rsid w:val="005D5BE2"/>
    <w:rsid w:val="005E2D79"/>
    <w:rsid w:val="005E714A"/>
    <w:rsid w:val="00600835"/>
    <w:rsid w:val="00602E36"/>
    <w:rsid w:val="006068CD"/>
    <w:rsid w:val="006140A0"/>
    <w:rsid w:val="00615D0B"/>
    <w:rsid w:val="00636621"/>
    <w:rsid w:val="00642B49"/>
    <w:rsid w:val="00671503"/>
    <w:rsid w:val="006832D9"/>
    <w:rsid w:val="006853D5"/>
    <w:rsid w:val="0069403B"/>
    <w:rsid w:val="006D7566"/>
    <w:rsid w:val="006F2CE7"/>
    <w:rsid w:val="006F3491"/>
    <w:rsid w:val="006F3DDE"/>
    <w:rsid w:val="00704678"/>
    <w:rsid w:val="00705288"/>
    <w:rsid w:val="00722663"/>
    <w:rsid w:val="007425E7"/>
    <w:rsid w:val="00764984"/>
    <w:rsid w:val="00765920"/>
    <w:rsid w:val="00794B46"/>
    <w:rsid w:val="007A2188"/>
    <w:rsid w:val="007B1363"/>
    <w:rsid w:val="007E0263"/>
    <w:rsid w:val="00802607"/>
    <w:rsid w:val="008101A5"/>
    <w:rsid w:val="0081536C"/>
    <w:rsid w:val="00822664"/>
    <w:rsid w:val="008360C3"/>
    <w:rsid w:val="00842540"/>
    <w:rsid w:val="00843796"/>
    <w:rsid w:val="00855FEA"/>
    <w:rsid w:val="00865B43"/>
    <w:rsid w:val="008743AF"/>
    <w:rsid w:val="00880D75"/>
    <w:rsid w:val="00895229"/>
    <w:rsid w:val="008A1C98"/>
    <w:rsid w:val="008A432D"/>
    <w:rsid w:val="008D38F0"/>
    <w:rsid w:val="008E0960"/>
    <w:rsid w:val="008F0203"/>
    <w:rsid w:val="008F50D4"/>
    <w:rsid w:val="008F7BBE"/>
    <w:rsid w:val="00907716"/>
    <w:rsid w:val="009239AA"/>
    <w:rsid w:val="009359E8"/>
    <w:rsid w:val="00935ADA"/>
    <w:rsid w:val="00946B6C"/>
    <w:rsid w:val="00955A71"/>
    <w:rsid w:val="0096108F"/>
    <w:rsid w:val="00961CE0"/>
    <w:rsid w:val="0096766A"/>
    <w:rsid w:val="009844EE"/>
    <w:rsid w:val="009A06C6"/>
    <w:rsid w:val="009A4473"/>
    <w:rsid w:val="009A46D3"/>
    <w:rsid w:val="009C13B9"/>
    <w:rsid w:val="009C3D0A"/>
    <w:rsid w:val="009D01A2"/>
    <w:rsid w:val="009D0F80"/>
    <w:rsid w:val="009F5923"/>
    <w:rsid w:val="00A07F79"/>
    <w:rsid w:val="00A13D12"/>
    <w:rsid w:val="00A403BB"/>
    <w:rsid w:val="00A674DF"/>
    <w:rsid w:val="00A7590A"/>
    <w:rsid w:val="00A83AA6"/>
    <w:rsid w:val="00A9259F"/>
    <w:rsid w:val="00A966B0"/>
    <w:rsid w:val="00AA3693"/>
    <w:rsid w:val="00AB4283"/>
    <w:rsid w:val="00AD0FC8"/>
    <w:rsid w:val="00AE1809"/>
    <w:rsid w:val="00B116C9"/>
    <w:rsid w:val="00B252F6"/>
    <w:rsid w:val="00B42A3F"/>
    <w:rsid w:val="00B47EE6"/>
    <w:rsid w:val="00B53394"/>
    <w:rsid w:val="00B80D76"/>
    <w:rsid w:val="00B81CDC"/>
    <w:rsid w:val="00B84281"/>
    <w:rsid w:val="00BA2105"/>
    <w:rsid w:val="00BA7E06"/>
    <w:rsid w:val="00BB43B5"/>
    <w:rsid w:val="00BB5350"/>
    <w:rsid w:val="00BB6219"/>
    <w:rsid w:val="00BD290F"/>
    <w:rsid w:val="00BD2F8B"/>
    <w:rsid w:val="00C025E3"/>
    <w:rsid w:val="00C0617D"/>
    <w:rsid w:val="00C14CC4"/>
    <w:rsid w:val="00C27F64"/>
    <w:rsid w:val="00C3154D"/>
    <w:rsid w:val="00C33C52"/>
    <w:rsid w:val="00C40D8B"/>
    <w:rsid w:val="00C444BC"/>
    <w:rsid w:val="00C467C4"/>
    <w:rsid w:val="00C47304"/>
    <w:rsid w:val="00C8407A"/>
    <w:rsid w:val="00C8488C"/>
    <w:rsid w:val="00C86E91"/>
    <w:rsid w:val="00C90FCD"/>
    <w:rsid w:val="00CA2650"/>
    <w:rsid w:val="00CB1078"/>
    <w:rsid w:val="00CB7377"/>
    <w:rsid w:val="00CC4B02"/>
    <w:rsid w:val="00CC54DB"/>
    <w:rsid w:val="00CC6FAF"/>
    <w:rsid w:val="00CD0196"/>
    <w:rsid w:val="00D03938"/>
    <w:rsid w:val="00D11E55"/>
    <w:rsid w:val="00D24698"/>
    <w:rsid w:val="00D61819"/>
    <w:rsid w:val="00D6383F"/>
    <w:rsid w:val="00D87F42"/>
    <w:rsid w:val="00DB1DF0"/>
    <w:rsid w:val="00DB21AF"/>
    <w:rsid w:val="00DB59D0"/>
    <w:rsid w:val="00DC0976"/>
    <w:rsid w:val="00DC33D3"/>
    <w:rsid w:val="00DC6C4D"/>
    <w:rsid w:val="00DF341F"/>
    <w:rsid w:val="00DF3F8C"/>
    <w:rsid w:val="00E06E0F"/>
    <w:rsid w:val="00E13678"/>
    <w:rsid w:val="00E26329"/>
    <w:rsid w:val="00E3508D"/>
    <w:rsid w:val="00E40B50"/>
    <w:rsid w:val="00E50293"/>
    <w:rsid w:val="00E65FFC"/>
    <w:rsid w:val="00E74E8D"/>
    <w:rsid w:val="00E80951"/>
    <w:rsid w:val="00E854FE"/>
    <w:rsid w:val="00E86CC6"/>
    <w:rsid w:val="00EB12A0"/>
    <w:rsid w:val="00EB2D63"/>
    <w:rsid w:val="00EB56B3"/>
    <w:rsid w:val="00ED6492"/>
    <w:rsid w:val="00EF2095"/>
    <w:rsid w:val="00F06866"/>
    <w:rsid w:val="00F15956"/>
    <w:rsid w:val="00F24CFC"/>
    <w:rsid w:val="00F3170F"/>
    <w:rsid w:val="00F364F9"/>
    <w:rsid w:val="00F6240A"/>
    <w:rsid w:val="00F65A9C"/>
    <w:rsid w:val="00F70081"/>
    <w:rsid w:val="00F722A2"/>
    <w:rsid w:val="00F75832"/>
    <w:rsid w:val="00F83450"/>
    <w:rsid w:val="00F976B0"/>
    <w:rsid w:val="00FA6DE7"/>
    <w:rsid w:val="00FB0476"/>
    <w:rsid w:val="00FC021D"/>
    <w:rsid w:val="00FC0A8E"/>
    <w:rsid w:val="00FE2FA6"/>
    <w:rsid w:val="00FE3DF2"/>
    <w:rsid w:val="00FF6DF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D94E221"/>
  <w15:docId w15:val="{7D59090F-2985-405E-98D8-139B8307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FC02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C021D"/>
  </w:style>
  <w:style w:type="character" w:styleId="FootnoteReference">
    <w:name w:val="footnote reference"/>
    <w:basedOn w:val="DefaultParagraphFont"/>
    <w:rsid w:val="00FC021D"/>
    <w:rPr>
      <w:vertAlign w:val="superscript"/>
    </w:rPr>
  </w:style>
  <w:style w:type="character" w:customStyle="1" w:styleId="Hyperlink1">
    <w:name w:val="Hyperlink1"/>
    <w:basedOn w:val="DefaultParagraphFont"/>
    <w:rsid w:val="000D6AE6"/>
    <w:rPr>
      <w:color w:val="0563C1"/>
      <w:u w:val="single"/>
    </w:rPr>
  </w:style>
  <w:style w:type="character" w:styleId="Hyperlink">
    <w:name w:val="Hyperlink"/>
    <w:basedOn w:val="DefaultParagraphFont"/>
    <w:unhideWhenUsed/>
    <w:rsid w:val="000D6AE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13678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AD0FC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13" Type="http://schemas.microsoft.com/office/2011/relationships/people" Target="people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footer" Target="footer1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bls.gov/news.release/archives/ecec_06132025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1C6A5B15AC2419F344121471FFD1F" ma:contentTypeVersion="23" ma:contentTypeDescription="Create a new document." ma:contentTypeScope="" ma:versionID="8b23ddcc6f9ce7131153e14dfbf9d761">
  <xsd:schema xmlns:xsd="http://www.w3.org/2001/XMLSchema" xmlns:xs="http://www.w3.org/2001/XMLSchema" xmlns:p="http://schemas.microsoft.com/office/2006/metadata/properties" xmlns:ns2="691df8af-7086-4421-8f52-c32338537775" xmlns:ns3="1c4fa67b-39d9-443b-a254-975d052b0883" targetNamespace="http://schemas.microsoft.com/office/2006/metadata/properties" ma:root="true" ma:fieldsID="85172d054981c434a8da81a6a5e9b43d" ns2:_="" ns3:_="">
    <xsd:import namespace="691df8af-7086-4421-8f52-c32338537775"/>
    <xsd:import namespace="1c4fa67b-39d9-443b-a254-975d052b0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DocumentType" minOccurs="0"/>
                <xsd:element ref="ns2:ReviewerComments" minOccurs="0"/>
                <xsd:element ref="ns2:MediaServiceSearchProperties" minOccurs="0"/>
                <xsd:element ref="ns2:Status" minOccurs="0"/>
                <xsd:element ref="ns2:Type_x0020_of_x0020_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df8af-7086-4421-8f52-c32338537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6acea8e-d04a-430b-a9a7-7015c05d4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ocumentType" ma:index="20" nillable="true" ma:displayName="Type of Document" ma:format="Dropdown" ma:internalName="DocumentType">
      <xsd:simpleType>
        <xsd:union memberTypes="dms:Text">
          <xsd:simpleType>
            <xsd:restriction base="dms:Choice">
              <xsd:enumeration value="60DN"/>
              <xsd:enumeration value="30DN"/>
              <xsd:enumeration value="FR Pub 60DN"/>
              <xsd:enumeration value="FR Pub 30DN"/>
              <xsd:enumeration value="SS Pt. A"/>
              <xsd:enumeration value="SS Pt. B"/>
              <xsd:enumeration value="Kick Off"/>
              <xsd:enumeration value="Instrument/Instruction"/>
              <xsd:enumeration value="Screenshots"/>
              <xsd:enumeration value="PTA"/>
              <xsd:enumeration value="Privacy Impact Assessment"/>
              <xsd:enumeration value="SORN"/>
              <xsd:enumeration value="Authorities"/>
              <xsd:enumeration value="UX"/>
              <xsd:enumeration value="NOA"/>
            </xsd:restriction>
          </xsd:simpleType>
        </xsd:union>
      </xsd:simpleType>
    </xsd:element>
    <xsd:element name="ReviewerComments" ma:index="21" nillable="true" ma:displayName="Reviewer Comments" ma:format="Dropdown" ma:internalName="ReviewerComments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3" nillable="true" ma:displayName="Next Action" ma:description="Next action for document." ma:format="Dropdown" ma:internalName="Status">
      <xsd:simpleType>
        <xsd:union memberTypes="dms:Text">
          <xsd:simpleType>
            <xsd:restriction base="dms:Choice">
              <xsd:enumeration value="Program Office"/>
              <xsd:enumeration value="PO/EAB"/>
              <xsd:enumeration value="CC"/>
              <xsd:enumeration value="DocTracker"/>
              <xsd:enumeration value="PO/Privacy"/>
              <xsd:enumeration value="CIO"/>
              <xsd:enumeration value="ROCIS"/>
              <xsd:enumeration value="CC Admin"/>
              <xsd:enumeration value="Archive"/>
              <xsd:enumeration value="MAESTRO"/>
              <xsd:enumeration value="DHS CIO"/>
            </xsd:restriction>
          </xsd:simpleType>
        </xsd:union>
      </xsd:simpleType>
    </xsd:element>
    <xsd:element name="Type_x0020_of_x0020_Review" ma:index="24" nillable="true" ma:displayName="Type of Request" ma:default="EXT" ma:format="Dropdown" ma:internalName="Type_x0020_of_x0020_Review">
      <xsd:simpleType>
        <xsd:union memberTypes="dms:Text">
          <xsd:simpleType>
            <xsd:restriction base="dms:Choice">
              <xsd:enumeration value="EXT"/>
              <xsd:enumeration value="NEW"/>
              <xsd:enumeration value="REV"/>
              <xsd:enumeration value="GenIC"/>
              <xsd:enumeration value="EmerICR"/>
              <xsd:enumeration value="NPRM/FR"/>
              <xsd:enumeration value="Discontinuatio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fa67b-39d9-443b-a254-975d052b08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a50e92-09c8-46da-ba98-30b03fbbcb33}" ma:internalName="TaxCatchAll" ma:showField="CatchAllData" ma:web="1c4fa67b-39d9-443b-a254-975d052b0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TaxCatchAll xmlns="1c4fa67b-39d9-443b-a254-975d052b0883" xsi:nil="true"/>
    <DocumentType xmlns="691df8af-7086-4421-8f52-c32338537775">Gen App</DocumentType>
    <lcf76f155ced4ddcb4097134ff3c332f xmlns="691df8af-7086-4421-8f52-c32338537775">
      <Terms xmlns="http://schemas.microsoft.com/office/infopath/2007/PartnerControls"/>
    </lcf76f155ced4ddcb4097134ff3c332f>
    <ReviewerComments xmlns="691df8af-7086-4421-8f52-c32338537775">Renew,</ReviewerComments>
    <Type_x0020_of_x0020_Review xmlns="691df8af-7086-4421-8f52-c32338537775">EXT</Type_x0020_of_x0020_Review>
    <Status xmlns="691df8af-7086-4421-8f52-c32338537775">PO/EAB</Status>
  </documentManagement>
</p:properties>
</file>

<file path=customXml/itemProps1.xml><?xml version="1.0" encoding="utf-8"?>
<ds:datastoreItem xmlns:ds="http://schemas.openxmlformats.org/officeDocument/2006/customXml" ds:itemID="{A9A28BC1-A35D-42DF-AA83-7C9247E47B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EE8587-D348-4B8D-A513-C17A6563D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df8af-7086-4421-8f52-c32338537775"/>
    <ds:schemaRef ds:uri="1c4fa67b-39d9-443b-a254-975d052b0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8B86C-0904-493B-A7A5-67F7C1CC3D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E29B40-0BDB-4CAE-98D2-51BEE6FB2AB9}">
  <ds:schemaRefs>
    <ds:schemaRef ds:uri="http://schemas.microsoft.com/office/2006/metadata/properties"/>
    <ds:schemaRef ds:uri="1c4fa67b-39d9-443b-a254-975d052b0883"/>
    <ds:schemaRef ds:uri="691df8af-7086-4421-8f52-c32338537775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approval under THE GENERIC CLEARANCE</vt:lpstr>
    </vt:vector>
  </TitlesOfParts>
  <Company>ssa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approval under THE GENERIC CLEARANCE</dc:title>
  <dc:creator>558022</dc:creator>
  <cp:keywords>5000.22</cp:keywords>
  <cp:lastModifiedBy>Patel, Jay</cp:lastModifiedBy>
  <cp:revision>12</cp:revision>
  <cp:lastPrinted>2013-05-29T13:20:00Z</cp:lastPrinted>
  <dcterms:created xsi:type="dcterms:W3CDTF">2020-09-22T12:42:00Z</dcterms:created>
  <dcterms:modified xsi:type="dcterms:W3CDTF">2025-08-13T17:23:00Z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0x0101004211C6A5B15AC2419F344121471FFD1F</vt:lpwstr>
  </property>
  <property fmtid="{D5CDD505-2E9C-101B-9397-08002B2CF9AE}" pid="3" name="MediaServiceImageTags">
    <vt:lpwstr/>
  </property>
  <property fmtid="{D5CDD505-2E9C-101B-9397-08002B2CF9AE}" pid="4" name="Owner">
    <vt:lpwstr/>
  </property>
  <property fmtid="{D5CDD505-2E9C-101B-9397-08002B2CF9AE}" pid="5" name="Status">
    <vt:lpwstr>Draft</vt:lpwstr>
  </property>
  <property fmtid="{D5CDD505-2E9C-101B-9397-08002B2CF9AE}" pid="6" name="_dlc_DocIdItemGuid">
    <vt:lpwstr>cd058e11-e213-4f57-a11f-9d253e3662cd</vt:lpwstr>
  </property>
  <property fmtid="{D5CDD505-2E9C-101B-9397-08002B2CF9AE}" pid="7" name="_NewReviewCycle">
    <vt:lpwstr/>
  </property>
</Properties>
</file>