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786802AC" w14:textId="36DB115D">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F269F0">
        <w:rPr>
          <w:sz w:val="28"/>
        </w:rPr>
        <w:t>1652</w:t>
      </w:r>
      <w:r>
        <w:rPr>
          <w:sz w:val="28"/>
        </w:rPr>
        <w:t>-</w:t>
      </w:r>
      <w:r w:rsidR="00F269F0">
        <w:rPr>
          <w:sz w:val="28"/>
        </w:rPr>
        <w:t>0058</w:t>
      </w:r>
      <w:r>
        <w:rPr>
          <w:sz w:val="28"/>
        </w:rPr>
        <w:t>)</w:t>
      </w:r>
    </w:p>
    <w:p w:rsidR="00E50293" w:rsidRPr="00A74D4D" w:rsidP="00434E33" w14:paraId="493B6B7B" w14:textId="2E651F6D">
      <w:pPr>
        <w:rPr>
          <w:b/>
          <w:i/>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6510" r="9525" b="1206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A74D4D">
        <w:rPr>
          <w:i/>
        </w:rPr>
        <w:t>Chief Innovation Officer</w:t>
      </w:r>
      <w:r w:rsidRPr="00975D65" w:rsidR="00975D65">
        <w:rPr>
          <w:i/>
        </w:rPr>
        <w:t xml:space="preserve"> </w:t>
      </w:r>
      <w:r w:rsidR="00975D65">
        <w:rPr>
          <w:i/>
        </w:rPr>
        <w:t xml:space="preserve">Contact </w:t>
      </w:r>
      <w:r w:rsidR="00E330C3">
        <w:rPr>
          <w:i/>
        </w:rPr>
        <w:t>Survey</w:t>
      </w:r>
    </w:p>
    <w:p w:rsidR="005E714A" w14:paraId="07973636" w14:textId="77777777"/>
    <w:p w:rsidR="001B0AAA" w:rsidRPr="00B4197A" w14:paraId="4F077801" w14:textId="2D22AE74">
      <w:pPr>
        <w:rPr>
          <w:b/>
          <w:bCs/>
          <w:i/>
        </w:rPr>
      </w:pPr>
      <w:r>
        <w:rPr>
          <w:b/>
        </w:rPr>
        <w:t>PURPOSE</w:t>
      </w:r>
      <w:r w:rsidRPr="009239AA">
        <w:rPr>
          <w:b/>
        </w:rPr>
        <w:t>:</w:t>
      </w:r>
      <w:r w:rsidRPr="009239AA" w:rsidR="00C14CC4">
        <w:rPr>
          <w:b/>
        </w:rPr>
        <w:t xml:space="preserve"> </w:t>
      </w:r>
      <w:r w:rsidR="00A74D4D">
        <w:rPr>
          <w:i/>
        </w:rPr>
        <w:t xml:space="preserve">The Transportation Security Administration (TSA) Chief Innovation Officer (CInO) </w:t>
      </w:r>
      <w:r w:rsidR="00430240">
        <w:rPr>
          <w:i/>
        </w:rPr>
        <w:t>recently</w:t>
      </w:r>
      <w:r w:rsidR="00A74D4D">
        <w:rPr>
          <w:i/>
        </w:rPr>
        <w:t xml:space="preserve"> launched a public facing website to provide information to the public and TSA employees on the four lines of effort under the CInO purview.  The CInO would like to collect contact information of people </w:t>
      </w:r>
      <w:r w:rsidR="00F526A0">
        <w:rPr>
          <w:i/>
        </w:rPr>
        <w:t>see</w:t>
      </w:r>
      <w:r w:rsidR="00A74D4D">
        <w:rPr>
          <w:i/>
        </w:rPr>
        <w:t xml:space="preserve">king to either </w:t>
      </w:r>
      <w:r w:rsidR="00C63179">
        <w:rPr>
          <w:i/>
        </w:rPr>
        <w:t>partner with</w:t>
      </w:r>
      <w:r w:rsidR="00A74D4D">
        <w:rPr>
          <w:i/>
        </w:rPr>
        <w:t xml:space="preserve"> the CInO, or </w:t>
      </w:r>
      <w:r w:rsidR="00F526A0">
        <w:rPr>
          <w:i/>
        </w:rPr>
        <w:t>see</w:t>
      </w:r>
      <w:r w:rsidR="00A74D4D">
        <w:rPr>
          <w:i/>
        </w:rPr>
        <w:t>king additional information.  The CInO is under the TSA Strategy, Policy Coordination, and Innovation Office.  The CInO’s mission is to enhance TSA’s innovation capacity by connecting, advising, and enabling innovation across TSA and the greater transportation security ecosystem.</w:t>
      </w:r>
    </w:p>
    <w:p w:rsidR="00E35AE7" w14:paraId="572DDF4F" w14:textId="77777777"/>
    <w:p w:rsidR="00A74D4D" w:rsidP="00A74D4D" w14:paraId="2E4BA605" w14:textId="6F1FA2FE">
      <w:pPr>
        <w:pStyle w:val="Header"/>
        <w:tabs>
          <w:tab w:val="clear" w:pos="4320"/>
          <w:tab w:val="clear" w:pos="8640"/>
        </w:tabs>
        <w:rPr>
          <w:i/>
        </w:rPr>
      </w:pPr>
      <w:r w:rsidRPr="00434E33">
        <w:rPr>
          <w:b/>
        </w:rPr>
        <w:t>DESCRIPTION OF RESPONDENTS</w:t>
      </w:r>
      <w:r>
        <w:t xml:space="preserve">: </w:t>
      </w:r>
      <w:r>
        <w:rPr>
          <w:i/>
        </w:rPr>
        <w:t>The respondents are made up of government partners, academia, and external stakeholders such as vendors, airlines, and airports.</w:t>
      </w:r>
    </w:p>
    <w:p w:rsidR="00434E33" w:rsidP="00434E33" w14:paraId="080DF248" w14:textId="7AB14EB0">
      <w:pPr>
        <w:pStyle w:val="Header"/>
        <w:tabs>
          <w:tab w:val="clear" w:pos="4320"/>
          <w:tab w:val="clear" w:pos="8640"/>
        </w:tabs>
        <w:rPr>
          <w:i/>
          <w:snapToGrid/>
        </w:rPr>
      </w:pPr>
    </w:p>
    <w:p w:rsidR="00E35AE7" w:rsidRPr="00434E33" w:rsidP="00434E33" w14:paraId="7F24B34A" w14:textId="77777777">
      <w:pPr>
        <w:pStyle w:val="Header"/>
        <w:tabs>
          <w:tab w:val="clear" w:pos="4320"/>
          <w:tab w:val="clear" w:pos="8640"/>
        </w:tabs>
        <w:rPr>
          <w:i/>
          <w:snapToGrid/>
        </w:rPr>
      </w:pPr>
    </w:p>
    <w:p w:rsidR="00F06866" w:rsidRPr="00F06866" w14:paraId="70F7F951" w14:textId="77777777">
      <w:pPr>
        <w:rPr>
          <w:b/>
        </w:rPr>
      </w:pPr>
      <w:r>
        <w:rPr>
          <w:b/>
        </w:rPr>
        <w:t>TYPE OF COLLECTION:</w:t>
      </w:r>
      <w:r w:rsidRPr="00F06866">
        <w:t xml:space="preserve"> (Check one)</w:t>
      </w:r>
    </w:p>
    <w:p w:rsidR="00441434" w:rsidRPr="00434E33" w:rsidP="0096108F" w14:paraId="74248D89" w14:textId="77777777">
      <w:pPr>
        <w:pStyle w:val="BodyTextIndent"/>
        <w:tabs>
          <w:tab w:val="left" w:pos="360"/>
        </w:tabs>
        <w:ind w:left="0"/>
        <w:rPr>
          <w:bCs/>
          <w:sz w:val="16"/>
          <w:szCs w:val="16"/>
        </w:rPr>
      </w:pPr>
    </w:p>
    <w:p w:rsidR="00F06866" w:rsidRPr="00F06866" w:rsidP="0096108F" w14:paraId="3956BD60" w14:textId="6F150AD2">
      <w:pPr>
        <w:pStyle w:val="BodyTextIndent"/>
        <w:tabs>
          <w:tab w:val="left" w:pos="360"/>
        </w:tabs>
        <w:ind w:left="0"/>
        <w:rPr>
          <w:bCs/>
          <w:sz w:val="24"/>
        </w:rPr>
      </w:pPr>
      <w:r w:rsidRPr="00F06866">
        <w:rPr>
          <w:bCs/>
          <w:sz w:val="24"/>
        </w:rPr>
        <w:t>[ ] Customer Comment Card/Complaint Form</w:t>
      </w:r>
      <w:r w:rsidRPr="00F06866">
        <w:rPr>
          <w:bCs/>
          <w:sz w:val="24"/>
        </w:rPr>
        <w:tab/>
        <w:t xml:space="preserve">[ ] Customer Satisfaction Survey </w:t>
      </w:r>
    </w:p>
    <w:p w:rsidR="0096108F" w:rsidP="0096108F" w14:paraId="4FABE869" w14:textId="67F8B5F0">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526A0">
        <w:rPr>
          <w:bCs/>
          <w:sz w:val="24"/>
        </w:rPr>
        <w:t>)</w:t>
      </w:r>
      <w:r w:rsidR="00F06866">
        <w:rPr>
          <w:bCs/>
          <w:sz w:val="24"/>
        </w:rPr>
        <w:tab/>
        <w:t>[ ] Small Discussion Group</w:t>
      </w:r>
    </w:p>
    <w:p w:rsidR="00F06866" w:rsidRPr="00F06866" w:rsidP="0096108F" w14:paraId="10FFEA80" w14:textId="74E8CC49">
      <w:pPr>
        <w:pStyle w:val="BodyTextIndent"/>
        <w:tabs>
          <w:tab w:val="left" w:pos="360"/>
        </w:tabs>
        <w:ind w:left="0"/>
        <w:rPr>
          <w:bCs/>
          <w:sz w:val="24"/>
        </w:rPr>
      </w:pPr>
      <w:r>
        <w:rPr>
          <w:bCs/>
          <w:sz w:val="24"/>
        </w:rPr>
        <w:t>[</w:t>
      </w:r>
      <w:r w:rsidR="00CF6542">
        <w:rPr>
          <w:bCs/>
          <w:sz w:val="24"/>
        </w:rPr>
        <w:t xml:space="preserve"> </w:t>
      </w:r>
      <w:r>
        <w:rPr>
          <w:bCs/>
          <w:sz w:val="24"/>
        </w:rPr>
        <w:t>]  Focus Group</w:t>
      </w:r>
      <w:r>
        <w:rPr>
          <w:bCs/>
          <w:sz w:val="24"/>
        </w:rPr>
        <w:tab/>
      </w:r>
      <w:r>
        <w:rPr>
          <w:bCs/>
          <w:sz w:val="24"/>
        </w:rPr>
        <w:tab/>
      </w:r>
      <w:r>
        <w:rPr>
          <w:bCs/>
          <w:sz w:val="24"/>
        </w:rPr>
        <w:tab/>
      </w:r>
      <w:r>
        <w:rPr>
          <w:bCs/>
          <w:sz w:val="24"/>
        </w:rPr>
        <w:tab/>
      </w:r>
      <w:r>
        <w:rPr>
          <w:bCs/>
          <w:sz w:val="24"/>
        </w:rPr>
        <w:tab/>
      </w:r>
      <w:r w:rsidRPr="00F06866">
        <w:rPr>
          <w:bCs/>
          <w:sz w:val="24"/>
        </w:rPr>
        <w:t>[</w:t>
      </w:r>
      <w:r w:rsidR="00E35AE7">
        <w:rPr>
          <w:bCs/>
          <w:sz w:val="24"/>
        </w:rPr>
        <w:t>X</w:t>
      </w:r>
      <w:r>
        <w:rPr>
          <w:bCs/>
          <w:sz w:val="24"/>
        </w:rPr>
        <w:t xml:space="preserve"> </w:t>
      </w:r>
      <w:r w:rsidRPr="00F06866">
        <w:rPr>
          <w:bCs/>
          <w:sz w:val="24"/>
        </w:rPr>
        <w:t>]</w:t>
      </w:r>
      <w:r>
        <w:rPr>
          <w:bCs/>
          <w:sz w:val="24"/>
        </w:rPr>
        <w:t xml:space="preserve"> Other:</w:t>
      </w:r>
      <w:r w:rsidRPr="00F06866">
        <w:rPr>
          <w:bCs/>
          <w:sz w:val="24"/>
          <w:u w:val="single"/>
        </w:rPr>
        <w:t xml:space="preserve"> </w:t>
      </w:r>
      <w:r w:rsidRPr="00E35AE7" w:rsidR="00E35AE7">
        <w:rPr>
          <w:bCs/>
          <w:i/>
          <w:sz w:val="24"/>
          <w:u w:val="single"/>
        </w:rPr>
        <w:t xml:space="preserve">Contact </w:t>
      </w:r>
      <w:r w:rsidR="00E330C3">
        <w:rPr>
          <w:bCs/>
          <w:i/>
          <w:sz w:val="24"/>
          <w:u w:val="single"/>
        </w:rPr>
        <w:t>Survey</w:t>
      </w:r>
      <w:r>
        <w:rPr>
          <w:bCs/>
          <w:sz w:val="24"/>
          <w:u w:val="single"/>
        </w:rPr>
        <w:tab/>
      </w:r>
    </w:p>
    <w:p w:rsidR="00434E33" w14:paraId="44D3E89F" w14:textId="77777777">
      <w:pPr>
        <w:pStyle w:val="Header"/>
        <w:tabs>
          <w:tab w:val="clear" w:pos="4320"/>
          <w:tab w:val="clear" w:pos="8640"/>
        </w:tabs>
      </w:pPr>
    </w:p>
    <w:p w:rsidR="00CA2650" w14:paraId="108FF77A" w14:textId="77777777">
      <w:pPr>
        <w:rPr>
          <w:b/>
        </w:rPr>
      </w:pPr>
      <w:r>
        <w:rPr>
          <w:b/>
        </w:rPr>
        <w:t>C</w:t>
      </w:r>
      <w:r w:rsidR="009C13B9">
        <w:rPr>
          <w:b/>
        </w:rPr>
        <w:t>ERTIFICATION:</w:t>
      </w:r>
    </w:p>
    <w:p w:rsidR="00441434" w14:paraId="7E15C361" w14:textId="77777777">
      <w:pPr>
        <w:rPr>
          <w:sz w:val="16"/>
          <w:szCs w:val="16"/>
        </w:rPr>
      </w:pPr>
    </w:p>
    <w:p w:rsidR="008101A5" w:rsidRPr="009C13B9" w:rsidP="008101A5" w14:paraId="23F56C0E" w14:textId="3D0FCEBC">
      <w:r>
        <w:t>I certify the following to be true:</w:t>
      </w:r>
    </w:p>
    <w:p w:rsidR="008101A5" w:rsidP="008101A5" w14:paraId="193F2CD4" w14:textId="5F4A2C5A">
      <w:pPr>
        <w:pStyle w:val="ListParagraph"/>
        <w:numPr>
          <w:ilvl w:val="0"/>
          <w:numId w:val="14"/>
        </w:numPr>
      </w:pPr>
      <w:r>
        <w:t>The collection is voluntary.</w:t>
      </w:r>
    </w:p>
    <w:p w:rsidR="008101A5" w:rsidP="008101A5" w14:paraId="27A78F64"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6234C904" w14:textId="5FA95A88">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101A5" w14:paraId="1E10888E" w14:textId="0E91928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p>
    <w:p w:rsidR="008101A5" w:rsidP="008101A5" w14:paraId="7B536ADA" w14:textId="6300C6F8">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policy decisions.</w:t>
      </w:r>
    </w:p>
    <w:p w:rsidR="008101A5" w:rsidP="008101A5" w14:paraId="4A372109"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3FFB2937" w14:textId="77777777"/>
    <w:p w:rsidR="009C13B9" w:rsidP="009C13B9" w14:paraId="2168FFBE" w14:textId="12205A7D">
      <w:pPr>
        <w:rPr>
          <w:i/>
          <w:u w:val="single"/>
        </w:rPr>
      </w:pPr>
      <w:r>
        <w:t xml:space="preserve">Name: </w:t>
      </w:r>
      <w:r w:rsidRPr="0070495A" w:rsidR="007E2AF5">
        <w:rPr>
          <w:rFonts w:ascii="Segoe Script" w:hAnsi="Segoe Script"/>
          <w:i/>
          <w:u w:val="single"/>
        </w:rPr>
        <w:t>Vanessa Couch</w:t>
      </w:r>
    </w:p>
    <w:p w:rsidR="0070495A" w:rsidP="0070495A" w14:paraId="7BBD5253" w14:textId="77777777">
      <w:pPr>
        <w:ind w:left="720"/>
        <w:rPr>
          <w:iCs/>
        </w:rPr>
      </w:pPr>
      <w:r>
        <w:rPr>
          <w:iCs/>
        </w:rPr>
        <w:t>Vanessa Couch</w:t>
      </w:r>
    </w:p>
    <w:p w:rsidR="003B4156" w:rsidRPr="0070495A" w:rsidP="0070495A" w14:paraId="6BA16B84" w14:textId="1104AF14">
      <w:pPr>
        <w:ind w:left="720"/>
        <w:rPr>
          <w:iCs/>
        </w:rPr>
      </w:pPr>
      <w:r w:rsidRPr="0070495A">
        <w:rPr>
          <w:iCs/>
        </w:rPr>
        <w:t>Innovation Program Manager</w:t>
      </w:r>
    </w:p>
    <w:p w:rsidR="003B4156" w:rsidRPr="0070495A" w:rsidP="0070495A" w14:paraId="17B927D9" w14:textId="118137C5">
      <w:pPr>
        <w:ind w:left="720"/>
        <w:rPr>
          <w:iCs/>
        </w:rPr>
      </w:pPr>
      <w:r w:rsidRPr="0070495A">
        <w:rPr>
          <w:iCs/>
        </w:rPr>
        <w:t xml:space="preserve">Strategy, Policy </w:t>
      </w:r>
      <w:r w:rsidRPr="0070495A" w:rsidR="003B65F6">
        <w:rPr>
          <w:iCs/>
        </w:rPr>
        <w:t>Coordination</w:t>
      </w:r>
      <w:r w:rsidRPr="0070495A">
        <w:rPr>
          <w:iCs/>
        </w:rPr>
        <w:t xml:space="preserve"> and Innovation</w:t>
      </w:r>
    </w:p>
    <w:p w:rsidR="003B4156" w:rsidRPr="0070495A" w:rsidP="0070495A" w14:paraId="095FDA30" w14:textId="049A93DF">
      <w:pPr>
        <w:ind w:left="720"/>
        <w:rPr>
          <w:iCs/>
        </w:rPr>
      </w:pPr>
      <w:r w:rsidRPr="0070495A">
        <w:rPr>
          <w:iCs/>
        </w:rPr>
        <w:t>innovation@tsa.dhs.gov</w:t>
      </w:r>
    </w:p>
    <w:p w:rsidR="009C13B9" w:rsidP="009C13B9" w14:paraId="5427F0EB" w14:textId="77777777">
      <w:pPr>
        <w:pStyle w:val="ListParagraph"/>
        <w:ind w:left="360"/>
      </w:pPr>
    </w:p>
    <w:p w:rsidR="00E35AE7" w:rsidP="009C13B9" w14:paraId="22E858A6" w14:textId="77777777"/>
    <w:p w:rsidR="009C13B9" w:rsidP="009C13B9" w14:paraId="1B52397F" w14:textId="24006D5C">
      <w:r>
        <w:t>To assist review, please provide answers to the following question</w:t>
      </w:r>
      <w:r w:rsidR="007E39F0">
        <w:t>s</w:t>
      </w:r>
      <w:r>
        <w:t>:</w:t>
      </w:r>
    </w:p>
    <w:p w:rsidR="009C13B9" w:rsidP="009C13B9" w14:paraId="3C74739C" w14:textId="77777777">
      <w:pPr>
        <w:pStyle w:val="ListParagraph"/>
        <w:ind w:left="360"/>
      </w:pPr>
    </w:p>
    <w:p w:rsidR="009C13B9" w:rsidRPr="00C86E91" w:rsidP="00C86E91" w14:paraId="5A840388" w14:textId="77777777">
      <w:pPr>
        <w:rPr>
          <w:b/>
        </w:rPr>
      </w:pPr>
      <w:r w:rsidRPr="00C86E91">
        <w:rPr>
          <w:b/>
        </w:rPr>
        <w:t>Personally Identifiable Information:</w:t>
      </w:r>
    </w:p>
    <w:p w:rsidR="00C86E91" w:rsidP="00C86E91" w14:paraId="15886CC6" w14:textId="51430774">
      <w:pPr>
        <w:pStyle w:val="ListParagraph"/>
        <w:numPr>
          <w:ilvl w:val="0"/>
          <w:numId w:val="18"/>
        </w:numPr>
      </w:pPr>
      <w:r>
        <w:t>Is</w:t>
      </w:r>
      <w:r w:rsidR="00237B48">
        <w:t xml:space="preserve"> personally identifiable information (PII) collected</w:t>
      </w:r>
      <w:r>
        <w:t xml:space="preserve">?  </w:t>
      </w:r>
      <w:r w:rsidR="009239AA">
        <w:t>[</w:t>
      </w:r>
      <w:r w:rsidR="00E35AE7">
        <w:t>X</w:t>
      </w:r>
      <w:r w:rsidR="009239AA">
        <w:t>] Yes [ ]  No</w:t>
      </w:r>
    </w:p>
    <w:p w:rsidR="00C86E91" w:rsidP="00C86E91" w14:paraId="2DC19EC7" w14:textId="77603425">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w:t>
      </w:r>
      <w:r w:rsidRPr="00316B86" w:rsidR="009239AA">
        <w:t xml:space="preserve">?  [ </w:t>
      </w:r>
      <w:r w:rsidR="0014381A">
        <w:t>X</w:t>
      </w:r>
      <w:r w:rsidRPr="00316B86" w:rsidR="009239AA">
        <w:t>] Yes [  ] No</w:t>
      </w:r>
    </w:p>
    <w:p w:rsidR="00C86E91" w:rsidP="00C86E91" w14:paraId="77F510A1" w14:textId="7D6B3EF4">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rsidRPr="00316B86">
        <w:t xml:space="preserve">[ </w:t>
      </w:r>
      <w:r w:rsidR="0014381A">
        <w:t>X</w:t>
      </w:r>
      <w:r w:rsidRPr="00316B86" w:rsidR="0014381A">
        <w:t xml:space="preserve"> </w:t>
      </w:r>
      <w:r w:rsidRPr="00316B86">
        <w:t>] Yes [  ] No</w:t>
      </w:r>
    </w:p>
    <w:p w:rsidR="00C86E91" w:rsidRPr="00C86E91" w:rsidP="00C86E91" w14:paraId="07809DE9" w14:textId="77777777">
      <w:pPr>
        <w:pStyle w:val="ListParagraph"/>
        <w:ind w:left="0"/>
        <w:rPr>
          <w:b/>
        </w:rPr>
      </w:pPr>
      <w:r>
        <w:rPr>
          <w:b/>
        </w:rPr>
        <w:t>Gifts or Payments:</w:t>
      </w:r>
    </w:p>
    <w:p w:rsidR="00C86E91" w:rsidP="00C86E91" w14:paraId="6C36A1F3" w14:textId="7A12EB70">
      <w:r>
        <w:t>Is an incentive (e.g., money or reimbursement of expenses, token of appreciation) provided to participants?  [  ] Yes [</w:t>
      </w:r>
      <w:r w:rsidR="00E35AE7">
        <w:t>X</w:t>
      </w:r>
      <w:r>
        <w:t>] No</w:t>
      </w:r>
    </w:p>
    <w:p w:rsidR="004D6E14" w14:paraId="06EFCADC" w14:textId="77777777">
      <w:pPr>
        <w:rPr>
          <w:b/>
        </w:rPr>
      </w:pPr>
    </w:p>
    <w:p w:rsidR="005E714A" w:rsidP="00C86E91" w14:paraId="247DB870" w14:textId="62B95B79">
      <w:pPr>
        <w:rPr>
          <w:i/>
        </w:rPr>
      </w:pPr>
      <w:r>
        <w:rPr>
          <w:b/>
        </w:rPr>
        <w:t>BURDEN HOUR</w:t>
      </w:r>
      <w:r w:rsidR="00441434">
        <w:rPr>
          <w:b/>
        </w:rPr>
        <w:t>S</w:t>
      </w:r>
    </w:p>
    <w:p w:rsidR="006832D9" w:rsidRPr="006832D9" w:rsidP="00F3170F" w14:paraId="061976EF"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3482FC7A" w14:textId="77777777" w:rsidTr="000102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CF09DB" w:rsidP="00C8488C" w14:paraId="19F464ED" w14:textId="77777777">
            <w:pPr>
              <w:rPr>
                <w:rFonts w:ascii="Arial" w:hAnsi="Arial" w:cs="Arial"/>
                <w:b/>
                <w:sz w:val="20"/>
                <w:szCs w:val="20"/>
              </w:rPr>
            </w:pPr>
            <w:r w:rsidRPr="00CF09DB">
              <w:rPr>
                <w:rFonts w:ascii="Arial" w:hAnsi="Arial" w:cs="Arial"/>
                <w:b/>
                <w:sz w:val="20"/>
                <w:szCs w:val="20"/>
              </w:rPr>
              <w:t>Category of Respondent</w:t>
            </w:r>
            <w:r w:rsidRPr="00CF09DB" w:rsidR="00EF2095">
              <w:rPr>
                <w:rFonts w:ascii="Arial" w:hAnsi="Arial" w:cs="Arial"/>
                <w:b/>
                <w:sz w:val="20"/>
                <w:szCs w:val="20"/>
              </w:rPr>
              <w:t xml:space="preserve"> </w:t>
            </w:r>
          </w:p>
        </w:tc>
        <w:tc>
          <w:tcPr>
            <w:tcW w:w="1530" w:type="dxa"/>
          </w:tcPr>
          <w:p w:rsidR="006832D9" w:rsidRPr="00CF09DB" w:rsidP="00843796" w14:paraId="4FD0911E" w14:textId="77777777">
            <w:pPr>
              <w:rPr>
                <w:rFonts w:ascii="Arial" w:hAnsi="Arial" w:cs="Arial"/>
                <w:b/>
                <w:sz w:val="20"/>
                <w:szCs w:val="20"/>
              </w:rPr>
            </w:pPr>
            <w:r w:rsidRPr="00CF09DB">
              <w:rPr>
                <w:rFonts w:ascii="Arial" w:hAnsi="Arial" w:cs="Arial"/>
                <w:b/>
                <w:sz w:val="20"/>
                <w:szCs w:val="20"/>
              </w:rPr>
              <w:t>N</w:t>
            </w:r>
            <w:r w:rsidRPr="00CF09DB" w:rsidR="009F5923">
              <w:rPr>
                <w:rFonts w:ascii="Arial" w:hAnsi="Arial" w:cs="Arial"/>
                <w:b/>
                <w:sz w:val="20"/>
                <w:szCs w:val="20"/>
              </w:rPr>
              <w:t>o.</w:t>
            </w:r>
            <w:r w:rsidRPr="00CF09DB">
              <w:rPr>
                <w:rFonts w:ascii="Arial" w:hAnsi="Arial" w:cs="Arial"/>
                <w:b/>
                <w:sz w:val="20"/>
                <w:szCs w:val="20"/>
              </w:rPr>
              <w:t xml:space="preserve"> of Respondents</w:t>
            </w:r>
          </w:p>
        </w:tc>
        <w:tc>
          <w:tcPr>
            <w:tcW w:w="1710" w:type="dxa"/>
          </w:tcPr>
          <w:p w:rsidR="006832D9" w:rsidRPr="00CF09DB" w:rsidP="00843796" w14:paraId="0F5C0E82" w14:textId="42ACB13C">
            <w:pPr>
              <w:rPr>
                <w:rFonts w:ascii="Arial" w:hAnsi="Arial" w:cs="Arial"/>
                <w:b/>
                <w:sz w:val="20"/>
                <w:szCs w:val="20"/>
              </w:rPr>
            </w:pPr>
            <w:r w:rsidRPr="00CF09DB">
              <w:rPr>
                <w:rFonts w:ascii="Arial" w:hAnsi="Arial" w:cs="Arial"/>
                <w:b/>
                <w:sz w:val="20"/>
                <w:szCs w:val="20"/>
              </w:rPr>
              <w:t>Participation Time</w:t>
            </w:r>
            <w:r w:rsidRPr="00CF09DB" w:rsidR="006E21C1">
              <w:rPr>
                <w:rFonts w:ascii="Arial" w:hAnsi="Arial" w:cs="Arial"/>
                <w:b/>
                <w:sz w:val="20"/>
                <w:szCs w:val="20"/>
              </w:rPr>
              <w:t xml:space="preserve"> (mins)</w:t>
            </w:r>
          </w:p>
        </w:tc>
        <w:tc>
          <w:tcPr>
            <w:tcW w:w="1003" w:type="dxa"/>
          </w:tcPr>
          <w:p w:rsidR="006832D9" w:rsidRPr="00CF09DB" w:rsidP="00843796" w14:paraId="59A54633" w14:textId="77777777">
            <w:pPr>
              <w:rPr>
                <w:rFonts w:ascii="Arial" w:hAnsi="Arial" w:cs="Arial"/>
                <w:b/>
                <w:sz w:val="20"/>
                <w:szCs w:val="20"/>
              </w:rPr>
            </w:pPr>
            <w:r w:rsidRPr="00CF09DB">
              <w:rPr>
                <w:rFonts w:ascii="Arial" w:hAnsi="Arial" w:cs="Arial"/>
                <w:b/>
                <w:sz w:val="20"/>
                <w:szCs w:val="20"/>
              </w:rPr>
              <w:t>Burden</w:t>
            </w:r>
          </w:p>
        </w:tc>
      </w:tr>
      <w:tr w14:paraId="0E680502" w14:textId="77777777" w:rsidTr="0001027E">
        <w:tblPrEx>
          <w:tblW w:w="9661" w:type="dxa"/>
          <w:tblLayout w:type="fixed"/>
          <w:tblLook w:val="01E0"/>
        </w:tblPrEx>
        <w:trPr>
          <w:trHeight w:val="274"/>
        </w:trPr>
        <w:tc>
          <w:tcPr>
            <w:tcW w:w="5418" w:type="dxa"/>
          </w:tcPr>
          <w:p w:rsidR="006E21C1" w:rsidRPr="00CF09DB" w:rsidP="006E21C1" w14:paraId="1EA3981E" w14:textId="11E833E5">
            <w:pPr>
              <w:rPr>
                <w:rFonts w:ascii="Arial" w:hAnsi="Arial" w:cs="Arial"/>
                <w:sz w:val="20"/>
                <w:szCs w:val="20"/>
              </w:rPr>
            </w:pPr>
            <w:r w:rsidRPr="00CF09DB">
              <w:rPr>
                <w:rFonts w:ascii="Arial" w:hAnsi="Arial" w:cs="Arial"/>
                <w:sz w:val="20"/>
                <w:szCs w:val="20"/>
              </w:rPr>
              <w:t>Private Sector</w:t>
            </w:r>
          </w:p>
        </w:tc>
        <w:tc>
          <w:tcPr>
            <w:tcW w:w="1530" w:type="dxa"/>
          </w:tcPr>
          <w:p w:rsidR="006E21C1" w:rsidRPr="00CF09DB" w:rsidP="00843796" w14:paraId="050F7E29" w14:textId="044E838A">
            <w:pPr>
              <w:rPr>
                <w:rFonts w:ascii="Arial" w:hAnsi="Arial" w:cs="Arial"/>
                <w:sz w:val="20"/>
                <w:szCs w:val="20"/>
              </w:rPr>
            </w:pPr>
            <w:r w:rsidRPr="00CF09DB">
              <w:rPr>
                <w:rFonts w:ascii="Arial" w:hAnsi="Arial" w:cs="Arial"/>
                <w:sz w:val="20"/>
                <w:szCs w:val="20"/>
              </w:rPr>
              <w:t>50</w:t>
            </w:r>
          </w:p>
        </w:tc>
        <w:tc>
          <w:tcPr>
            <w:tcW w:w="1710" w:type="dxa"/>
          </w:tcPr>
          <w:p w:rsidR="006E21C1" w:rsidRPr="00CF09DB" w:rsidP="00843796" w14:paraId="3E679468" w14:textId="56DE31E1">
            <w:pPr>
              <w:rPr>
                <w:rFonts w:ascii="Arial" w:hAnsi="Arial" w:cs="Arial"/>
                <w:sz w:val="20"/>
                <w:szCs w:val="20"/>
              </w:rPr>
            </w:pPr>
            <w:r w:rsidRPr="00CF09DB">
              <w:rPr>
                <w:rFonts w:ascii="Arial" w:hAnsi="Arial" w:cs="Arial"/>
                <w:sz w:val="20"/>
                <w:szCs w:val="20"/>
              </w:rPr>
              <w:t>5</w:t>
            </w:r>
          </w:p>
        </w:tc>
        <w:tc>
          <w:tcPr>
            <w:tcW w:w="1003" w:type="dxa"/>
          </w:tcPr>
          <w:p w:rsidR="006E21C1" w:rsidRPr="00CF09DB" w:rsidP="00843796" w14:paraId="26B52563" w14:textId="30687A5B">
            <w:pPr>
              <w:rPr>
                <w:rFonts w:ascii="Arial" w:hAnsi="Arial" w:cs="Arial"/>
                <w:sz w:val="20"/>
                <w:szCs w:val="20"/>
              </w:rPr>
            </w:pPr>
            <w:r w:rsidRPr="00CF09DB">
              <w:rPr>
                <w:rFonts w:ascii="Arial" w:hAnsi="Arial" w:cs="Arial"/>
                <w:sz w:val="20"/>
                <w:szCs w:val="20"/>
              </w:rPr>
              <w:t>4.17</w:t>
            </w:r>
          </w:p>
        </w:tc>
      </w:tr>
      <w:tr w14:paraId="4B13FFC7" w14:textId="77777777" w:rsidTr="0001027E">
        <w:tblPrEx>
          <w:tblW w:w="9661" w:type="dxa"/>
          <w:tblLayout w:type="fixed"/>
          <w:tblLook w:val="01E0"/>
        </w:tblPrEx>
        <w:trPr>
          <w:trHeight w:val="274"/>
        </w:trPr>
        <w:tc>
          <w:tcPr>
            <w:tcW w:w="5418" w:type="dxa"/>
          </w:tcPr>
          <w:p w:rsidR="006E21C1" w:rsidRPr="00CF09DB" w:rsidP="00843796" w14:paraId="6A29E8A2" w14:textId="199E50F9">
            <w:pPr>
              <w:rPr>
                <w:rFonts w:ascii="Arial" w:hAnsi="Arial" w:cs="Arial"/>
                <w:sz w:val="20"/>
                <w:szCs w:val="20"/>
              </w:rPr>
            </w:pPr>
            <w:r w:rsidRPr="00CF09DB">
              <w:rPr>
                <w:rFonts w:ascii="Arial" w:hAnsi="Arial" w:cs="Arial"/>
                <w:sz w:val="20"/>
                <w:szCs w:val="20"/>
              </w:rPr>
              <w:t>State, local, or tribal governments</w:t>
            </w:r>
          </w:p>
        </w:tc>
        <w:tc>
          <w:tcPr>
            <w:tcW w:w="1530" w:type="dxa"/>
          </w:tcPr>
          <w:p w:rsidR="006E21C1" w:rsidRPr="00CF09DB" w:rsidP="00843796" w14:paraId="64CE8C6E" w14:textId="4AB3AE6B">
            <w:pPr>
              <w:rPr>
                <w:rFonts w:ascii="Arial" w:hAnsi="Arial" w:cs="Arial"/>
                <w:sz w:val="20"/>
                <w:szCs w:val="20"/>
              </w:rPr>
            </w:pPr>
            <w:r w:rsidRPr="00CF09DB">
              <w:rPr>
                <w:rFonts w:ascii="Arial" w:hAnsi="Arial" w:cs="Arial"/>
                <w:sz w:val="20"/>
                <w:szCs w:val="20"/>
              </w:rPr>
              <w:t>50</w:t>
            </w:r>
          </w:p>
        </w:tc>
        <w:tc>
          <w:tcPr>
            <w:tcW w:w="1710" w:type="dxa"/>
          </w:tcPr>
          <w:p w:rsidR="006E21C1" w:rsidRPr="00CF09DB" w:rsidP="00843796" w14:paraId="62EE4248" w14:textId="7FB158DD">
            <w:pPr>
              <w:rPr>
                <w:rFonts w:ascii="Arial" w:hAnsi="Arial" w:cs="Arial"/>
                <w:sz w:val="20"/>
                <w:szCs w:val="20"/>
              </w:rPr>
            </w:pPr>
            <w:r w:rsidRPr="00CF09DB">
              <w:rPr>
                <w:rFonts w:ascii="Arial" w:hAnsi="Arial" w:cs="Arial"/>
                <w:sz w:val="20"/>
                <w:szCs w:val="20"/>
              </w:rPr>
              <w:t>5</w:t>
            </w:r>
          </w:p>
        </w:tc>
        <w:tc>
          <w:tcPr>
            <w:tcW w:w="1003" w:type="dxa"/>
          </w:tcPr>
          <w:p w:rsidR="006E21C1" w:rsidRPr="00CF09DB" w:rsidP="00843796" w14:paraId="6971BAB1" w14:textId="4E0B0F0D">
            <w:pPr>
              <w:rPr>
                <w:rFonts w:ascii="Arial" w:hAnsi="Arial" w:cs="Arial"/>
                <w:sz w:val="20"/>
                <w:szCs w:val="20"/>
              </w:rPr>
            </w:pPr>
            <w:r w:rsidRPr="00CF09DB">
              <w:rPr>
                <w:rFonts w:ascii="Arial" w:hAnsi="Arial" w:cs="Arial"/>
                <w:sz w:val="20"/>
                <w:szCs w:val="20"/>
              </w:rPr>
              <w:t>4.17</w:t>
            </w:r>
          </w:p>
        </w:tc>
      </w:tr>
      <w:tr w14:paraId="22A337CA" w14:textId="77777777" w:rsidTr="0001027E">
        <w:tblPrEx>
          <w:tblW w:w="9661" w:type="dxa"/>
          <w:tblLayout w:type="fixed"/>
          <w:tblLook w:val="01E0"/>
        </w:tblPrEx>
        <w:trPr>
          <w:trHeight w:val="274"/>
        </w:trPr>
        <w:tc>
          <w:tcPr>
            <w:tcW w:w="5418" w:type="dxa"/>
          </w:tcPr>
          <w:p w:rsidR="006832D9" w:rsidRPr="00CF09DB" w:rsidP="00843796" w14:paraId="3FEBDEA2" w14:textId="128C5B0E">
            <w:pPr>
              <w:rPr>
                <w:rFonts w:ascii="Arial" w:hAnsi="Arial" w:cs="Arial"/>
                <w:sz w:val="20"/>
                <w:szCs w:val="20"/>
              </w:rPr>
            </w:pPr>
            <w:r w:rsidRPr="00CF09DB">
              <w:rPr>
                <w:rFonts w:ascii="Arial" w:hAnsi="Arial" w:cs="Arial"/>
                <w:sz w:val="20"/>
                <w:szCs w:val="20"/>
              </w:rPr>
              <w:t>Federal Government</w:t>
            </w:r>
          </w:p>
        </w:tc>
        <w:tc>
          <w:tcPr>
            <w:tcW w:w="1530" w:type="dxa"/>
          </w:tcPr>
          <w:p w:rsidR="006832D9" w:rsidRPr="00CF09DB" w:rsidP="00843796" w14:paraId="56C8CD95" w14:textId="7A17DD5F">
            <w:pPr>
              <w:rPr>
                <w:rFonts w:ascii="Arial" w:hAnsi="Arial" w:cs="Arial"/>
                <w:sz w:val="20"/>
                <w:szCs w:val="20"/>
              </w:rPr>
            </w:pPr>
            <w:r w:rsidRPr="00CF09DB">
              <w:rPr>
                <w:rFonts w:ascii="Arial" w:hAnsi="Arial" w:cs="Arial"/>
                <w:sz w:val="20"/>
                <w:szCs w:val="20"/>
              </w:rPr>
              <w:t>50</w:t>
            </w:r>
          </w:p>
        </w:tc>
        <w:tc>
          <w:tcPr>
            <w:tcW w:w="1710" w:type="dxa"/>
          </w:tcPr>
          <w:p w:rsidR="006832D9" w:rsidRPr="00CF09DB" w:rsidP="00843796" w14:paraId="7083BA12" w14:textId="195C128E">
            <w:pPr>
              <w:rPr>
                <w:rFonts w:ascii="Arial" w:hAnsi="Arial" w:cs="Arial"/>
                <w:sz w:val="20"/>
                <w:szCs w:val="20"/>
              </w:rPr>
            </w:pPr>
            <w:r w:rsidRPr="00CF09DB">
              <w:rPr>
                <w:rFonts w:ascii="Arial" w:hAnsi="Arial" w:cs="Arial"/>
                <w:sz w:val="20"/>
                <w:szCs w:val="20"/>
              </w:rPr>
              <w:t>5</w:t>
            </w:r>
          </w:p>
        </w:tc>
        <w:tc>
          <w:tcPr>
            <w:tcW w:w="1003" w:type="dxa"/>
          </w:tcPr>
          <w:p w:rsidR="006832D9" w:rsidRPr="00CF09DB" w:rsidP="00843796" w14:paraId="088648CB" w14:textId="75EF73F0">
            <w:pPr>
              <w:rPr>
                <w:rFonts w:ascii="Arial" w:hAnsi="Arial" w:cs="Arial"/>
                <w:sz w:val="20"/>
                <w:szCs w:val="20"/>
              </w:rPr>
            </w:pPr>
            <w:r w:rsidRPr="00CF09DB">
              <w:rPr>
                <w:rFonts w:ascii="Arial" w:hAnsi="Arial" w:cs="Arial"/>
                <w:sz w:val="20"/>
                <w:szCs w:val="20"/>
              </w:rPr>
              <w:t>4.17</w:t>
            </w:r>
          </w:p>
        </w:tc>
      </w:tr>
      <w:tr w14:paraId="7646EA0B" w14:textId="77777777" w:rsidTr="0001027E">
        <w:tblPrEx>
          <w:tblW w:w="9661" w:type="dxa"/>
          <w:tblLayout w:type="fixed"/>
          <w:tblLook w:val="01E0"/>
        </w:tblPrEx>
        <w:trPr>
          <w:trHeight w:val="289"/>
        </w:trPr>
        <w:tc>
          <w:tcPr>
            <w:tcW w:w="5418" w:type="dxa"/>
          </w:tcPr>
          <w:p w:rsidR="006832D9" w:rsidRPr="00CF09DB" w:rsidP="00843796" w14:paraId="6AA00205" w14:textId="7E3FAFC6">
            <w:pPr>
              <w:rPr>
                <w:rFonts w:ascii="Arial" w:hAnsi="Arial" w:cs="Arial"/>
                <w:b/>
                <w:sz w:val="20"/>
                <w:szCs w:val="20"/>
              </w:rPr>
            </w:pPr>
          </w:p>
        </w:tc>
        <w:tc>
          <w:tcPr>
            <w:tcW w:w="1530" w:type="dxa"/>
          </w:tcPr>
          <w:p w:rsidR="006832D9" w:rsidRPr="00CF09DB" w:rsidP="00843796" w14:paraId="177A5827" w14:textId="4FA988FF">
            <w:pPr>
              <w:rPr>
                <w:rFonts w:ascii="Arial" w:hAnsi="Arial" w:cs="Arial"/>
                <w:b/>
                <w:sz w:val="20"/>
                <w:szCs w:val="20"/>
              </w:rPr>
            </w:pPr>
            <w:r w:rsidRPr="00CF09DB">
              <w:rPr>
                <w:rFonts w:ascii="Arial" w:hAnsi="Arial" w:cs="Arial"/>
                <w:b/>
                <w:sz w:val="20"/>
                <w:szCs w:val="20"/>
              </w:rPr>
              <w:t>150</w:t>
            </w:r>
          </w:p>
        </w:tc>
        <w:tc>
          <w:tcPr>
            <w:tcW w:w="1710" w:type="dxa"/>
          </w:tcPr>
          <w:p w:rsidR="006832D9" w:rsidRPr="00CF09DB" w:rsidP="00843796" w14:paraId="4B949DF1" w14:textId="244A82B6">
            <w:pPr>
              <w:rPr>
                <w:rFonts w:ascii="Arial" w:hAnsi="Arial" w:cs="Arial"/>
                <w:sz w:val="20"/>
                <w:szCs w:val="20"/>
              </w:rPr>
            </w:pPr>
          </w:p>
        </w:tc>
        <w:tc>
          <w:tcPr>
            <w:tcW w:w="1003" w:type="dxa"/>
          </w:tcPr>
          <w:p w:rsidR="006832D9" w:rsidRPr="00CF09DB" w:rsidP="00843796" w14:paraId="1F7C1539" w14:textId="2F31AC9C">
            <w:pPr>
              <w:rPr>
                <w:rFonts w:ascii="Arial" w:hAnsi="Arial" w:cs="Arial"/>
                <w:b/>
                <w:sz w:val="20"/>
                <w:szCs w:val="20"/>
              </w:rPr>
            </w:pPr>
            <w:r w:rsidRPr="00CF09DB">
              <w:rPr>
                <w:rFonts w:ascii="Arial" w:hAnsi="Arial" w:cs="Arial"/>
                <w:b/>
                <w:sz w:val="20"/>
                <w:szCs w:val="20"/>
              </w:rPr>
              <w:t>12.51</w:t>
            </w:r>
          </w:p>
        </w:tc>
      </w:tr>
    </w:tbl>
    <w:p w:rsidR="00F3170F" w:rsidP="00F3170F" w14:paraId="198DACFF" w14:textId="77777777"/>
    <w:p w:rsidR="00CB2FF9" w14:paraId="186E2D60" w14:textId="23E5CEF5">
      <w:pPr>
        <w:rPr>
          <w:b/>
        </w:rPr>
      </w:pPr>
      <w:r>
        <w:rPr>
          <w:b/>
        </w:rPr>
        <w:t xml:space="preserve">OPPORTUNITY COST: </w:t>
      </w:r>
      <w:r>
        <w:t>The estimated a</w:t>
      </w:r>
      <w:r w:rsidR="00525754">
        <w:t>nnual cost to the Public is</w:t>
      </w:r>
      <w:r w:rsidR="008E1256">
        <w:t>:</w:t>
      </w:r>
      <w:r w:rsidR="00525754">
        <w:t xml:space="preserve"> </w:t>
      </w:r>
      <w:r w:rsidRPr="00DD2136">
        <w:rPr>
          <w:b/>
        </w:rPr>
        <w:t>$</w:t>
      </w:r>
      <w:r w:rsidR="00F85476">
        <w:rPr>
          <w:b/>
        </w:rPr>
        <w:t>5</w:t>
      </w:r>
      <w:r w:rsidR="00657AE3">
        <w:rPr>
          <w:b/>
        </w:rPr>
        <w:t>99.48</w:t>
      </w:r>
      <w:r>
        <w:rPr>
          <w:rStyle w:val="FootnoteReference"/>
        </w:rPr>
        <w:footnoteReference w:id="3"/>
      </w:r>
    </w:p>
    <w:p w:rsidR="00CB2FF9" w14:paraId="3ABFF102" w14:textId="77777777">
      <w:pPr>
        <w:rPr>
          <w:b/>
        </w:rPr>
      </w:pPr>
    </w:p>
    <w:p w:rsidR="00ED6492" w14:paraId="09E59CCB" w14:textId="40C43726">
      <w:r>
        <w:rPr>
          <w:b/>
        </w:rPr>
        <w:t xml:space="preserve">FEDERAL </w:t>
      </w:r>
      <w:r w:rsidR="009F5923">
        <w:rPr>
          <w:b/>
        </w:rPr>
        <w:t>COST</w:t>
      </w:r>
      <w:r w:rsidR="00F06866">
        <w:rPr>
          <w:b/>
        </w:rPr>
        <w:t>:</w:t>
      </w:r>
      <w:r w:rsidR="00895229">
        <w:rPr>
          <w:b/>
        </w:rPr>
        <w:t xml:space="preserve"> </w:t>
      </w:r>
      <w:r w:rsidR="00C86E91">
        <w:t>The estimated annual cos</w:t>
      </w:r>
      <w:r w:rsidR="008E1256">
        <w:t xml:space="preserve">t to the Federal government is: </w:t>
      </w:r>
      <w:r w:rsidRPr="008E1256" w:rsidR="008E1256">
        <w:rPr>
          <w:b/>
        </w:rPr>
        <w:t>$</w:t>
      </w:r>
      <w:r w:rsidR="00ED3216">
        <w:rPr>
          <w:b/>
        </w:rPr>
        <w:t>1,</w:t>
      </w:r>
      <w:r w:rsidR="00924021">
        <w:rPr>
          <w:b/>
        </w:rPr>
        <w:t>104.85</w:t>
      </w:r>
      <w:r>
        <w:rPr>
          <w:rStyle w:val="FootnoteReference"/>
          <w:b/>
        </w:rPr>
        <w:footnoteReference w:id="4"/>
      </w:r>
    </w:p>
    <w:p w:rsidR="008E1256" w14:paraId="18B724A8" w14:textId="77777777">
      <w:pPr>
        <w:rPr>
          <w:b/>
          <w:bCs/>
          <w:u w:val="single"/>
        </w:rPr>
      </w:pPr>
    </w:p>
    <w:p w:rsidR="0069403B" w:rsidP="00F06866" w14:paraId="48BCD39D" w14:textId="36DF1FD9">
      <w:pPr>
        <w:rPr>
          <w:b/>
        </w:rPr>
      </w:pPr>
      <w:r>
        <w:rPr>
          <w:b/>
          <w:bCs/>
          <w:u w:val="single"/>
        </w:rPr>
        <w:t xml:space="preserve">If you are conducting a focus group, survey, or plan to employ statistical methods, </w:t>
      </w:r>
      <w:r w:rsidR="00AB6830">
        <w:rPr>
          <w:b/>
          <w:bCs/>
          <w:u w:val="single"/>
        </w:rPr>
        <w:t>please provide</w:t>
      </w:r>
      <w:r>
        <w:rPr>
          <w:b/>
          <w:bCs/>
          <w:u w:val="single"/>
        </w:rPr>
        <w:t xml:space="preserve"> answers to the following questions:</w:t>
      </w:r>
    </w:p>
    <w:p w:rsidR="0069403B" w:rsidP="00F06866" w14:paraId="0F0F0CE6" w14:textId="77777777">
      <w:pPr>
        <w:rPr>
          <w:b/>
        </w:rPr>
      </w:pPr>
    </w:p>
    <w:p w:rsidR="00F06866" w:rsidP="00F06866" w14:paraId="4F6E8562" w14:textId="77777777">
      <w:pPr>
        <w:rPr>
          <w:b/>
        </w:rPr>
      </w:pPr>
      <w:r>
        <w:rPr>
          <w:b/>
        </w:rPr>
        <w:t>The</w:t>
      </w:r>
      <w:r w:rsidR="0069403B">
        <w:rPr>
          <w:b/>
        </w:rPr>
        <w:t xml:space="preserve"> select</w:t>
      </w:r>
      <w:r>
        <w:rPr>
          <w:b/>
        </w:rPr>
        <w:t>ion of your targeted respondents</w:t>
      </w:r>
    </w:p>
    <w:p w:rsidR="0069403B" w:rsidP="0069403B" w14:paraId="5DFFD26C" w14:textId="6E136D31">
      <w:pPr>
        <w:pStyle w:val="ListParagraph"/>
        <w:numPr>
          <w:ilvl w:val="0"/>
          <w:numId w:val="15"/>
        </w:numPr>
      </w:pPr>
      <w:r>
        <w:t>Do you have a customer list or something similar that defines the universe of potential respondents</w:t>
      </w:r>
      <w:r w:rsidR="00636621">
        <w:t xml:space="preserve"> and</w:t>
      </w:r>
      <w:r w:rsidR="00F526A0">
        <w:t>, if so,</w:t>
      </w:r>
      <w:r w:rsidR="00636621">
        <w:t xml:space="preserve"> do you have a sampling plan for selecting from this universe</w:t>
      </w:r>
      <w:r>
        <w:t>?</w:t>
      </w:r>
      <w:r>
        <w:tab/>
      </w:r>
      <w:r>
        <w:tab/>
      </w:r>
      <w:r>
        <w:tab/>
      </w:r>
      <w:r>
        <w:tab/>
      </w:r>
      <w:r>
        <w:tab/>
      </w:r>
      <w:r>
        <w:tab/>
      </w:r>
      <w:r>
        <w:tab/>
      </w:r>
      <w:r>
        <w:tab/>
      </w:r>
      <w:r w:rsidR="00636621">
        <w:tab/>
      </w:r>
      <w:r w:rsidR="00636621">
        <w:tab/>
      </w:r>
      <w:r w:rsidR="00636621">
        <w:tab/>
      </w:r>
      <w:r>
        <w:t>[</w:t>
      </w:r>
      <w:r w:rsidR="007E39F0">
        <w:t xml:space="preserve"> </w:t>
      </w:r>
      <w:r>
        <w:t xml:space="preserve"> ] Yes</w:t>
      </w:r>
      <w:r w:rsidR="007E39F0">
        <w:t xml:space="preserve"> </w:t>
      </w:r>
      <w:r>
        <w:t>[</w:t>
      </w:r>
      <w:r w:rsidR="000F2EFB">
        <w:t>X]</w:t>
      </w:r>
      <w:r>
        <w:t xml:space="preserve"> No</w:t>
      </w:r>
    </w:p>
    <w:p w:rsidR="00636621" w:rsidP="00636621" w14:paraId="3A386090" w14:textId="77777777">
      <w:pPr>
        <w:pStyle w:val="ListParagraph"/>
      </w:pPr>
    </w:p>
    <w:p w:rsidR="00636621" w:rsidP="001B0AAA" w14:paraId="1FDD3A4C" w14:textId="7A50E05E">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0512421D" w14:textId="77777777">
      <w:pPr>
        <w:pStyle w:val="ListParagraph"/>
      </w:pPr>
    </w:p>
    <w:p w:rsidR="00A403BB" w:rsidRPr="00784B8C" w:rsidP="00A403BB" w14:paraId="287F1779" w14:textId="0BBC61D3">
      <w:pPr>
        <w:rPr>
          <w:i/>
        </w:rPr>
      </w:pPr>
      <w:r>
        <w:rPr>
          <w:i/>
        </w:rPr>
        <w:t xml:space="preserve">Potential respondents would consist of individuals </w:t>
      </w:r>
      <w:r w:rsidRPr="005239E8">
        <w:rPr>
          <w:i/>
        </w:rPr>
        <w:t>attending aviation</w:t>
      </w:r>
      <w:r w:rsidR="00561AEE">
        <w:rPr>
          <w:i/>
        </w:rPr>
        <w:t>-</w:t>
      </w:r>
      <w:r w:rsidRPr="005239E8">
        <w:rPr>
          <w:i/>
        </w:rPr>
        <w:t xml:space="preserve"> or security</w:t>
      </w:r>
      <w:r w:rsidR="00561AEE">
        <w:rPr>
          <w:i/>
        </w:rPr>
        <w:t>-</w:t>
      </w:r>
      <w:r w:rsidRPr="005239E8">
        <w:rPr>
          <w:i/>
        </w:rPr>
        <w:t>focused conferences as well as airline executives</w:t>
      </w:r>
      <w:r>
        <w:rPr>
          <w:i/>
        </w:rPr>
        <w:t>,</w:t>
      </w:r>
      <w:r w:rsidRPr="005239E8">
        <w:rPr>
          <w:i/>
        </w:rPr>
        <w:t xml:space="preserve"> airport executives</w:t>
      </w:r>
      <w:r>
        <w:rPr>
          <w:i/>
        </w:rPr>
        <w:t>, and government agencies</w:t>
      </w:r>
      <w:r w:rsidRPr="005239E8">
        <w:rPr>
          <w:i/>
        </w:rPr>
        <w:t xml:space="preserve"> who have previously worked with </w:t>
      </w:r>
      <w:r>
        <w:rPr>
          <w:i/>
        </w:rPr>
        <w:t xml:space="preserve">the CInO.  </w:t>
      </w:r>
      <w:r w:rsidRPr="001A3D07" w:rsidR="001A3D07">
        <w:rPr>
          <w:i/>
        </w:rPr>
        <w:t>Respondents will access the contact survey through https://TSA.gov/Innovation.</w:t>
      </w:r>
    </w:p>
    <w:p w:rsidR="00A403BB" w:rsidP="00A403BB" w14:paraId="2EB434A1" w14:textId="77777777"/>
    <w:p w:rsidR="00A403BB" w:rsidP="00A403BB" w14:paraId="5E8EF287" w14:textId="77777777">
      <w:pPr>
        <w:rPr>
          <w:b/>
        </w:rPr>
      </w:pPr>
      <w:r>
        <w:rPr>
          <w:b/>
        </w:rPr>
        <w:t>Administration of the Instrument</w:t>
      </w:r>
    </w:p>
    <w:p w:rsidR="00A403BB" w:rsidP="00A403BB" w14:paraId="2CFAFBBD" w14:textId="77777777">
      <w:pPr>
        <w:pStyle w:val="ListParagraph"/>
        <w:numPr>
          <w:ilvl w:val="0"/>
          <w:numId w:val="17"/>
        </w:numPr>
      </w:pPr>
      <w:r>
        <w:t>How will you collect the information? (Check all that apply)</w:t>
      </w:r>
    </w:p>
    <w:p w:rsidR="001B0AAA" w:rsidP="001B0AAA" w14:paraId="33983B35" w14:textId="55018FE0">
      <w:pPr>
        <w:ind w:left="720"/>
      </w:pPr>
      <w:r>
        <w:t>[</w:t>
      </w:r>
      <w:r w:rsidR="000F2EFB">
        <w:t>X]</w:t>
      </w:r>
      <w:r>
        <w:t xml:space="preserve"> Web-based or other forms of Social Media</w:t>
      </w:r>
    </w:p>
    <w:p w:rsidR="001B0AAA" w:rsidP="001B0AAA" w14:paraId="722426E9" w14:textId="37F9755E">
      <w:pPr>
        <w:ind w:left="720"/>
      </w:pPr>
      <w:r>
        <w:t>[  ] Telephone</w:t>
      </w:r>
    </w:p>
    <w:p w:rsidR="001B0AAA" w:rsidP="001B0AAA" w14:paraId="6FF59D7F" w14:textId="78186DB0">
      <w:pPr>
        <w:ind w:left="720"/>
      </w:pPr>
      <w:r>
        <w:t>[  ] In-person</w:t>
      </w:r>
    </w:p>
    <w:p w:rsidR="001B0AAA" w:rsidP="001B0AAA" w14:paraId="3CA7FDDC" w14:textId="5C34F145">
      <w:pPr>
        <w:ind w:left="720"/>
      </w:pPr>
      <w:r>
        <w:t>[  ] Mail</w:t>
      </w:r>
    </w:p>
    <w:p w:rsidR="001B0AAA" w:rsidP="001B0AAA" w14:paraId="13C2A9FB" w14:textId="77777777">
      <w:pPr>
        <w:ind w:left="720"/>
      </w:pPr>
      <w:r>
        <w:t>[  ] Other, Explain</w:t>
      </w:r>
    </w:p>
    <w:p w:rsidR="00F24CFC" w:rsidP="00F24CFC" w14:paraId="2DFFB97B" w14:textId="36D0665E">
      <w:pPr>
        <w:pStyle w:val="ListParagraph"/>
        <w:numPr>
          <w:ilvl w:val="0"/>
          <w:numId w:val="17"/>
        </w:numPr>
      </w:pPr>
      <w:r>
        <w:t>Will interviewers or facilitators be used?  [  ] Yes [</w:t>
      </w:r>
      <w:r w:rsidR="002D2BF8">
        <w:t>X</w:t>
      </w:r>
      <w:r>
        <w:t>] No</w:t>
      </w:r>
    </w:p>
    <w:p w:rsidR="00F24CFC" w:rsidP="00F24CFC" w14:paraId="467B7F78" w14:textId="1CBC03B4">
      <w:pPr>
        <w:pStyle w:val="ListParagraph"/>
        <w:ind w:left="360"/>
      </w:pPr>
    </w:p>
    <w:p w:rsidR="004F434F" w:rsidP="00F24CFC" w14:paraId="78CC581C" w14:textId="77777777">
      <w:pPr>
        <w:pStyle w:val="ListParagraph"/>
        <w:ind w:left="360"/>
      </w:pPr>
    </w:p>
    <w:p w:rsidR="0024521E" w:rsidP="0024521E" w14:paraId="0AD60BFE" w14:textId="010F9741">
      <w:pPr>
        <w:rPr>
          <w:b/>
        </w:rPr>
      </w:pPr>
      <w:r w:rsidRPr="00F24CFC">
        <w:rPr>
          <w:b/>
        </w:rPr>
        <w:t>Please make sure that all instruments, instructions, and scripts are submitted with the request.</w:t>
      </w:r>
    </w:p>
    <w:p w:rsidR="00561AEE" w:rsidP="0024521E" w14:paraId="1FEE2D4D" w14:textId="77777777">
      <w:pPr>
        <w:rPr>
          <w:b/>
        </w:rPr>
      </w:pPr>
    </w:p>
    <w:p w:rsidR="00F52142" w:rsidP="0024521E" w14:paraId="4E2A54C8" w14:textId="4117D4E3">
      <w:pPr>
        <w:rPr>
          <w:b/>
        </w:rPr>
      </w:pPr>
      <w:r>
        <w:rPr>
          <w:b/>
        </w:rPr>
        <w:t>Web-based Form with the following fields:</w:t>
      </w:r>
    </w:p>
    <w:p w:rsidR="00F52142" w:rsidP="00F52142" w14:paraId="1CCAA219" w14:textId="1A4B109D">
      <w:pPr>
        <w:pStyle w:val="ListParagraph"/>
        <w:numPr>
          <w:ilvl w:val="0"/>
          <w:numId w:val="20"/>
        </w:numPr>
        <w:rPr>
          <w:i/>
        </w:rPr>
      </w:pPr>
      <w:r>
        <w:rPr>
          <w:i/>
        </w:rPr>
        <w:t>Name</w:t>
      </w:r>
    </w:p>
    <w:p w:rsidR="00F52142" w:rsidP="00F52142" w14:paraId="4CC91992" w14:textId="6CE66600">
      <w:pPr>
        <w:pStyle w:val="ListParagraph"/>
        <w:numPr>
          <w:ilvl w:val="0"/>
          <w:numId w:val="20"/>
        </w:numPr>
        <w:rPr>
          <w:i/>
        </w:rPr>
      </w:pPr>
      <w:r>
        <w:rPr>
          <w:i/>
        </w:rPr>
        <w:t>Email</w:t>
      </w:r>
    </w:p>
    <w:p w:rsidR="00F52142" w:rsidP="00F52142" w14:paraId="5DE40882" w14:textId="3A624972">
      <w:pPr>
        <w:pStyle w:val="ListParagraph"/>
        <w:numPr>
          <w:ilvl w:val="0"/>
          <w:numId w:val="20"/>
        </w:numPr>
        <w:rPr>
          <w:i/>
        </w:rPr>
      </w:pPr>
      <w:r>
        <w:rPr>
          <w:i/>
        </w:rPr>
        <w:t>Company/Agency/Organization</w:t>
      </w:r>
    </w:p>
    <w:p w:rsidR="00F52142" w:rsidP="00F52142" w14:paraId="20575CD0" w14:textId="580350F0">
      <w:pPr>
        <w:pStyle w:val="ListParagraph"/>
        <w:numPr>
          <w:ilvl w:val="0"/>
          <w:numId w:val="20"/>
        </w:numPr>
        <w:rPr>
          <w:i/>
        </w:rPr>
      </w:pPr>
      <w:r>
        <w:rPr>
          <w:i/>
        </w:rPr>
        <w:t>Phone</w:t>
      </w:r>
    </w:p>
    <w:p w:rsidR="00F52142" w:rsidP="00F52142" w14:paraId="1244E706" w14:textId="364F47C0">
      <w:pPr>
        <w:pStyle w:val="ListParagraph"/>
        <w:numPr>
          <w:ilvl w:val="0"/>
          <w:numId w:val="20"/>
        </w:numPr>
        <w:rPr>
          <w:i/>
        </w:rPr>
      </w:pPr>
      <w:r>
        <w:rPr>
          <w:i/>
        </w:rPr>
        <w:t>State/Province</w:t>
      </w:r>
    </w:p>
    <w:p w:rsidR="00F52142" w:rsidP="00F52142" w14:paraId="1A8050AB" w14:textId="67983398">
      <w:pPr>
        <w:pStyle w:val="ListParagraph"/>
        <w:numPr>
          <w:ilvl w:val="0"/>
          <w:numId w:val="20"/>
        </w:numPr>
        <w:rPr>
          <w:i/>
        </w:rPr>
      </w:pPr>
      <w:r>
        <w:rPr>
          <w:i/>
        </w:rPr>
        <w:t>Zip/Postal Code</w:t>
      </w:r>
    </w:p>
    <w:p w:rsidR="00F52142" w:rsidP="00F52142" w14:paraId="55002E6D" w14:textId="0391D886">
      <w:pPr>
        <w:pStyle w:val="ListParagraph"/>
        <w:numPr>
          <w:ilvl w:val="0"/>
          <w:numId w:val="20"/>
        </w:numPr>
        <w:rPr>
          <w:i/>
        </w:rPr>
      </w:pPr>
      <w:r>
        <w:rPr>
          <w:i/>
        </w:rPr>
        <w:t>How Did You Hear About Us? (dropdown)</w:t>
      </w:r>
    </w:p>
    <w:p w:rsidR="00F52142" w:rsidP="00F52142" w14:paraId="0D2C4D7F" w14:textId="7488049E">
      <w:pPr>
        <w:pStyle w:val="ListParagraph"/>
        <w:numPr>
          <w:ilvl w:val="1"/>
          <w:numId w:val="20"/>
        </w:numPr>
        <w:rPr>
          <w:i/>
        </w:rPr>
      </w:pPr>
      <w:r>
        <w:rPr>
          <w:i/>
        </w:rPr>
        <w:t>Event</w:t>
      </w:r>
    </w:p>
    <w:p w:rsidR="00F52142" w:rsidP="00F52142" w14:paraId="21260DE6" w14:textId="48344327">
      <w:pPr>
        <w:pStyle w:val="ListParagraph"/>
        <w:numPr>
          <w:ilvl w:val="1"/>
          <w:numId w:val="20"/>
        </w:numPr>
        <w:rPr>
          <w:i/>
        </w:rPr>
      </w:pPr>
      <w:r>
        <w:rPr>
          <w:i/>
        </w:rPr>
        <w:t>Referral</w:t>
      </w:r>
    </w:p>
    <w:p w:rsidR="00F52142" w:rsidP="00F52142" w14:paraId="18011898" w14:textId="78FA36C2">
      <w:pPr>
        <w:pStyle w:val="ListParagraph"/>
        <w:numPr>
          <w:ilvl w:val="1"/>
          <w:numId w:val="20"/>
        </w:numPr>
        <w:rPr>
          <w:i/>
        </w:rPr>
      </w:pPr>
      <w:r>
        <w:rPr>
          <w:i/>
        </w:rPr>
        <w:t>Website</w:t>
      </w:r>
    </w:p>
    <w:p w:rsidR="00F52142" w:rsidP="00F52142" w14:paraId="3213AC2F" w14:textId="4806B093">
      <w:pPr>
        <w:pStyle w:val="ListParagraph"/>
        <w:numPr>
          <w:ilvl w:val="1"/>
          <w:numId w:val="20"/>
        </w:numPr>
        <w:rPr>
          <w:i/>
        </w:rPr>
      </w:pPr>
      <w:r>
        <w:rPr>
          <w:i/>
        </w:rPr>
        <w:t>Other</w:t>
      </w:r>
    </w:p>
    <w:p w:rsidR="00F52142" w:rsidP="00F52142" w14:paraId="43B0D7FC" w14:textId="42D4F115">
      <w:pPr>
        <w:pStyle w:val="ListParagraph"/>
        <w:numPr>
          <w:ilvl w:val="0"/>
          <w:numId w:val="20"/>
        </w:numPr>
        <w:rPr>
          <w:i/>
        </w:rPr>
      </w:pPr>
      <w:r>
        <w:rPr>
          <w:i/>
        </w:rPr>
        <w:t>Who Are You (check all that apply)</w:t>
      </w:r>
    </w:p>
    <w:p w:rsidR="00F52142" w:rsidP="00F52142" w14:paraId="7E318785" w14:textId="03BD9DCC">
      <w:pPr>
        <w:pStyle w:val="ListParagraph"/>
        <w:numPr>
          <w:ilvl w:val="1"/>
          <w:numId w:val="20"/>
        </w:numPr>
        <w:rPr>
          <w:i/>
        </w:rPr>
      </w:pPr>
      <w:r>
        <w:rPr>
          <w:i/>
        </w:rPr>
        <w:t>Academia</w:t>
      </w:r>
    </w:p>
    <w:p w:rsidR="00F52142" w:rsidP="00F52142" w14:paraId="1C5B575B" w14:textId="606B58F9">
      <w:pPr>
        <w:pStyle w:val="ListParagraph"/>
        <w:numPr>
          <w:ilvl w:val="1"/>
          <w:numId w:val="20"/>
        </w:numPr>
        <w:rPr>
          <w:i/>
        </w:rPr>
      </w:pPr>
      <w:r>
        <w:rPr>
          <w:i/>
        </w:rPr>
        <w:t>Airline</w:t>
      </w:r>
    </w:p>
    <w:p w:rsidR="00F52142" w:rsidP="00F52142" w14:paraId="11412D8A" w14:textId="2253299F">
      <w:pPr>
        <w:pStyle w:val="ListParagraph"/>
        <w:numPr>
          <w:ilvl w:val="1"/>
          <w:numId w:val="20"/>
        </w:numPr>
        <w:rPr>
          <w:i/>
        </w:rPr>
      </w:pPr>
      <w:r>
        <w:rPr>
          <w:i/>
        </w:rPr>
        <w:t>Airport Authority</w:t>
      </w:r>
    </w:p>
    <w:p w:rsidR="00F52142" w:rsidP="00F52142" w14:paraId="6B707082" w14:textId="0C0C18B8">
      <w:pPr>
        <w:pStyle w:val="ListParagraph"/>
        <w:numPr>
          <w:ilvl w:val="1"/>
          <w:numId w:val="20"/>
        </w:numPr>
        <w:rPr>
          <w:i/>
        </w:rPr>
      </w:pPr>
      <w:r>
        <w:rPr>
          <w:i/>
        </w:rPr>
        <w:t>Government</w:t>
      </w:r>
    </w:p>
    <w:p w:rsidR="00F52142" w:rsidP="00F52142" w14:paraId="471CF015" w14:textId="09E61C8D">
      <w:pPr>
        <w:pStyle w:val="ListParagraph"/>
        <w:numPr>
          <w:ilvl w:val="1"/>
          <w:numId w:val="20"/>
        </w:numPr>
        <w:rPr>
          <w:i/>
        </w:rPr>
      </w:pPr>
      <w:r>
        <w:rPr>
          <w:i/>
        </w:rPr>
        <w:t>Government Contracting</w:t>
      </w:r>
    </w:p>
    <w:p w:rsidR="00F52142" w:rsidP="00F52142" w14:paraId="5BE1F7EE" w14:textId="7451BA35">
      <w:pPr>
        <w:pStyle w:val="ListParagraph"/>
        <w:numPr>
          <w:ilvl w:val="1"/>
          <w:numId w:val="20"/>
        </w:numPr>
        <w:rPr>
          <w:i/>
        </w:rPr>
      </w:pPr>
      <w:r>
        <w:rPr>
          <w:i/>
        </w:rPr>
        <w:t>Government Financing</w:t>
      </w:r>
    </w:p>
    <w:p w:rsidR="00F52142" w:rsidP="00F52142" w14:paraId="7E616E19" w14:textId="17A911BC">
      <w:pPr>
        <w:pStyle w:val="ListParagraph"/>
        <w:numPr>
          <w:ilvl w:val="1"/>
          <w:numId w:val="20"/>
        </w:numPr>
        <w:rPr>
          <w:i/>
        </w:rPr>
      </w:pPr>
      <w:r>
        <w:rPr>
          <w:i/>
        </w:rPr>
        <w:t>Investor</w:t>
      </w:r>
    </w:p>
    <w:p w:rsidR="00F52142" w:rsidP="00F52142" w14:paraId="4C1A0FC5" w14:textId="6A8197C3">
      <w:pPr>
        <w:pStyle w:val="ListParagraph"/>
        <w:numPr>
          <w:ilvl w:val="1"/>
          <w:numId w:val="20"/>
        </w:numPr>
        <w:rPr>
          <w:i/>
        </w:rPr>
      </w:pPr>
      <w:r>
        <w:rPr>
          <w:i/>
        </w:rPr>
        <w:t>Small Business</w:t>
      </w:r>
    </w:p>
    <w:p w:rsidR="00F52142" w:rsidP="00F52142" w14:paraId="08A80177" w14:textId="62B39697">
      <w:pPr>
        <w:pStyle w:val="ListParagraph"/>
        <w:numPr>
          <w:ilvl w:val="1"/>
          <w:numId w:val="20"/>
        </w:numPr>
        <w:rPr>
          <w:i/>
        </w:rPr>
      </w:pPr>
      <w:r>
        <w:rPr>
          <w:i/>
        </w:rPr>
        <w:t>TSA Employee</w:t>
      </w:r>
    </w:p>
    <w:p w:rsidR="00F52142" w:rsidP="00F52142" w14:paraId="1EA51552" w14:textId="6B188C70">
      <w:pPr>
        <w:pStyle w:val="ListParagraph"/>
        <w:numPr>
          <w:ilvl w:val="0"/>
          <w:numId w:val="20"/>
        </w:numPr>
        <w:rPr>
          <w:i/>
        </w:rPr>
      </w:pPr>
      <w:r>
        <w:rPr>
          <w:i/>
        </w:rPr>
        <w:t>I am Interested in (check all that apply)</w:t>
      </w:r>
    </w:p>
    <w:p w:rsidR="00F52142" w:rsidP="00F52142" w14:paraId="5841DA97" w14:textId="71FD7969">
      <w:pPr>
        <w:pStyle w:val="ListParagraph"/>
        <w:numPr>
          <w:ilvl w:val="1"/>
          <w:numId w:val="20"/>
        </w:numPr>
        <w:rPr>
          <w:i/>
        </w:rPr>
      </w:pPr>
      <w:r>
        <w:rPr>
          <w:i/>
        </w:rPr>
        <w:t>General Information</w:t>
      </w:r>
    </w:p>
    <w:p w:rsidR="00F52142" w:rsidP="00F52142" w14:paraId="2427B459" w14:textId="3556DA8F">
      <w:pPr>
        <w:pStyle w:val="ListParagraph"/>
        <w:numPr>
          <w:ilvl w:val="1"/>
          <w:numId w:val="20"/>
        </w:numPr>
        <w:rPr>
          <w:i/>
        </w:rPr>
      </w:pPr>
      <w:r>
        <w:rPr>
          <w:i/>
        </w:rPr>
        <w:t>Opportunities for Small Business</w:t>
      </w:r>
    </w:p>
    <w:p w:rsidR="00F52142" w:rsidP="00F52142" w14:paraId="600B664E" w14:textId="54D19BC1">
      <w:pPr>
        <w:pStyle w:val="ListParagraph"/>
        <w:numPr>
          <w:ilvl w:val="1"/>
          <w:numId w:val="20"/>
        </w:numPr>
        <w:rPr>
          <w:i/>
        </w:rPr>
      </w:pPr>
      <w:r>
        <w:rPr>
          <w:i/>
        </w:rPr>
        <w:t>Opportunities for Government</w:t>
      </w:r>
    </w:p>
    <w:p w:rsidR="00F52142" w:rsidP="00F52142" w14:paraId="08510B97" w14:textId="13B53075">
      <w:pPr>
        <w:pStyle w:val="ListParagraph"/>
        <w:numPr>
          <w:ilvl w:val="1"/>
          <w:numId w:val="20"/>
        </w:numPr>
        <w:rPr>
          <w:i/>
        </w:rPr>
      </w:pPr>
      <w:r>
        <w:rPr>
          <w:i/>
        </w:rPr>
        <w:t>Government Contracting Opportunities</w:t>
      </w:r>
    </w:p>
    <w:p w:rsidR="00F52142" w:rsidP="00F52142" w14:paraId="2910B160" w14:textId="6E9525E4">
      <w:pPr>
        <w:pStyle w:val="ListParagraph"/>
        <w:numPr>
          <w:ilvl w:val="1"/>
          <w:numId w:val="20"/>
        </w:numPr>
        <w:rPr>
          <w:i/>
        </w:rPr>
      </w:pPr>
      <w:r>
        <w:rPr>
          <w:i/>
        </w:rPr>
        <w:t>Government Financing Opportunities</w:t>
      </w:r>
    </w:p>
    <w:p w:rsidR="00F52142" w:rsidP="00F52142" w14:paraId="245904C4" w14:textId="71AA5D70">
      <w:pPr>
        <w:pStyle w:val="ListParagraph"/>
        <w:numPr>
          <w:ilvl w:val="1"/>
          <w:numId w:val="20"/>
        </w:numPr>
        <w:rPr>
          <w:i/>
        </w:rPr>
      </w:pPr>
      <w:r>
        <w:rPr>
          <w:i/>
        </w:rPr>
        <w:t>Information for Investors</w:t>
      </w:r>
    </w:p>
    <w:p w:rsidR="00F52142" w:rsidP="00F52142" w14:paraId="4BD98060" w14:textId="0D88B825">
      <w:pPr>
        <w:pStyle w:val="ListParagraph"/>
        <w:numPr>
          <w:ilvl w:val="1"/>
          <w:numId w:val="20"/>
        </w:numPr>
        <w:rPr>
          <w:i/>
        </w:rPr>
      </w:pPr>
      <w:r>
        <w:rPr>
          <w:i/>
        </w:rPr>
        <w:t>Lift</w:t>
      </w:r>
    </w:p>
    <w:p w:rsidR="00F52142" w:rsidP="00F52142" w14:paraId="510D2DFF" w14:textId="06997DD3">
      <w:pPr>
        <w:pStyle w:val="ListParagraph"/>
        <w:numPr>
          <w:ilvl w:val="1"/>
          <w:numId w:val="20"/>
        </w:numPr>
        <w:rPr>
          <w:i/>
        </w:rPr>
      </w:pPr>
      <w:r>
        <w:rPr>
          <w:i/>
        </w:rPr>
        <w:t>TSA Launchpad</w:t>
      </w:r>
    </w:p>
    <w:p w:rsidR="00F52142" w:rsidP="00F52142" w14:paraId="497CABD8" w14:textId="45E28BBF">
      <w:pPr>
        <w:pStyle w:val="ListParagraph"/>
        <w:numPr>
          <w:ilvl w:val="1"/>
          <w:numId w:val="20"/>
        </w:numPr>
        <w:rPr>
          <w:i/>
        </w:rPr>
      </w:pPr>
      <w:r>
        <w:rPr>
          <w:i/>
        </w:rPr>
        <w:t>TSA Ventures</w:t>
      </w:r>
    </w:p>
    <w:p w:rsidR="00F52142" w:rsidRPr="00F52142" w:rsidP="00F52142" w14:paraId="1F17FB26" w14:textId="1A55CD2C">
      <w:pPr>
        <w:pStyle w:val="ListParagraph"/>
        <w:numPr>
          <w:ilvl w:val="1"/>
          <w:numId w:val="20"/>
        </w:numPr>
        <w:rPr>
          <w:i/>
        </w:rPr>
      </w:pPr>
      <w:r>
        <w:rPr>
          <w:i/>
        </w:rPr>
        <w:t>TSA Xplore</w:t>
      </w:r>
    </w:p>
    <w:p w:rsidR="00F52142" w:rsidRPr="00F52142" w:rsidP="00F52142" w14:paraId="5A2BA10E" w14:textId="77777777">
      <w:pPr>
        <w:rPr>
          <w:i/>
        </w:rPr>
      </w:pPr>
    </w:p>
    <w:p w:rsidR="005E714A" w:rsidRPr="008228C3" w:rsidP="008228C3" w14:paraId="789E7B39" w14:textId="55C74798">
      <w:pPr>
        <w:rPr>
          <w:b/>
        </w:rPr>
      </w:pPr>
    </w:p>
    <w:sectPr w:rsidSect="00194AC6">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23CFFC31" w14:textId="7F7EE4F0">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02845">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A1167" w14:paraId="3D067B42" w14:textId="77777777">
      <w:r>
        <w:separator/>
      </w:r>
    </w:p>
  </w:footnote>
  <w:footnote w:type="continuationSeparator" w:id="1">
    <w:p w:rsidR="00FA1167" w14:paraId="4A0F0359" w14:textId="77777777">
      <w:r>
        <w:continuationSeparator/>
      </w:r>
    </w:p>
  </w:footnote>
  <w:footnote w:type="continuationNotice" w:id="2">
    <w:p w:rsidR="00FA1167" w14:paraId="4F4F8DCD" w14:textId="77777777"/>
  </w:footnote>
  <w:footnote w:id="3">
    <w:p w:rsidR="00525754" w14:paraId="600F5C3C" w14:textId="74729475">
      <w:pPr>
        <w:pStyle w:val="FootnoteText"/>
      </w:pPr>
      <w:r>
        <w:rPr>
          <w:rStyle w:val="FootnoteReference"/>
        </w:rPr>
        <w:footnoteRef/>
      </w:r>
      <w:r>
        <w:t xml:space="preserve"> TSA calculated opportunity costs by applying a wage rate of $</w:t>
      </w:r>
      <w:r w:rsidR="002D0B8E">
        <w:t>47.92</w:t>
      </w:r>
      <w:r>
        <w:t xml:space="preserve"> and multiplying it by the total burden hours. </w:t>
      </w:r>
      <w:r w:rsidR="007E39F0">
        <w:t xml:space="preserve"> </w:t>
      </w:r>
      <w:r>
        <w:t>This is the fully-loaded (includes pay and benefits) rate as estimated by the Bureau of Labor Statistics (BLS).</w:t>
      </w:r>
      <w:r w:rsidR="007E39F0">
        <w:t xml:space="preserve"> </w:t>
      </w:r>
      <w:r>
        <w:t xml:space="preserve"> BLS. Employer Cost for Employee Compensation</w:t>
      </w:r>
      <w:r w:rsidR="00DD2136">
        <w:t xml:space="preserve"> for Civilian Workers</w:t>
      </w:r>
      <w:r>
        <w:t xml:space="preserve">, </w:t>
      </w:r>
      <w:r w:rsidR="002D0B8E">
        <w:t>June 2025</w:t>
      </w:r>
      <w:r>
        <w:t>.</w:t>
      </w:r>
      <w:r w:rsidR="007E39F0">
        <w:t xml:space="preserve"> </w:t>
      </w:r>
      <w:r>
        <w:t xml:space="preserve"> Last modified 6/1</w:t>
      </w:r>
      <w:r w:rsidR="001526B5">
        <w:t>3/2025</w:t>
      </w:r>
      <w:r>
        <w:t xml:space="preserve">, retrieved </w:t>
      </w:r>
      <w:r w:rsidR="001526B5">
        <w:t>8/13/2025</w:t>
      </w:r>
      <w:r>
        <w:t>.</w:t>
      </w:r>
      <w:r w:rsidR="007E39F0">
        <w:t xml:space="preserve"> </w:t>
      </w:r>
      <w:hyperlink r:id="rId1" w:history="1">
        <w:r w:rsidRPr="00EB4F40" w:rsidR="00CF691A">
          <w:rPr>
            <w:rStyle w:val="Hyperlink"/>
          </w:rPr>
          <w:t>https://www.bls.gov/news.release/archives/ecec_06132025.htm</w:t>
        </w:r>
      </w:hyperlink>
      <w:r w:rsidR="00144978">
        <w:t xml:space="preserve">. </w:t>
      </w:r>
      <w:r w:rsidR="007E39F0">
        <w:t xml:space="preserve"> </w:t>
      </w:r>
      <w:r w:rsidR="00144978">
        <w:t>$</w:t>
      </w:r>
      <w:r w:rsidR="002D0B8E">
        <w:t>599.48</w:t>
      </w:r>
      <w:r w:rsidR="00144978">
        <w:t xml:space="preserve"> = $4</w:t>
      </w:r>
      <w:r w:rsidR="004D1E8A">
        <w:t>7.92</w:t>
      </w:r>
      <w:r w:rsidR="00144978">
        <w:t xml:space="preserve"> × </w:t>
      </w:r>
      <w:r w:rsidR="00397774">
        <w:t>12.</w:t>
      </w:r>
      <w:r w:rsidR="0065501F">
        <w:t>51</w:t>
      </w:r>
      <w:r w:rsidR="00144978">
        <w:t xml:space="preserve"> hours.</w:t>
      </w:r>
    </w:p>
  </w:footnote>
  <w:footnote w:id="4">
    <w:p w:rsidR="008E1256" w14:paraId="3F2665E9" w14:textId="6A6B741A">
      <w:pPr>
        <w:pStyle w:val="FootnoteText"/>
      </w:pPr>
      <w:r>
        <w:rPr>
          <w:rStyle w:val="FootnoteReference"/>
        </w:rPr>
        <w:footnoteRef/>
      </w:r>
      <w:r>
        <w:t xml:space="preserve"> The duties of processing the information is performed by an SV I-band employee, which is the pay equivalent of a GS-13. </w:t>
      </w:r>
      <w:r w:rsidR="007E39F0">
        <w:t xml:space="preserve"> </w:t>
      </w:r>
      <w:r>
        <w:t xml:space="preserve">TSA calculates the fully-loaded rate for a GS-13, Step </w:t>
      </w:r>
      <w:r w:rsidR="002C0EA6">
        <w:t>5</w:t>
      </w:r>
      <w:r>
        <w:t xml:space="preserve"> level is $</w:t>
      </w:r>
      <w:r w:rsidR="002C0EA6">
        <w:t>88.</w:t>
      </w:r>
      <w:r w:rsidR="00152C83">
        <w:t>39</w:t>
      </w:r>
      <w:r>
        <w:t xml:space="preserve"> per hour, it takes 5 minutes per response to process, and TSA estimates </w:t>
      </w:r>
      <w:r w:rsidR="00F85476">
        <w:t>150</w:t>
      </w:r>
      <w:r>
        <w:t xml:space="preserve"> responses per year.</w:t>
      </w:r>
      <w:r w:rsidR="007E39F0">
        <w:t xml:space="preserve"> </w:t>
      </w:r>
      <w:r>
        <w:t xml:space="preserve"> $</w:t>
      </w:r>
      <w:r w:rsidR="00924021">
        <w:t>1,104.85</w:t>
      </w:r>
      <w:r>
        <w:t xml:space="preserve"> = $</w:t>
      </w:r>
      <w:r w:rsidR="00152C83">
        <w:t>88.39</w:t>
      </w:r>
      <w:r>
        <w:t xml:space="preserve"> × (5/60) × </w:t>
      </w:r>
      <w:r w:rsidR="007A7FE1">
        <w:t>150</w:t>
      </w:r>
      <w:r w:rsidR="007E39F0">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010EEFB6"/>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E1927A5"/>
    <w:multiLevelType w:val="hybridMultilevel"/>
    <w:tmpl w:val="39E69F94"/>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9">
    <w:nsid w:val="2EA65B88"/>
    <w:multiLevelType w:val="hybridMultilevel"/>
    <w:tmpl w:val="6586371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7C0349E"/>
    <w:multiLevelType w:val="hybridMultilevel"/>
    <w:tmpl w:val="63CE4C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0899334">
    <w:abstractNumId w:val="12"/>
  </w:num>
  <w:num w:numId="2" w16cid:durableId="344944315">
    <w:abstractNumId w:val="19"/>
  </w:num>
  <w:num w:numId="3" w16cid:durableId="396516356">
    <w:abstractNumId w:val="18"/>
  </w:num>
  <w:num w:numId="4" w16cid:durableId="1849178908">
    <w:abstractNumId w:val="20"/>
  </w:num>
  <w:num w:numId="5" w16cid:durableId="735593917">
    <w:abstractNumId w:val="3"/>
  </w:num>
  <w:num w:numId="6" w16cid:durableId="58329456">
    <w:abstractNumId w:val="1"/>
  </w:num>
  <w:num w:numId="7" w16cid:durableId="1577859989">
    <w:abstractNumId w:val="10"/>
  </w:num>
  <w:num w:numId="8" w16cid:durableId="1108159202">
    <w:abstractNumId w:val="16"/>
  </w:num>
  <w:num w:numId="9" w16cid:durableId="209996503">
    <w:abstractNumId w:val="11"/>
  </w:num>
  <w:num w:numId="10" w16cid:durableId="935674921">
    <w:abstractNumId w:val="2"/>
  </w:num>
  <w:num w:numId="11" w16cid:durableId="1955139516">
    <w:abstractNumId w:val="6"/>
  </w:num>
  <w:num w:numId="12" w16cid:durableId="913854768">
    <w:abstractNumId w:val="7"/>
  </w:num>
  <w:num w:numId="13" w16cid:durableId="1971277453">
    <w:abstractNumId w:val="0"/>
  </w:num>
  <w:num w:numId="14" w16cid:durableId="247927577">
    <w:abstractNumId w:val="17"/>
  </w:num>
  <w:num w:numId="15" w16cid:durableId="1167477999">
    <w:abstractNumId w:val="15"/>
  </w:num>
  <w:num w:numId="16" w16cid:durableId="1010333175">
    <w:abstractNumId w:val="13"/>
  </w:num>
  <w:num w:numId="17" w16cid:durableId="1900751228">
    <w:abstractNumId w:val="4"/>
  </w:num>
  <w:num w:numId="18" w16cid:durableId="1229924972">
    <w:abstractNumId w:val="5"/>
  </w:num>
  <w:num w:numId="19" w16cid:durableId="1500534439">
    <w:abstractNumId w:val="14"/>
  </w:num>
  <w:num w:numId="20" w16cid:durableId="2132089599">
    <w:abstractNumId w:val="9"/>
  </w:num>
  <w:num w:numId="21" w16cid:durableId="5372069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33BCF"/>
    <w:rsid w:val="00043F55"/>
    <w:rsid w:val="00047A64"/>
    <w:rsid w:val="00067329"/>
    <w:rsid w:val="00082684"/>
    <w:rsid w:val="000B2838"/>
    <w:rsid w:val="000D2E70"/>
    <w:rsid w:val="000D44CA"/>
    <w:rsid w:val="000E200B"/>
    <w:rsid w:val="000F2EFB"/>
    <w:rsid w:val="000F68BE"/>
    <w:rsid w:val="0014381A"/>
    <w:rsid w:val="00144978"/>
    <w:rsid w:val="001526B5"/>
    <w:rsid w:val="00152C83"/>
    <w:rsid w:val="00190785"/>
    <w:rsid w:val="001927A4"/>
    <w:rsid w:val="00194AC6"/>
    <w:rsid w:val="001A23B0"/>
    <w:rsid w:val="001A25CC"/>
    <w:rsid w:val="001A3D07"/>
    <w:rsid w:val="001B0AAA"/>
    <w:rsid w:val="001C39F7"/>
    <w:rsid w:val="001D6C35"/>
    <w:rsid w:val="00231975"/>
    <w:rsid w:val="00237B48"/>
    <w:rsid w:val="0024521E"/>
    <w:rsid w:val="00263C3D"/>
    <w:rsid w:val="00274D0B"/>
    <w:rsid w:val="002A1C47"/>
    <w:rsid w:val="002B052D"/>
    <w:rsid w:val="002B0925"/>
    <w:rsid w:val="002B34CD"/>
    <w:rsid w:val="002B3C95"/>
    <w:rsid w:val="002B7859"/>
    <w:rsid w:val="002C0EA6"/>
    <w:rsid w:val="002D0B8E"/>
    <w:rsid w:val="002D0B92"/>
    <w:rsid w:val="002D2BF8"/>
    <w:rsid w:val="002D3831"/>
    <w:rsid w:val="00316B86"/>
    <w:rsid w:val="00356F55"/>
    <w:rsid w:val="00384FDA"/>
    <w:rsid w:val="003866DA"/>
    <w:rsid w:val="00397774"/>
    <w:rsid w:val="003A0396"/>
    <w:rsid w:val="003B4156"/>
    <w:rsid w:val="003B65F6"/>
    <w:rsid w:val="003B7CC9"/>
    <w:rsid w:val="003C1955"/>
    <w:rsid w:val="003C6299"/>
    <w:rsid w:val="003D5BBE"/>
    <w:rsid w:val="003E3C61"/>
    <w:rsid w:val="003F1C5B"/>
    <w:rsid w:val="003F23A1"/>
    <w:rsid w:val="0041242E"/>
    <w:rsid w:val="00430240"/>
    <w:rsid w:val="00434E33"/>
    <w:rsid w:val="00441434"/>
    <w:rsid w:val="004444C8"/>
    <w:rsid w:val="0045264C"/>
    <w:rsid w:val="004876EC"/>
    <w:rsid w:val="004A3212"/>
    <w:rsid w:val="004C360E"/>
    <w:rsid w:val="004D1E8A"/>
    <w:rsid w:val="004D6E14"/>
    <w:rsid w:val="004E019C"/>
    <w:rsid w:val="004E735C"/>
    <w:rsid w:val="004F434F"/>
    <w:rsid w:val="005009B0"/>
    <w:rsid w:val="005011AD"/>
    <w:rsid w:val="005239E8"/>
    <w:rsid w:val="00525754"/>
    <w:rsid w:val="00561AEE"/>
    <w:rsid w:val="005A1006"/>
    <w:rsid w:val="005C59BF"/>
    <w:rsid w:val="005D16A7"/>
    <w:rsid w:val="005E0E16"/>
    <w:rsid w:val="005E714A"/>
    <w:rsid w:val="005F693D"/>
    <w:rsid w:val="00606238"/>
    <w:rsid w:val="006140A0"/>
    <w:rsid w:val="00636621"/>
    <w:rsid w:val="00642B49"/>
    <w:rsid w:val="0065501F"/>
    <w:rsid w:val="00657AE3"/>
    <w:rsid w:val="00683054"/>
    <w:rsid w:val="006832D9"/>
    <w:rsid w:val="0069403B"/>
    <w:rsid w:val="006C00B5"/>
    <w:rsid w:val="006D0E53"/>
    <w:rsid w:val="006E21C1"/>
    <w:rsid w:val="006F39DD"/>
    <w:rsid w:val="006F3DDE"/>
    <w:rsid w:val="00702845"/>
    <w:rsid w:val="00704678"/>
    <w:rsid w:val="0070495A"/>
    <w:rsid w:val="007140F3"/>
    <w:rsid w:val="0072405C"/>
    <w:rsid w:val="00736FEF"/>
    <w:rsid w:val="007425E7"/>
    <w:rsid w:val="007578D5"/>
    <w:rsid w:val="0076423A"/>
    <w:rsid w:val="00784B8C"/>
    <w:rsid w:val="007A7FE1"/>
    <w:rsid w:val="007C40E4"/>
    <w:rsid w:val="007E2AF5"/>
    <w:rsid w:val="007E2B18"/>
    <w:rsid w:val="007E39F0"/>
    <w:rsid w:val="007F7080"/>
    <w:rsid w:val="00802607"/>
    <w:rsid w:val="008101A5"/>
    <w:rsid w:val="008220AC"/>
    <w:rsid w:val="00822664"/>
    <w:rsid w:val="008228C3"/>
    <w:rsid w:val="00843796"/>
    <w:rsid w:val="00855C44"/>
    <w:rsid w:val="008645A5"/>
    <w:rsid w:val="00877922"/>
    <w:rsid w:val="00895229"/>
    <w:rsid w:val="008B2EB3"/>
    <w:rsid w:val="008E1256"/>
    <w:rsid w:val="008F0203"/>
    <w:rsid w:val="008F50D4"/>
    <w:rsid w:val="008F63B5"/>
    <w:rsid w:val="009239AA"/>
    <w:rsid w:val="00924021"/>
    <w:rsid w:val="00935ADA"/>
    <w:rsid w:val="00946B6C"/>
    <w:rsid w:val="00951F17"/>
    <w:rsid w:val="00955A71"/>
    <w:rsid w:val="0096108F"/>
    <w:rsid w:val="00975D65"/>
    <w:rsid w:val="00981F43"/>
    <w:rsid w:val="0098404E"/>
    <w:rsid w:val="00996702"/>
    <w:rsid w:val="009C13B9"/>
    <w:rsid w:val="009D01A2"/>
    <w:rsid w:val="009F5923"/>
    <w:rsid w:val="00A403BB"/>
    <w:rsid w:val="00A443D7"/>
    <w:rsid w:val="00A448BE"/>
    <w:rsid w:val="00A613F8"/>
    <w:rsid w:val="00A674DF"/>
    <w:rsid w:val="00A74D4D"/>
    <w:rsid w:val="00A83AA6"/>
    <w:rsid w:val="00A84F72"/>
    <w:rsid w:val="00A934D6"/>
    <w:rsid w:val="00AB27F2"/>
    <w:rsid w:val="00AB6830"/>
    <w:rsid w:val="00AC5D8D"/>
    <w:rsid w:val="00AC6FFD"/>
    <w:rsid w:val="00AD00D8"/>
    <w:rsid w:val="00AE1809"/>
    <w:rsid w:val="00B248DB"/>
    <w:rsid w:val="00B26380"/>
    <w:rsid w:val="00B3002E"/>
    <w:rsid w:val="00B3400C"/>
    <w:rsid w:val="00B4197A"/>
    <w:rsid w:val="00B44AD2"/>
    <w:rsid w:val="00B5007D"/>
    <w:rsid w:val="00B67146"/>
    <w:rsid w:val="00B7623A"/>
    <w:rsid w:val="00B80D76"/>
    <w:rsid w:val="00B824F4"/>
    <w:rsid w:val="00BA2105"/>
    <w:rsid w:val="00BA7E06"/>
    <w:rsid w:val="00BB43B5"/>
    <w:rsid w:val="00BB6219"/>
    <w:rsid w:val="00BC368E"/>
    <w:rsid w:val="00BC7701"/>
    <w:rsid w:val="00BD290F"/>
    <w:rsid w:val="00BD78CA"/>
    <w:rsid w:val="00C14CC4"/>
    <w:rsid w:val="00C33C52"/>
    <w:rsid w:val="00C40D8B"/>
    <w:rsid w:val="00C47B9E"/>
    <w:rsid w:val="00C61BA4"/>
    <w:rsid w:val="00C63179"/>
    <w:rsid w:val="00C71788"/>
    <w:rsid w:val="00C8407A"/>
    <w:rsid w:val="00C8488C"/>
    <w:rsid w:val="00C86E91"/>
    <w:rsid w:val="00CA2650"/>
    <w:rsid w:val="00CB1078"/>
    <w:rsid w:val="00CB2FF9"/>
    <w:rsid w:val="00CC6FAF"/>
    <w:rsid w:val="00CD767B"/>
    <w:rsid w:val="00CF09DB"/>
    <w:rsid w:val="00CF6542"/>
    <w:rsid w:val="00CF691A"/>
    <w:rsid w:val="00D00E0F"/>
    <w:rsid w:val="00D21E4B"/>
    <w:rsid w:val="00D24698"/>
    <w:rsid w:val="00D6383F"/>
    <w:rsid w:val="00DB59D0"/>
    <w:rsid w:val="00DC33D3"/>
    <w:rsid w:val="00DD2136"/>
    <w:rsid w:val="00DD7889"/>
    <w:rsid w:val="00DE3021"/>
    <w:rsid w:val="00E26329"/>
    <w:rsid w:val="00E330C3"/>
    <w:rsid w:val="00E35AE7"/>
    <w:rsid w:val="00E40B50"/>
    <w:rsid w:val="00E50293"/>
    <w:rsid w:val="00E65FFC"/>
    <w:rsid w:val="00E744EA"/>
    <w:rsid w:val="00E80951"/>
    <w:rsid w:val="00E854FE"/>
    <w:rsid w:val="00E86CC6"/>
    <w:rsid w:val="00EA082E"/>
    <w:rsid w:val="00EA75EA"/>
    <w:rsid w:val="00EB3CA6"/>
    <w:rsid w:val="00EB4F40"/>
    <w:rsid w:val="00EB56B3"/>
    <w:rsid w:val="00ED3216"/>
    <w:rsid w:val="00ED6492"/>
    <w:rsid w:val="00EF2095"/>
    <w:rsid w:val="00F00003"/>
    <w:rsid w:val="00F031E3"/>
    <w:rsid w:val="00F06866"/>
    <w:rsid w:val="00F15956"/>
    <w:rsid w:val="00F24CFC"/>
    <w:rsid w:val="00F269F0"/>
    <w:rsid w:val="00F3170F"/>
    <w:rsid w:val="00F51AC7"/>
    <w:rsid w:val="00F52142"/>
    <w:rsid w:val="00F526A0"/>
    <w:rsid w:val="00F853BF"/>
    <w:rsid w:val="00F85476"/>
    <w:rsid w:val="00F976B0"/>
    <w:rsid w:val="00FA06D5"/>
    <w:rsid w:val="00FA1167"/>
    <w:rsid w:val="00FA6DE7"/>
    <w:rsid w:val="00FB60E5"/>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B666D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3C1955"/>
    <w:rPr>
      <w:sz w:val="24"/>
      <w:szCs w:val="24"/>
    </w:rPr>
  </w:style>
  <w:style w:type="character" w:customStyle="1" w:styleId="ui-provider">
    <w:name w:val="ui-provider"/>
    <w:basedOn w:val="DefaultParagraphFont"/>
    <w:rsid w:val="00CB2FF9"/>
  </w:style>
  <w:style w:type="paragraph" w:styleId="FootnoteText">
    <w:name w:val="footnote text"/>
    <w:basedOn w:val="Normal"/>
    <w:link w:val="FootnoteTextChar"/>
    <w:rsid w:val="00525754"/>
    <w:rPr>
      <w:sz w:val="20"/>
      <w:szCs w:val="20"/>
    </w:rPr>
  </w:style>
  <w:style w:type="character" w:customStyle="1" w:styleId="FootnoteTextChar">
    <w:name w:val="Footnote Text Char"/>
    <w:basedOn w:val="DefaultParagraphFont"/>
    <w:link w:val="FootnoteText"/>
    <w:rsid w:val="00525754"/>
  </w:style>
  <w:style w:type="character" w:styleId="FootnoteReference">
    <w:name w:val="footnote reference"/>
    <w:basedOn w:val="DefaultParagraphFont"/>
    <w:rsid w:val="00525754"/>
    <w:rPr>
      <w:vertAlign w:val="superscript"/>
    </w:rPr>
  </w:style>
  <w:style w:type="character" w:styleId="Hyperlink">
    <w:name w:val="Hyperlink"/>
    <w:basedOn w:val="DefaultParagraphFont"/>
    <w:rsid w:val="00DD2136"/>
    <w:rPr>
      <w:color w:val="0563C1" w:themeColor="hyperlink"/>
      <w:u w:val="single"/>
    </w:rPr>
  </w:style>
  <w:style w:type="character" w:styleId="UnresolvedMention">
    <w:name w:val="Unresolved Mention"/>
    <w:basedOn w:val="DefaultParagraphFont"/>
    <w:uiPriority w:val="99"/>
    <w:semiHidden/>
    <w:unhideWhenUsed/>
    <w:rsid w:val="00AB27F2"/>
    <w:rPr>
      <w:color w:val="605E5C"/>
      <w:shd w:val="clear" w:color="auto" w:fill="E1DFDD"/>
    </w:rPr>
  </w:style>
  <w:style w:type="character" w:styleId="FollowedHyperlink">
    <w:name w:val="FollowedHyperlink"/>
    <w:basedOn w:val="DefaultParagraphFont"/>
    <w:rsid w:val="00951F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6132025.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754</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2025-12-11T21:21:00Z</dcterms:created>
  <dcterms:modified xsi:type="dcterms:W3CDTF">2025-12-11T21:21:00Z</dcterms:modified>
</cp:coreProperties>
</file>