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3E66" w:rsidP="007A543D" w14:paraId="4095DFB1" w14:textId="7777777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3"/>
        <w:gridCol w:w="5165"/>
        <w:gridCol w:w="2392"/>
      </w:tblGrid>
      <w:tr w14:paraId="01E1A985" w14:textId="77777777" w:rsidTr="00CF780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883E66" w:rsidRPr="00B94B97" w:rsidP="00CF7807" w14:paraId="50B36DB4" w14:textId="77777777">
            <w:pPr>
              <w:spacing w:before="120"/>
              <w:rPr>
                <w:rFonts w:ascii="Arial" w:hAnsi="Arial" w:cs="Arial"/>
                <w:sz w:val="26"/>
                <w:szCs w:val="26"/>
              </w:rPr>
            </w:pPr>
            <w:r w:rsidRPr="00B94B97">
              <w:rPr>
                <w:rFonts w:ascii="Arial" w:hAnsi="Arial" w:cs="Arial"/>
                <w:sz w:val="26"/>
                <w:szCs w:val="26"/>
              </w:rPr>
              <w:t xml:space="preserve">U.S. DEPARTMENT OF </w:t>
            </w:r>
          </w:p>
          <w:p w:rsidR="00883E66" w:rsidRPr="00B94B97" w:rsidP="00CF7807" w14:paraId="0E847B85" w14:textId="77777777">
            <w:pPr>
              <w:spacing w:before="120"/>
              <w:rPr>
                <w:rFonts w:ascii="Arial" w:hAnsi="Arial" w:cs="Arial"/>
                <w:sz w:val="26"/>
                <w:szCs w:val="26"/>
              </w:rPr>
            </w:pPr>
            <w:r w:rsidRPr="00B94B97">
              <w:rPr>
                <w:rFonts w:ascii="Arial" w:hAnsi="Arial" w:cs="Arial"/>
                <w:sz w:val="26"/>
                <w:szCs w:val="26"/>
              </w:rPr>
              <w:t>HOMELAND SECURITY</w:t>
            </w:r>
          </w:p>
          <w:p w:rsidR="00883E66" w:rsidRPr="00B94B97" w:rsidP="00CF7807" w14:paraId="0B834ABA" w14:textId="77777777">
            <w:pPr>
              <w:spacing w:before="120"/>
              <w:rPr>
                <w:rFonts w:ascii="Arial" w:hAnsi="Arial" w:cs="Arial"/>
                <w:sz w:val="26"/>
                <w:szCs w:val="26"/>
              </w:rPr>
            </w:pPr>
            <w:r>
              <w:rPr>
                <w:rFonts w:ascii="Arial" w:hAnsi="Arial" w:cs="Arial"/>
                <w:sz w:val="26"/>
                <w:szCs w:val="26"/>
              </w:rPr>
              <w:t>TRANSPORTATION SECURITY ADMINISTRATION</w:t>
            </w:r>
          </w:p>
        </w:tc>
        <w:tc>
          <w:tcPr>
            <w:tcW w:w="5310" w:type="dxa"/>
          </w:tcPr>
          <w:p w:rsidR="00940D60" w:rsidRPr="008A51C7" w:rsidP="00940D60" w14:paraId="6D44E510" w14:textId="2FDA7C74">
            <w:pPr>
              <w:spacing w:before="360" w:after="120"/>
              <w:jc w:val="center"/>
              <w:rPr>
                <w:b/>
                <w:bCs/>
              </w:rPr>
            </w:pPr>
            <w:r w:rsidRPr="008A51C7">
              <w:rPr>
                <w:b/>
                <w:bCs/>
              </w:rPr>
              <w:t>Instructions</w:t>
            </w:r>
          </w:p>
          <w:p w:rsidR="00202EA5" w:rsidRPr="00202EA5" w:rsidP="00940D60" w14:paraId="2CC25A1E" w14:textId="29646B45">
            <w:pPr>
              <w:spacing w:before="360" w:after="120"/>
              <w:jc w:val="center"/>
              <w:rPr>
                <w:b/>
              </w:rPr>
            </w:pPr>
            <w:r w:rsidRPr="007111DA">
              <w:rPr>
                <w:b/>
              </w:rPr>
              <w:t xml:space="preserve">Security </w:t>
            </w:r>
            <w:r w:rsidR="000A2E62">
              <w:rPr>
                <w:b/>
              </w:rPr>
              <w:t xml:space="preserve">Training </w:t>
            </w:r>
            <w:r w:rsidRPr="007111DA">
              <w:rPr>
                <w:b/>
              </w:rPr>
              <w:t>Program</w:t>
            </w:r>
            <w:r w:rsidR="00314DA9">
              <w:rPr>
                <w:b/>
              </w:rPr>
              <w:t xml:space="preserve"> (STP)</w:t>
            </w:r>
          </w:p>
        </w:tc>
        <w:tc>
          <w:tcPr>
            <w:tcW w:w="2430" w:type="dxa"/>
          </w:tcPr>
          <w:p w:rsidR="00883E66" w:rsidP="00053DCB" w14:paraId="37080724" w14:textId="150CD935">
            <w:pPr>
              <w:spacing w:before="120" w:after="120"/>
              <w:rPr>
                <w:rFonts w:ascii="Arial" w:hAnsi="Arial" w:cs="Arial"/>
              </w:rPr>
            </w:pPr>
            <w:r>
              <w:rPr>
                <w:rFonts w:ascii="Arial" w:hAnsi="Arial" w:cs="Arial"/>
              </w:rPr>
              <w:t>OMB No. 1652-</w:t>
            </w:r>
            <w:r w:rsidR="00940D60">
              <w:rPr>
                <w:rFonts w:ascii="Arial" w:hAnsi="Arial" w:cs="Arial"/>
              </w:rPr>
              <w:t>0051</w:t>
            </w:r>
          </w:p>
          <w:p w:rsidR="00883E66" w:rsidRPr="0025366D" w:rsidP="00053DCB" w14:paraId="4A06CC8A" w14:textId="6A48FAD2">
            <w:pPr>
              <w:spacing w:before="120" w:after="120"/>
              <w:rPr>
                <w:rFonts w:ascii="Arial" w:hAnsi="Arial" w:cs="Arial"/>
              </w:rPr>
            </w:pPr>
            <w:r>
              <w:rPr>
                <w:rFonts w:ascii="Arial" w:hAnsi="Arial" w:cs="Arial"/>
              </w:rPr>
              <w:t xml:space="preserve">Exp: </w:t>
            </w:r>
            <w:r w:rsidR="00940D60">
              <w:rPr>
                <w:rFonts w:ascii="Arial" w:hAnsi="Arial" w:cs="Arial"/>
              </w:rPr>
              <w:softHyphen/>
            </w:r>
            <w:r w:rsidR="00940D60">
              <w:rPr>
                <w:rFonts w:ascii="Arial" w:hAnsi="Arial" w:cs="Arial"/>
              </w:rPr>
              <w:softHyphen/>
            </w:r>
            <w:r w:rsidR="00940D60">
              <w:rPr>
                <w:rFonts w:ascii="Arial" w:hAnsi="Arial" w:cs="Arial"/>
              </w:rPr>
              <w:softHyphen/>
            </w:r>
            <w:r w:rsidR="00940D60">
              <w:rPr>
                <w:rFonts w:ascii="Arial" w:hAnsi="Arial" w:cs="Arial"/>
              </w:rPr>
              <w:softHyphen/>
              <w:t>10/3</w:t>
            </w:r>
            <w:r w:rsidR="00F61C6E">
              <w:rPr>
                <w:rFonts w:ascii="Arial" w:hAnsi="Arial" w:cs="Arial"/>
              </w:rPr>
              <w:t>1</w:t>
            </w:r>
            <w:r w:rsidR="00940D60">
              <w:rPr>
                <w:rFonts w:ascii="Arial" w:hAnsi="Arial" w:cs="Arial"/>
              </w:rPr>
              <w:t xml:space="preserve">/2025 </w:t>
            </w:r>
          </w:p>
        </w:tc>
      </w:tr>
    </w:tbl>
    <w:p w:rsidR="00883E66" w:rsidP="007A543D" w14:paraId="49310F8F" w14:textId="77777777"/>
    <w:p w:rsidR="00883E66" w:rsidP="007A543D" w14:paraId="7A2EBC49" w14:textId="7777777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27ECD1FB" w14:textId="77777777" w:rsidTr="00CF780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883E66" w:rsidRPr="009A06C7" w:rsidP="00CF7807" w14:paraId="6DFA3D78" w14:textId="77777777">
            <w:pPr>
              <w:spacing w:before="120" w:after="120"/>
              <w:rPr>
                <w:rFonts w:ascii="Arial" w:hAnsi="Arial" w:cs="Arial"/>
                <w:b/>
              </w:rPr>
            </w:pPr>
            <w:r w:rsidRPr="009A06C7">
              <w:rPr>
                <w:rFonts w:ascii="Arial" w:hAnsi="Arial" w:cs="Arial"/>
                <w:b/>
              </w:rPr>
              <w:t>Who must comply?</w:t>
            </w:r>
          </w:p>
        </w:tc>
        <w:tc>
          <w:tcPr>
            <w:tcW w:w="7758" w:type="dxa"/>
          </w:tcPr>
          <w:p w:rsidR="00883E66" w:rsidRPr="000B6E8D" w:rsidP="00357C09" w14:paraId="341515A9" w14:textId="244B8CCF">
            <w:pPr>
              <w:spacing w:before="120" w:after="120"/>
              <w:rPr>
                <w:rFonts w:ascii="Arial" w:hAnsi="Arial" w:cs="Arial"/>
                <w:sz w:val="22"/>
                <w:szCs w:val="22"/>
              </w:rPr>
            </w:pPr>
            <w:r>
              <w:t>C</w:t>
            </w:r>
            <w:r w:rsidRPr="009716BC">
              <w:t>lass I freight railroads (as described in §1580.1(a)(1))</w:t>
            </w:r>
            <w:r>
              <w:t>; e</w:t>
            </w:r>
            <w:r w:rsidRPr="009716BC">
              <w:t>ach freight railroad carrier (as described in § 1580.1(a)(1)) that transports one or more categories of Rail Security Sensitive Material in a High Threat Urban Area (HTUA) as defined in the rule</w:t>
            </w:r>
            <w:r>
              <w:t>; r</w:t>
            </w:r>
            <w:r w:rsidRPr="009716BC">
              <w:t>ailroads (as described in § 1580.1(a)(4)) that serves as a host railroad to a freight railroad described in paragraph (a) of (b) of this section or a passenger operation described in § 1582.101 of the regulation</w:t>
            </w:r>
            <w:r>
              <w:t xml:space="preserve">; </w:t>
            </w:r>
            <w:r w:rsidRPr="009716BC">
              <w:t>Amtrak (also known as the National Railroad Passenger Corporation)</w:t>
            </w:r>
            <w:r>
              <w:t xml:space="preserve">; </w:t>
            </w:r>
            <w:r w:rsidRPr="009716BC">
              <w:t>each PTPR owner/operator identified in Appendix A to part 1580</w:t>
            </w:r>
            <w:r>
              <w:t>; e</w:t>
            </w:r>
            <w:r w:rsidRPr="009716BC">
              <w:t>ach PTPR owner/operator that serves as a host railroad to a higher risk freight operation or to a higher risk passenger train operation</w:t>
            </w:r>
            <w:r>
              <w:t>; and e</w:t>
            </w:r>
            <w:r w:rsidRPr="009716BC">
              <w:t>ach OTRB owner/operator providing fixed-route service that originates, travels through, or ends in a geographic location identified in Appendix A to part 1584.</w:t>
            </w:r>
            <w:r>
              <w:t xml:space="preserve"> </w:t>
            </w:r>
          </w:p>
        </w:tc>
      </w:tr>
      <w:tr w14:paraId="0F47CCEA" w14:textId="77777777" w:rsidTr="00CF7807">
        <w:tblPrEx>
          <w:tblW w:w="0" w:type="auto"/>
          <w:tblLayout w:type="fixed"/>
          <w:tblLook w:val="04A0"/>
        </w:tblPrEx>
        <w:tc>
          <w:tcPr>
            <w:tcW w:w="3258" w:type="dxa"/>
          </w:tcPr>
          <w:p w:rsidR="00883E66" w:rsidRPr="009A06C7" w:rsidP="00CF7807" w14:paraId="43405F01" w14:textId="77777777">
            <w:pPr>
              <w:spacing w:before="120" w:after="120"/>
              <w:rPr>
                <w:rFonts w:ascii="Arial" w:hAnsi="Arial" w:cs="Arial"/>
                <w:b/>
              </w:rPr>
            </w:pPr>
            <w:r w:rsidRPr="009A06C7">
              <w:rPr>
                <w:rFonts w:ascii="Arial" w:hAnsi="Arial" w:cs="Arial"/>
                <w:b/>
              </w:rPr>
              <w:t>What is this collection about?</w:t>
            </w:r>
          </w:p>
        </w:tc>
        <w:tc>
          <w:tcPr>
            <w:tcW w:w="7758" w:type="dxa"/>
          </w:tcPr>
          <w:p w:rsidR="00883E66" w:rsidRPr="00CF58AE" w:rsidP="00CF58AE" w14:paraId="17897485" w14:textId="65E1194E">
            <w:pPr>
              <w:spacing w:before="120" w:after="120"/>
              <w:rPr>
                <w:rFonts w:ascii="Arial" w:hAnsi="Arial" w:cs="Arial"/>
                <w:sz w:val="22"/>
                <w:szCs w:val="22"/>
              </w:rPr>
            </w:pPr>
            <w:r w:rsidRPr="00CF58AE">
              <w:rPr>
                <w:rFonts w:ascii="Arial" w:hAnsi="Arial" w:cs="Arial"/>
                <w:sz w:val="22"/>
                <w:szCs w:val="22"/>
              </w:rPr>
              <w:t xml:space="preserve">This information collection </w:t>
            </w:r>
            <w:r w:rsidR="00202EA5">
              <w:rPr>
                <w:rFonts w:ascii="Arial" w:hAnsi="Arial" w:cs="Arial"/>
                <w:sz w:val="22"/>
                <w:szCs w:val="22"/>
              </w:rPr>
              <w:t xml:space="preserve">is </w:t>
            </w:r>
            <w:r w:rsidRPr="00CF58AE" w:rsidR="00CF58AE">
              <w:rPr>
                <w:rFonts w:ascii="Arial" w:hAnsi="Arial" w:cs="Arial"/>
                <w:sz w:val="22"/>
                <w:szCs w:val="22"/>
              </w:rPr>
              <w:t xml:space="preserve">to allow for the </w:t>
            </w:r>
            <w:r w:rsidRPr="00314DA9" w:rsidR="00314DA9">
              <w:rPr>
                <w:rFonts w:ascii="Arial" w:hAnsi="Arial" w:cs="Arial"/>
                <w:sz w:val="22"/>
                <w:szCs w:val="22"/>
              </w:rPr>
              <w:t>STP Development and Submission, Amendments, and Security Training Recordkeeping</w:t>
            </w:r>
          </w:p>
        </w:tc>
      </w:tr>
      <w:tr w14:paraId="78BD73D3" w14:textId="77777777" w:rsidTr="00CF7807">
        <w:tblPrEx>
          <w:tblW w:w="0" w:type="auto"/>
          <w:tblLayout w:type="fixed"/>
          <w:tblLook w:val="04A0"/>
        </w:tblPrEx>
        <w:tc>
          <w:tcPr>
            <w:tcW w:w="3258" w:type="dxa"/>
          </w:tcPr>
          <w:p w:rsidR="00883E66" w:rsidRPr="009A06C7" w:rsidP="00CF7807" w14:paraId="508CE222" w14:textId="77777777">
            <w:pPr>
              <w:spacing w:before="120" w:after="120"/>
              <w:rPr>
                <w:rFonts w:ascii="Arial" w:hAnsi="Arial" w:cs="Arial"/>
                <w:b/>
              </w:rPr>
            </w:pPr>
            <w:r w:rsidRPr="009A06C7">
              <w:rPr>
                <w:rFonts w:ascii="Arial" w:hAnsi="Arial" w:cs="Arial"/>
                <w:b/>
              </w:rPr>
              <w:t>Where do I find the requirements for this information?</w:t>
            </w:r>
          </w:p>
        </w:tc>
        <w:tc>
          <w:tcPr>
            <w:tcW w:w="7758" w:type="dxa"/>
          </w:tcPr>
          <w:p w:rsidR="00883E66" w:rsidRPr="00CF58AE" w:rsidP="008F2C73" w14:paraId="47CC03E0" w14:textId="7A94A44B">
            <w:pPr>
              <w:rPr>
                <w:rFonts w:ascii="Arial" w:hAnsi="Arial" w:cs="Arial"/>
                <w:sz w:val="22"/>
                <w:szCs w:val="22"/>
              </w:rPr>
            </w:pPr>
            <w:r w:rsidRPr="00CF58AE">
              <w:rPr>
                <w:rFonts w:ascii="Arial" w:hAnsi="Arial" w:cs="Arial"/>
                <w:sz w:val="22"/>
                <w:szCs w:val="22"/>
              </w:rPr>
              <w:t xml:space="preserve">Title </w:t>
            </w:r>
            <w:r w:rsidRPr="000947A1" w:rsidR="000947A1">
              <w:rPr>
                <w:rFonts w:ascii="Arial" w:hAnsi="Arial" w:cs="Arial"/>
                <w:sz w:val="22"/>
                <w:szCs w:val="22"/>
              </w:rPr>
              <w:t>49 CFR 1580.113, 1582.113, and 1584.113</w:t>
            </w:r>
          </w:p>
        </w:tc>
      </w:tr>
      <w:tr w14:paraId="2DBA577C" w14:textId="77777777" w:rsidTr="00CF7807">
        <w:tblPrEx>
          <w:tblW w:w="0" w:type="auto"/>
          <w:tblLayout w:type="fixed"/>
          <w:tblLook w:val="04A0"/>
        </w:tblPrEx>
        <w:tc>
          <w:tcPr>
            <w:tcW w:w="3258" w:type="dxa"/>
          </w:tcPr>
          <w:p w:rsidR="00883E66" w:rsidRPr="009A06C7" w:rsidP="00CF7807" w14:paraId="1711627C" w14:textId="77777777">
            <w:pPr>
              <w:spacing w:before="120" w:after="120"/>
              <w:rPr>
                <w:rFonts w:ascii="Arial" w:hAnsi="Arial" w:cs="Arial"/>
                <w:b/>
              </w:rPr>
            </w:pPr>
            <w:r w:rsidRPr="009A06C7">
              <w:rPr>
                <w:rFonts w:ascii="Arial" w:hAnsi="Arial" w:cs="Arial"/>
                <w:b/>
              </w:rPr>
              <w:t xml:space="preserve">When must information be submitted to the </w:t>
            </w:r>
            <w:r>
              <w:rPr>
                <w:rFonts w:ascii="Arial" w:hAnsi="Arial" w:cs="Arial"/>
                <w:b/>
              </w:rPr>
              <w:t>TSA</w:t>
            </w:r>
            <w:r w:rsidRPr="009A06C7">
              <w:rPr>
                <w:rFonts w:ascii="Arial" w:hAnsi="Arial" w:cs="Arial"/>
                <w:b/>
              </w:rPr>
              <w:t>?</w:t>
            </w:r>
          </w:p>
        </w:tc>
        <w:tc>
          <w:tcPr>
            <w:tcW w:w="7758" w:type="dxa"/>
          </w:tcPr>
          <w:p w:rsidR="00884BCC" w:rsidP="00F51A32" w14:paraId="7A70BF73" w14:textId="13D3129A">
            <w:pPr>
              <w:spacing w:before="120" w:after="120"/>
              <w:rPr>
                <w:rFonts w:ascii="Arial" w:hAnsi="Arial" w:cs="Arial"/>
                <w:sz w:val="22"/>
                <w:szCs w:val="22"/>
              </w:rPr>
            </w:pPr>
            <w:r w:rsidRPr="0031609A">
              <w:rPr>
                <w:rFonts w:ascii="Arial" w:hAnsi="Arial" w:cs="Arial"/>
                <w:sz w:val="22"/>
                <w:szCs w:val="22"/>
              </w:rPr>
              <w:t xml:space="preserve">Each owner/operator </w:t>
            </w:r>
            <w:r w:rsidRPr="00CF58AE" w:rsidR="00CF58AE">
              <w:rPr>
                <w:rFonts w:ascii="Arial" w:hAnsi="Arial" w:cs="Arial"/>
                <w:sz w:val="22"/>
                <w:szCs w:val="22"/>
              </w:rPr>
              <w:t>may submit</w:t>
            </w:r>
            <w:r>
              <w:rPr>
                <w:rFonts w:ascii="Arial" w:hAnsi="Arial" w:cs="Arial"/>
                <w:sz w:val="22"/>
                <w:szCs w:val="22"/>
              </w:rPr>
              <w:t xml:space="preserve"> a</w:t>
            </w:r>
            <w:r w:rsidR="00373AF5">
              <w:rPr>
                <w:rFonts w:ascii="Arial" w:hAnsi="Arial" w:cs="Arial"/>
                <w:sz w:val="22"/>
                <w:szCs w:val="22"/>
              </w:rPr>
              <w:t>n</w:t>
            </w:r>
            <w:r>
              <w:rPr>
                <w:rFonts w:ascii="Arial" w:hAnsi="Arial" w:cs="Arial"/>
                <w:sz w:val="22"/>
                <w:szCs w:val="22"/>
              </w:rPr>
              <w:t xml:space="preserve"> STP</w:t>
            </w:r>
            <w:r w:rsidRPr="00CF58AE" w:rsidR="00CF58AE">
              <w:rPr>
                <w:rFonts w:ascii="Arial" w:hAnsi="Arial" w:cs="Arial"/>
                <w:sz w:val="22"/>
                <w:szCs w:val="22"/>
              </w:rPr>
              <w:t xml:space="preserve"> </w:t>
            </w:r>
            <w:r w:rsidRPr="00591D96" w:rsidR="00591D96">
              <w:rPr>
                <w:rFonts w:ascii="Arial" w:hAnsi="Arial" w:cs="Arial"/>
                <w:b/>
                <w:bCs/>
                <w:sz w:val="22"/>
                <w:szCs w:val="22"/>
              </w:rPr>
              <w:t>90 calendar days</w:t>
            </w:r>
            <w:r w:rsidRPr="00591D96" w:rsidR="00591D96">
              <w:rPr>
                <w:rFonts w:ascii="Arial" w:hAnsi="Arial" w:cs="Arial"/>
                <w:sz w:val="22"/>
                <w:szCs w:val="22"/>
              </w:rPr>
              <w:t xml:space="preserve"> before commencing operations or implementing modifications that would trigger applicability of the requirements</w:t>
            </w:r>
            <w:r w:rsidR="00B0605A">
              <w:rPr>
                <w:rFonts w:ascii="Arial" w:hAnsi="Arial" w:cs="Arial"/>
                <w:sz w:val="22"/>
                <w:szCs w:val="22"/>
              </w:rPr>
              <w:t>;</w:t>
            </w:r>
            <w:r>
              <w:rPr>
                <w:rFonts w:ascii="Arial" w:hAnsi="Arial" w:cs="Arial"/>
                <w:sz w:val="22"/>
                <w:szCs w:val="22"/>
              </w:rPr>
              <w:t xml:space="preserve"> </w:t>
            </w:r>
          </w:p>
          <w:p w:rsidR="00B0605A" w:rsidP="00F51A32" w14:paraId="6E47125C" w14:textId="09E2AAF8">
            <w:pPr>
              <w:spacing w:before="120" w:after="120"/>
              <w:rPr>
                <w:rFonts w:ascii="Arial" w:hAnsi="Arial" w:cs="Arial"/>
                <w:sz w:val="22"/>
                <w:szCs w:val="22"/>
              </w:rPr>
            </w:pPr>
            <w:r w:rsidRPr="0031609A">
              <w:rPr>
                <w:rFonts w:ascii="Arial" w:hAnsi="Arial" w:cs="Arial"/>
                <w:sz w:val="22"/>
                <w:szCs w:val="22"/>
              </w:rPr>
              <w:t xml:space="preserve">Each owner/operator </w:t>
            </w:r>
            <w:r w:rsidR="00884BCC">
              <w:rPr>
                <w:rFonts w:ascii="Arial" w:hAnsi="Arial" w:cs="Arial"/>
                <w:sz w:val="22"/>
                <w:szCs w:val="22"/>
              </w:rPr>
              <w:t>may submit a</w:t>
            </w:r>
            <w:r w:rsidR="00373AF5">
              <w:rPr>
                <w:rFonts w:ascii="Arial" w:hAnsi="Arial" w:cs="Arial"/>
                <w:sz w:val="22"/>
                <w:szCs w:val="22"/>
              </w:rPr>
              <w:t xml:space="preserve">n STP amendment request </w:t>
            </w:r>
            <w:r w:rsidRPr="00884BCC" w:rsidR="00884BCC">
              <w:rPr>
                <w:rFonts w:ascii="Arial" w:hAnsi="Arial" w:cs="Arial"/>
                <w:b/>
                <w:bCs/>
                <w:sz w:val="22"/>
                <w:szCs w:val="22"/>
              </w:rPr>
              <w:t xml:space="preserve">Within 65 calendar days </w:t>
            </w:r>
            <w:r w:rsidRPr="00884BCC" w:rsidR="00884BCC">
              <w:rPr>
                <w:rFonts w:ascii="Arial" w:hAnsi="Arial" w:cs="Arial"/>
                <w:sz w:val="22"/>
                <w:szCs w:val="22"/>
              </w:rPr>
              <w:t>after the change takes effect, unless TSA allows a shorter time period. </w:t>
            </w:r>
          </w:p>
          <w:p w:rsidR="00883E66" w:rsidRPr="0078295F" w:rsidP="00F51A32" w14:paraId="10FBFA34" w14:textId="6F55A2C9">
            <w:pPr>
              <w:spacing w:before="120" w:after="120"/>
              <w:rPr>
                <w:rFonts w:ascii="Arial" w:hAnsi="Arial" w:cs="Arial"/>
                <w:sz w:val="22"/>
                <w:szCs w:val="22"/>
              </w:rPr>
            </w:pPr>
            <w:r w:rsidRPr="0031609A">
              <w:rPr>
                <w:rFonts w:ascii="Arial" w:hAnsi="Arial" w:cs="Arial"/>
                <w:sz w:val="22"/>
                <w:szCs w:val="22"/>
              </w:rPr>
              <w:t>Each owner/operator must make the records available to TSA upon request for inspection and copying.</w:t>
            </w:r>
            <w:r w:rsidRPr="0031609A">
              <w:rPr>
                <w:rFonts w:ascii="Arial" w:hAnsi="Arial" w:cs="Arial"/>
                <w:sz w:val="22"/>
                <w:szCs w:val="22"/>
              </w:rPr>
              <w:t xml:space="preserve"> </w:t>
            </w:r>
          </w:p>
        </w:tc>
      </w:tr>
      <w:tr w14:paraId="286600B3" w14:textId="77777777" w:rsidTr="00CF7807">
        <w:tblPrEx>
          <w:tblW w:w="0" w:type="auto"/>
          <w:tblLayout w:type="fixed"/>
          <w:tblLook w:val="04A0"/>
        </w:tblPrEx>
        <w:tc>
          <w:tcPr>
            <w:tcW w:w="3258" w:type="dxa"/>
          </w:tcPr>
          <w:p w:rsidR="00883E66" w:rsidRPr="009A06C7" w:rsidP="00CF7807" w14:paraId="60BB0B88"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883E66" w:rsidRPr="0078295F" w:rsidP="008F2C73" w14:paraId="02B6584C" w14:textId="77777777">
            <w:pPr>
              <w:spacing w:before="120" w:after="120"/>
              <w:rPr>
                <w:rFonts w:ascii="Arial" w:hAnsi="Arial" w:cs="Arial"/>
                <w:sz w:val="22"/>
                <w:szCs w:val="22"/>
              </w:rPr>
            </w:pPr>
            <w:r w:rsidRPr="0078295F">
              <w:rPr>
                <w:rFonts w:ascii="Arial" w:hAnsi="Arial" w:cs="Arial"/>
                <w:sz w:val="22"/>
                <w:szCs w:val="22"/>
              </w:rPr>
              <w:t>The information must be submitted to TSA in a form and manner prescribed by TSA.</w:t>
            </w:r>
          </w:p>
        </w:tc>
      </w:tr>
      <w:tr w14:paraId="6F47EF3E" w14:textId="77777777" w:rsidTr="00CF7807">
        <w:tblPrEx>
          <w:tblW w:w="0" w:type="auto"/>
          <w:tblLayout w:type="fixed"/>
          <w:tblLook w:val="04A0"/>
        </w:tblPrEx>
        <w:tc>
          <w:tcPr>
            <w:tcW w:w="3258" w:type="dxa"/>
          </w:tcPr>
          <w:p w:rsidR="00883E66" w:rsidRPr="009A06C7" w:rsidP="00CF7807" w14:paraId="6C35A97F"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0F69BD" w:rsidP="004352A7" w14:paraId="7FEF4C76" w14:textId="0E8BDD81">
            <w:pPr>
              <w:spacing w:before="120" w:after="120"/>
              <w:rPr>
                <w:rFonts w:ascii="Arial" w:hAnsi="Arial" w:cs="Arial"/>
                <w:sz w:val="22"/>
                <w:szCs w:val="22"/>
              </w:rPr>
            </w:pPr>
            <w:r w:rsidRPr="00311A3E">
              <w:rPr>
                <w:rFonts w:ascii="Arial" w:hAnsi="Arial" w:cs="Arial"/>
                <w:sz w:val="22"/>
                <w:szCs w:val="22"/>
              </w:rPr>
              <w:t>No later than 60 calendar days after receiving the proposed security program, TSA will either approve the program or provide the owner/operator with written notice to modify the program to comply with the applicable requirements of this subchapter.</w:t>
            </w:r>
            <w:r w:rsidR="00B837D9">
              <w:rPr>
                <w:rFonts w:ascii="Arial" w:hAnsi="Arial" w:cs="Arial"/>
                <w:sz w:val="22"/>
                <w:szCs w:val="22"/>
              </w:rPr>
              <w:t xml:space="preserve">  </w:t>
            </w:r>
            <w:r w:rsidRPr="00B837D9" w:rsidR="00B837D9">
              <w:rPr>
                <w:rFonts w:ascii="Arial" w:hAnsi="Arial" w:cs="Arial"/>
                <w:sz w:val="22"/>
                <w:szCs w:val="22"/>
              </w:rPr>
              <w:t>If TSA requires changes, the owner/operator must submit a modified training program that meets TSA's specifications within 30 days of notification by TSA.</w:t>
            </w:r>
            <w:r w:rsidR="005E6940">
              <w:rPr>
                <w:rFonts w:ascii="Arial" w:hAnsi="Arial" w:cs="Arial"/>
                <w:sz w:val="22"/>
                <w:szCs w:val="22"/>
              </w:rPr>
              <w:t xml:space="preserve">  </w:t>
            </w:r>
          </w:p>
          <w:p w:rsidR="00527264" w:rsidP="008A51C7" w14:paraId="4356001A" w14:textId="16A33687">
            <w:pPr>
              <w:spacing w:before="120" w:after="120"/>
              <w:rPr>
                <w:rFonts w:ascii="Arial" w:hAnsi="Arial" w:cs="Arial"/>
                <w:sz w:val="22"/>
                <w:szCs w:val="22"/>
              </w:rPr>
            </w:pPr>
            <w:r w:rsidRPr="0078295F">
              <w:rPr>
                <w:rFonts w:ascii="Arial" w:hAnsi="Arial" w:cs="Arial"/>
                <w:sz w:val="22"/>
                <w:szCs w:val="22"/>
              </w:rPr>
              <w:t>Within 30 calendar days after receiving a proposed amendment, TSA will, in writing, either approve or deny the request to amend.</w:t>
            </w:r>
            <w:r w:rsidR="00D15314">
              <w:rPr>
                <w:rFonts w:ascii="Arial" w:hAnsi="Arial" w:cs="Arial"/>
                <w:sz w:val="22"/>
                <w:szCs w:val="22"/>
              </w:rPr>
              <w:t xml:space="preserve"> </w:t>
            </w:r>
            <w:r w:rsidR="00202EA5">
              <w:rPr>
                <w:rFonts w:ascii="Arial" w:hAnsi="Arial" w:cs="Arial"/>
                <w:sz w:val="22"/>
                <w:szCs w:val="22"/>
              </w:rPr>
              <w:t>If a denial is received, the person may</w:t>
            </w:r>
            <w:r w:rsidRPr="0078295F">
              <w:rPr>
                <w:rFonts w:ascii="Arial" w:hAnsi="Arial" w:cs="Arial"/>
                <w:sz w:val="22"/>
                <w:szCs w:val="22"/>
              </w:rPr>
              <w:t xml:space="preserve"> petition in writing to the Assistant Secretary or designee to reconsider the denial</w:t>
            </w:r>
            <w:r w:rsidR="00202EA5">
              <w:rPr>
                <w:rFonts w:ascii="Arial" w:hAnsi="Arial" w:cs="Arial"/>
                <w:sz w:val="22"/>
                <w:szCs w:val="22"/>
              </w:rPr>
              <w:t xml:space="preserve"> n</w:t>
            </w:r>
            <w:r w:rsidRPr="0078295F" w:rsidR="00202EA5">
              <w:rPr>
                <w:rFonts w:ascii="Arial" w:hAnsi="Arial" w:cs="Arial"/>
                <w:sz w:val="22"/>
                <w:szCs w:val="22"/>
              </w:rPr>
              <w:t>o later than 30 calendar days after receiving a denial</w:t>
            </w:r>
            <w:r w:rsidRPr="0078295F">
              <w:rPr>
                <w:rFonts w:ascii="Arial" w:hAnsi="Arial" w:cs="Arial"/>
                <w:sz w:val="22"/>
                <w:szCs w:val="22"/>
              </w:rPr>
              <w:t>.  The written petition for reconsideration must include a statement and any supporting documentation explaining why the person believes the reason for the denial is incorrect.</w:t>
            </w:r>
            <w:r>
              <w:rPr>
                <w:rFonts w:ascii="Arial" w:hAnsi="Arial" w:cs="Arial"/>
                <w:sz w:val="22"/>
                <w:szCs w:val="22"/>
              </w:rPr>
              <w:t xml:space="preserve">  </w:t>
            </w:r>
            <w:r w:rsidRPr="0078295F">
              <w:rPr>
                <w:rFonts w:ascii="Arial" w:hAnsi="Arial" w:cs="Arial"/>
                <w:sz w:val="22"/>
                <w:szCs w:val="22"/>
              </w:rPr>
              <w:t>Upon review of the petition for reconsideration, the Assistant Secretary or designee disposes of the petition by either approving the amendment or affirming the denial.  The Assistant Secretary or designee may request additional information from the person prior to rendering a decision.</w:t>
            </w:r>
          </w:p>
          <w:p w:rsidR="00527264" w:rsidRPr="0078295F" w:rsidP="008F2C73" w14:paraId="5D4D0865" w14:textId="36D5EA14">
            <w:pPr>
              <w:rPr>
                <w:rFonts w:ascii="Arial" w:hAnsi="Arial" w:cs="Arial"/>
                <w:sz w:val="22"/>
                <w:szCs w:val="22"/>
              </w:rPr>
            </w:pPr>
            <w:r w:rsidRPr="00030CBB">
              <w:rPr>
                <w:rFonts w:ascii="Arial" w:hAnsi="Arial" w:cs="Arial"/>
                <w:sz w:val="22"/>
                <w:szCs w:val="22"/>
              </w:rPr>
              <w:t>Retain records of initial and recurrent security training for no less than five (5) years from the date of training</w:t>
            </w:r>
            <w:r w:rsidR="005E6940">
              <w:rPr>
                <w:rFonts w:ascii="Arial" w:hAnsi="Arial" w:cs="Arial"/>
                <w:sz w:val="22"/>
                <w:szCs w:val="22"/>
              </w:rPr>
              <w:t xml:space="preserve"> to allow for TSA inspection for compliance.</w:t>
            </w:r>
          </w:p>
        </w:tc>
      </w:tr>
      <w:tr w14:paraId="40DA9F1F" w14:textId="77777777" w:rsidTr="00CF7807">
        <w:tblPrEx>
          <w:tblW w:w="0" w:type="auto"/>
          <w:tblLayout w:type="fixed"/>
          <w:tblLook w:val="04A0"/>
        </w:tblPrEx>
        <w:tc>
          <w:tcPr>
            <w:tcW w:w="3258" w:type="dxa"/>
          </w:tcPr>
          <w:p w:rsidR="00883E66" w:rsidRPr="009A06C7" w:rsidP="00CF7807" w14:paraId="35B21496" w14:textId="77777777">
            <w:pPr>
              <w:spacing w:before="120" w:after="120"/>
              <w:rPr>
                <w:rFonts w:ascii="Arial" w:hAnsi="Arial" w:cs="Arial"/>
                <w:b/>
              </w:rPr>
            </w:pPr>
            <w:r w:rsidRPr="009A06C7">
              <w:rPr>
                <w:rFonts w:ascii="Arial" w:hAnsi="Arial" w:cs="Arial"/>
                <w:b/>
              </w:rPr>
              <w:t>For additional information, contact--</w:t>
            </w:r>
          </w:p>
        </w:tc>
        <w:tc>
          <w:tcPr>
            <w:tcW w:w="7758" w:type="dxa"/>
          </w:tcPr>
          <w:p w:rsidR="00883E66" w:rsidRPr="0091392F" w:rsidP="0091392F" w14:paraId="0BCC8A19" w14:textId="4DC690A6">
            <w:pPr>
              <w:spacing w:before="120" w:after="120"/>
              <w:rPr>
                <w:rFonts w:ascii="Arial" w:hAnsi="Arial" w:cs="Arial"/>
                <w:color w:val="000000"/>
                <w:sz w:val="22"/>
                <w:szCs w:val="22"/>
              </w:rPr>
            </w:pPr>
            <w:hyperlink r:id="rId8" w:history="1">
              <w:r w:rsidRPr="00BE4883">
                <w:rPr>
                  <w:rStyle w:val="Hyperlink"/>
                </w:rPr>
                <w:t>SecurityTrainingPolicy@tsa.dhs.gov</w:t>
              </w:r>
            </w:hyperlink>
          </w:p>
        </w:tc>
      </w:tr>
    </w:tbl>
    <w:p w:rsidR="00883E66" w:rsidP="007A543D" w14:paraId="1E175163" w14:textId="77777777"/>
    <w:sectPr w:rsidSect="00822567">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2EA5" w:rsidRPr="0020072C" w:rsidP="00C61804" w14:paraId="4DEE682E" w14:textId="77777777">
    <w:pPr>
      <w:ind w:right="360"/>
      <w:rPr>
        <w:rFonts w:ascii="Arial" w:hAnsi="Arial" w:cs="Arial"/>
        <w:b/>
        <w:sz w:val="18"/>
        <w:szCs w:val="18"/>
      </w:rPr>
    </w:pPr>
    <w:r>
      <w:rPr>
        <w:rFonts w:ascii="Arial" w:hAnsi="Arial" w:cs="Arial"/>
        <w:b/>
        <w:sz w:val="18"/>
        <w:szCs w:val="18"/>
      </w:rPr>
      <w:t>Paperwork Reduction Act Statement:</w:t>
    </w:r>
  </w:p>
  <w:p w:rsidR="001C6B48" w:rsidP="001C6B48" w14:paraId="0400730D" w14:textId="2C5B91A2">
    <w:pPr>
      <w:ind w:right="360"/>
    </w:pPr>
    <w:r w:rsidRPr="007D7CD6">
      <w:rPr>
        <w:rFonts w:ascii="Arial" w:hAnsi="Arial" w:cs="Arial"/>
        <w:sz w:val="18"/>
        <w:szCs w:val="18"/>
      </w:rPr>
      <w:t>An agency may not conduct or sponsor, and a person is not required to respond to a collection of information unless it displays a valid OMB control number.</w:t>
    </w:r>
    <w:r w:rsidR="00431826">
      <w:rPr>
        <w:rFonts w:ascii="Arial" w:hAnsi="Arial" w:cs="Arial"/>
        <w:sz w:val="18"/>
        <w:szCs w:val="18"/>
      </w:rPr>
      <w:t xml:space="preserve">  </w:t>
    </w:r>
    <w:r w:rsidRPr="00473E41" w:rsidR="00473E41">
      <w:rPr>
        <w:rFonts w:ascii="Arial" w:hAnsi="Arial" w:cs="Arial"/>
        <w:sz w:val="18"/>
        <w:szCs w:val="18"/>
      </w:rPr>
      <w:t xml:space="preserve">The </w:t>
    </w:r>
    <w:r w:rsidR="007D6C02">
      <w:rPr>
        <w:rFonts w:ascii="Arial" w:hAnsi="Arial" w:cs="Arial"/>
        <w:sz w:val="18"/>
        <w:szCs w:val="18"/>
      </w:rPr>
      <w:t xml:space="preserve">OMB </w:t>
    </w:r>
    <w:r w:rsidRPr="00473E41" w:rsidR="00473E41">
      <w:rPr>
        <w:rFonts w:ascii="Arial" w:hAnsi="Arial" w:cs="Arial"/>
        <w:sz w:val="18"/>
        <w:szCs w:val="18"/>
      </w:rPr>
      <w:t>control number for this collection is 1652-00</w:t>
    </w:r>
    <w:r w:rsidR="00473E41">
      <w:rPr>
        <w:rFonts w:ascii="Arial" w:hAnsi="Arial" w:cs="Arial"/>
        <w:sz w:val="18"/>
        <w:szCs w:val="18"/>
      </w:rPr>
      <w:t>51</w:t>
    </w:r>
    <w:r w:rsidRPr="00473E41" w:rsidR="00473E41">
      <w:rPr>
        <w:rFonts w:ascii="Arial" w:hAnsi="Arial" w:cs="Arial"/>
        <w:sz w:val="18"/>
        <w:szCs w:val="18"/>
      </w:rPr>
      <w:t xml:space="preserve">, which expires </w:t>
    </w:r>
    <w:r w:rsidR="00473E41">
      <w:rPr>
        <w:rFonts w:ascii="Arial" w:hAnsi="Arial" w:cs="Arial"/>
        <w:sz w:val="18"/>
        <w:szCs w:val="18"/>
      </w:rPr>
      <w:t>10</w:t>
    </w:r>
    <w:r w:rsidRPr="00473E41" w:rsidR="00473E41">
      <w:rPr>
        <w:rFonts w:ascii="Arial" w:hAnsi="Arial" w:cs="Arial"/>
        <w:sz w:val="18"/>
        <w:szCs w:val="18"/>
      </w:rPr>
      <w:t xml:space="preserve">/31/2025.  </w:t>
    </w:r>
    <w:r w:rsidRPr="007D7CD6">
      <w:rPr>
        <w:rFonts w:ascii="Arial" w:hAnsi="Arial" w:cs="Arial"/>
        <w:sz w:val="18"/>
        <w:szCs w:val="18"/>
      </w:rPr>
      <w:t xml:space="preserve">TSA estimates that the </w:t>
    </w:r>
    <w:r w:rsidR="00076B56">
      <w:rPr>
        <w:rFonts w:ascii="Arial" w:hAnsi="Arial" w:cs="Arial"/>
        <w:sz w:val="18"/>
        <w:szCs w:val="18"/>
      </w:rPr>
      <w:t xml:space="preserve">annual </w:t>
    </w:r>
    <w:r w:rsidRPr="007D7CD6">
      <w:rPr>
        <w:rFonts w:ascii="Arial" w:hAnsi="Arial" w:cs="Arial"/>
        <w:sz w:val="18"/>
        <w:szCs w:val="18"/>
      </w:rPr>
      <w:t>average burden for</w:t>
    </w:r>
    <w:r>
      <w:rPr>
        <w:rFonts w:ascii="Arial" w:hAnsi="Arial" w:cs="Arial"/>
        <w:sz w:val="18"/>
        <w:szCs w:val="18"/>
      </w:rPr>
      <w:t xml:space="preserve"> this</w:t>
    </w:r>
    <w:r w:rsidRPr="007D7CD6">
      <w:rPr>
        <w:rFonts w:ascii="Arial" w:hAnsi="Arial" w:cs="Arial"/>
        <w:sz w:val="18"/>
        <w:szCs w:val="18"/>
      </w:rPr>
      <w:t xml:space="preserve"> </w:t>
    </w:r>
    <w:r w:rsidR="00EA1245">
      <w:rPr>
        <w:rFonts w:ascii="Arial" w:hAnsi="Arial" w:cs="Arial"/>
        <w:sz w:val="18"/>
        <w:szCs w:val="18"/>
      </w:rPr>
      <w:t xml:space="preserve">mandatory </w:t>
    </w:r>
    <w:r>
      <w:rPr>
        <w:rFonts w:ascii="Arial" w:hAnsi="Arial" w:cs="Arial"/>
        <w:sz w:val="18"/>
        <w:szCs w:val="18"/>
      </w:rPr>
      <w:t xml:space="preserve">collection is </w:t>
    </w:r>
    <w:r w:rsidR="00EA6E9E">
      <w:rPr>
        <w:rFonts w:ascii="Arial" w:hAnsi="Arial" w:cs="Arial"/>
        <w:sz w:val="18"/>
        <w:szCs w:val="18"/>
      </w:rPr>
      <w:t xml:space="preserve">8 hours to amend, </w:t>
    </w:r>
    <w:r w:rsidR="00DA14F1">
      <w:rPr>
        <w:rFonts w:ascii="Arial" w:hAnsi="Arial" w:cs="Arial"/>
        <w:sz w:val="18"/>
        <w:szCs w:val="18"/>
      </w:rPr>
      <w:t>36 hours to develop</w:t>
    </w:r>
    <w:r w:rsidR="00726C7D">
      <w:rPr>
        <w:rFonts w:ascii="Arial" w:hAnsi="Arial" w:cs="Arial"/>
        <w:sz w:val="18"/>
        <w:szCs w:val="18"/>
      </w:rPr>
      <w:t xml:space="preserve">, </w:t>
    </w:r>
    <w:r w:rsidR="001B273B">
      <w:rPr>
        <w:rFonts w:ascii="Arial" w:hAnsi="Arial" w:cs="Arial"/>
        <w:sz w:val="18"/>
        <w:szCs w:val="18"/>
      </w:rPr>
      <w:t xml:space="preserve">25 </w:t>
    </w:r>
    <w:r>
      <w:rPr>
        <w:rFonts w:ascii="Arial" w:hAnsi="Arial" w:cs="Arial"/>
        <w:sz w:val="18"/>
        <w:szCs w:val="18"/>
      </w:rPr>
      <w:t xml:space="preserve">hours </w:t>
    </w:r>
    <w:r w:rsidR="003D1BEE">
      <w:rPr>
        <w:rFonts w:ascii="Arial" w:hAnsi="Arial" w:cs="Arial"/>
        <w:sz w:val="18"/>
        <w:szCs w:val="18"/>
      </w:rPr>
      <w:t xml:space="preserve">to modify </w:t>
    </w:r>
    <w:r w:rsidR="00726C7D">
      <w:rPr>
        <w:rFonts w:ascii="Arial" w:hAnsi="Arial" w:cs="Arial"/>
        <w:sz w:val="18"/>
        <w:szCs w:val="18"/>
      </w:rPr>
      <w:t>and 1 minute for recordkeeping</w:t>
    </w:r>
    <w:r w:rsidRPr="007D7CD6">
      <w:rPr>
        <w:rFonts w:ascii="Arial" w:hAnsi="Arial" w:cs="Arial"/>
        <w:sz w:val="18"/>
        <w:szCs w:val="18"/>
      </w:rPr>
      <w:t>.  You may submit any comments concerning the accuracy of this burden estimate or any suggesti</w:t>
    </w:r>
    <w:r w:rsidR="00431826">
      <w:rPr>
        <w:rFonts w:ascii="Arial" w:hAnsi="Arial" w:cs="Arial"/>
        <w:sz w:val="18"/>
        <w:szCs w:val="18"/>
      </w:rPr>
      <w:t xml:space="preserve">ons for reducing the burden to:  </w:t>
    </w:r>
    <w:r w:rsidRPr="007D7CD6">
      <w:rPr>
        <w:rFonts w:ascii="Arial" w:hAnsi="Arial" w:cs="Arial"/>
        <w:sz w:val="18"/>
        <w:szCs w:val="18"/>
      </w:rPr>
      <w:t>TSA-11, Attention: PRA 1652-</w:t>
    </w:r>
    <w:r w:rsidR="0078572B">
      <w:rPr>
        <w:rFonts w:ascii="Arial" w:hAnsi="Arial" w:cs="Arial"/>
        <w:sz w:val="18"/>
        <w:szCs w:val="18"/>
      </w:rPr>
      <w:t>0051</w:t>
    </w:r>
    <w:r>
      <w:rPr>
        <w:rFonts w:ascii="Arial" w:hAnsi="Arial" w:cs="Arial"/>
        <w:sz w:val="18"/>
        <w:szCs w:val="18"/>
      </w:rPr>
      <w:t xml:space="preserve">, </w:t>
    </w:r>
    <w:r w:rsidRPr="00B147B7" w:rsidR="00B147B7">
      <w:rPr>
        <w:rFonts w:ascii="Arial" w:hAnsi="Arial" w:cs="Arial"/>
        <w:sz w:val="18"/>
        <w:szCs w:val="18"/>
      </w:rPr>
      <w:t>Physical Surface Transportation Security</w:t>
    </w:r>
    <w:r w:rsidR="0043780D">
      <w:rPr>
        <w:rFonts w:ascii="Arial" w:hAnsi="Arial" w:cs="Arial"/>
        <w:sz w:val="18"/>
        <w:szCs w:val="18"/>
      </w:rPr>
      <w:t>,</w:t>
    </w:r>
    <w:r w:rsidRPr="00B147B7" w:rsidR="00B147B7">
      <w:rPr>
        <w:rFonts w:ascii="Arial" w:hAnsi="Arial" w:cs="Arial"/>
        <w:sz w:val="18"/>
        <w:szCs w:val="18"/>
      </w:rPr>
      <w:t xml:space="preserve"> </w:t>
    </w:r>
    <w:r w:rsidRPr="000C47DA">
      <w:rPr>
        <w:rFonts w:ascii="Arial" w:hAnsi="Arial" w:cs="Arial"/>
        <w:sz w:val="18"/>
        <w:szCs w:val="18"/>
      </w:rPr>
      <w:t>6595 Springfield Center Drive Springfield, VA 20598-6011</w:t>
    </w:r>
    <w:r>
      <w:rPr>
        <w:rFonts w:ascii="Arial" w:hAnsi="Arial" w:cs="Arial"/>
        <w:sz w:val="18"/>
        <w:szCs w:val="18"/>
      </w:rPr>
      <w:t xml:space="preserve">. </w:t>
    </w:r>
  </w:p>
  <w:p w:rsidR="001C6B48" w:rsidP="001C6B48" w14:paraId="204A707F" w14:textId="77777777">
    <w:pPr>
      <w:pStyle w:val="Footer"/>
    </w:pPr>
  </w:p>
  <w:p w:rsidR="00202EA5" w:rsidP="00431826" w14:paraId="4E1F904A" w14:textId="31D15E4B">
    <w:pPr>
      <w:ind w:right="360"/>
    </w:pPr>
    <w:r>
      <w:rPr>
        <w:rFonts w:ascii="Arial" w:hAnsi="Arial" w:cs="Arial"/>
        <w:sz w:val="18"/>
        <w:szCs w:val="18"/>
      </w:rPr>
      <w:t>.</w:t>
    </w:r>
  </w:p>
  <w:p w:rsidR="00202EA5" w14:paraId="2BEF5015" w14:textId="77777777">
    <w:pPr>
      <w:pStyle w:val="Footer"/>
    </w:pPr>
  </w:p>
  <w:p w:rsidR="00202EA5" w14:paraId="16E0105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235720A"/>
    <w:multiLevelType w:val="hybridMultilevel"/>
    <w:tmpl w:val="FF005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3409934">
    <w:abstractNumId w:val="1"/>
  </w:num>
  <w:num w:numId="2" w16cid:durableId="1577936739">
    <w:abstractNumId w:val="0"/>
  </w:num>
  <w:num w:numId="3" w16cid:durableId="1031031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7133"/>
    <w:rsid w:val="00007FCB"/>
    <w:rsid w:val="00030CBB"/>
    <w:rsid w:val="00043525"/>
    <w:rsid w:val="00053DCB"/>
    <w:rsid w:val="00056720"/>
    <w:rsid w:val="0006326F"/>
    <w:rsid w:val="0006344B"/>
    <w:rsid w:val="00075157"/>
    <w:rsid w:val="000763D5"/>
    <w:rsid w:val="00076B56"/>
    <w:rsid w:val="00077B4D"/>
    <w:rsid w:val="000947A1"/>
    <w:rsid w:val="000A14FF"/>
    <w:rsid w:val="000A2E62"/>
    <w:rsid w:val="000B4B92"/>
    <w:rsid w:val="000B6E8D"/>
    <w:rsid w:val="000C47DA"/>
    <w:rsid w:val="000E4F74"/>
    <w:rsid w:val="000F0148"/>
    <w:rsid w:val="000F69BD"/>
    <w:rsid w:val="00130568"/>
    <w:rsid w:val="00132A77"/>
    <w:rsid w:val="00137AAF"/>
    <w:rsid w:val="00157F77"/>
    <w:rsid w:val="001669BC"/>
    <w:rsid w:val="00174557"/>
    <w:rsid w:val="00182AF7"/>
    <w:rsid w:val="001B273B"/>
    <w:rsid w:val="001C6B48"/>
    <w:rsid w:val="001E389E"/>
    <w:rsid w:val="001F16B4"/>
    <w:rsid w:val="0020072C"/>
    <w:rsid w:val="002026C5"/>
    <w:rsid w:val="00202EA5"/>
    <w:rsid w:val="0020692D"/>
    <w:rsid w:val="00232252"/>
    <w:rsid w:val="0025366D"/>
    <w:rsid w:val="00265B43"/>
    <w:rsid w:val="0028484A"/>
    <w:rsid w:val="002901ED"/>
    <w:rsid w:val="00292874"/>
    <w:rsid w:val="002C651E"/>
    <w:rsid w:val="002E0A4A"/>
    <w:rsid w:val="002F7B9A"/>
    <w:rsid w:val="00304007"/>
    <w:rsid w:val="00311A3E"/>
    <w:rsid w:val="003139BB"/>
    <w:rsid w:val="00314DA9"/>
    <w:rsid w:val="0031508D"/>
    <w:rsid w:val="0031609A"/>
    <w:rsid w:val="003273E9"/>
    <w:rsid w:val="003417C9"/>
    <w:rsid w:val="00350ACA"/>
    <w:rsid w:val="00354D35"/>
    <w:rsid w:val="00357C09"/>
    <w:rsid w:val="00365C7B"/>
    <w:rsid w:val="00373AF5"/>
    <w:rsid w:val="0038171B"/>
    <w:rsid w:val="00384FB9"/>
    <w:rsid w:val="003948EF"/>
    <w:rsid w:val="003C3FEA"/>
    <w:rsid w:val="003D070B"/>
    <w:rsid w:val="003D1BEE"/>
    <w:rsid w:val="003F2E0C"/>
    <w:rsid w:val="00431826"/>
    <w:rsid w:val="004324BC"/>
    <w:rsid w:val="004352A7"/>
    <w:rsid w:val="0043780D"/>
    <w:rsid w:val="004472BC"/>
    <w:rsid w:val="00473E41"/>
    <w:rsid w:val="004979F7"/>
    <w:rsid w:val="004B6A85"/>
    <w:rsid w:val="004B6C4F"/>
    <w:rsid w:val="004C1DFD"/>
    <w:rsid w:val="004D7CE8"/>
    <w:rsid w:val="005260E1"/>
    <w:rsid w:val="00527264"/>
    <w:rsid w:val="00561434"/>
    <w:rsid w:val="0057628B"/>
    <w:rsid w:val="00584658"/>
    <w:rsid w:val="00591D96"/>
    <w:rsid w:val="00594148"/>
    <w:rsid w:val="005D49F0"/>
    <w:rsid w:val="005E6739"/>
    <w:rsid w:val="005E6940"/>
    <w:rsid w:val="006134FF"/>
    <w:rsid w:val="006147BF"/>
    <w:rsid w:val="00620414"/>
    <w:rsid w:val="0062680F"/>
    <w:rsid w:val="006473A2"/>
    <w:rsid w:val="00647D9F"/>
    <w:rsid w:val="00647F4B"/>
    <w:rsid w:val="00661DE5"/>
    <w:rsid w:val="006711DD"/>
    <w:rsid w:val="006821C9"/>
    <w:rsid w:val="00683838"/>
    <w:rsid w:val="006A370A"/>
    <w:rsid w:val="006C74A2"/>
    <w:rsid w:val="006D66B7"/>
    <w:rsid w:val="006D6A50"/>
    <w:rsid w:val="006F6B5B"/>
    <w:rsid w:val="00703E2C"/>
    <w:rsid w:val="007111DA"/>
    <w:rsid w:val="00713C73"/>
    <w:rsid w:val="00726C7D"/>
    <w:rsid w:val="007467A7"/>
    <w:rsid w:val="0078295F"/>
    <w:rsid w:val="0078572B"/>
    <w:rsid w:val="007A1C96"/>
    <w:rsid w:val="007A207A"/>
    <w:rsid w:val="007A543D"/>
    <w:rsid w:val="007D6C02"/>
    <w:rsid w:val="007D7CD6"/>
    <w:rsid w:val="007E12FD"/>
    <w:rsid w:val="007F26E7"/>
    <w:rsid w:val="007F3605"/>
    <w:rsid w:val="00807EE5"/>
    <w:rsid w:val="00815A63"/>
    <w:rsid w:val="00822567"/>
    <w:rsid w:val="00834095"/>
    <w:rsid w:val="0084260C"/>
    <w:rsid w:val="00855595"/>
    <w:rsid w:val="008631BD"/>
    <w:rsid w:val="00883E66"/>
    <w:rsid w:val="00884460"/>
    <w:rsid w:val="00884BCC"/>
    <w:rsid w:val="00885215"/>
    <w:rsid w:val="00890103"/>
    <w:rsid w:val="008901D7"/>
    <w:rsid w:val="008A51C7"/>
    <w:rsid w:val="008B3956"/>
    <w:rsid w:val="008B7EAA"/>
    <w:rsid w:val="008C0AD9"/>
    <w:rsid w:val="008C7986"/>
    <w:rsid w:val="008E640B"/>
    <w:rsid w:val="008F2C73"/>
    <w:rsid w:val="008F6479"/>
    <w:rsid w:val="0091392F"/>
    <w:rsid w:val="00925A10"/>
    <w:rsid w:val="00927CE3"/>
    <w:rsid w:val="00935599"/>
    <w:rsid w:val="00940D60"/>
    <w:rsid w:val="009716BC"/>
    <w:rsid w:val="00991813"/>
    <w:rsid w:val="00994EBF"/>
    <w:rsid w:val="009A06C7"/>
    <w:rsid w:val="009B255E"/>
    <w:rsid w:val="009D2DB4"/>
    <w:rsid w:val="009E160F"/>
    <w:rsid w:val="009E1F6F"/>
    <w:rsid w:val="009E710A"/>
    <w:rsid w:val="009F0E55"/>
    <w:rsid w:val="00A12B27"/>
    <w:rsid w:val="00A17D7E"/>
    <w:rsid w:val="00A3448E"/>
    <w:rsid w:val="00A3451A"/>
    <w:rsid w:val="00A35CAB"/>
    <w:rsid w:val="00AE0CE3"/>
    <w:rsid w:val="00B00742"/>
    <w:rsid w:val="00B0605A"/>
    <w:rsid w:val="00B147B7"/>
    <w:rsid w:val="00B25C51"/>
    <w:rsid w:val="00B46299"/>
    <w:rsid w:val="00B61787"/>
    <w:rsid w:val="00B74987"/>
    <w:rsid w:val="00B837D9"/>
    <w:rsid w:val="00B862A2"/>
    <w:rsid w:val="00B865A2"/>
    <w:rsid w:val="00B86CEE"/>
    <w:rsid w:val="00B94B97"/>
    <w:rsid w:val="00B970AA"/>
    <w:rsid w:val="00BC705D"/>
    <w:rsid w:val="00BE4883"/>
    <w:rsid w:val="00BF6CA7"/>
    <w:rsid w:val="00C04594"/>
    <w:rsid w:val="00C14524"/>
    <w:rsid w:val="00C22CA0"/>
    <w:rsid w:val="00C51EC8"/>
    <w:rsid w:val="00C61804"/>
    <w:rsid w:val="00C62797"/>
    <w:rsid w:val="00CA069F"/>
    <w:rsid w:val="00CA08B6"/>
    <w:rsid w:val="00CA1ACB"/>
    <w:rsid w:val="00CA2732"/>
    <w:rsid w:val="00CB3D7E"/>
    <w:rsid w:val="00CB4C5F"/>
    <w:rsid w:val="00CD0DBB"/>
    <w:rsid w:val="00CD6F79"/>
    <w:rsid w:val="00CE0370"/>
    <w:rsid w:val="00CF58AE"/>
    <w:rsid w:val="00CF7807"/>
    <w:rsid w:val="00D15314"/>
    <w:rsid w:val="00D20999"/>
    <w:rsid w:val="00D248B8"/>
    <w:rsid w:val="00D45B75"/>
    <w:rsid w:val="00D45F1D"/>
    <w:rsid w:val="00D52A53"/>
    <w:rsid w:val="00D75179"/>
    <w:rsid w:val="00DA14F1"/>
    <w:rsid w:val="00DA5546"/>
    <w:rsid w:val="00DE3C95"/>
    <w:rsid w:val="00DF3BA0"/>
    <w:rsid w:val="00DF6444"/>
    <w:rsid w:val="00E224F3"/>
    <w:rsid w:val="00E2309F"/>
    <w:rsid w:val="00E439E3"/>
    <w:rsid w:val="00E478AD"/>
    <w:rsid w:val="00E50627"/>
    <w:rsid w:val="00E57DDA"/>
    <w:rsid w:val="00E81E4F"/>
    <w:rsid w:val="00E8434F"/>
    <w:rsid w:val="00E92AAA"/>
    <w:rsid w:val="00EA1245"/>
    <w:rsid w:val="00EA6E9E"/>
    <w:rsid w:val="00EA77CC"/>
    <w:rsid w:val="00F23696"/>
    <w:rsid w:val="00F51A32"/>
    <w:rsid w:val="00F61C6E"/>
    <w:rsid w:val="00F90FDB"/>
    <w:rsid w:val="00F93C6B"/>
    <w:rsid w:val="00FC59CC"/>
    <w:rsid w:val="00FE4C8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535CB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basedOn w:val="DefaultParagraphFont"/>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basedOn w:val="DefaultParagraphFont"/>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basedOn w:val="DefaultParagraphFont"/>
    <w:link w:val="BalloonText"/>
    <w:rsid w:val="00E224F3"/>
    <w:rPr>
      <w:rFonts w:ascii="Tahoma" w:hAnsi="Tahoma" w:cs="Tahoma"/>
      <w:sz w:val="16"/>
      <w:szCs w:val="16"/>
    </w:rPr>
  </w:style>
  <w:style w:type="character" w:styleId="Strong">
    <w:name w:val="Strong"/>
    <w:basedOn w:val="DefaultParagraphFont"/>
    <w:uiPriority w:val="22"/>
    <w:qFormat/>
    <w:rsid w:val="00D45B75"/>
    <w:rPr>
      <w:b/>
      <w:bCs/>
    </w:rPr>
  </w:style>
  <w:style w:type="character" w:customStyle="1" w:styleId="Heading5Char">
    <w:name w:val="Heading 5 Char"/>
    <w:basedOn w:val="DefaultParagraphFont"/>
    <w:link w:val="Heading5"/>
    <w:uiPriority w:val="9"/>
    <w:rsid w:val="003F2E0C"/>
    <w:rPr>
      <w:b/>
      <w:bCs/>
    </w:rPr>
  </w:style>
  <w:style w:type="character" w:styleId="CommentReference">
    <w:name w:val="annotation reference"/>
    <w:basedOn w:val="DefaultParagraphFont"/>
    <w:rsid w:val="00E478AD"/>
    <w:rPr>
      <w:sz w:val="16"/>
      <w:szCs w:val="16"/>
    </w:rPr>
  </w:style>
  <w:style w:type="paragraph" w:styleId="CommentText">
    <w:name w:val="annotation text"/>
    <w:basedOn w:val="Normal"/>
    <w:link w:val="CommentTextChar"/>
    <w:rsid w:val="00E478AD"/>
    <w:rPr>
      <w:sz w:val="20"/>
      <w:szCs w:val="20"/>
    </w:rPr>
  </w:style>
  <w:style w:type="character" w:customStyle="1" w:styleId="CommentTextChar">
    <w:name w:val="Comment Text Char"/>
    <w:basedOn w:val="DefaultParagraphFont"/>
    <w:link w:val="CommentText"/>
    <w:rsid w:val="00E478AD"/>
  </w:style>
  <w:style w:type="paragraph" w:styleId="CommentSubject">
    <w:name w:val="annotation subject"/>
    <w:basedOn w:val="CommentText"/>
    <w:next w:val="CommentText"/>
    <w:link w:val="CommentSubjectChar"/>
    <w:rsid w:val="00E478AD"/>
    <w:rPr>
      <w:b/>
      <w:bCs/>
    </w:rPr>
  </w:style>
  <w:style w:type="character" w:customStyle="1" w:styleId="CommentSubjectChar">
    <w:name w:val="Comment Subject Char"/>
    <w:basedOn w:val="CommentTextChar"/>
    <w:link w:val="CommentSubject"/>
    <w:rsid w:val="00E478AD"/>
    <w:rPr>
      <w:b/>
      <w:bCs/>
    </w:rPr>
  </w:style>
  <w:style w:type="paragraph" w:styleId="Revision">
    <w:name w:val="Revision"/>
    <w:hidden/>
    <w:uiPriority w:val="99"/>
    <w:semiHidden/>
    <w:rsid w:val="004318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ecurityTrainingPolicy@tsa.d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11C6A5B15AC2419F344121471FFD1F" ma:contentTypeVersion="23" ma:contentTypeDescription="Create a new document." ma:contentTypeScope="" ma:versionID="8b23ddcc6f9ce7131153e14dfbf9d761">
  <xsd:schema xmlns:xsd="http://www.w3.org/2001/XMLSchema" xmlns:xs="http://www.w3.org/2001/XMLSchema" xmlns:p="http://schemas.microsoft.com/office/2006/metadata/properties" xmlns:ns2="691df8af-7086-4421-8f52-c32338537775" xmlns:ns3="1c4fa67b-39d9-443b-a254-975d052b0883" targetNamespace="http://schemas.microsoft.com/office/2006/metadata/properties" ma:root="true" ma:fieldsID="85172d054981c434a8da81a6a5e9b43d" ns2:_="" ns3:_="">
    <xsd:import namespace="691df8af-7086-4421-8f52-c32338537775"/>
    <xsd:import namespace="1c4fa67b-39d9-443b-a254-975d052b0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ocumentType" minOccurs="0"/>
                <xsd:element ref="ns2:ReviewerComments" minOccurs="0"/>
                <xsd:element ref="ns2:MediaServiceSearchProperties" minOccurs="0"/>
                <xsd:element ref="ns2:Status" minOccurs="0"/>
                <xsd:element ref="ns2:Type_x0020_of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df8af-7086-4421-8f52-c32338537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acea8e-d04a-430b-a9a7-7015c05d4b8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ocumentType" ma:index="20" nillable="true" ma:displayName="Type of Document" ma:format="Dropdown" ma:internalName="DocumentType">
      <xsd:simpleType>
        <xsd:union memberTypes="dms:Text">
          <xsd:simpleType>
            <xsd:restriction base="dms:Choice">
              <xsd:enumeration value="60DN"/>
              <xsd:enumeration value="30DN"/>
              <xsd:enumeration value="FR Pub 60DN"/>
              <xsd:enumeration value="FR Pub 30DN"/>
              <xsd:enumeration value="SS Pt. A"/>
              <xsd:enumeration value="SS Pt. B"/>
              <xsd:enumeration value="Kick Off"/>
              <xsd:enumeration value="Instrument/Instruction"/>
              <xsd:enumeration value="Screenshots"/>
              <xsd:enumeration value="PTA"/>
              <xsd:enumeration value="Privacy Impact Assessment"/>
              <xsd:enumeration value="SORN"/>
              <xsd:enumeration value="Authorities"/>
              <xsd:enumeration value="UX"/>
              <xsd:enumeration value="NOA"/>
            </xsd:restriction>
          </xsd:simpleType>
        </xsd:union>
      </xsd:simpleType>
    </xsd:element>
    <xsd:element name="ReviewerComments" ma:index="21" nillable="true" ma:displayName="Reviewer Comments" ma:format="Dropdown" ma:internalName="ReviewerComment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Next Action" ma:description="Next action for document." ma:format="Dropdown" ma:internalName="Status">
      <xsd:simpleType>
        <xsd:union memberTypes="dms:Text">
          <xsd:simpleType>
            <xsd:restriction base="dms:Choice">
              <xsd:enumeration value="Program Office"/>
              <xsd:enumeration value="PO/EAB"/>
              <xsd:enumeration value="CC"/>
              <xsd:enumeration value="DocTracker"/>
              <xsd:enumeration value="PO/Privacy"/>
              <xsd:enumeration value="CIO"/>
              <xsd:enumeration value="ROCIS"/>
              <xsd:enumeration value="CC Admin"/>
              <xsd:enumeration value="Archive"/>
              <xsd:enumeration value="MAESTRO"/>
              <xsd:enumeration value="DHS CIO"/>
            </xsd:restriction>
          </xsd:simpleType>
        </xsd:union>
      </xsd:simpleType>
    </xsd:element>
    <xsd:element name="Type_x0020_of_x0020_Review" ma:index="24" nillable="true" ma:displayName="Type of Request" ma:default="EXT" ma:format="Dropdown" ma:internalName="Type_x0020_of_x0020_Review">
      <xsd:simpleType>
        <xsd:union memberTypes="dms:Text">
          <xsd:simpleType>
            <xsd:restriction base="dms:Choice">
              <xsd:enumeration value="EXT"/>
              <xsd:enumeration value="NEW"/>
              <xsd:enumeration value="REV"/>
              <xsd:enumeration value="GenIC"/>
              <xsd:enumeration value="EmerICR"/>
              <xsd:enumeration value="NPRM/FR"/>
              <xsd:enumeration value="Discontinu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c4fa67b-39d9-443b-a254-975d052b08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a50e92-09c8-46da-ba98-30b03fbbcb33}" ma:internalName="TaxCatchAll" ma:showField="CatchAllData" ma:web="1c4fa67b-39d9-443b-a254-975d052b08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691df8af-7086-4421-8f52-c32338537775" xsi:nil="true"/>
    <ReviewerComments xmlns="691df8af-7086-4421-8f52-c32338537775" xsi:nil="true"/>
    <Type_x0020_of_x0020_Review xmlns="691df8af-7086-4421-8f52-c32338537775">EXT</Type_x0020_of_x0020_Review>
    <lcf76f155ced4ddcb4097134ff3c332f xmlns="691df8af-7086-4421-8f52-c32338537775">
      <Terms xmlns="http://schemas.microsoft.com/office/infopath/2007/PartnerControls"/>
    </lcf76f155ced4ddcb4097134ff3c332f>
    <TaxCatchAll xmlns="1c4fa67b-39d9-443b-a254-975d052b0883" xsi:nil="true"/>
    <Status xmlns="691df8af-7086-4421-8f52-c32338537775" xsi:nil="true"/>
  </documentManagement>
</p:properties>
</file>

<file path=customXml/itemProps1.xml><?xml version="1.0" encoding="utf-8"?>
<ds:datastoreItem xmlns:ds="http://schemas.openxmlformats.org/officeDocument/2006/customXml" ds:itemID="{E86DD6ED-907B-4E95-9F54-D9D401A65B02}">
  <ds:schemaRefs>
    <ds:schemaRef ds:uri="http://schemas.openxmlformats.org/officeDocument/2006/bibliography"/>
  </ds:schemaRefs>
</ds:datastoreItem>
</file>

<file path=customXml/itemProps2.xml><?xml version="1.0" encoding="utf-8"?>
<ds:datastoreItem xmlns:ds="http://schemas.openxmlformats.org/officeDocument/2006/customXml" ds:itemID="{FFF53B3E-E89B-4906-B718-7CF1A09BCEE6}">
  <ds:schemaRefs/>
</ds:datastoreItem>
</file>

<file path=customXml/itemProps3.xml><?xml version="1.0" encoding="utf-8"?>
<ds:datastoreItem xmlns:ds="http://schemas.openxmlformats.org/officeDocument/2006/customXml" ds:itemID="{E63C0F4F-D82F-48D8-8C94-2445AB36D571}">
  <ds:schemaRefs/>
</ds:datastoreItem>
</file>

<file path=customXml/itemProps4.xml><?xml version="1.0" encoding="utf-8"?>
<ds:datastoreItem xmlns:ds="http://schemas.openxmlformats.org/officeDocument/2006/customXml" ds:itemID="{E0187F51-4A50-4DB5-97A3-F3213D42EF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2025-06-05T19:28:00Z</dcterms:created>
  <dcterms:modified xsi:type="dcterms:W3CDTF">2025-06-05T19:29:00Z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0x0101004211C6A5B15AC2419F344121471FFD1F</vt:lpwstr>
  </property>
  <property fmtid="{D5CDD505-2E9C-101B-9397-08002B2CF9AE}" pid="3" name="MediaServiceImageTags">
    <vt:lpwstr/>
  </property>
  <property fmtid="{D5CDD505-2E9C-101B-9397-08002B2CF9AE}" pid="4" name="_AdHocReviewCycleID">
    <vt:i4>-985498741</vt:i4>
  </property>
  <property fmtid="{D5CDD505-2E9C-101B-9397-08002B2CF9AE}" pid="5" name="_AuthorEmail">
    <vt:lpwstr>James.Ruger@tsa.dhs.gov</vt:lpwstr>
  </property>
  <property fmtid="{D5CDD505-2E9C-101B-9397-08002B2CF9AE}" pid="6" name="_AuthorEmailDisplayName">
    <vt:lpwstr>Ruger, James</vt:lpwstr>
  </property>
  <property fmtid="{D5CDD505-2E9C-101B-9397-08002B2CF9AE}" pid="7" name="_dlc_DocId">
    <vt:lpwstr>2MNXFYDWMX7Y-370726045-3127</vt:lpwstr>
  </property>
  <property fmtid="{D5CDD505-2E9C-101B-9397-08002B2CF9AE}" pid="8" name="_dlc_DocIdItemGuid">
    <vt:lpwstr>c4879b5d-5d69-4985-8806-44ad6f2e78e9</vt:lpwstr>
  </property>
  <property fmtid="{D5CDD505-2E9C-101B-9397-08002B2CF9AE}" pid="9" name="_dlc_DocIdUrl">
    <vt:lpwstr>https://office.ishare.tsa.dhs.gov/sites/oit/bmo/pra/_layouts/15/DocIdRedir.aspx?ID=2MNXFYDWMX7Y-370726045-3127, 2MNXFYDWMX7Y-370726045-3127</vt:lpwstr>
  </property>
  <property fmtid="{D5CDD505-2E9C-101B-9397-08002B2CF9AE}" pid="10" name="_EmailSubject">
    <vt:lpwstr>Instruction Sheet Breakdown</vt:lpwstr>
  </property>
  <property fmtid="{D5CDD505-2E9C-101B-9397-08002B2CF9AE}" pid="11" name="_NewReviewCycle">
    <vt:lpwstr/>
  </property>
  <property fmtid="{D5CDD505-2E9C-101B-9397-08002B2CF9AE}" pid="12" name="_PreviousAdHocReviewCycleID">
    <vt:i4>1469877379</vt:i4>
  </property>
  <property fmtid="{D5CDD505-2E9C-101B-9397-08002B2CF9AE}" pid="13" name="_ReviewingToolsShownOnce">
    <vt:lpwstr/>
  </property>
</Properties>
</file>