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3685" w:rsidRPr="00830ED0" w:rsidP="007C3685" w14:paraId="284EED25" w14:textId="77777777">
      <w:pPr>
        <w:pStyle w:val="Title"/>
      </w:pPr>
      <w:r w:rsidRPr="076080D3">
        <w:t>Data Quality Plan Template</w:t>
      </w:r>
    </w:p>
    <w:p w:rsidR="007C3685" w:rsidRPr="00CD6C2E" w:rsidP="00ED3873" w14:paraId="4469C247" w14:textId="77777777">
      <w:pPr>
        <w:spacing w:after="0" w:line="240" w:lineRule="auto"/>
        <w:textAlignment w:val="baseline"/>
        <w:rPr>
          <w:rFonts w:ascii="Segoe UI" w:eastAsia="Times New Roman" w:hAnsi="Segoe UI" w:cs="Segoe UI"/>
          <w:sz w:val="18"/>
          <w:szCs w:val="18"/>
        </w:rPr>
      </w:pPr>
    </w:p>
    <w:tbl>
      <w:tblPr>
        <w:tblW w:w="107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55"/>
        <w:gridCol w:w="1530"/>
        <w:gridCol w:w="7470"/>
        <w:gridCol w:w="1440"/>
      </w:tblGrid>
      <w:tr w14:paraId="0FB1F655" w14:textId="77777777" w:rsidTr="003004CB">
        <w:tblPrEx>
          <w:tblW w:w="107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197"/>
          <w:tblHeader/>
        </w:trPr>
        <w:tc>
          <w:tcPr>
            <w:tcW w:w="355" w:type="dxa"/>
            <w:tcBorders>
              <w:top w:val="single" w:sz="12" w:space="0" w:color="auto"/>
              <w:left w:val="single" w:sz="12" w:space="0" w:color="auto"/>
              <w:bottom w:val="nil"/>
              <w:right w:val="single" w:sz="12" w:space="0" w:color="auto"/>
            </w:tcBorders>
            <w:shd w:val="clear" w:color="auto" w:fill="D9D9D9" w:themeFill="background1" w:themeFillShade="D9"/>
            <w:textDirection w:val="btLr"/>
          </w:tcPr>
          <w:p w:rsidR="00DF394C" w:rsidP="001B5217" w14:paraId="6517769B" w14:textId="77777777">
            <w:pPr>
              <w:spacing w:after="0" w:line="240" w:lineRule="auto"/>
              <w:ind w:left="113" w:right="113"/>
              <w:jc w:val="center"/>
              <w:textAlignment w:val="baseline"/>
              <w:rPr>
                <w:rFonts w:ascii="Calibri" w:eastAsia="Times New Roman" w:hAnsi="Calibri" w:cs="Calibri"/>
              </w:rPr>
            </w:pPr>
          </w:p>
        </w:tc>
        <w:tc>
          <w:tcPr>
            <w:tcW w:w="10440"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rsidR="00DF394C" w:rsidRPr="003004CB" w:rsidP="00DF394C" w14:paraId="502DFF8F" w14:textId="3210CA19">
            <w:pPr>
              <w:spacing w:after="0" w:line="240" w:lineRule="auto"/>
              <w:ind w:left="85"/>
              <w:textAlignment w:val="baseline"/>
              <w:rPr>
                <w:rFonts w:ascii="Calibri" w:eastAsia="Times New Roman" w:hAnsi="Calibri" w:cs="Calibri"/>
                <w:b/>
                <w:bCs/>
              </w:rPr>
            </w:pPr>
            <w:r w:rsidRPr="003004CB">
              <w:rPr>
                <w:rFonts w:ascii="Calibri" w:eastAsia="Times New Roman" w:hAnsi="Calibri" w:cs="Calibri"/>
                <w:b/>
                <w:bCs/>
              </w:rPr>
              <w:t>Data Quality Plan Template Questions</w:t>
            </w:r>
          </w:p>
        </w:tc>
      </w:tr>
      <w:tr w14:paraId="047B3443" w14:textId="77777777" w:rsidTr="1319BE56">
        <w:tblPrEx>
          <w:tblW w:w="10795" w:type="dxa"/>
          <w:tblLayout w:type="fixed"/>
          <w:tblCellMar>
            <w:left w:w="0" w:type="dxa"/>
            <w:right w:w="0" w:type="dxa"/>
          </w:tblCellMar>
          <w:tblLook w:val="04A0"/>
        </w:tblPrEx>
        <w:trPr>
          <w:trHeight w:val="197"/>
        </w:trPr>
        <w:tc>
          <w:tcPr>
            <w:tcW w:w="355" w:type="dxa"/>
            <w:vMerge w:val="restart"/>
            <w:tcBorders>
              <w:top w:val="single" w:sz="12" w:space="0" w:color="auto"/>
              <w:left w:val="single" w:sz="12" w:space="0" w:color="auto"/>
              <w:bottom w:val="nil"/>
              <w:right w:val="single" w:sz="12" w:space="0" w:color="auto"/>
            </w:tcBorders>
            <w:shd w:val="clear" w:color="auto" w:fill="D9D9D9" w:themeFill="background1" w:themeFillShade="D9"/>
            <w:textDirection w:val="btLr"/>
          </w:tcPr>
          <w:p w:rsidR="001B5217" w:rsidRPr="00CD6C2E" w:rsidP="001B5217" w14:paraId="42749008" w14:textId="15B17747">
            <w:pPr>
              <w:spacing w:after="0" w:line="240" w:lineRule="auto"/>
              <w:ind w:left="113" w:right="113"/>
              <w:jc w:val="center"/>
              <w:textAlignment w:val="baseline"/>
              <w:rPr>
                <w:rFonts w:ascii="Calibri" w:eastAsia="Times New Roman" w:hAnsi="Calibri" w:cs="Calibri"/>
              </w:rPr>
            </w:pPr>
            <w:r>
              <w:rPr>
                <w:rFonts w:ascii="Calibri" w:eastAsia="Times New Roman" w:hAnsi="Calibri" w:cs="Calibri"/>
              </w:rPr>
              <w:t>General</w:t>
            </w:r>
          </w:p>
        </w:tc>
        <w:tc>
          <w:tcPr>
            <w:tcW w:w="10440"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rsidR="001B5217" w:rsidRPr="00FD2E31" w:rsidP="001B5217" w14:paraId="4B07C772" w14:textId="2B9E3EAA">
            <w:pPr>
              <w:pStyle w:val="ListParagraph"/>
              <w:numPr>
                <w:ilvl w:val="0"/>
                <w:numId w:val="5"/>
              </w:numPr>
              <w:spacing w:after="0" w:line="240" w:lineRule="auto"/>
              <w:ind w:left="356" w:hanging="271"/>
              <w:textAlignment w:val="baseline"/>
              <w:rPr>
                <w:rFonts w:ascii="Calibri" w:eastAsia="Times New Roman" w:hAnsi="Calibri" w:cs="Calibri"/>
              </w:rPr>
            </w:pPr>
            <w:r w:rsidRPr="1319BE56">
              <w:rPr>
                <w:rFonts w:ascii="Calibri" w:eastAsia="Times New Roman" w:hAnsi="Calibri" w:cs="Calibri"/>
              </w:rPr>
              <w:t>Name of the data asset to be collected</w:t>
            </w:r>
            <w:r w:rsidRPr="1319BE56" w:rsidR="007E7693">
              <w:rPr>
                <w:rFonts w:ascii="Calibri" w:eastAsia="Times New Roman" w:hAnsi="Calibri" w:cs="Calibri"/>
              </w:rPr>
              <w:t xml:space="preserve">, </w:t>
            </w:r>
            <w:r w:rsidRPr="1319BE56">
              <w:rPr>
                <w:rFonts w:ascii="Calibri" w:eastAsia="Times New Roman" w:hAnsi="Calibri" w:cs="Calibri"/>
              </w:rPr>
              <w:t>created</w:t>
            </w:r>
            <w:r w:rsidRPr="1319BE56" w:rsidR="007E7693">
              <w:rPr>
                <w:rFonts w:ascii="Calibri" w:eastAsia="Times New Roman" w:hAnsi="Calibri" w:cs="Calibri"/>
              </w:rPr>
              <w:t>, or otherwise managed</w:t>
            </w:r>
            <w:r w:rsidRPr="1319BE56">
              <w:rPr>
                <w:rFonts w:ascii="Calibri" w:eastAsia="Times New Roman" w:hAnsi="Calibri" w:cs="Calibri"/>
              </w:rPr>
              <w:t>.</w:t>
            </w:r>
            <w:r w:rsidR="004E18C0">
              <w:rPr>
                <w:rFonts w:ascii="Calibri" w:eastAsia="Times New Roman" w:hAnsi="Calibri" w:cs="Calibri"/>
              </w:rPr>
              <w:t>*</w:t>
            </w:r>
          </w:p>
        </w:tc>
      </w:tr>
      <w:tr w14:paraId="61DE75D6" w14:textId="77777777" w:rsidTr="1319BE56">
        <w:tblPrEx>
          <w:tblW w:w="10795" w:type="dxa"/>
          <w:tblLayout w:type="fixed"/>
          <w:tblCellMar>
            <w:left w:w="0" w:type="dxa"/>
            <w:right w:w="0" w:type="dxa"/>
          </w:tblCellMar>
          <w:tblLook w:val="04A0"/>
        </w:tblPrEx>
        <w:trPr>
          <w:trHeight w:val="188"/>
        </w:trPr>
        <w:tc>
          <w:tcPr>
            <w:tcW w:w="355" w:type="dxa"/>
            <w:vMerge/>
          </w:tcPr>
          <w:p w:rsidR="001B5217" w:rsidRPr="00CD6C2E" w:rsidP="00DA1FC3" w14:paraId="322E4E0F" w14:textId="77777777">
            <w:pPr>
              <w:spacing w:after="0" w:line="240" w:lineRule="auto"/>
              <w:jc w:val="center"/>
              <w:textAlignment w:val="baseline"/>
              <w:rPr>
                <w:rFonts w:ascii="Calibri" w:eastAsia="Times New Roman" w:hAnsi="Calibri" w:cs="Calibri"/>
              </w:rPr>
            </w:pPr>
          </w:p>
        </w:tc>
        <w:tc>
          <w:tcPr>
            <w:tcW w:w="10440" w:type="dxa"/>
            <w:gridSpan w:val="3"/>
            <w:tcBorders>
              <w:top w:val="single" w:sz="4" w:space="0" w:color="auto"/>
              <w:left w:val="single" w:sz="12" w:space="0" w:color="auto"/>
              <w:bottom w:val="single" w:sz="4" w:space="0" w:color="auto"/>
              <w:right w:val="single" w:sz="12" w:space="0" w:color="auto"/>
            </w:tcBorders>
            <w:shd w:val="clear" w:color="auto" w:fill="FFFFFF" w:themeFill="background1"/>
          </w:tcPr>
          <w:p w:rsidR="001B5217" w:rsidRPr="00FD2E31" w:rsidP="00CD6C2E" w14:paraId="2DC7B7AF" w14:textId="7AA8F9FB">
            <w:pPr>
              <w:spacing w:after="0" w:line="240" w:lineRule="auto"/>
              <w:ind w:left="85"/>
              <w:textAlignment w:val="baseline"/>
              <w:rPr>
                <w:rFonts w:ascii="Calibri" w:eastAsia="Times New Roman" w:hAnsi="Calibri" w:cs="Calibri"/>
              </w:rPr>
            </w:pPr>
            <w:r w:rsidRPr="00D70800">
              <w:rPr>
                <w:rFonts w:ascii="Calibri" w:eastAsia="Times New Roman" w:hAnsi="Calibri" w:cs="Calibri"/>
              </w:rPr>
              <w:t xml:space="preserve">Part D Discretionary Grant Application </w:t>
            </w:r>
            <w:r w:rsidR="00EC7888">
              <w:rPr>
                <w:rFonts w:ascii="Calibri" w:eastAsia="Times New Roman" w:hAnsi="Calibri" w:cs="Calibri"/>
              </w:rPr>
              <w:t xml:space="preserve">Package </w:t>
            </w:r>
            <w:r w:rsidRPr="00D70800">
              <w:rPr>
                <w:rFonts w:ascii="Calibri" w:eastAsia="Times New Roman" w:hAnsi="Calibri" w:cs="Calibri"/>
              </w:rPr>
              <w:t>– Individuals with Disabilities Education Act (1894-0001)</w:t>
            </w:r>
          </w:p>
        </w:tc>
      </w:tr>
      <w:tr w14:paraId="6984B45D" w14:textId="77777777" w:rsidTr="1319BE56">
        <w:tblPrEx>
          <w:tblW w:w="10795" w:type="dxa"/>
          <w:tblLayout w:type="fixed"/>
          <w:tblCellMar>
            <w:left w:w="0" w:type="dxa"/>
            <w:right w:w="0" w:type="dxa"/>
          </w:tblCellMar>
          <w:tblLook w:val="04A0"/>
        </w:tblPrEx>
        <w:trPr>
          <w:trHeight w:val="48"/>
        </w:trPr>
        <w:tc>
          <w:tcPr>
            <w:tcW w:w="355" w:type="dxa"/>
            <w:vMerge/>
          </w:tcPr>
          <w:p w:rsidR="001B5217" w:rsidRPr="00CD6C2E" w:rsidP="00DA1FC3" w14:paraId="72839AD9" w14:textId="77777777">
            <w:pPr>
              <w:spacing w:after="0" w:line="240" w:lineRule="auto"/>
              <w:jc w:val="center"/>
              <w:textAlignment w:val="baseline"/>
              <w:rPr>
                <w:rFonts w:ascii="Calibri" w:eastAsia="Times New Roman" w:hAnsi="Calibri" w:cs="Calibri"/>
              </w:rPr>
            </w:pPr>
          </w:p>
        </w:tc>
        <w:tc>
          <w:tcPr>
            <w:tcW w:w="10440" w:type="dxa"/>
            <w:gridSpan w:val="3"/>
            <w:tcBorders>
              <w:top w:val="single" w:sz="6" w:space="0" w:color="000000" w:themeColor="text1"/>
              <w:left w:val="single" w:sz="12" w:space="0" w:color="auto"/>
              <w:bottom w:val="single" w:sz="6" w:space="0" w:color="000000" w:themeColor="text1"/>
              <w:right w:val="single" w:sz="12" w:space="0" w:color="auto"/>
            </w:tcBorders>
            <w:shd w:val="clear" w:color="auto" w:fill="D9D9D9" w:themeFill="background1" w:themeFillShade="D9"/>
          </w:tcPr>
          <w:p w:rsidR="001B5217" w:rsidRPr="00221A51" w:rsidP="001B5217" w14:paraId="03BFA0B3" w14:textId="3F582417">
            <w:pPr>
              <w:pStyle w:val="ListParagraph"/>
              <w:numPr>
                <w:ilvl w:val="0"/>
                <w:numId w:val="5"/>
              </w:numPr>
              <w:spacing w:after="0" w:line="240" w:lineRule="auto"/>
              <w:ind w:left="356" w:hanging="271"/>
              <w:textAlignment w:val="baseline"/>
              <w:rPr>
                <w:rFonts w:ascii="Calibri" w:eastAsia="Times New Roman" w:hAnsi="Calibri" w:cs="Calibri"/>
              </w:rPr>
            </w:pPr>
            <w:r w:rsidRPr="00221A51">
              <w:rPr>
                <w:rFonts w:ascii="Calibri" w:eastAsia="Times New Roman" w:hAnsi="Calibri" w:cs="Calibri"/>
              </w:rPr>
              <w:t xml:space="preserve">Who is (are) the main point(s)of contact for data quality activities associated with this </w:t>
            </w:r>
            <w:r w:rsidRPr="00FD2E31">
              <w:rPr>
                <w:rFonts w:ascii="Calibri" w:eastAsia="Times New Roman" w:hAnsi="Calibri" w:cs="Calibri"/>
              </w:rPr>
              <w:t>data asset</w:t>
            </w:r>
            <w:r w:rsidRPr="00221A51">
              <w:rPr>
                <w:rFonts w:ascii="Calibri" w:eastAsia="Times New Roman" w:hAnsi="Calibri" w:cs="Calibri"/>
              </w:rPr>
              <w:t>?</w:t>
            </w:r>
          </w:p>
        </w:tc>
      </w:tr>
      <w:tr w14:paraId="325239A2" w14:textId="77777777" w:rsidTr="1319BE56">
        <w:tblPrEx>
          <w:tblW w:w="10795" w:type="dxa"/>
          <w:tblLayout w:type="fixed"/>
          <w:tblCellMar>
            <w:left w:w="0" w:type="dxa"/>
            <w:right w:w="0" w:type="dxa"/>
          </w:tblCellMar>
          <w:tblLook w:val="04A0"/>
        </w:tblPrEx>
        <w:trPr>
          <w:trHeight w:val="165"/>
        </w:trPr>
        <w:tc>
          <w:tcPr>
            <w:tcW w:w="355" w:type="dxa"/>
            <w:vMerge/>
          </w:tcPr>
          <w:p w:rsidR="001B5217" w:rsidRPr="00CD6C2E" w:rsidP="00DA1FC3" w14:paraId="3444670D" w14:textId="77777777">
            <w:pPr>
              <w:spacing w:after="0" w:line="240" w:lineRule="auto"/>
              <w:jc w:val="center"/>
              <w:textAlignment w:val="baseline"/>
              <w:rPr>
                <w:rFonts w:ascii="Calibri" w:eastAsia="Times New Roman" w:hAnsi="Calibri" w:cs="Calibri"/>
              </w:rPr>
            </w:pPr>
          </w:p>
        </w:tc>
        <w:tc>
          <w:tcPr>
            <w:tcW w:w="10440" w:type="dxa"/>
            <w:gridSpan w:val="3"/>
            <w:tcBorders>
              <w:top w:val="single" w:sz="6" w:space="0" w:color="000000" w:themeColor="text1"/>
              <w:left w:val="single" w:sz="12" w:space="0" w:color="auto"/>
              <w:bottom w:val="single" w:sz="12" w:space="0" w:color="auto"/>
              <w:right w:val="single" w:sz="12" w:space="0" w:color="auto"/>
            </w:tcBorders>
            <w:shd w:val="clear" w:color="auto" w:fill="FFFFFF" w:themeFill="background1"/>
          </w:tcPr>
          <w:p w:rsidR="001B5217" w:rsidRPr="00221A51" w:rsidP="00CD6C2E" w14:paraId="0E0A0AEF" w14:textId="73DB65B1">
            <w:pPr>
              <w:spacing w:after="0" w:line="240" w:lineRule="auto"/>
              <w:ind w:left="85"/>
              <w:textAlignment w:val="baseline"/>
              <w:rPr>
                <w:rFonts w:ascii="Calibri" w:eastAsia="Times New Roman" w:hAnsi="Calibri" w:cs="Calibri"/>
              </w:rPr>
            </w:pPr>
            <w:r>
              <w:rPr>
                <w:rFonts w:ascii="Calibri" w:eastAsia="Times New Roman" w:hAnsi="Calibri" w:cs="Calibri"/>
              </w:rPr>
              <w:t>Darcalyn Darling</w:t>
            </w:r>
            <w:r w:rsidR="00E90225">
              <w:rPr>
                <w:rFonts w:ascii="Calibri" w:eastAsia="Times New Roman" w:hAnsi="Calibri" w:cs="Calibri"/>
              </w:rPr>
              <w:t xml:space="preserve"> (</w:t>
            </w:r>
            <w:hyperlink r:id="rId8" w:history="1">
              <w:r w:rsidRPr="000F1B53" w:rsidR="00452CE6">
                <w:rPr>
                  <w:rStyle w:val="Hyperlink"/>
                  <w:rFonts w:ascii="Calibri" w:eastAsia="Times New Roman" w:hAnsi="Calibri" w:cs="Calibri"/>
                </w:rPr>
                <w:t>Darcalyn.Darling@ed.gov</w:t>
              </w:r>
            </w:hyperlink>
            <w:r w:rsidR="00452CE6">
              <w:rPr>
                <w:rFonts w:ascii="Calibri" w:eastAsia="Times New Roman" w:hAnsi="Calibri" w:cs="Calibri"/>
              </w:rPr>
              <w:t xml:space="preserve">) and </w:t>
            </w:r>
            <w:r>
              <w:rPr>
                <w:rFonts w:ascii="Calibri" w:eastAsia="Times New Roman" w:hAnsi="Calibri" w:cs="Calibri"/>
              </w:rPr>
              <w:t>Christy Kavulic</w:t>
            </w:r>
            <w:r w:rsidR="00452CE6">
              <w:rPr>
                <w:rFonts w:ascii="Calibri" w:eastAsia="Times New Roman" w:hAnsi="Calibri" w:cs="Calibri"/>
              </w:rPr>
              <w:t xml:space="preserve"> (</w:t>
            </w:r>
            <w:hyperlink r:id="rId9" w:history="1">
              <w:r w:rsidRPr="000F1B53" w:rsidR="00452CE6">
                <w:rPr>
                  <w:rStyle w:val="Hyperlink"/>
                  <w:rFonts w:ascii="Calibri" w:eastAsia="Times New Roman" w:hAnsi="Calibri" w:cs="Calibri"/>
                </w:rPr>
                <w:t>Christy.Kavulic@ed.gov</w:t>
              </w:r>
            </w:hyperlink>
            <w:r w:rsidR="00EC7888">
              <w:rPr>
                <w:rFonts w:ascii="Calibri" w:eastAsia="Times New Roman" w:hAnsi="Calibri" w:cs="Calibri"/>
              </w:rPr>
              <w:t>)</w:t>
            </w:r>
          </w:p>
        </w:tc>
      </w:tr>
      <w:tr w14:paraId="1CC6ED9F" w14:textId="77777777" w:rsidTr="1319BE56">
        <w:tblPrEx>
          <w:tblW w:w="10795" w:type="dxa"/>
          <w:tblLayout w:type="fixed"/>
          <w:tblCellMar>
            <w:left w:w="0" w:type="dxa"/>
            <w:right w:w="0" w:type="dxa"/>
          </w:tblCellMar>
          <w:tblLook w:val="04A0"/>
        </w:tblPrEx>
        <w:trPr>
          <w:trHeight w:val="213"/>
        </w:trPr>
        <w:tc>
          <w:tcPr>
            <w:tcW w:w="355" w:type="dxa"/>
            <w:vMerge w:val="restart"/>
            <w:tcBorders>
              <w:top w:val="single" w:sz="12" w:space="0" w:color="auto"/>
              <w:left w:val="single" w:sz="12" w:space="0" w:color="auto"/>
              <w:right w:val="single" w:sz="12" w:space="0" w:color="auto"/>
            </w:tcBorders>
            <w:shd w:val="clear" w:color="auto" w:fill="D9D9D9" w:themeFill="background1" w:themeFillShade="D9"/>
            <w:textDirection w:val="btLr"/>
          </w:tcPr>
          <w:p w:rsidR="00B40805" w:rsidRPr="00CD6C2E" w:rsidP="001B5217" w14:paraId="04B57F0C" w14:textId="6FEFA245">
            <w:pPr>
              <w:spacing w:after="0" w:line="240" w:lineRule="auto"/>
              <w:ind w:left="113" w:right="113"/>
              <w:jc w:val="center"/>
              <w:textAlignment w:val="baseline"/>
              <w:rPr>
                <w:rFonts w:ascii="Calibri" w:eastAsia="Times New Roman" w:hAnsi="Calibri" w:cs="Calibri"/>
              </w:rPr>
            </w:pPr>
            <w:r>
              <w:rPr>
                <w:rFonts w:ascii="Calibri" w:eastAsia="Times New Roman" w:hAnsi="Calibri" w:cs="Calibri"/>
              </w:rPr>
              <w:t>Utility</w:t>
            </w:r>
          </w:p>
        </w:tc>
        <w:tc>
          <w:tcPr>
            <w:tcW w:w="10440"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rsidR="00B40805" w:rsidRPr="00FD2E31" w:rsidP="001B5217" w14:paraId="41B01FF6" w14:textId="70D6C477">
            <w:pPr>
              <w:pStyle w:val="ListParagraph"/>
              <w:numPr>
                <w:ilvl w:val="0"/>
                <w:numId w:val="5"/>
              </w:numPr>
              <w:spacing w:after="0" w:line="240" w:lineRule="auto"/>
              <w:ind w:left="356" w:hanging="271"/>
              <w:textAlignment w:val="baseline"/>
              <w:rPr>
                <w:rFonts w:ascii="Calibri" w:eastAsia="Times New Roman" w:hAnsi="Calibri" w:cs="Calibri"/>
              </w:rPr>
            </w:pPr>
            <w:bookmarkStart w:id="0" w:name="_Hlk130744306"/>
            <w:r w:rsidRPr="1319BE56">
              <w:rPr>
                <w:rFonts w:ascii="Calibri" w:eastAsia="Times New Roman" w:hAnsi="Calibri" w:cs="Calibri"/>
              </w:rPr>
              <w:t xml:space="preserve">What are the </w:t>
            </w:r>
            <w:r w:rsidRPr="00365C7F">
              <w:rPr>
                <w:rFonts w:ascii="Calibri" w:eastAsia="Times New Roman" w:hAnsi="Calibri" w:cs="Calibri"/>
                <w:b/>
                <w:bCs/>
              </w:rPr>
              <w:t xml:space="preserve">primary </w:t>
            </w:r>
            <w:r w:rsidRPr="1319BE56">
              <w:rPr>
                <w:rFonts w:ascii="Calibri" w:eastAsia="Times New Roman" w:hAnsi="Calibri" w:cs="Calibri"/>
              </w:rPr>
              <w:t>purposes of this data asset?</w:t>
            </w:r>
            <w:bookmarkEnd w:id="0"/>
            <w:r w:rsidRPr="1319BE56">
              <w:rPr>
                <w:rFonts w:ascii="Calibri" w:eastAsia="Times New Roman" w:hAnsi="Calibri" w:cs="Calibri"/>
              </w:rPr>
              <w:t xml:space="preserve"> </w:t>
            </w:r>
          </w:p>
        </w:tc>
      </w:tr>
      <w:tr w14:paraId="3E199BA4" w14:textId="77777777" w:rsidTr="1319BE56">
        <w:tblPrEx>
          <w:tblW w:w="10795" w:type="dxa"/>
          <w:tblLayout w:type="fixed"/>
          <w:tblCellMar>
            <w:left w:w="0" w:type="dxa"/>
            <w:right w:w="0" w:type="dxa"/>
          </w:tblCellMar>
          <w:tblLook w:val="04A0"/>
        </w:tblPrEx>
        <w:trPr>
          <w:trHeight w:val="138"/>
        </w:trPr>
        <w:tc>
          <w:tcPr>
            <w:tcW w:w="355" w:type="dxa"/>
            <w:vMerge/>
          </w:tcPr>
          <w:p w:rsidR="00B40805" w:rsidRPr="00CD6C2E" w:rsidP="00DA1FC3" w14:paraId="0AB98475" w14:textId="77777777">
            <w:pPr>
              <w:spacing w:after="0" w:line="240" w:lineRule="auto"/>
              <w:jc w:val="center"/>
              <w:textAlignment w:val="baseline"/>
              <w:rPr>
                <w:rFonts w:ascii="Calibri" w:eastAsia="Times New Roman" w:hAnsi="Calibri" w:cs="Calibri"/>
              </w:rPr>
            </w:pPr>
          </w:p>
        </w:tc>
        <w:tc>
          <w:tcPr>
            <w:tcW w:w="10440" w:type="dxa"/>
            <w:gridSpan w:val="3"/>
            <w:tcBorders>
              <w:top w:val="single" w:sz="6" w:space="0" w:color="000000" w:themeColor="text1"/>
              <w:left w:val="single" w:sz="12" w:space="0" w:color="auto"/>
              <w:bottom w:val="single" w:sz="6" w:space="0" w:color="000000" w:themeColor="text1"/>
              <w:right w:val="single" w:sz="12" w:space="0" w:color="auto"/>
            </w:tcBorders>
            <w:shd w:val="clear" w:color="auto" w:fill="FFFFFF" w:themeFill="background1"/>
          </w:tcPr>
          <w:p w:rsidR="00B40805" w:rsidRPr="00EC7888" w:rsidP="00CD6C2E" w14:paraId="2276AEB8" w14:textId="723818BC">
            <w:pPr>
              <w:spacing w:after="0" w:line="240" w:lineRule="auto"/>
              <w:ind w:left="85"/>
              <w:textAlignment w:val="baseline"/>
              <w:rPr>
                <w:rFonts w:eastAsia="Times New Roman" w:cstheme="minorHAnsi"/>
              </w:rPr>
            </w:pPr>
            <w:r w:rsidRPr="00EC7888">
              <w:rPr>
                <w:rStyle w:val="normaltextrun"/>
                <w:rFonts w:cstheme="minorHAnsi"/>
                <w:color w:val="000000"/>
              </w:rPr>
              <w:t>The collection of information (application for grants) is necessary to ensure that potential applicants provide the information necessary for the Department of Education to ascertain the eligibility of the applicant and determine the programmatic responsiveness and technical quality of the application.</w:t>
            </w:r>
          </w:p>
        </w:tc>
      </w:tr>
      <w:tr w14:paraId="094A8279" w14:textId="77777777" w:rsidTr="1319BE56">
        <w:tblPrEx>
          <w:tblW w:w="10795" w:type="dxa"/>
          <w:tblLayout w:type="fixed"/>
          <w:tblCellMar>
            <w:left w:w="0" w:type="dxa"/>
            <w:right w:w="0" w:type="dxa"/>
          </w:tblCellMar>
          <w:tblLook w:val="04A0"/>
        </w:tblPrEx>
        <w:trPr>
          <w:trHeight w:val="390"/>
        </w:trPr>
        <w:tc>
          <w:tcPr>
            <w:tcW w:w="355" w:type="dxa"/>
            <w:vMerge/>
          </w:tcPr>
          <w:p w:rsidR="00B40805" w:rsidRPr="00CD6C2E" w:rsidP="00DA1FC3" w14:paraId="518510EA" w14:textId="77777777">
            <w:pPr>
              <w:spacing w:after="0" w:line="240" w:lineRule="auto"/>
              <w:jc w:val="center"/>
              <w:textAlignment w:val="baseline"/>
              <w:rPr>
                <w:rFonts w:ascii="Calibri" w:eastAsia="Times New Roman" w:hAnsi="Calibri" w:cs="Calibri"/>
              </w:rPr>
            </w:pPr>
          </w:p>
        </w:tc>
        <w:tc>
          <w:tcPr>
            <w:tcW w:w="10440" w:type="dxa"/>
            <w:gridSpan w:val="3"/>
            <w:tcBorders>
              <w:top w:val="single" w:sz="6" w:space="0" w:color="000000" w:themeColor="text1"/>
              <w:left w:val="single" w:sz="12" w:space="0" w:color="auto"/>
              <w:bottom w:val="single" w:sz="6" w:space="0" w:color="000000" w:themeColor="text1"/>
              <w:right w:val="single" w:sz="12" w:space="0" w:color="auto"/>
            </w:tcBorders>
            <w:shd w:val="clear" w:color="auto" w:fill="D9D9D9" w:themeFill="background1" w:themeFillShade="D9"/>
          </w:tcPr>
          <w:p w:rsidR="00B40805" w:rsidRPr="00FD2E31" w:rsidP="001B5217" w14:paraId="14A14115" w14:textId="40CA3AC9">
            <w:pPr>
              <w:pStyle w:val="ListParagraph"/>
              <w:numPr>
                <w:ilvl w:val="0"/>
                <w:numId w:val="5"/>
              </w:numPr>
              <w:spacing w:after="0" w:line="240" w:lineRule="auto"/>
              <w:ind w:left="356" w:hanging="271"/>
              <w:textAlignment w:val="baseline"/>
              <w:rPr>
                <w:rFonts w:ascii="Calibri" w:eastAsia="Times New Roman" w:hAnsi="Calibri" w:cs="Calibri"/>
              </w:rPr>
            </w:pPr>
            <w:bookmarkStart w:id="1" w:name="_Hlk130745162"/>
            <w:bookmarkStart w:id="2" w:name="_Hlk130745937"/>
            <w:bookmarkStart w:id="3" w:name="_Hlk130744922"/>
            <w:r w:rsidRPr="003D404C">
              <w:rPr>
                <w:rFonts w:ascii="Calibri" w:eastAsia="Times New Roman" w:hAnsi="Calibri" w:cs="Calibri"/>
              </w:rPr>
              <w:t>If you have identified potential secondary uses for this data asset, please describe and indicate if you've consulted</w:t>
            </w:r>
            <w:r>
              <w:rPr>
                <w:rFonts w:ascii="Calibri" w:eastAsia="Times New Roman" w:hAnsi="Calibri" w:cs="Calibri"/>
              </w:rPr>
              <w:t xml:space="preserve"> </w:t>
            </w:r>
            <w:r w:rsidRPr="00FD2E31">
              <w:rPr>
                <w:rFonts w:ascii="Calibri" w:eastAsia="Times New Roman" w:hAnsi="Calibri" w:cs="Calibri"/>
              </w:rPr>
              <w:t>the agency’s Evaluation Officer or Statistical Official</w:t>
            </w:r>
            <w:bookmarkEnd w:id="1"/>
            <w:bookmarkEnd w:id="2"/>
            <w:bookmarkEnd w:id="3"/>
            <w:r w:rsidRPr="00FD2E31" w:rsidR="006E65E6">
              <w:rPr>
                <w:rFonts w:ascii="Calibri" w:eastAsia="Times New Roman" w:hAnsi="Calibri" w:cs="Calibri"/>
              </w:rPr>
              <w:t>.</w:t>
            </w:r>
          </w:p>
        </w:tc>
      </w:tr>
      <w:tr w14:paraId="62CBE210" w14:textId="77777777" w:rsidTr="1319BE56">
        <w:tblPrEx>
          <w:tblW w:w="10795" w:type="dxa"/>
          <w:tblLayout w:type="fixed"/>
          <w:tblCellMar>
            <w:left w:w="0" w:type="dxa"/>
            <w:right w:w="0" w:type="dxa"/>
          </w:tblCellMar>
          <w:tblLook w:val="04A0"/>
        </w:tblPrEx>
        <w:trPr>
          <w:trHeight w:val="390"/>
        </w:trPr>
        <w:tc>
          <w:tcPr>
            <w:tcW w:w="355" w:type="dxa"/>
            <w:vMerge/>
          </w:tcPr>
          <w:p w:rsidR="006E65E6" w:rsidRPr="00CD6C2E" w:rsidP="00DA1FC3" w14:paraId="78CF9DBE" w14:textId="77777777">
            <w:pPr>
              <w:spacing w:after="0" w:line="240" w:lineRule="auto"/>
              <w:jc w:val="center"/>
              <w:textAlignment w:val="baseline"/>
              <w:rPr>
                <w:rFonts w:ascii="Calibri" w:eastAsia="Times New Roman" w:hAnsi="Calibri" w:cs="Calibri"/>
              </w:rPr>
            </w:pPr>
          </w:p>
        </w:tc>
        <w:tc>
          <w:tcPr>
            <w:tcW w:w="10440" w:type="dxa"/>
            <w:gridSpan w:val="3"/>
            <w:tcBorders>
              <w:top w:val="single" w:sz="6" w:space="0" w:color="000000" w:themeColor="text1"/>
              <w:left w:val="single" w:sz="12" w:space="0" w:color="auto"/>
              <w:bottom w:val="single" w:sz="6" w:space="0" w:color="000000" w:themeColor="text1"/>
              <w:right w:val="single" w:sz="12" w:space="0" w:color="auto"/>
            </w:tcBorders>
            <w:shd w:val="clear" w:color="auto" w:fill="FFFFFF" w:themeFill="background1"/>
          </w:tcPr>
          <w:p w:rsidR="006E65E6" w:rsidRPr="00FD2E31" w:rsidP="00FD2E31" w14:paraId="4FE36CA5" w14:textId="615F3771">
            <w:pPr>
              <w:spacing w:after="0" w:line="240" w:lineRule="auto"/>
              <w:ind w:left="85"/>
              <w:textAlignment w:val="baseline"/>
              <w:rPr>
                <w:rFonts w:ascii="Calibri" w:eastAsia="Times New Roman" w:hAnsi="Calibri" w:cs="Calibri"/>
              </w:rPr>
            </w:pPr>
            <w:r>
              <w:rPr>
                <w:rFonts w:ascii="Calibri" w:eastAsia="Times New Roman" w:hAnsi="Calibri" w:cs="Calibri"/>
              </w:rPr>
              <w:t>N</w:t>
            </w:r>
            <w:r w:rsidR="00265804">
              <w:rPr>
                <w:rFonts w:ascii="Calibri" w:eastAsia="Times New Roman" w:hAnsi="Calibri" w:cs="Calibri"/>
              </w:rPr>
              <w:t>one identified</w:t>
            </w:r>
            <w:r w:rsidR="002A3008">
              <w:rPr>
                <w:rFonts w:ascii="Calibri" w:eastAsia="Times New Roman" w:hAnsi="Calibri" w:cs="Calibri"/>
              </w:rPr>
              <w:t>.</w:t>
            </w:r>
          </w:p>
        </w:tc>
      </w:tr>
      <w:tr w14:paraId="7B28F5EF" w14:textId="77777777" w:rsidTr="1319BE56">
        <w:tblPrEx>
          <w:tblW w:w="10795" w:type="dxa"/>
          <w:tblLayout w:type="fixed"/>
          <w:tblCellMar>
            <w:left w:w="0" w:type="dxa"/>
            <w:right w:w="0" w:type="dxa"/>
          </w:tblCellMar>
          <w:tblLook w:val="04A0"/>
        </w:tblPrEx>
        <w:trPr>
          <w:trHeight w:val="390"/>
        </w:trPr>
        <w:tc>
          <w:tcPr>
            <w:tcW w:w="355" w:type="dxa"/>
            <w:vMerge/>
          </w:tcPr>
          <w:p w:rsidR="006E65E6" w:rsidRPr="00CD6C2E" w:rsidP="00DA1FC3" w14:paraId="0C27315F" w14:textId="77777777">
            <w:pPr>
              <w:spacing w:after="0" w:line="240" w:lineRule="auto"/>
              <w:jc w:val="center"/>
              <w:textAlignment w:val="baseline"/>
              <w:rPr>
                <w:rFonts w:ascii="Calibri" w:eastAsia="Times New Roman" w:hAnsi="Calibri" w:cs="Calibri"/>
              </w:rPr>
            </w:pPr>
          </w:p>
        </w:tc>
        <w:tc>
          <w:tcPr>
            <w:tcW w:w="10440" w:type="dxa"/>
            <w:gridSpan w:val="3"/>
            <w:tcBorders>
              <w:top w:val="single" w:sz="6" w:space="0" w:color="000000" w:themeColor="text1"/>
              <w:left w:val="single" w:sz="12" w:space="0" w:color="auto"/>
              <w:bottom w:val="single" w:sz="6" w:space="0" w:color="000000" w:themeColor="text1"/>
              <w:right w:val="single" w:sz="12" w:space="0" w:color="auto"/>
            </w:tcBorders>
            <w:shd w:val="clear" w:color="auto" w:fill="D9D9D9" w:themeFill="background1" w:themeFillShade="D9"/>
          </w:tcPr>
          <w:p w:rsidR="006E65E6" w:rsidRPr="00FD2E31" w:rsidP="001B5217" w14:paraId="569DB4AB" w14:textId="7F0BC169">
            <w:pPr>
              <w:pStyle w:val="ListParagraph"/>
              <w:numPr>
                <w:ilvl w:val="0"/>
                <w:numId w:val="5"/>
              </w:numPr>
              <w:spacing w:after="0" w:line="240" w:lineRule="auto"/>
              <w:ind w:left="356" w:hanging="271"/>
              <w:textAlignment w:val="baseline"/>
              <w:rPr>
                <w:rFonts w:ascii="Calibri" w:eastAsia="Times New Roman" w:hAnsi="Calibri" w:cs="Calibri"/>
              </w:rPr>
            </w:pPr>
            <w:r w:rsidRPr="00F32358">
              <w:rPr>
                <w:rFonts w:ascii="Calibri" w:eastAsia="Times New Roman" w:hAnsi="Calibri" w:cs="Calibri"/>
              </w:rPr>
              <w:t xml:space="preserve">Have you identified opportunities for interoperability of this data asset with the rest of the Department’s data? </w:t>
            </w:r>
            <w:r w:rsidRPr="00FD2E31" w:rsidR="00FB4FD0">
              <w:rPr>
                <w:rFonts w:ascii="Calibri" w:eastAsia="Times New Roman" w:hAnsi="Calibri" w:cs="Calibri"/>
              </w:rPr>
              <w:t xml:space="preserve"> </w:t>
            </w:r>
          </w:p>
        </w:tc>
      </w:tr>
      <w:tr w14:paraId="1B64213F" w14:textId="77777777" w:rsidTr="1319BE56">
        <w:tblPrEx>
          <w:tblW w:w="10795" w:type="dxa"/>
          <w:tblLayout w:type="fixed"/>
          <w:tblCellMar>
            <w:left w:w="0" w:type="dxa"/>
            <w:right w:w="0" w:type="dxa"/>
          </w:tblCellMar>
          <w:tblLook w:val="04A0"/>
        </w:tblPrEx>
        <w:trPr>
          <w:trHeight w:val="390"/>
        </w:trPr>
        <w:tc>
          <w:tcPr>
            <w:tcW w:w="355" w:type="dxa"/>
            <w:vMerge/>
          </w:tcPr>
          <w:p w:rsidR="00B40805" w:rsidRPr="00CD6C2E" w:rsidP="00DA1FC3" w14:paraId="2ECB5F20" w14:textId="77777777">
            <w:pPr>
              <w:spacing w:after="0" w:line="240" w:lineRule="auto"/>
              <w:jc w:val="center"/>
              <w:textAlignment w:val="baseline"/>
              <w:rPr>
                <w:rFonts w:ascii="Times New Roman" w:eastAsia="Times New Roman" w:hAnsi="Times New Roman" w:cs="Times New Roman"/>
                <w:sz w:val="16"/>
                <w:szCs w:val="16"/>
              </w:rPr>
            </w:pPr>
          </w:p>
        </w:tc>
        <w:tc>
          <w:tcPr>
            <w:tcW w:w="10440" w:type="dxa"/>
            <w:gridSpan w:val="3"/>
            <w:tcBorders>
              <w:top w:val="single" w:sz="6" w:space="0" w:color="000000" w:themeColor="text1"/>
              <w:left w:val="single" w:sz="12" w:space="0" w:color="auto"/>
              <w:bottom w:val="single" w:sz="6" w:space="0" w:color="000000" w:themeColor="text1"/>
              <w:right w:val="single" w:sz="12" w:space="0" w:color="auto"/>
            </w:tcBorders>
            <w:shd w:val="clear" w:color="auto" w:fill="FFFFFF" w:themeFill="background1"/>
          </w:tcPr>
          <w:p w:rsidR="008413EC" w:rsidRPr="00B1108A" w:rsidP="00B1108A" w14:paraId="160A1213" w14:textId="5442C3E1">
            <w:pPr>
              <w:spacing w:after="0" w:line="240" w:lineRule="auto"/>
              <w:ind w:left="61"/>
              <w:textAlignment w:val="baseline"/>
              <w:rPr>
                <w:rFonts w:eastAsia="Times New Roman" w:cstheme="minorHAnsi"/>
              </w:rPr>
            </w:pPr>
            <w:r w:rsidRPr="00B1108A">
              <w:rPr>
                <w:rFonts w:eastAsia="Times New Roman" w:cstheme="minorHAnsi"/>
              </w:rPr>
              <w:t>For each</w:t>
            </w:r>
            <w:r>
              <w:rPr>
                <w:rFonts w:eastAsia="Times New Roman" w:cstheme="minorHAnsi"/>
              </w:rPr>
              <w:t xml:space="preserve"> applicant</w:t>
            </w:r>
            <w:r w:rsidRPr="00B1108A">
              <w:rPr>
                <w:rFonts w:eastAsia="Times New Roman" w:cstheme="minorHAnsi"/>
              </w:rPr>
              <w:t xml:space="preserve">/respondent, the </w:t>
            </w:r>
            <w:r>
              <w:rPr>
                <w:rFonts w:eastAsia="Times New Roman" w:cstheme="minorHAnsi"/>
              </w:rPr>
              <w:t>applicant</w:t>
            </w:r>
            <w:r w:rsidRPr="00B1108A">
              <w:rPr>
                <w:rFonts w:eastAsia="Times New Roman" w:cstheme="minorHAnsi"/>
              </w:rPr>
              <w:t>’s unique entity identifier (UEI) is collected</w:t>
            </w:r>
            <w:r w:rsidR="00081E02">
              <w:rPr>
                <w:rFonts w:eastAsia="Times New Roman" w:cstheme="minorHAnsi"/>
              </w:rPr>
              <w:t xml:space="preserve"> on the SF</w:t>
            </w:r>
            <w:r w:rsidR="00377D0E">
              <w:rPr>
                <w:rFonts w:eastAsia="Times New Roman" w:cstheme="minorHAnsi"/>
              </w:rPr>
              <w:t>-424</w:t>
            </w:r>
            <w:r w:rsidR="00844CFB">
              <w:rPr>
                <w:rFonts w:eastAsia="Times New Roman" w:cstheme="minorHAnsi"/>
              </w:rPr>
              <w:t xml:space="preserve"> available in Grants.gov</w:t>
            </w:r>
            <w:r w:rsidRPr="00B1108A">
              <w:rPr>
                <w:rFonts w:eastAsia="Times New Roman" w:cstheme="minorHAnsi"/>
              </w:rPr>
              <w:t xml:space="preserve">. </w:t>
            </w:r>
            <w:r w:rsidRPr="00B1108A" w:rsidR="00F15331">
              <w:rPr>
                <w:rFonts w:eastAsia="Times New Roman" w:cstheme="minorHAnsi"/>
              </w:rPr>
              <w:t>For each</w:t>
            </w:r>
            <w:r w:rsidR="00F15331">
              <w:rPr>
                <w:rFonts w:eastAsia="Times New Roman" w:cstheme="minorHAnsi"/>
              </w:rPr>
              <w:t xml:space="preserve"> applicant</w:t>
            </w:r>
            <w:r w:rsidRPr="00B1108A" w:rsidR="00F15331">
              <w:rPr>
                <w:rFonts w:eastAsia="Times New Roman" w:cstheme="minorHAnsi"/>
              </w:rPr>
              <w:t xml:space="preserve">/respondent, the </w:t>
            </w:r>
            <w:r w:rsidR="00F15331">
              <w:rPr>
                <w:rFonts w:eastAsia="Times New Roman" w:cstheme="minorHAnsi"/>
              </w:rPr>
              <w:t>applicant</w:t>
            </w:r>
            <w:r w:rsidRPr="00B1108A" w:rsidR="00F15331">
              <w:rPr>
                <w:rFonts w:eastAsia="Times New Roman" w:cstheme="minorHAnsi"/>
              </w:rPr>
              <w:t xml:space="preserve">’s </w:t>
            </w:r>
            <w:r w:rsidR="009630D8">
              <w:rPr>
                <w:rFonts w:eastAsia="Times New Roman" w:cstheme="minorHAnsi"/>
              </w:rPr>
              <w:t>proposed budget</w:t>
            </w:r>
            <w:r w:rsidRPr="00B1108A" w:rsidR="00F15331">
              <w:rPr>
                <w:rFonts w:eastAsia="Times New Roman" w:cstheme="minorHAnsi"/>
              </w:rPr>
              <w:t xml:space="preserve"> is collected</w:t>
            </w:r>
            <w:r w:rsidR="00F15331">
              <w:rPr>
                <w:rFonts w:eastAsia="Times New Roman" w:cstheme="minorHAnsi"/>
              </w:rPr>
              <w:t xml:space="preserve"> on the </w:t>
            </w:r>
            <w:r w:rsidR="00FE35BC">
              <w:rPr>
                <w:rFonts w:eastAsia="Times New Roman" w:cstheme="minorHAnsi"/>
              </w:rPr>
              <w:t>ED-524</w:t>
            </w:r>
            <w:r w:rsidR="00F15331">
              <w:rPr>
                <w:rFonts w:eastAsia="Times New Roman" w:cstheme="minorHAnsi"/>
              </w:rPr>
              <w:t xml:space="preserve"> available in Grants.gov</w:t>
            </w:r>
            <w:r w:rsidRPr="00B1108A" w:rsidR="00F15331">
              <w:rPr>
                <w:rFonts w:eastAsia="Times New Roman" w:cstheme="minorHAnsi"/>
              </w:rPr>
              <w:t>.</w:t>
            </w:r>
            <w:r w:rsidR="0049244A">
              <w:rPr>
                <w:rFonts w:eastAsia="Times New Roman" w:cstheme="minorHAnsi"/>
              </w:rPr>
              <w:t xml:space="preserve"> </w:t>
            </w:r>
            <w:r w:rsidRPr="00B1108A">
              <w:rPr>
                <w:rFonts w:eastAsia="Times New Roman" w:cstheme="minorHAnsi"/>
              </w:rPr>
              <w:t>Reporting this information is required. Alignment with Common Education Data Standards is unknown.</w:t>
            </w:r>
          </w:p>
        </w:tc>
      </w:tr>
      <w:tr w14:paraId="07E13946" w14:textId="77777777" w:rsidTr="1319BE56">
        <w:tblPrEx>
          <w:tblW w:w="10795" w:type="dxa"/>
          <w:tblLayout w:type="fixed"/>
          <w:tblCellMar>
            <w:left w:w="0" w:type="dxa"/>
            <w:right w:w="0" w:type="dxa"/>
          </w:tblCellMar>
          <w:tblLook w:val="04A0"/>
        </w:tblPrEx>
        <w:trPr>
          <w:trHeight w:val="390"/>
        </w:trPr>
        <w:tc>
          <w:tcPr>
            <w:tcW w:w="355" w:type="dxa"/>
            <w:vMerge/>
          </w:tcPr>
          <w:p w:rsidR="00B40805" w:rsidRPr="00CD6C2E" w:rsidP="00DA1FC3" w14:paraId="52CAAF6B" w14:textId="77777777">
            <w:pPr>
              <w:spacing w:after="0" w:line="240" w:lineRule="auto"/>
              <w:jc w:val="center"/>
              <w:textAlignment w:val="baseline"/>
              <w:rPr>
                <w:rFonts w:ascii="Calibri" w:eastAsia="Times New Roman" w:hAnsi="Calibri" w:cs="Calibri"/>
              </w:rPr>
            </w:pPr>
          </w:p>
        </w:tc>
        <w:tc>
          <w:tcPr>
            <w:tcW w:w="10440" w:type="dxa"/>
            <w:gridSpan w:val="3"/>
            <w:tcBorders>
              <w:top w:val="single" w:sz="6" w:space="0" w:color="000000" w:themeColor="text1"/>
              <w:left w:val="single" w:sz="12" w:space="0" w:color="auto"/>
              <w:bottom w:val="single" w:sz="6" w:space="0" w:color="000000" w:themeColor="text1"/>
              <w:right w:val="single" w:sz="12" w:space="0" w:color="auto"/>
            </w:tcBorders>
            <w:shd w:val="clear" w:color="auto" w:fill="D9D9D9" w:themeFill="background1" w:themeFillShade="D9"/>
          </w:tcPr>
          <w:p w:rsidR="00B40805" w:rsidRPr="00FD2E31" w:rsidP="001B5217" w14:paraId="453B1D56" w14:textId="443D22D2">
            <w:pPr>
              <w:pStyle w:val="ListParagraph"/>
              <w:numPr>
                <w:ilvl w:val="0"/>
                <w:numId w:val="5"/>
              </w:numPr>
              <w:spacing w:after="0" w:line="240" w:lineRule="auto"/>
              <w:ind w:left="356" w:hanging="271"/>
              <w:textAlignment w:val="baseline"/>
            </w:pPr>
            <w:r w:rsidRPr="1319BE56">
              <w:rPr>
                <w:rFonts w:ascii="Calibri" w:eastAsia="Times New Roman" w:hAnsi="Calibri" w:cs="Calibri"/>
              </w:rPr>
              <w:t xml:space="preserve">Please indicate any alignment with focus areas in the ED </w:t>
            </w:r>
            <w:hyperlink r:id="rId10" w:history="1">
              <w:r w:rsidRPr="1319BE56">
                <w:rPr>
                  <w:rFonts w:ascii="Calibri" w:eastAsia="Times New Roman" w:hAnsi="Calibri" w:cs="Calibri"/>
                </w:rPr>
                <w:t>Learning Agenda</w:t>
              </w:r>
            </w:hyperlink>
            <w:r w:rsidRPr="1319BE56">
              <w:rPr>
                <w:rFonts w:ascii="Calibri" w:eastAsia="Times New Roman" w:hAnsi="Calibri" w:cs="Calibri"/>
              </w:rPr>
              <w:t>*</w:t>
            </w:r>
          </w:p>
        </w:tc>
      </w:tr>
      <w:tr w14:paraId="548C3E43" w14:textId="77777777" w:rsidTr="1319BE56">
        <w:tblPrEx>
          <w:tblW w:w="10795" w:type="dxa"/>
          <w:tblLayout w:type="fixed"/>
          <w:tblCellMar>
            <w:left w:w="0" w:type="dxa"/>
            <w:right w:w="0" w:type="dxa"/>
          </w:tblCellMar>
          <w:tblLook w:val="04A0"/>
        </w:tblPrEx>
        <w:trPr>
          <w:trHeight w:val="273"/>
        </w:trPr>
        <w:tc>
          <w:tcPr>
            <w:tcW w:w="355" w:type="dxa"/>
            <w:vMerge/>
          </w:tcPr>
          <w:p w:rsidR="00FB4FD0" w:rsidRPr="00CD6C2E" w:rsidP="00FB4FD0" w14:paraId="75EFBD1C" w14:textId="77777777">
            <w:pPr>
              <w:spacing w:after="0" w:line="240" w:lineRule="auto"/>
              <w:jc w:val="center"/>
              <w:textAlignment w:val="baseline"/>
              <w:rPr>
                <w:rFonts w:ascii="Times New Roman" w:eastAsia="Times New Roman" w:hAnsi="Times New Roman" w:cs="Times New Roman"/>
              </w:rPr>
            </w:pPr>
          </w:p>
        </w:tc>
        <w:tc>
          <w:tcPr>
            <w:tcW w:w="10440" w:type="dxa"/>
            <w:gridSpan w:val="3"/>
            <w:tcBorders>
              <w:top w:val="single" w:sz="6" w:space="0" w:color="000000" w:themeColor="text1"/>
              <w:left w:val="single" w:sz="12" w:space="0" w:color="auto"/>
              <w:bottom w:val="single" w:sz="12" w:space="0" w:color="auto"/>
              <w:right w:val="single" w:sz="12" w:space="0" w:color="auto"/>
            </w:tcBorders>
            <w:shd w:val="clear" w:color="auto" w:fill="FFFFFF" w:themeFill="background1"/>
            <w:hideMark/>
          </w:tcPr>
          <w:p w:rsidR="00FB4FD0" w:rsidP="00FB4FD0" w14:paraId="61C7D03C" w14:textId="771EB568">
            <w:pPr>
              <w:pStyle w:val="ListParagraph"/>
              <w:spacing w:after="0" w:line="240" w:lineRule="auto"/>
              <w:textAlignment w:val="baseline"/>
              <w:rPr>
                <w:rFonts w:ascii="Calibri" w:eastAsia="Times New Roman" w:hAnsi="Calibri" w:cs="Calibri"/>
                <w:color w:val="000000" w:themeColor="text1"/>
              </w:rPr>
            </w:pPr>
            <w:sdt>
              <w:sdtPr>
                <w:rPr>
                  <w:rFonts w:ascii="Calibri" w:eastAsia="Times New Roman" w:hAnsi="Calibri" w:cs="Calibri"/>
                  <w:color w:val="000000" w:themeColor="text1"/>
                </w:rPr>
                <w:id w:val="47965324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sidRPr="008413EC">
              <w:rPr>
                <w:rFonts w:ascii="Calibri" w:eastAsia="Times New Roman" w:hAnsi="Calibri" w:cs="Calibri"/>
                <w:color w:val="000000" w:themeColor="text1"/>
              </w:rPr>
              <w:t>Address the impact of the COVID-19 pandemic on students, educators, and faculty</w:t>
            </w:r>
          </w:p>
          <w:p w:rsidR="00FB4FD0" w:rsidRPr="00EA193D" w:rsidP="00FB4FD0" w14:paraId="498C75A6" w14:textId="77777777">
            <w:pPr>
              <w:pStyle w:val="ListParagraph"/>
              <w:spacing w:after="0" w:line="240" w:lineRule="auto"/>
              <w:textAlignment w:val="baseline"/>
              <w:rPr>
                <w:rFonts w:ascii="Calibri" w:eastAsia="Times New Roman" w:hAnsi="Calibri" w:cs="Calibri"/>
                <w:color w:val="000000" w:themeColor="text1"/>
              </w:rPr>
            </w:pPr>
            <w:sdt>
              <w:sdtPr>
                <w:rPr>
                  <w:rFonts w:ascii="Calibri" w:eastAsia="Times New Roman" w:hAnsi="Calibri" w:cs="Calibri"/>
                  <w:color w:val="000000" w:themeColor="text1"/>
                </w:rPr>
                <w:id w:val="-1890484257"/>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sidRPr="00EA193D">
              <w:rPr>
                <w:rFonts w:ascii="Calibri" w:eastAsia="Times New Roman" w:hAnsi="Calibri" w:cs="Calibri"/>
                <w:color w:val="000000" w:themeColor="text1"/>
              </w:rPr>
              <w:t>Promote equity in student access to educational resources, opportunities, and inclusive environments</w:t>
            </w:r>
          </w:p>
          <w:p w:rsidR="00FB4FD0" w:rsidRPr="008413EC" w:rsidP="00FB4FD0" w14:paraId="2C8A31B4" w14:textId="71856B04">
            <w:pPr>
              <w:pStyle w:val="ListParagraph"/>
              <w:spacing w:after="0" w:line="240" w:lineRule="auto"/>
              <w:textAlignment w:val="baseline"/>
              <w:rPr>
                <w:rFonts w:ascii="Calibri" w:eastAsia="Times New Roman" w:hAnsi="Calibri" w:cs="Calibri"/>
                <w:color w:val="000000" w:themeColor="text1"/>
              </w:rPr>
            </w:pPr>
            <w:sdt>
              <w:sdtPr>
                <w:rPr>
                  <w:rFonts w:ascii="Calibri" w:eastAsia="Times New Roman" w:hAnsi="Calibri" w:cs="Calibri"/>
                  <w:color w:val="000000" w:themeColor="text1"/>
                </w:rPr>
                <w:id w:val="-293055517"/>
                <w14:checkbox>
                  <w14:checked w14:val="1"/>
                  <w14:checkedState w14:val="2612" w14:font="MS Gothic"/>
                  <w14:uncheckedState w14:val="2610" w14:font="MS Gothic"/>
                </w14:checkbox>
              </w:sdtPr>
              <w:sdtContent>
                <w:r w:rsidR="00961828">
                  <w:rPr>
                    <w:rFonts w:ascii="MS Gothic" w:eastAsia="MS Gothic" w:hAnsi="MS Gothic" w:cs="MS Gothic" w:hint="eastAsia"/>
                    <w:color w:val="000000" w:themeColor="text1"/>
                  </w:rPr>
                  <w:t>☒</w:t>
                </w:r>
              </w:sdtContent>
            </w:sdt>
            <w:r w:rsidRPr="008413EC">
              <w:rPr>
                <w:rFonts w:ascii="Calibri" w:eastAsia="Times New Roman" w:hAnsi="Calibri" w:cs="Calibri"/>
                <w:color w:val="000000" w:themeColor="text1"/>
              </w:rPr>
              <w:t>Support a diverse and talented educator workforce and professional growth to strengthen student learning</w:t>
            </w:r>
          </w:p>
          <w:p w:rsidR="00FB4FD0" w:rsidRPr="008413EC" w:rsidP="00FB4FD0" w14:paraId="4CA19C68" w14:textId="77777777">
            <w:pPr>
              <w:pStyle w:val="ListParagraph"/>
              <w:spacing w:after="0" w:line="240" w:lineRule="auto"/>
              <w:textAlignment w:val="baseline"/>
              <w:rPr>
                <w:rFonts w:ascii="Calibri" w:eastAsia="Times New Roman" w:hAnsi="Calibri" w:cs="Calibri"/>
                <w:color w:val="000000" w:themeColor="text1"/>
              </w:rPr>
            </w:pPr>
            <w:sdt>
              <w:sdtPr>
                <w:rPr>
                  <w:rFonts w:ascii="Calibri" w:eastAsia="Times New Roman" w:hAnsi="Calibri" w:cs="Calibri"/>
                  <w:color w:val="000000" w:themeColor="text1"/>
                </w:rPr>
                <w:id w:val="210421928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sidRPr="008413EC">
              <w:rPr>
                <w:rFonts w:ascii="Calibri" w:eastAsia="Times New Roman" w:hAnsi="Calibri" w:cs="Calibri"/>
                <w:color w:val="000000" w:themeColor="text1"/>
              </w:rPr>
              <w:t>Meet students’ social, emotional, and academic needs</w:t>
            </w:r>
          </w:p>
          <w:p w:rsidR="00FB4FD0" w:rsidRPr="008413EC" w:rsidP="00FB4FD0" w14:paraId="6EFA2FB3" w14:textId="77777777">
            <w:pPr>
              <w:pStyle w:val="ListParagraph"/>
              <w:spacing w:after="0" w:line="240" w:lineRule="auto"/>
              <w:textAlignment w:val="baseline"/>
              <w:rPr>
                <w:rFonts w:ascii="Calibri" w:eastAsia="Times New Roman" w:hAnsi="Calibri" w:cs="Calibri"/>
                <w:color w:val="000000" w:themeColor="text1"/>
              </w:rPr>
            </w:pPr>
            <w:sdt>
              <w:sdtPr>
                <w:rPr>
                  <w:rFonts w:ascii="Calibri" w:eastAsia="Times New Roman" w:hAnsi="Calibri" w:cs="Calibri"/>
                  <w:color w:val="000000" w:themeColor="text1"/>
                </w:rPr>
                <w:id w:val="316071102"/>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sidRPr="008413EC">
              <w:rPr>
                <w:rFonts w:ascii="Calibri" w:eastAsia="Times New Roman" w:hAnsi="Calibri" w:cs="Calibri"/>
                <w:color w:val="000000" w:themeColor="text1"/>
              </w:rPr>
              <w:t>Increase postsecondary value by focusing on equity-conscious strategies to address affordability, completion, post-enrollment success, and support for inclusive institutions</w:t>
            </w:r>
          </w:p>
          <w:p w:rsidR="00FB4FD0" w:rsidRPr="008413EC" w:rsidP="00FB4FD0" w14:paraId="0F04D1C7" w14:textId="3EA00129">
            <w:pPr>
              <w:pStyle w:val="ListParagraph"/>
              <w:spacing w:after="0" w:line="240" w:lineRule="auto"/>
              <w:textAlignment w:val="baseline"/>
              <w:rPr>
                <w:rFonts w:ascii="Times New Roman" w:eastAsia="Times New Roman" w:hAnsi="Times New Roman" w:cs="Times New Roman"/>
                <w:sz w:val="16"/>
                <w:szCs w:val="16"/>
              </w:rPr>
            </w:pPr>
            <w:sdt>
              <w:sdtPr>
                <w:rPr>
                  <w:rFonts w:ascii="Calibri" w:eastAsia="Times New Roman" w:hAnsi="Calibri" w:cs="Calibri"/>
                  <w:color w:val="000000" w:themeColor="text1"/>
                </w:rPr>
                <w:id w:val="-70333513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sidRPr="008413EC">
              <w:rPr>
                <w:rFonts w:ascii="Calibri" w:eastAsia="Times New Roman" w:hAnsi="Calibri" w:cs="Calibri"/>
                <w:color w:val="000000" w:themeColor="text1"/>
              </w:rPr>
              <w:t>Effectively manage federal student aid programs</w:t>
            </w:r>
          </w:p>
          <w:p w:rsidR="00FB4FD0" w:rsidRPr="00221A51" w:rsidP="003260D1" w14:paraId="6EDAA22B" w14:textId="4511780B">
            <w:pPr>
              <w:spacing w:after="0" w:line="240" w:lineRule="auto"/>
              <w:ind w:left="85" w:firstLine="615"/>
              <w:textAlignment w:val="baseline"/>
              <w:rPr>
                <w:rFonts w:ascii="Calibri" w:eastAsia="Times New Roman" w:hAnsi="Calibri" w:cs="Calibri"/>
              </w:rPr>
            </w:pPr>
            <w:sdt>
              <w:sdtPr>
                <w:rPr>
                  <w:rFonts w:ascii="Calibri" w:eastAsia="Times New Roman" w:hAnsi="Calibri" w:cs="Calibri"/>
                  <w:color w:val="000000" w:themeColor="text1"/>
                </w:rPr>
                <w:id w:val="47202889"/>
                <w14:checkbox>
                  <w14:checked w14:val="0"/>
                  <w14:checkedState w14:val="2612" w14:font="MS Gothic"/>
                  <w14:uncheckedState w14:val="2610" w14:font="MS Gothic"/>
                </w14:checkbox>
              </w:sdtPr>
              <w:sdtContent>
                <w:r w:rsidR="00961828">
                  <w:rPr>
                    <w:rFonts w:ascii="MS Gothic" w:eastAsia="MS Gothic" w:hAnsi="MS Gothic" w:cs="MS Gothic" w:hint="eastAsia"/>
                    <w:color w:val="000000" w:themeColor="text1"/>
                  </w:rPr>
                  <w:t>☐</w:t>
                </w:r>
              </w:sdtContent>
            </w:sdt>
            <w:r w:rsidRPr="008413EC">
              <w:rPr>
                <w:rFonts w:ascii="Calibri" w:eastAsia="Times New Roman" w:hAnsi="Calibri" w:cs="Calibri"/>
                <w:color w:val="000000" w:themeColor="text1"/>
              </w:rPr>
              <w:t>Not applicable</w:t>
            </w:r>
          </w:p>
        </w:tc>
      </w:tr>
      <w:tr w14:paraId="7EE1A0B5" w14:textId="77777777" w:rsidTr="1319BE56">
        <w:tblPrEx>
          <w:tblW w:w="10795" w:type="dxa"/>
          <w:tblLayout w:type="fixed"/>
          <w:tblCellMar>
            <w:left w:w="0" w:type="dxa"/>
            <w:right w:w="0" w:type="dxa"/>
          </w:tblCellMar>
          <w:tblLook w:val="04A0"/>
        </w:tblPrEx>
        <w:trPr>
          <w:trHeight w:val="102"/>
        </w:trPr>
        <w:tc>
          <w:tcPr>
            <w:tcW w:w="355" w:type="dxa"/>
            <w:vMerge w:val="restart"/>
            <w:tcBorders>
              <w:top w:val="single" w:sz="12" w:space="0" w:color="auto"/>
              <w:left w:val="single" w:sz="12" w:space="0" w:color="auto"/>
              <w:bottom w:val="nil"/>
              <w:right w:val="single" w:sz="12" w:space="0" w:color="auto"/>
            </w:tcBorders>
            <w:shd w:val="clear" w:color="auto" w:fill="D9D9D9" w:themeFill="background1" w:themeFillShade="D9"/>
            <w:textDirection w:val="btLr"/>
          </w:tcPr>
          <w:p w:rsidR="00FB4FD0" w:rsidRPr="001B5217" w:rsidP="00FB4FD0" w14:paraId="188AC3A0" w14:textId="4584B0DE">
            <w:pPr>
              <w:spacing w:after="0" w:line="240" w:lineRule="auto"/>
              <w:ind w:left="113" w:right="113"/>
              <w:jc w:val="center"/>
              <w:textAlignment w:val="baseline"/>
              <w:rPr>
                <w:rFonts w:ascii="Calibri" w:eastAsia="Times New Roman" w:hAnsi="Calibri" w:cs="Calibri"/>
              </w:rPr>
            </w:pPr>
            <w:r w:rsidRPr="001B5217">
              <w:rPr>
                <w:rFonts w:ascii="Calibri" w:eastAsia="Times New Roman" w:hAnsi="Calibri" w:cs="Calibri"/>
              </w:rPr>
              <w:t>Objectivity</w:t>
            </w:r>
          </w:p>
        </w:tc>
        <w:tc>
          <w:tcPr>
            <w:tcW w:w="10440" w:type="dxa"/>
            <w:gridSpan w:val="3"/>
            <w:tcBorders>
              <w:top w:val="single" w:sz="12" w:space="0" w:color="auto"/>
              <w:left w:val="single" w:sz="12" w:space="0" w:color="auto"/>
              <w:right w:val="single" w:sz="12" w:space="0" w:color="auto"/>
            </w:tcBorders>
            <w:shd w:val="clear" w:color="auto" w:fill="D9D9D9" w:themeFill="background1" w:themeFillShade="D9"/>
            <w:hideMark/>
          </w:tcPr>
          <w:p w:rsidR="00FB4FD0" w:rsidRPr="00FD2E31" w:rsidP="00FB4FD0" w14:paraId="244B7C05" w14:textId="075632AC">
            <w:pPr>
              <w:pStyle w:val="ListParagraph"/>
              <w:numPr>
                <w:ilvl w:val="0"/>
                <w:numId w:val="5"/>
              </w:numPr>
              <w:spacing w:after="0" w:line="240" w:lineRule="auto"/>
              <w:ind w:left="356" w:hanging="271"/>
              <w:textAlignment w:val="baseline"/>
              <w:rPr>
                <w:rFonts w:ascii="Calibri" w:eastAsia="Times New Roman" w:hAnsi="Calibri" w:cs="Calibri"/>
              </w:rPr>
            </w:pPr>
            <w:r w:rsidRPr="1319BE56">
              <w:rPr>
                <w:rFonts w:ascii="Calibri" w:eastAsia="Times New Roman" w:hAnsi="Calibri" w:cs="Calibri"/>
              </w:rPr>
              <w:t>What are the data quality dimensions, measures, and targets? *</w:t>
            </w:r>
          </w:p>
        </w:tc>
      </w:tr>
      <w:tr w14:paraId="77EFFF3C" w14:textId="77777777" w:rsidTr="1319BE56">
        <w:tblPrEx>
          <w:tblW w:w="10795" w:type="dxa"/>
          <w:tblLayout w:type="fixed"/>
          <w:tblCellMar>
            <w:left w:w="0" w:type="dxa"/>
            <w:right w:w="0" w:type="dxa"/>
          </w:tblCellMar>
          <w:tblLook w:val="04A0"/>
        </w:tblPrEx>
        <w:trPr>
          <w:trHeight w:val="84"/>
        </w:trPr>
        <w:tc>
          <w:tcPr>
            <w:tcW w:w="355" w:type="dxa"/>
            <w:vMerge/>
          </w:tcPr>
          <w:p w:rsidR="00FB4FD0" w:rsidRPr="00CD6C2E" w:rsidP="00FB4FD0" w14:paraId="1E08EE5E" w14:textId="77777777">
            <w:pPr>
              <w:spacing w:after="0" w:line="240" w:lineRule="auto"/>
              <w:jc w:val="center"/>
              <w:textAlignment w:val="baseline"/>
              <w:rPr>
                <w:rFonts w:ascii="Times New Roman" w:eastAsia="Times New Roman" w:hAnsi="Times New Roman" w:cs="Times New Roman"/>
              </w:rPr>
            </w:pPr>
          </w:p>
        </w:tc>
        <w:tc>
          <w:tcPr>
            <w:tcW w:w="1530" w:type="dxa"/>
            <w:tcBorders>
              <w:top w:val="single" w:sz="6" w:space="0" w:color="000000" w:themeColor="text1"/>
              <w:left w:val="single" w:sz="12" w:space="0" w:color="auto"/>
              <w:bottom w:val="single" w:sz="6" w:space="0" w:color="000000" w:themeColor="text1"/>
              <w:right w:val="single" w:sz="6" w:space="0" w:color="000000" w:themeColor="text1"/>
            </w:tcBorders>
            <w:shd w:val="clear" w:color="auto" w:fill="D9D9D9" w:themeFill="background1" w:themeFillShade="D9"/>
            <w:hideMark/>
          </w:tcPr>
          <w:p w:rsidR="00FB4FD0" w:rsidRPr="00CD6C2E" w:rsidP="00FB4FD0" w14:paraId="5913CA8C" w14:textId="5B866F3F">
            <w:pPr>
              <w:spacing w:after="0" w:line="240" w:lineRule="auto"/>
              <w:ind w:left="85"/>
              <w:textAlignment w:val="baseline"/>
              <w:rPr>
                <w:rFonts w:ascii="Times New Roman" w:eastAsia="Times New Roman" w:hAnsi="Times New Roman" w:cs="Times New Roman"/>
              </w:rPr>
            </w:pPr>
            <w:r w:rsidRPr="00CD6C2E">
              <w:rPr>
                <w:rFonts w:ascii="Calibri" w:eastAsia="Times New Roman" w:hAnsi="Calibri" w:cs="Calibri"/>
                <w:color w:val="000000"/>
              </w:rPr>
              <w:t>Dimension</w:t>
            </w: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rsidR="00FB4FD0" w:rsidRPr="00CD6C2E" w:rsidP="00FB4FD0" w14:paraId="674E5258" w14:textId="783315A4">
            <w:pPr>
              <w:spacing w:after="0" w:line="240" w:lineRule="auto"/>
              <w:ind w:left="85"/>
              <w:textAlignment w:val="baseline"/>
              <w:rPr>
                <w:rFonts w:ascii="Calibri" w:eastAsia="Times New Roman" w:hAnsi="Calibri" w:cs="Calibri"/>
              </w:rPr>
            </w:pPr>
            <w:r w:rsidRPr="00CD6C2E">
              <w:rPr>
                <w:rFonts w:ascii="Calibri" w:eastAsia="Times New Roman" w:hAnsi="Calibri" w:cs="Calibri"/>
              </w:rPr>
              <w:t>Measure</w:t>
            </w:r>
          </w:p>
        </w:tc>
        <w:tc>
          <w:tcPr>
            <w:tcW w:w="144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D9D9D9" w:themeFill="background1" w:themeFillShade="D9"/>
          </w:tcPr>
          <w:p w:rsidR="00FB4FD0" w:rsidRPr="00CD6C2E" w:rsidP="00FB4FD0" w14:paraId="1FC23174" w14:textId="2B05C1D8">
            <w:pPr>
              <w:spacing w:after="0" w:line="240" w:lineRule="auto"/>
              <w:ind w:left="85"/>
              <w:textAlignment w:val="baseline"/>
              <w:rPr>
                <w:rFonts w:ascii="Calibri" w:eastAsia="Times New Roman" w:hAnsi="Calibri" w:cs="Calibri"/>
              </w:rPr>
            </w:pPr>
            <w:r w:rsidRPr="00CD6C2E">
              <w:rPr>
                <w:rFonts w:ascii="Calibri" w:eastAsia="Times New Roman" w:hAnsi="Calibri" w:cs="Calibri"/>
              </w:rPr>
              <w:t>Target</w:t>
            </w:r>
          </w:p>
        </w:tc>
      </w:tr>
      <w:tr w14:paraId="3301C625" w14:textId="77777777" w:rsidTr="1319BE56">
        <w:tblPrEx>
          <w:tblW w:w="10795" w:type="dxa"/>
          <w:tblLayout w:type="fixed"/>
          <w:tblCellMar>
            <w:left w:w="0" w:type="dxa"/>
            <w:right w:w="0" w:type="dxa"/>
          </w:tblCellMar>
          <w:tblLook w:val="04A0"/>
        </w:tblPrEx>
        <w:trPr>
          <w:trHeight w:val="84"/>
        </w:trPr>
        <w:tc>
          <w:tcPr>
            <w:tcW w:w="355" w:type="dxa"/>
            <w:vMerge/>
          </w:tcPr>
          <w:p w:rsidR="00C743F5" w:rsidRPr="00CD6C2E" w:rsidP="00C743F5" w14:paraId="30206440" w14:textId="77777777">
            <w:pPr>
              <w:spacing w:after="0" w:line="240" w:lineRule="auto"/>
              <w:jc w:val="center"/>
              <w:textAlignment w:val="baseline"/>
              <w:rPr>
                <w:rFonts w:ascii="Times New Roman" w:eastAsia="Times New Roman" w:hAnsi="Times New Roman" w:cs="Times New Roman"/>
              </w:rPr>
            </w:pPr>
          </w:p>
        </w:tc>
        <w:tc>
          <w:tcPr>
            <w:tcW w:w="1530" w:type="dxa"/>
            <w:tcBorders>
              <w:top w:val="single" w:sz="6" w:space="0" w:color="000000" w:themeColor="text1"/>
              <w:left w:val="single" w:sz="12" w:space="0" w:color="auto"/>
              <w:bottom w:val="single" w:sz="6" w:space="0" w:color="000000" w:themeColor="text1"/>
              <w:right w:val="single" w:sz="6" w:space="0" w:color="000000" w:themeColor="text1"/>
            </w:tcBorders>
            <w:shd w:val="clear" w:color="auto" w:fill="FFFFFF" w:themeFill="background1"/>
          </w:tcPr>
          <w:p w:rsidR="00C743F5" w:rsidRPr="00CD6C2E" w:rsidP="00C743F5" w14:paraId="3A2825A3" w14:textId="19E220C5">
            <w:pPr>
              <w:spacing w:after="0" w:line="240" w:lineRule="auto"/>
              <w:textAlignment w:val="baseline"/>
              <w:rPr>
                <w:rFonts w:ascii="Times New Roman" w:eastAsia="Times New Roman" w:hAnsi="Times New Roman" w:cs="Times New Roman"/>
              </w:rPr>
            </w:pPr>
            <w:r w:rsidRPr="004F442A">
              <w:t>Timeliness</w:t>
            </w: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C743F5" w:rsidRPr="00CD6C2E" w:rsidP="00C743F5" w14:paraId="3138BA4E" w14:textId="3101FFF2">
            <w:pPr>
              <w:spacing w:after="0" w:line="240" w:lineRule="auto"/>
              <w:textAlignment w:val="baseline"/>
              <w:rPr>
                <w:rFonts w:eastAsia="Times New Roman" w:cstheme="minorHAnsi"/>
              </w:rPr>
            </w:pPr>
            <w:r>
              <w:t>Ap</w:t>
            </w:r>
            <w:r w:rsidR="00106D9C">
              <w:t xml:space="preserve">plicants are </w:t>
            </w:r>
            <w:r w:rsidRPr="004F442A">
              <w:t xml:space="preserve">required to submit </w:t>
            </w:r>
            <w:r w:rsidR="00106D9C">
              <w:t xml:space="preserve">their applications by the deadline due date specified in </w:t>
            </w:r>
            <w:r w:rsidR="003923A2">
              <w:t xml:space="preserve">Grants.gov and in </w:t>
            </w:r>
            <w:r w:rsidR="00106D9C">
              <w:t>the Notice Inviting Applications (NIA)</w:t>
            </w:r>
            <w:r w:rsidR="00612A0F">
              <w:t>, which is published in the Federal Register and available on ED’s website.</w:t>
            </w:r>
          </w:p>
        </w:tc>
        <w:tc>
          <w:tcPr>
            <w:tcW w:w="144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rsidR="00C743F5" w:rsidRPr="00CD6C2E" w:rsidP="00C743F5" w14:paraId="52702329" w14:textId="64EECB2C">
            <w:pPr>
              <w:spacing w:after="0" w:line="240" w:lineRule="auto"/>
              <w:textAlignment w:val="baseline"/>
              <w:rPr>
                <w:rFonts w:eastAsia="Times New Roman" w:cstheme="minorHAnsi"/>
              </w:rPr>
            </w:pPr>
            <w:r w:rsidRPr="004F442A">
              <w:t>100%</w:t>
            </w:r>
          </w:p>
        </w:tc>
      </w:tr>
      <w:tr w14:paraId="263FD12B" w14:textId="77777777" w:rsidTr="1319BE56">
        <w:tblPrEx>
          <w:tblW w:w="10795" w:type="dxa"/>
          <w:tblLayout w:type="fixed"/>
          <w:tblCellMar>
            <w:left w:w="0" w:type="dxa"/>
            <w:right w:w="0" w:type="dxa"/>
          </w:tblCellMar>
          <w:tblLook w:val="04A0"/>
        </w:tblPrEx>
        <w:trPr>
          <w:trHeight w:val="84"/>
        </w:trPr>
        <w:tc>
          <w:tcPr>
            <w:tcW w:w="355" w:type="dxa"/>
            <w:vMerge/>
          </w:tcPr>
          <w:p w:rsidR="00C743F5" w:rsidRPr="00CD6C2E" w:rsidP="00C743F5" w14:paraId="1B27F221" w14:textId="77777777">
            <w:pPr>
              <w:spacing w:after="0" w:line="240" w:lineRule="auto"/>
              <w:jc w:val="center"/>
              <w:textAlignment w:val="baseline"/>
              <w:rPr>
                <w:rFonts w:ascii="Times New Roman" w:eastAsia="Times New Roman" w:hAnsi="Times New Roman" w:cs="Times New Roman"/>
              </w:rPr>
            </w:pPr>
          </w:p>
        </w:tc>
        <w:tc>
          <w:tcPr>
            <w:tcW w:w="1530" w:type="dxa"/>
            <w:tcBorders>
              <w:top w:val="single" w:sz="6" w:space="0" w:color="000000" w:themeColor="text1"/>
              <w:left w:val="single" w:sz="12" w:space="0" w:color="auto"/>
              <w:bottom w:val="single" w:sz="6" w:space="0" w:color="000000" w:themeColor="text1"/>
              <w:right w:val="single" w:sz="6" w:space="0" w:color="000000" w:themeColor="text1"/>
            </w:tcBorders>
            <w:shd w:val="clear" w:color="auto" w:fill="FFFFFF" w:themeFill="background1"/>
          </w:tcPr>
          <w:p w:rsidR="00C743F5" w:rsidRPr="00CD6C2E" w:rsidP="00C743F5" w14:paraId="66809B60" w14:textId="37F53731">
            <w:pPr>
              <w:spacing w:after="0" w:line="240" w:lineRule="auto"/>
              <w:textAlignment w:val="baseline"/>
              <w:rPr>
                <w:rFonts w:ascii="Times New Roman" w:eastAsia="Times New Roman" w:hAnsi="Times New Roman" w:cs="Times New Roman"/>
              </w:rPr>
            </w:pPr>
            <w:r w:rsidRPr="004F442A">
              <w:t>Completeness</w:t>
            </w: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C743F5" w:rsidRPr="00CD6C2E" w:rsidP="00C743F5" w14:paraId="6ED5A556" w14:textId="4F6F2E3A">
            <w:pPr>
              <w:spacing w:after="0" w:line="240" w:lineRule="auto"/>
              <w:textAlignment w:val="baseline"/>
              <w:rPr>
                <w:rFonts w:eastAsia="Times New Roman" w:cstheme="minorHAnsi"/>
              </w:rPr>
            </w:pPr>
            <w:r w:rsidRPr="003923A2">
              <w:t xml:space="preserve">Applicants are required to submit </w:t>
            </w:r>
            <w:r>
              <w:t>complete</w:t>
            </w:r>
            <w:r w:rsidRPr="003923A2">
              <w:t xml:space="preserve"> applications</w:t>
            </w:r>
            <w:r>
              <w:t xml:space="preserve"> in the Grants.gov system.</w:t>
            </w:r>
          </w:p>
        </w:tc>
        <w:tc>
          <w:tcPr>
            <w:tcW w:w="144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rsidR="00C743F5" w:rsidRPr="00CD6C2E" w:rsidP="00C743F5" w14:paraId="1534D0ED" w14:textId="7431D23F">
            <w:pPr>
              <w:spacing w:after="0" w:line="240" w:lineRule="auto"/>
              <w:textAlignment w:val="baseline"/>
              <w:rPr>
                <w:rFonts w:eastAsia="Times New Roman" w:cstheme="minorHAnsi"/>
              </w:rPr>
            </w:pPr>
            <w:r w:rsidRPr="004F442A">
              <w:t>100%</w:t>
            </w:r>
          </w:p>
        </w:tc>
      </w:tr>
      <w:tr w14:paraId="1F4E0C76" w14:textId="77777777" w:rsidTr="1319BE56">
        <w:tblPrEx>
          <w:tblW w:w="10795" w:type="dxa"/>
          <w:tblLayout w:type="fixed"/>
          <w:tblCellMar>
            <w:left w:w="0" w:type="dxa"/>
            <w:right w:w="0" w:type="dxa"/>
          </w:tblCellMar>
          <w:tblLook w:val="04A0"/>
        </w:tblPrEx>
        <w:trPr>
          <w:trHeight w:val="84"/>
        </w:trPr>
        <w:tc>
          <w:tcPr>
            <w:tcW w:w="355" w:type="dxa"/>
            <w:vMerge/>
          </w:tcPr>
          <w:p w:rsidR="00FB4FD0" w:rsidRPr="00CD6C2E" w:rsidP="00FB4FD0" w14:paraId="37498A03" w14:textId="77777777">
            <w:pPr>
              <w:spacing w:after="0" w:line="240" w:lineRule="auto"/>
              <w:jc w:val="center"/>
              <w:textAlignment w:val="baseline"/>
              <w:rPr>
                <w:rFonts w:ascii="Times New Roman" w:eastAsia="Times New Roman" w:hAnsi="Times New Roman" w:cs="Times New Roman"/>
              </w:rPr>
            </w:pPr>
          </w:p>
        </w:tc>
        <w:tc>
          <w:tcPr>
            <w:tcW w:w="1530" w:type="dxa"/>
            <w:tcBorders>
              <w:top w:val="single" w:sz="6" w:space="0" w:color="000000" w:themeColor="text1"/>
              <w:left w:val="single" w:sz="12" w:space="0" w:color="auto"/>
              <w:bottom w:val="single" w:sz="6" w:space="0" w:color="000000" w:themeColor="text1"/>
              <w:right w:val="single" w:sz="6" w:space="0" w:color="000000" w:themeColor="text1"/>
            </w:tcBorders>
            <w:shd w:val="clear" w:color="auto" w:fill="FFFFFF" w:themeFill="background1"/>
          </w:tcPr>
          <w:p w:rsidR="00FB4FD0" w:rsidRPr="00CD6C2E" w:rsidP="00FB4FD0" w14:paraId="1B405994" w14:textId="77777777">
            <w:pPr>
              <w:spacing w:after="0" w:line="240" w:lineRule="auto"/>
              <w:textAlignment w:val="baseline"/>
              <w:rPr>
                <w:rFonts w:ascii="Times New Roman" w:eastAsia="Times New Roman" w:hAnsi="Times New Roman" w:cs="Times New Roman"/>
              </w:rPr>
            </w:pP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FB4FD0" w:rsidRPr="00CD6C2E" w:rsidP="00FB4FD0" w14:paraId="0EB936FE" w14:textId="77777777">
            <w:pPr>
              <w:spacing w:after="0" w:line="240" w:lineRule="auto"/>
              <w:textAlignment w:val="baseline"/>
              <w:rPr>
                <w:rFonts w:eastAsia="Times New Roman" w:cstheme="minorHAnsi"/>
              </w:rPr>
            </w:pPr>
          </w:p>
        </w:tc>
        <w:tc>
          <w:tcPr>
            <w:tcW w:w="144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rsidR="00FB4FD0" w:rsidRPr="00CD6C2E" w:rsidP="00FB4FD0" w14:paraId="727F78E6" w14:textId="77777777">
            <w:pPr>
              <w:spacing w:after="0" w:line="240" w:lineRule="auto"/>
              <w:textAlignment w:val="baseline"/>
              <w:rPr>
                <w:rFonts w:eastAsia="Times New Roman" w:cstheme="minorHAnsi"/>
              </w:rPr>
            </w:pPr>
          </w:p>
        </w:tc>
      </w:tr>
      <w:tr w14:paraId="3B00F508" w14:textId="77777777" w:rsidTr="1319BE56">
        <w:tblPrEx>
          <w:tblW w:w="10795" w:type="dxa"/>
          <w:tblLayout w:type="fixed"/>
          <w:tblCellMar>
            <w:left w:w="0" w:type="dxa"/>
            <w:right w:w="0" w:type="dxa"/>
          </w:tblCellMar>
          <w:tblLook w:val="04A0"/>
        </w:tblPrEx>
        <w:trPr>
          <w:trHeight w:val="84"/>
        </w:trPr>
        <w:tc>
          <w:tcPr>
            <w:tcW w:w="355" w:type="dxa"/>
            <w:vMerge/>
          </w:tcPr>
          <w:p w:rsidR="00FB4FD0" w:rsidRPr="00CD6C2E" w:rsidP="00FB4FD0" w14:paraId="7B2DFE40" w14:textId="77777777">
            <w:pPr>
              <w:spacing w:after="0" w:line="240" w:lineRule="auto"/>
              <w:jc w:val="center"/>
              <w:textAlignment w:val="baseline"/>
              <w:rPr>
                <w:rFonts w:ascii="Times New Roman" w:eastAsia="Times New Roman" w:hAnsi="Times New Roman" w:cs="Times New Roman"/>
              </w:rPr>
            </w:pPr>
          </w:p>
        </w:tc>
        <w:tc>
          <w:tcPr>
            <w:tcW w:w="1530" w:type="dxa"/>
            <w:tcBorders>
              <w:top w:val="single" w:sz="6" w:space="0" w:color="000000" w:themeColor="text1"/>
              <w:left w:val="single" w:sz="12" w:space="0" w:color="auto"/>
              <w:bottom w:val="single" w:sz="6" w:space="0" w:color="000000" w:themeColor="text1"/>
              <w:right w:val="single" w:sz="6" w:space="0" w:color="000000" w:themeColor="text1"/>
            </w:tcBorders>
            <w:shd w:val="clear" w:color="auto" w:fill="FFFFFF" w:themeFill="background1"/>
          </w:tcPr>
          <w:p w:rsidR="00FB4FD0" w:rsidRPr="00CD6C2E" w:rsidP="00FB4FD0" w14:paraId="2E7FC46D" w14:textId="77777777">
            <w:pPr>
              <w:spacing w:after="0" w:line="240" w:lineRule="auto"/>
              <w:textAlignment w:val="baseline"/>
              <w:rPr>
                <w:rFonts w:ascii="Times New Roman" w:eastAsia="Times New Roman" w:hAnsi="Times New Roman" w:cs="Times New Roman"/>
              </w:rPr>
            </w:pP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FB4FD0" w:rsidRPr="00CD6C2E" w:rsidP="00FB4FD0" w14:paraId="769F6814" w14:textId="77777777">
            <w:pPr>
              <w:spacing w:after="0" w:line="240" w:lineRule="auto"/>
              <w:textAlignment w:val="baseline"/>
              <w:rPr>
                <w:rFonts w:eastAsia="Times New Roman" w:cstheme="minorHAnsi"/>
              </w:rPr>
            </w:pPr>
          </w:p>
        </w:tc>
        <w:tc>
          <w:tcPr>
            <w:tcW w:w="144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rsidR="00FB4FD0" w:rsidRPr="00CD6C2E" w:rsidP="00FB4FD0" w14:paraId="5C68C957" w14:textId="77777777">
            <w:pPr>
              <w:spacing w:after="0" w:line="240" w:lineRule="auto"/>
              <w:textAlignment w:val="baseline"/>
              <w:rPr>
                <w:rFonts w:eastAsia="Times New Roman" w:cstheme="minorHAnsi"/>
              </w:rPr>
            </w:pPr>
          </w:p>
        </w:tc>
      </w:tr>
      <w:tr w14:paraId="047C34EE" w14:textId="77777777" w:rsidTr="1319BE56">
        <w:tblPrEx>
          <w:tblW w:w="10795" w:type="dxa"/>
          <w:tblLayout w:type="fixed"/>
          <w:tblCellMar>
            <w:left w:w="0" w:type="dxa"/>
            <w:right w:w="0" w:type="dxa"/>
          </w:tblCellMar>
          <w:tblLook w:val="04A0"/>
        </w:tblPrEx>
        <w:trPr>
          <w:trHeight w:val="84"/>
        </w:trPr>
        <w:tc>
          <w:tcPr>
            <w:tcW w:w="355" w:type="dxa"/>
            <w:vMerge/>
          </w:tcPr>
          <w:p w:rsidR="00FB4FD0" w:rsidRPr="00CD6C2E" w:rsidP="00FB4FD0" w14:paraId="7085113B" w14:textId="77777777">
            <w:pPr>
              <w:spacing w:after="0" w:line="240" w:lineRule="auto"/>
              <w:jc w:val="center"/>
              <w:textAlignment w:val="baseline"/>
              <w:rPr>
                <w:rFonts w:ascii="Times New Roman" w:eastAsia="Times New Roman" w:hAnsi="Times New Roman" w:cs="Times New Roman"/>
              </w:rPr>
            </w:pPr>
          </w:p>
        </w:tc>
        <w:tc>
          <w:tcPr>
            <w:tcW w:w="1530" w:type="dxa"/>
            <w:tcBorders>
              <w:top w:val="single" w:sz="6" w:space="0" w:color="000000" w:themeColor="text1"/>
              <w:left w:val="single" w:sz="12" w:space="0" w:color="auto"/>
              <w:bottom w:val="single" w:sz="6" w:space="0" w:color="000000" w:themeColor="text1"/>
              <w:right w:val="single" w:sz="6" w:space="0" w:color="000000" w:themeColor="text1"/>
            </w:tcBorders>
            <w:shd w:val="clear" w:color="auto" w:fill="FFFFFF" w:themeFill="background1"/>
          </w:tcPr>
          <w:p w:rsidR="00FB4FD0" w:rsidRPr="00CD6C2E" w:rsidP="00FB4FD0" w14:paraId="3BF2EF48" w14:textId="77777777">
            <w:pPr>
              <w:spacing w:after="0" w:line="240" w:lineRule="auto"/>
              <w:textAlignment w:val="baseline"/>
              <w:rPr>
                <w:rFonts w:ascii="Times New Roman" w:eastAsia="Times New Roman" w:hAnsi="Times New Roman" w:cs="Times New Roman"/>
              </w:rPr>
            </w:pP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FB4FD0" w:rsidRPr="00CD6C2E" w:rsidP="00FB4FD0" w14:paraId="71D277E4" w14:textId="77777777">
            <w:pPr>
              <w:spacing w:after="0" w:line="240" w:lineRule="auto"/>
              <w:textAlignment w:val="baseline"/>
              <w:rPr>
                <w:rFonts w:eastAsia="Times New Roman" w:cstheme="minorHAnsi"/>
              </w:rPr>
            </w:pPr>
          </w:p>
        </w:tc>
        <w:tc>
          <w:tcPr>
            <w:tcW w:w="144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rsidR="00FB4FD0" w:rsidRPr="00CD6C2E" w:rsidP="00FB4FD0" w14:paraId="324E64C2" w14:textId="77777777">
            <w:pPr>
              <w:spacing w:after="0" w:line="240" w:lineRule="auto"/>
              <w:textAlignment w:val="baseline"/>
              <w:rPr>
                <w:rFonts w:eastAsia="Times New Roman" w:cstheme="minorHAnsi"/>
              </w:rPr>
            </w:pPr>
          </w:p>
        </w:tc>
      </w:tr>
      <w:tr w14:paraId="63B36BF6" w14:textId="77777777" w:rsidTr="1319BE56">
        <w:tblPrEx>
          <w:tblW w:w="10795" w:type="dxa"/>
          <w:tblLayout w:type="fixed"/>
          <w:tblCellMar>
            <w:left w:w="0" w:type="dxa"/>
            <w:right w:w="0" w:type="dxa"/>
          </w:tblCellMar>
          <w:tblLook w:val="04A0"/>
        </w:tblPrEx>
        <w:trPr>
          <w:trHeight w:val="84"/>
        </w:trPr>
        <w:tc>
          <w:tcPr>
            <w:tcW w:w="355" w:type="dxa"/>
            <w:vMerge/>
          </w:tcPr>
          <w:p w:rsidR="00FB4FD0" w:rsidRPr="00CD6C2E" w:rsidP="00FB4FD0" w14:paraId="0EF54238" w14:textId="77777777">
            <w:pPr>
              <w:spacing w:after="0" w:line="240" w:lineRule="auto"/>
              <w:jc w:val="center"/>
              <w:textAlignment w:val="baseline"/>
              <w:rPr>
                <w:rFonts w:ascii="Times New Roman" w:eastAsia="Times New Roman" w:hAnsi="Times New Roman" w:cs="Times New Roman"/>
              </w:rPr>
            </w:pPr>
          </w:p>
        </w:tc>
        <w:tc>
          <w:tcPr>
            <w:tcW w:w="1530" w:type="dxa"/>
            <w:tcBorders>
              <w:top w:val="single" w:sz="6" w:space="0" w:color="000000" w:themeColor="text1"/>
              <w:left w:val="single" w:sz="12" w:space="0" w:color="auto"/>
              <w:bottom w:val="single" w:sz="6" w:space="0" w:color="000000" w:themeColor="text1"/>
              <w:right w:val="single" w:sz="6" w:space="0" w:color="000000" w:themeColor="text1"/>
            </w:tcBorders>
            <w:shd w:val="clear" w:color="auto" w:fill="FFFFFF" w:themeFill="background1"/>
          </w:tcPr>
          <w:p w:rsidR="00FB4FD0" w:rsidRPr="00CD6C2E" w:rsidP="00FB4FD0" w14:paraId="71FA08AD" w14:textId="77777777">
            <w:pPr>
              <w:spacing w:after="0" w:line="240" w:lineRule="auto"/>
              <w:textAlignment w:val="baseline"/>
              <w:rPr>
                <w:rFonts w:ascii="Times New Roman" w:eastAsia="Times New Roman" w:hAnsi="Times New Roman" w:cs="Times New Roman"/>
              </w:rPr>
            </w:pP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FB4FD0" w:rsidRPr="00CD6C2E" w:rsidP="00FB4FD0" w14:paraId="202BC6BE" w14:textId="77777777">
            <w:pPr>
              <w:spacing w:after="0" w:line="240" w:lineRule="auto"/>
              <w:textAlignment w:val="baseline"/>
              <w:rPr>
                <w:rFonts w:eastAsia="Times New Roman" w:cstheme="minorHAnsi"/>
              </w:rPr>
            </w:pPr>
          </w:p>
        </w:tc>
        <w:tc>
          <w:tcPr>
            <w:tcW w:w="1440" w:type="dxa"/>
            <w:tcBorders>
              <w:top w:val="single" w:sz="6" w:space="0" w:color="000000" w:themeColor="text1"/>
              <w:left w:val="single" w:sz="6" w:space="0" w:color="000000" w:themeColor="text1"/>
              <w:bottom w:val="single" w:sz="6" w:space="0" w:color="000000" w:themeColor="text1"/>
              <w:right w:val="single" w:sz="12" w:space="0" w:color="auto"/>
            </w:tcBorders>
            <w:shd w:val="clear" w:color="auto" w:fill="FFFFFF" w:themeFill="background1"/>
          </w:tcPr>
          <w:p w:rsidR="00FB4FD0" w:rsidRPr="00CD6C2E" w:rsidP="00FB4FD0" w14:paraId="4A741E18" w14:textId="77777777">
            <w:pPr>
              <w:spacing w:after="0" w:line="240" w:lineRule="auto"/>
              <w:textAlignment w:val="baseline"/>
              <w:rPr>
                <w:rFonts w:eastAsia="Times New Roman" w:cstheme="minorHAnsi"/>
              </w:rPr>
            </w:pPr>
          </w:p>
        </w:tc>
      </w:tr>
      <w:tr w14:paraId="18F43ABF" w14:textId="77777777" w:rsidTr="1319BE56">
        <w:tblPrEx>
          <w:tblW w:w="10795" w:type="dxa"/>
          <w:tblLayout w:type="fixed"/>
          <w:tblCellMar>
            <w:left w:w="0" w:type="dxa"/>
            <w:right w:w="0" w:type="dxa"/>
          </w:tblCellMar>
          <w:tblLook w:val="04A0"/>
        </w:tblPrEx>
        <w:trPr>
          <w:trHeight w:val="174"/>
        </w:trPr>
        <w:tc>
          <w:tcPr>
            <w:tcW w:w="355" w:type="dxa"/>
            <w:vMerge/>
          </w:tcPr>
          <w:p w:rsidR="00FB4FD0" w:rsidRPr="00CD6C2E" w:rsidP="00FB4FD0" w14:paraId="68EE013B" w14:textId="77777777">
            <w:pPr>
              <w:spacing w:after="0" w:line="240" w:lineRule="auto"/>
              <w:jc w:val="center"/>
              <w:textAlignment w:val="baseline"/>
              <w:rPr>
                <w:rFonts w:ascii="Calibri" w:eastAsia="Times New Roman" w:hAnsi="Calibri" w:cs="Calibri"/>
              </w:rPr>
            </w:pPr>
          </w:p>
        </w:tc>
        <w:tc>
          <w:tcPr>
            <w:tcW w:w="10440" w:type="dxa"/>
            <w:gridSpan w:val="3"/>
            <w:tcBorders>
              <w:top w:val="single" w:sz="6" w:space="0" w:color="000000" w:themeColor="text1"/>
              <w:left w:val="single" w:sz="12" w:space="0" w:color="auto"/>
              <w:bottom w:val="single" w:sz="6" w:space="0" w:color="000000" w:themeColor="text1"/>
              <w:right w:val="single" w:sz="12" w:space="0" w:color="auto"/>
            </w:tcBorders>
            <w:shd w:val="clear" w:color="auto" w:fill="D9D9D9" w:themeFill="background1" w:themeFillShade="D9"/>
          </w:tcPr>
          <w:p w:rsidR="00FB4FD0" w:rsidRPr="001B5217" w:rsidP="00FB4FD0" w14:paraId="200272A1" w14:textId="139CDB0E">
            <w:pPr>
              <w:pStyle w:val="ListParagraph"/>
              <w:numPr>
                <w:ilvl w:val="0"/>
                <w:numId w:val="5"/>
              </w:numPr>
              <w:spacing w:after="0" w:line="240" w:lineRule="auto"/>
              <w:ind w:left="356" w:hanging="271"/>
              <w:textAlignment w:val="baseline"/>
              <w:rPr>
                <w:rFonts w:ascii="Calibri" w:eastAsia="Times New Roman" w:hAnsi="Calibri" w:cs="Calibri"/>
                <w:color w:val="000000" w:themeColor="text1"/>
              </w:rPr>
            </w:pPr>
            <w:r w:rsidRPr="1319BE56">
              <w:rPr>
                <w:rFonts w:ascii="Calibri" w:eastAsia="Times New Roman" w:hAnsi="Calibri" w:cs="Calibri"/>
                <w:color w:val="000000" w:themeColor="text1"/>
              </w:rPr>
              <w:t>How are the data standards documented? *</w:t>
            </w:r>
          </w:p>
        </w:tc>
      </w:tr>
      <w:tr w14:paraId="3EF79D97" w14:textId="77777777" w:rsidTr="1319BE56">
        <w:tblPrEx>
          <w:tblW w:w="10795" w:type="dxa"/>
          <w:tblLayout w:type="fixed"/>
          <w:tblCellMar>
            <w:left w:w="0" w:type="dxa"/>
            <w:right w:w="0" w:type="dxa"/>
          </w:tblCellMar>
          <w:tblLook w:val="04A0"/>
        </w:tblPrEx>
        <w:trPr>
          <w:trHeight w:val="300"/>
        </w:trPr>
        <w:tc>
          <w:tcPr>
            <w:tcW w:w="355" w:type="dxa"/>
            <w:vMerge/>
          </w:tcPr>
          <w:p w:rsidR="00FB4FD0" w:rsidRPr="00CD6C2E" w:rsidP="00FB4FD0" w14:paraId="04D72E37" w14:textId="77777777">
            <w:pPr>
              <w:spacing w:after="0" w:line="240" w:lineRule="auto"/>
              <w:jc w:val="center"/>
              <w:textAlignment w:val="baseline"/>
              <w:rPr>
                <w:rFonts w:ascii="Times New Roman" w:eastAsia="Times New Roman" w:hAnsi="Times New Roman" w:cs="Times New Roman"/>
              </w:rPr>
            </w:pPr>
          </w:p>
        </w:tc>
        <w:tc>
          <w:tcPr>
            <w:tcW w:w="10440" w:type="dxa"/>
            <w:gridSpan w:val="3"/>
            <w:tcBorders>
              <w:top w:val="single" w:sz="6" w:space="0" w:color="000000" w:themeColor="text1"/>
              <w:left w:val="single" w:sz="12" w:space="0" w:color="auto"/>
              <w:bottom w:val="single" w:sz="6" w:space="0" w:color="000000" w:themeColor="text1"/>
              <w:right w:val="single" w:sz="12" w:space="0" w:color="auto"/>
            </w:tcBorders>
            <w:shd w:val="clear" w:color="auto" w:fill="FFFFFF" w:themeFill="background1"/>
            <w:hideMark/>
          </w:tcPr>
          <w:p w:rsidR="00FB4FD0" w:rsidRPr="00881E3C" w:rsidP="00FB4FD0" w14:paraId="3D494562" w14:textId="1E64BE65">
            <w:pPr>
              <w:spacing w:after="0" w:line="240" w:lineRule="auto"/>
              <w:ind w:left="85"/>
              <w:textAlignment w:val="baseline"/>
              <w:rPr>
                <w:rFonts w:eastAsia="Times New Roman" w:cstheme="minorHAnsi"/>
              </w:rPr>
            </w:pPr>
            <w:r w:rsidRPr="00881E3C">
              <w:rPr>
                <w:rFonts w:eastAsia="Times New Roman" w:cstheme="minorHAnsi"/>
              </w:rPr>
              <w:t xml:space="preserve">Data standards are documented in Grants.gov. </w:t>
            </w:r>
          </w:p>
        </w:tc>
      </w:tr>
      <w:tr w14:paraId="2353B053" w14:textId="77777777" w:rsidTr="1319BE56">
        <w:tblPrEx>
          <w:tblW w:w="10795" w:type="dxa"/>
          <w:tblLayout w:type="fixed"/>
          <w:tblCellMar>
            <w:left w:w="0" w:type="dxa"/>
            <w:right w:w="0" w:type="dxa"/>
          </w:tblCellMar>
          <w:tblLook w:val="04A0"/>
        </w:tblPrEx>
        <w:trPr>
          <w:trHeight w:val="201"/>
        </w:trPr>
        <w:tc>
          <w:tcPr>
            <w:tcW w:w="355" w:type="dxa"/>
            <w:vMerge/>
          </w:tcPr>
          <w:p w:rsidR="00FB4FD0" w:rsidRPr="00CD6C2E" w:rsidP="00FB4FD0" w14:paraId="0943A6DC" w14:textId="77777777">
            <w:pPr>
              <w:spacing w:after="0" w:line="240" w:lineRule="auto"/>
              <w:jc w:val="center"/>
              <w:textAlignment w:val="baseline"/>
              <w:rPr>
                <w:rFonts w:ascii="Calibri" w:eastAsia="Times New Roman" w:hAnsi="Calibri" w:cs="Calibri"/>
              </w:rPr>
            </w:pPr>
          </w:p>
        </w:tc>
        <w:tc>
          <w:tcPr>
            <w:tcW w:w="10440" w:type="dxa"/>
            <w:gridSpan w:val="3"/>
            <w:tcBorders>
              <w:top w:val="single" w:sz="6" w:space="0" w:color="000000" w:themeColor="text1"/>
              <w:left w:val="single" w:sz="12" w:space="0" w:color="auto"/>
              <w:bottom w:val="single" w:sz="6" w:space="0" w:color="000000" w:themeColor="text1"/>
              <w:right w:val="single" w:sz="12" w:space="0" w:color="auto"/>
            </w:tcBorders>
            <w:shd w:val="clear" w:color="auto" w:fill="D9D9D9" w:themeFill="background1" w:themeFillShade="D9"/>
            <w:hideMark/>
          </w:tcPr>
          <w:p w:rsidR="00FB4FD0" w:rsidRPr="001B5217" w:rsidP="00FB4FD0" w14:paraId="1A1E9C02" w14:textId="68572CF0">
            <w:pPr>
              <w:pStyle w:val="ListParagraph"/>
              <w:numPr>
                <w:ilvl w:val="0"/>
                <w:numId w:val="5"/>
              </w:numPr>
              <w:spacing w:after="0" w:line="240" w:lineRule="auto"/>
              <w:ind w:left="356" w:hanging="271"/>
              <w:textAlignment w:val="baseline"/>
              <w:rPr>
                <w:rFonts w:ascii="Calibri" w:eastAsia="Times New Roman" w:hAnsi="Calibri" w:cs="Calibri"/>
                <w:color w:val="000000"/>
              </w:rPr>
            </w:pPr>
            <w:r w:rsidRPr="001B5217">
              <w:rPr>
                <w:rFonts w:ascii="Calibri" w:eastAsia="Times New Roman" w:hAnsi="Calibri" w:cs="Calibri"/>
                <w:color w:val="000000"/>
              </w:rPr>
              <w:t>How are you communicating with data submitters to convey data quality</w:t>
            </w:r>
            <w:r>
              <w:rPr>
                <w:rFonts w:ascii="Calibri" w:eastAsia="Times New Roman" w:hAnsi="Calibri" w:cs="Calibri"/>
                <w:color w:val="000000"/>
              </w:rPr>
              <w:t xml:space="preserve"> expectations</w:t>
            </w:r>
            <w:r w:rsidRPr="001B5217">
              <w:rPr>
                <w:rFonts w:ascii="Calibri" w:eastAsia="Times New Roman" w:hAnsi="Calibri" w:cs="Calibri"/>
                <w:color w:val="000000"/>
              </w:rPr>
              <w:t xml:space="preserve"> and </w:t>
            </w:r>
            <w:r w:rsidRPr="001B5217">
              <w:rPr>
                <w:rFonts w:ascii="Calibri" w:eastAsia="Times New Roman" w:hAnsi="Calibri" w:cs="Calibri"/>
                <w:color w:val="000000"/>
              </w:rPr>
              <w:t>provide assistance</w:t>
            </w:r>
            <w:r w:rsidRPr="001B5217">
              <w:rPr>
                <w:rFonts w:ascii="Calibri" w:eastAsia="Times New Roman" w:hAnsi="Calibri" w:cs="Calibri"/>
                <w:color w:val="000000"/>
              </w:rPr>
              <w:t xml:space="preserve">? </w:t>
            </w:r>
          </w:p>
        </w:tc>
      </w:tr>
      <w:tr w14:paraId="799973C4" w14:textId="77777777" w:rsidTr="1319BE56">
        <w:tblPrEx>
          <w:tblW w:w="10795" w:type="dxa"/>
          <w:tblLayout w:type="fixed"/>
          <w:tblCellMar>
            <w:left w:w="0" w:type="dxa"/>
            <w:right w:w="0" w:type="dxa"/>
          </w:tblCellMar>
          <w:tblLook w:val="04A0"/>
        </w:tblPrEx>
        <w:trPr>
          <w:trHeight w:val="201"/>
        </w:trPr>
        <w:tc>
          <w:tcPr>
            <w:tcW w:w="355" w:type="dxa"/>
            <w:vMerge/>
          </w:tcPr>
          <w:p w:rsidR="00FB4FD0" w:rsidRPr="00CD6C2E" w:rsidP="00FB4FD0" w14:paraId="55F6D640" w14:textId="77777777">
            <w:pPr>
              <w:spacing w:after="0" w:line="240" w:lineRule="auto"/>
              <w:jc w:val="center"/>
              <w:textAlignment w:val="baseline"/>
              <w:rPr>
                <w:rFonts w:ascii="Times New Roman" w:eastAsia="Times New Roman" w:hAnsi="Times New Roman" w:cs="Times New Roman"/>
              </w:rPr>
            </w:pPr>
          </w:p>
        </w:tc>
        <w:tc>
          <w:tcPr>
            <w:tcW w:w="10440" w:type="dxa"/>
            <w:gridSpan w:val="3"/>
            <w:tcBorders>
              <w:top w:val="single" w:sz="6" w:space="0" w:color="000000" w:themeColor="text1"/>
              <w:left w:val="single" w:sz="12" w:space="0" w:color="auto"/>
              <w:bottom w:val="single" w:sz="6" w:space="0" w:color="000000" w:themeColor="text1"/>
              <w:right w:val="single" w:sz="12" w:space="0" w:color="auto"/>
            </w:tcBorders>
            <w:shd w:val="clear" w:color="auto" w:fill="FFFFFF" w:themeFill="background1"/>
            <w:hideMark/>
          </w:tcPr>
          <w:p w:rsidR="00D50937" w:rsidP="00FB4FD0" w14:paraId="76252544" w14:textId="58EE4E6E">
            <w:pPr>
              <w:spacing w:after="0" w:line="240" w:lineRule="auto"/>
              <w:ind w:left="85"/>
              <w:textAlignment w:val="baseline"/>
              <w:rPr>
                <w:rFonts w:eastAsia="Times New Roman" w:cstheme="minorHAnsi"/>
              </w:rPr>
            </w:pPr>
            <w:r w:rsidRPr="00E61CCC">
              <w:rPr>
                <w:rFonts w:eastAsia="Times New Roman" w:cstheme="minorHAnsi"/>
                <w:b/>
                <w:bCs/>
              </w:rPr>
              <w:t>Notice</w:t>
            </w:r>
            <w:r w:rsidRPr="00E61CCC" w:rsidR="00EA4471">
              <w:rPr>
                <w:rFonts w:eastAsia="Times New Roman" w:cstheme="minorHAnsi"/>
                <w:b/>
                <w:bCs/>
              </w:rPr>
              <w:t>s</w:t>
            </w:r>
            <w:r w:rsidRPr="00E61CCC">
              <w:rPr>
                <w:rFonts w:eastAsia="Times New Roman" w:cstheme="minorHAnsi"/>
                <w:b/>
                <w:bCs/>
              </w:rPr>
              <w:t xml:space="preserve"> Inviting Applications</w:t>
            </w:r>
            <w:r w:rsidR="00650F7C">
              <w:rPr>
                <w:rFonts w:eastAsia="Times New Roman" w:cstheme="minorHAnsi"/>
                <w:b/>
                <w:bCs/>
              </w:rPr>
              <w:t xml:space="preserve"> (NIAs): </w:t>
            </w:r>
            <w:r w:rsidRPr="00650F7C" w:rsidR="00650F7C">
              <w:rPr>
                <w:rFonts w:eastAsia="Times New Roman" w:cstheme="minorHAnsi"/>
              </w:rPr>
              <w:t>NIAs</w:t>
            </w:r>
            <w:r w:rsidRPr="00650F7C">
              <w:rPr>
                <w:rFonts w:eastAsia="Times New Roman" w:cstheme="minorHAnsi"/>
              </w:rPr>
              <w:t xml:space="preserve"> </w:t>
            </w:r>
            <w:r w:rsidR="00684CA7">
              <w:rPr>
                <w:rFonts w:eastAsia="Times New Roman" w:cstheme="minorHAnsi"/>
              </w:rPr>
              <w:t xml:space="preserve">are </w:t>
            </w:r>
            <w:r w:rsidRPr="00650F7C">
              <w:rPr>
                <w:rFonts w:eastAsia="Times New Roman" w:cstheme="minorHAnsi"/>
              </w:rPr>
              <w:t>published in the Federal Register</w:t>
            </w:r>
            <w:r w:rsidRPr="00650F7C" w:rsidR="00650F7C">
              <w:rPr>
                <w:rFonts w:eastAsia="Times New Roman" w:cstheme="minorHAnsi"/>
              </w:rPr>
              <w:t xml:space="preserve"> </w:t>
            </w:r>
            <w:r w:rsidR="00684CA7">
              <w:rPr>
                <w:rFonts w:eastAsia="Times New Roman" w:cstheme="minorHAnsi"/>
              </w:rPr>
              <w:t xml:space="preserve">and available on </w:t>
            </w:r>
            <w:r w:rsidR="00684CA7">
              <w:rPr>
                <w:rFonts w:eastAsia="Times New Roman" w:cstheme="minorHAnsi"/>
              </w:rPr>
              <w:t>ED’s</w:t>
            </w:r>
            <w:r w:rsidR="00684CA7">
              <w:rPr>
                <w:rFonts w:eastAsia="Times New Roman" w:cstheme="minorHAnsi"/>
              </w:rPr>
              <w:t xml:space="preserve"> website</w:t>
            </w:r>
            <w:r w:rsidR="00E309A6">
              <w:rPr>
                <w:rFonts w:eastAsia="Times New Roman" w:cstheme="minorHAnsi"/>
              </w:rPr>
              <w:t>. NIAs</w:t>
            </w:r>
            <w:r w:rsidR="002C10F4">
              <w:rPr>
                <w:rFonts w:eastAsia="Times New Roman" w:cstheme="minorHAnsi"/>
              </w:rPr>
              <w:t xml:space="preserve"> </w:t>
            </w:r>
            <w:r w:rsidRPr="00650F7C" w:rsidR="00650F7C">
              <w:rPr>
                <w:rFonts w:eastAsia="Times New Roman" w:cstheme="minorHAnsi"/>
              </w:rPr>
              <w:t>p</w:t>
            </w:r>
            <w:r w:rsidRPr="00650F7C">
              <w:rPr>
                <w:rFonts w:eastAsia="Times New Roman" w:cstheme="minorHAnsi"/>
              </w:rPr>
              <w:t>r</w:t>
            </w:r>
            <w:r>
              <w:rPr>
                <w:rFonts w:eastAsia="Times New Roman" w:cstheme="minorHAnsi"/>
              </w:rPr>
              <w:t xml:space="preserve">ovide </w:t>
            </w:r>
            <w:r w:rsidR="00684CA7">
              <w:rPr>
                <w:rFonts w:eastAsia="Times New Roman" w:cstheme="minorHAnsi"/>
              </w:rPr>
              <w:t xml:space="preserve">deadline dates, </w:t>
            </w:r>
            <w:r>
              <w:rPr>
                <w:rFonts w:eastAsia="Times New Roman" w:cstheme="minorHAnsi"/>
              </w:rPr>
              <w:t>background</w:t>
            </w:r>
            <w:r w:rsidR="00684CA7">
              <w:rPr>
                <w:rFonts w:eastAsia="Times New Roman" w:cstheme="minorHAnsi"/>
              </w:rPr>
              <w:t xml:space="preserve"> information</w:t>
            </w:r>
            <w:r>
              <w:rPr>
                <w:rFonts w:eastAsia="Times New Roman" w:cstheme="minorHAnsi"/>
              </w:rPr>
              <w:t xml:space="preserve">, </w:t>
            </w:r>
            <w:r w:rsidR="004B10F1">
              <w:rPr>
                <w:rFonts w:eastAsia="Times New Roman" w:cstheme="minorHAnsi"/>
              </w:rPr>
              <w:t xml:space="preserve">statutory and ED </w:t>
            </w:r>
            <w:r>
              <w:rPr>
                <w:rFonts w:eastAsia="Times New Roman" w:cstheme="minorHAnsi"/>
              </w:rPr>
              <w:t xml:space="preserve">priorities, and </w:t>
            </w:r>
            <w:r w:rsidR="004B10F1">
              <w:rPr>
                <w:rFonts w:eastAsia="Times New Roman" w:cstheme="minorHAnsi"/>
              </w:rPr>
              <w:t>application</w:t>
            </w:r>
            <w:r w:rsidR="00BB1529">
              <w:rPr>
                <w:rFonts w:eastAsia="Times New Roman" w:cstheme="minorHAnsi"/>
              </w:rPr>
              <w:t xml:space="preserve">/programmatic </w:t>
            </w:r>
            <w:r>
              <w:rPr>
                <w:rFonts w:eastAsia="Times New Roman" w:cstheme="minorHAnsi"/>
              </w:rPr>
              <w:t xml:space="preserve">requirements for potential applicants. </w:t>
            </w:r>
          </w:p>
          <w:p w:rsidR="00FB4FD0" w:rsidRPr="003775D1" w:rsidP="00FB4FD0" w14:paraId="76906A96" w14:textId="29CBB26E">
            <w:pPr>
              <w:spacing w:after="0" w:line="240" w:lineRule="auto"/>
              <w:ind w:left="85"/>
              <w:textAlignment w:val="baseline"/>
              <w:rPr>
                <w:rFonts w:eastAsia="Times New Roman" w:cstheme="minorHAnsi"/>
              </w:rPr>
            </w:pPr>
            <w:r w:rsidRPr="00E61CCC">
              <w:rPr>
                <w:rFonts w:eastAsia="Times New Roman" w:cstheme="minorHAnsi"/>
                <w:b/>
                <w:bCs/>
              </w:rPr>
              <w:t xml:space="preserve">Pre-Application </w:t>
            </w:r>
            <w:r w:rsidRPr="00E61CCC" w:rsidR="003F06E4">
              <w:rPr>
                <w:rFonts w:eastAsia="Times New Roman" w:cstheme="minorHAnsi"/>
                <w:b/>
                <w:bCs/>
              </w:rPr>
              <w:t xml:space="preserve">Webinars: </w:t>
            </w:r>
            <w:r w:rsidRPr="003775D1" w:rsidR="003F06E4">
              <w:rPr>
                <w:rFonts w:eastAsia="Times New Roman" w:cstheme="minorHAnsi"/>
              </w:rPr>
              <w:t xml:space="preserve">Hosted, recorded, and posted that </w:t>
            </w:r>
            <w:r w:rsidR="00E309A6">
              <w:rPr>
                <w:rFonts w:eastAsia="Times New Roman" w:cstheme="minorHAnsi"/>
              </w:rPr>
              <w:t xml:space="preserve">discuss </w:t>
            </w:r>
            <w:r w:rsidRPr="003775D1" w:rsidR="003F06E4">
              <w:rPr>
                <w:rFonts w:eastAsia="Times New Roman" w:cstheme="minorHAnsi"/>
              </w:rPr>
              <w:t>reporting requirements, data standards, and reporting system navigation.</w:t>
            </w:r>
          </w:p>
          <w:p w:rsidR="000A0234" w:rsidP="00FB4FD0" w14:paraId="70473A8B" w14:textId="77777777">
            <w:pPr>
              <w:spacing w:after="0" w:line="240" w:lineRule="auto"/>
              <w:ind w:left="85"/>
              <w:textAlignment w:val="baseline"/>
              <w:rPr>
                <w:rFonts w:eastAsia="Times New Roman" w:cstheme="minorHAnsi"/>
              </w:rPr>
            </w:pPr>
            <w:r w:rsidRPr="00E61CCC">
              <w:rPr>
                <w:rFonts w:eastAsia="Times New Roman" w:cstheme="minorHAnsi"/>
                <w:b/>
                <w:bCs/>
              </w:rPr>
              <w:t>Email:</w:t>
            </w:r>
            <w:r w:rsidRPr="003775D1">
              <w:rPr>
                <w:rFonts w:eastAsia="Times New Roman" w:cstheme="minorHAnsi"/>
              </w:rPr>
              <w:t xml:space="preserve"> Email communications occur before and during collection windows addressing reporting requirements.</w:t>
            </w:r>
          </w:p>
          <w:p w:rsidR="00EA4471" w:rsidRPr="003775D1" w:rsidP="00BB1529" w14:paraId="0895E5B1" w14:textId="7DC3E8EE">
            <w:pPr>
              <w:spacing w:after="0" w:line="240" w:lineRule="auto"/>
              <w:ind w:left="85"/>
              <w:textAlignment w:val="baseline"/>
              <w:rPr>
                <w:rFonts w:eastAsia="Times New Roman" w:cstheme="minorHAnsi"/>
              </w:rPr>
            </w:pPr>
            <w:r>
              <w:rPr>
                <w:rFonts w:eastAsia="Times New Roman" w:cstheme="minorHAnsi"/>
                <w:b/>
                <w:bCs/>
              </w:rPr>
              <w:t>Gra</w:t>
            </w:r>
            <w:r w:rsidR="00650F7C">
              <w:rPr>
                <w:rFonts w:eastAsia="Times New Roman" w:cstheme="minorHAnsi"/>
                <w:b/>
                <w:bCs/>
              </w:rPr>
              <w:t>n</w:t>
            </w:r>
            <w:r>
              <w:rPr>
                <w:rFonts w:eastAsia="Times New Roman" w:cstheme="minorHAnsi"/>
                <w:b/>
                <w:bCs/>
              </w:rPr>
              <w:t>ts.gov</w:t>
            </w:r>
            <w:r w:rsidRPr="00E61CCC">
              <w:rPr>
                <w:rFonts w:eastAsia="Times New Roman" w:cstheme="minorHAnsi"/>
                <w:b/>
                <w:bCs/>
              </w:rPr>
              <w:t xml:space="preserve"> Help Desk:</w:t>
            </w:r>
            <w:r w:rsidRPr="00E61CCC">
              <w:rPr>
                <w:rFonts w:eastAsia="Times New Roman" w:cstheme="minorHAnsi"/>
              </w:rPr>
              <w:t xml:space="preserve"> Staffed year-round to provide direct technical assistance to </w:t>
            </w:r>
            <w:r w:rsidR="00650F7C">
              <w:rPr>
                <w:rFonts w:eastAsia="Times New Roman" w:cstheme="minorHAnsi"/>
              </w:rPr>
              <w:t>applicant</w:t>
            </w:r>
            <w:r w:rsidRPr="00E61CCC">
              <w:rPr>
                <w:rFonts w:eastAsia="Times New Roman" w:cstheme="minorHAnsi"/>
              </w:rPr>
              <w:t>s.</w:t>
            </w:r>
          </w:p>
        </w:tc>
      </w:tr>
      <w:tr w14:paraId="7368218F" w14:textId="77777777" w:rsidTr="1319BE56">
        <w:tblPrEx>
          <w:tblW w:w="10795" w:type="dxa"/>
          <w:tblLayout w:type="fixed"/>
          <w:tblCellMar>
            <w:left w:w="0" w:type="dxa"/>
            <w:right w:w="0" w:type="dxa"/>
          </w:tblCellMar>
          <w:tblLook w:val="04A0"/>
        </w:tblPrEx>
        <w:trPr>
          <w:trHeight w:val="57"/>
        </w:trPr>
        <w:tc>
          <w:tcPr>
            <w:tcW w:w="355" w:type="dxa"/>
            <w:vMerge/>
          </w:tcPr>
          <w:p w:rsidR="00FB4FD0" w:rsidRPr="00CD6C2E" w:rsidP="00FB4FD0" w14:paraId="2AC9828A" w14:textId="77777777">
            <w:pPr>
              <w:spacing w:after="0" w:line="240" w:lineRule="auto"/>
              <w:jc w:val="center"/>
              <w:textAlignment w:val="baseline"/>
              <w:rPr>
                <w:rFonts w:ascii="Calibri" w:eastAsia="Times New Roman" w:hAnsi="Calibri" w:cs="Calibri"/>
              </w:rPr>
            </w:pPr>
          </w:p>
        </w:tc>
        <w:tc>
          <w:tcPr>
            <w:tcW w:w="10440" w:type="dxa"/>
            <w:gridSpan w:val="3"/>
            <w:tcBorders>
              <w:top w:val="single" w:sz="6" w:space="0" w:color="000000" w:themeColor="text1"/>
              <w:left w:val="single" w:sz="12" w:space="0" w:color="auto"/>
              <w:bottom w:val="single" w:sz="6" w:space="0" w:color="000000" w:themeColor="text1"/>
              <w:right w:val="single" w:sz="12" w:space="0" w:color="auto"/>
            </w:tcBorders>
            <w:shd w:val="clear" w:color="auto" w:fill="D9D9D9" w:themeFill="background1" w:themeFillShade="D9"/>
            <w:hideMark/>
          </w:tcPr>
          <w:p w:rsidR="00FB4FD0" w:rsidRPr="001B5217" w:rsidP="00FB4FD0" w14:paraId="5198F126" w14:textId="1AAD00C6">
            <w:pPr>
              <w:pStyle w:val="ListParagraph"/>
              <w:numPr>
                <w:ilvl w:val="0"/>
                <w:numId w:val="5"/>
              </w:numPr>
              <w:spacing w:after="0" w:line="240" w:lineRule="auto"/>
              <w:textAlignment w:val="baseline"/>
              <w:rPr>
                <w:rFonts w:ascii="Calibri" w:eastAsia="Times New Roman" w:hAnsi="Calibri" w:cs="Calibri"/>
                <w:color w:val="000000"/>
              </w:rPr>
            </w:pPr>
            <w:r w:rsidRPr="001B5217">
              <w:rPr>
                <w:rFonts w:ascii="Calibri" w:eastAsia="Times New Roman" w:hAnsi="Calibri" w:cs="Calibri"/>
                <w:color w:val="000000"/>
              </w:rPr>
              <w:t xml:space="preserve">What are the data cleaning procedures and when are they applied? </w:t>
            </w:r>
          </w:p>
        </w:tc>
      </w:tr>
      <w:tr w14:paraId="7EF1C6E5" w14:textId="77777777" w:rsidTr="1319BE56">
        <w:tblPrEx>
          <w:tblW w:w="10795" w:type="dxa"/>
          <w:tblLayout w:type="fixed"/>
          <w:tblCellMar>
            <w:left w:w="0" w:type="dxa"/>
            <w:right w:w="0" w:type="dxa"/>
          </w:tblCellMar>
          <w:tblLook w:val="04A0"/>
        </w:tblPrEx>
        <w:trPr>
          <w:trHeight w:val="291"/>
        </w:trPr>
        <w:tc>
          <w:tcPr>
            <w:tcW w:w="355" w:type="dxa"/>
            <w:vMerge/>
          </w:tcPr>
          <w:p w:rsidR="00FB4FD0" w:rsidRPr="00CD6C2E" w:rsidP="00FB4FD0" w14:paraId="49061CE0" w14:textId="77777777">
            <w:pPr>
              <w:spacing w:after="0" w:line="240" w:lineRule="auto"/>
              <w:jc w:val="center"/>
              <w:textAlignment w:val="baseline"/>
              <w:rPr>
                <w:rFonts w:ascii="Times New Roman" w:eastAsia="Times New Roman" w:hAnsi="Times New Roman" w:cs="Times New Roman"/>
              </w:rPr>
            </w:pPr>
          </w:p>
        </w:tc>
        <w:tc>
          <w:tcPr>
            <w:tcW w:w="10440" w:type="dxa"/>
            <w:gridSpan w:val="3"/>
            <w:tcBorders>
              <w:top w:val="single" w:sz="6" w:space="0" w:color="000000" w:themeColor="text1"/>
              <w:left w:val="single" w:sz="12" w:space="0" w:color="auto"/>
              <w:bottom w:val="single" w:sz="6" w:space="0" w:color="000000" w:themeColor="text1"/>
              <w:right w:val="single" w:sz="12" w:space="0" w:color="auto"/>
            </w:tcBorders>
            <w:shd w:val="clear" w:color="auto" w:fill="FFFFFF" w:themeFill="background1"/>
            <w:hideMark/>
          </w:tcPr>
          <w:p w:rsidR="00FB4FD0" w:rsidP="00FB4FD0" w14:paraId="4F414BB4" w14:textId="77777777">
            <w:pPr>
              <w:spacing w:after="0" w:line="240" w:lineRule="auto"/>
              <w:ind w:left="85"/>
              <w:textAlignment w:val="baseline"/>
              <w:rPr>
                <w:rFonts w:eastAsia="Times New Roman" w:cstheme="minorHAnsi"/>
              </w:rPr>
            </w:pPr>
            <w:r w:rsidRPr="003775D1">
              <w:rPr>
                <w:rFonts w:eastAsia="Times New Roman" w:cstheme="minorHAnsi"/>
              </w:rPr>
              <w:t>The Department will not clean or otherwise modify data on behalf of the applicant.</w:t>
            </w:r>
          </w:p>
          <w:p w:rsidR="00382B21" w:rsidRPr="003775D1" w:rsidP="00FB4FD0" w14:paraId="2B97F07D" w14:textId="624E769D">
            <w:pPr>
              <w:spacing w:after="0" w:line="240" w:lineRule="auto"/>
              <w:ind w:left="85"/>
              <w:textAlignment w:val="baseline"/>
              <w:rPr>
                <w:rFonts w:eastAsia="Times New Roman" w:cstheme="minorHAnsi"/>
              </w:rPr>
            </w:pPr>
            <w:r w:rsidRPr="00382B21">
              <w:rPr>
                <w:rFonts w:eastAsia="Times New Roman" w:cstheme="minorHAnsi"/>
              </w:rPr>
              <w:t xml:space="preserve">The </w:t>
            </w:r>
            <w:r>
              <w:rPr>
                <w:rFonts w:eastAsia="Times New Roman" w:cstheme="minorHAnsi"/>
              </w:rPr>
              <w:t>applicant</w:t>
            </w:r>
            <w:r w:rsidRPr="00382B21">
              <w:rPr>
                <w:rFonts w:eastAsia="Times New Roman" w:cstheme="minorHAnsi"/>
              </w:rPr>
              <w:t xml:space="preserve"> must clean </w:t>
            </w:r>
            <w:r w:rsidR="00DA14E7">
              <w:rPr>
                <w:rFonts w:eastAsia="Times New Roman" w:cstheme="minorHAnsi"/>
              </w:rPr>
              <w:t>their</w:t>
            </w:r>
            <w:r w:rsidRPr="00382B21">
              <w:rPr>
                <w:rFonts w:eastAsia="Times New Roman" w:cstheme="minorHAnsi"/>
              </w:rPr>
              <w:t xml:space="preserve"> own data in advance of submission to ensure it meets minimum standards.</w:t>
            </w:r>
          </w:p>
        </w:tc>
      </w:tr>
      <w:tr w14:paraId="0F4E9AF0" w14:textId="77777777" w:rsidTr="1319BE56">
        <w:tblPrEx>
          <w:tblW w:w="10795" w:type="dxa"/>
          <w:tblLayout w:type="fixed"/>
          <w:tblCellMar>
            <w:left w:w="0" w:type="dxa"/>
            <w:right w:w="0" w:type="dxa"/>
          </w:tblCellMar>
          <w:tblLook w:val="04A0"/>
        </w:tblPrEx>
        <w:trPr>
          <w:trHeight w:val="48"/>
        </w:trPr>
        <w:tc>
          <w:tcPr>
            <w:tcW w:w="355" w:type="dxa"/>
            <w:vMerge/>
          </w:tcPr>
          <w:p w:rsidR="00FB4FD0" w:rsidRPr="00CD6C2E" w:rsidP="00FB4FD0" w14:paraId="198B7ED4" w14:textId="77777777">
            <w:pPr>
              <w:spacing w:after="0" w:line="240" w:lineRule="auto"/>
              <w:jc w:val="center"/>
              <w:textAlignment w:val="baseline"/>
              <w:rPr>
                <w:rFonts w:ascii="Calibri" w:eastAsia="Times New Roman" w:hAnsi="Calibri" w:cs="Calibri"/>
              </w:rPr>
            </w:pPr>
          </w:p>
        </w:tc>
        <w:tc>
          <w:tcPr>
            <w:tcW w:w="10440" w:type="dxa"/>
            <w:gridSpan w:val="3"/>
            <w:tcBorders>
              <w:top w:val="single" w:sz="6" w:space="0" w:color="000000" w:themeColor="text1"/>
              <w:left w:val="single" w:sz="12" w:space="0" w:color="auto"/>
              <w:bottom w:val="single" w:sz="6" w:space="0" w:color="000000" w:themeColor="text1"/>
              <w:right w:val="single" w:sz="12" w:space="0" w:color="auto"/>
            </w:tcBorders>
            <w:shd w:val="clear" w:color="auto" w:fill="D9D9D9" w:themeFill="background1" w:themeFillShade="D9"/>
          </w:tcPr>
          <w:p w:rsidR="00FB4FD0" w:rsidRPr="001B5217" w:rsidP="00FB4FD0" w14:paraId="4E77E710" w14:textId="0FF98BFD">
            <w:pPr>
              <w:pStyle w:val="ListParagraph"/>
              <w:numPr>
                <w:ilvl w:val="0"/>
                <w:numId w:val="5"/>
              </w:numPr>
              <w:spacing w:after="0" w:line="240" w:lineRule="auto"/>
              <w:textAlignment w:val="baseline"/>
              <w:rPr>
                <w:rFonts w:ascii="Calibri" w:eastAsia="Times New Roman" w:hAnsi="Calibri" w:cs="Calibri"/>
              </w:rPr>
            </w:pPr>
            <w:r w:rsidRPr="001B5217">
              <w:rPr>
                <w:rFonts w:ascii="Calibri" w:eastAsia="Times New Roman" w:hAnsi="Calibri" w:cs="Calibri"/>
              </w:rPr>
              <w:t>What are the data quality assessment activities and timeline?</w:t>
            </w:r>
          </w:p>
        </w:tc>
      </w:tr>
      <w:tr w14:paraId="1C2B1352" w14:textId="77777777" w:rsidTr="1319BE56">
        <w:tblPrEx>
          <w:tblW w:w="10795" w:type="dxa"/>
          <w:tblLayout w:type="fixed"/>
          <w:tblCellMar>
            <w:left w:w="0" w:type="dxa"/>
            <w:right w:w="0" w:type="dxa"/>
          </w:tblCellMar>
          <w:tblLook w:val="04A0"/>
        </w:tblPrEx>
        <w:trPr>
          <w:trHeight w:val="48"/>
        </w:trPr>
        <w:tc>
          <w:tcPr>
            <w:tcW w:w="355" w:type="dxa"/>
            <w:vMerge/>
          </w:tcPr>
          <w:p w:rsidR="00FB4FD0" w:rsidRPr="00CD6C2E" w:rsidP="00FB4FD0" w14:paraId="24ED480B" w14:textId="77777777">
            <w:pPr>
              <w:spacing w:after="0" w:line="240" w:lineRule="auto"/>
              <w:jc w:val="center"/>
              <w:textAlignment w:val="baseline"/>
              <w:rPr>
                <w:rFonts w:ascii="Calibri" w:eastAsia="Times New Roman" w:hAnsi="Calibri" w:cs="Calibri"/>
              </w:rPr>
            </w:pPr>
          </w:p>
        </w:tc>
        <w:tc>
          <w:tcPr>
            <w:tcW w:w="10440" w:type="dxa"/>
            <w:gridSpan w:val="3"/>
            <w:tcBorders>
              <w:top w:val="single" w:sz="6" w:space="0" w:color="000000" w:themeColor="text1"/>
              <w:left w:val="single" w:sz="12" w:space="0" w:color="auto"/>
              <w:bottom w:val="single" w:sz="12" w:space="0" w:color="auto"/>
              <w:right w:val="single" w:sz="12" w:space="0" w:color="auto"/>
            </w:tcBorders>
            <w:shd w:val="clear" w:color="auto" w:fill="FFFFFF" w:themeFill="background1"/>
          </w:tcPr>
          <w:p w:rsidR="00622183" w:rsidRPr="00622183" w:rsidP="00622183" w14:paraId="50BBBFAB" w14:textId="70443397">
            <w:pPr>
              <w:spacing w:after="0" w:line="240" w:lineRule="auto"/>
              <w:ind w:left="85"/>
              <w:textAlignment w:val="baseline"/>
              <w:rPr>
                <w:rFonts w:ascii="Calibri" w:eastAsia="Times New Roman" w:hAnsi="Calibri" w:cs="Calibri"/>
              </w:rPr>
            </w:pPr>
            <w:r w:rsidRPr="00622183">
              <w:rPr>
                <w:rFonts w:ascii="Calibri" w:eastAsia="Times New Roman" w:hAnsi="Calibri" w:cs="Calibri"/>
              </w:rPr>
              <w:t xml:space="preserve">The </w:t>
            </w:r>
            <w:r>
              <w:rPr>
                <w:rFonts w:ascii="Calibri" w:eastAsia="Times New Roman" w:hAnsi="Calibri" w:cs="Calibri"/>
              </w:rPr>
              <w:t>Grants.gov</w:t>
            </w:r>
            <w:r w:rsidRPr="00622183">
              <w:rPr>
                <w:rFonts w:ascii="Calibri" w:eastAsia="Times New Roman" w:hAnsi="Calibri" w:cs="Calibri"/>
              </w:rPr>
              <w:t xml:space="preserve"> Help Desk provides technical assistance to </w:t>
            </w:r>
            <w:r>
              <w:rPr>
                <w:rFonts w:ascii="Calibri" w:eastAsia="Times New Roman" w:hAnsi="Calibri" w:cs="Calibri"/>
              </w:rPr>
              <w:t>applicant</w:t>
            </w:r>
            <w:r w:rsidRPr="00622183">
              <w:rPr>
                <w:rFonts w:ascii="Calibri" w:eastAsia="Times New Roman" w:hAnsi="Calibri" w:cs="Calibri"/>
              </w:rPr>
              <w:t xml:space="preserve">s prior to and during data collection windows to support resolution of business rules and associated data quality issues. </w:t>
            </w:r>
          </w:p>
          <w:p w:rsidR="002F4007" w:rsidRPr="000E5BCB" w:rsidP="002F4007" w14:paraId="651D05ED" w14:textId="33C47844">
            <w:pPr>
              <w:spacing w:after="0" w:line="240" w:lineRule="auto"/>
              <w:ind w:left="85"/>
              <w:textAlignment w:val="baseline"/>
              <w:rPr>
                <w:rFonts w:ascii="Calibri" w:eastAsia="Times New Roman" w:hAnsi="Calibri" w:cs="Calibri"/>
              </w:rPr>
            </w:pPr>
            <w:r w:rsidRPr="000E5BCB">
              <w:rPr>
                <w:rFonts w:ascii="Calibri" w:eastAsia="Times New Roman" w:hAnsi="Calibri" w:cs="Calibri"/>
              </w:rPr>
              <w:t xml:space="preserve">Following the data collection window, the agency will conduct a data quality assessment of submitted </w:t>
            </w:r>
            <w:r>
              <w:rPr>
                <w:rFonts w:ascii="Calibri" w:eastAsia="Times New Roman" w:hAnsi="Calibri" w:cs="Calibri"/>
              </w:rPr>
              <w:t>application</w:t>
            </w:r>
            <w:r w:rsidRPr="000E5BCB">
              <w:rPr>
                <w:rFonts w:ascii="Calibri" w:eastAsia="Times New Roman" w:hAnsi="Calibri" w:cs="Calibri"/>
              </w:rPr>
              <w:t xml:space="preserve">s. </w:t>
            </w:r>
          </w:p>
          <w:p w:rsidR="00FB4FD0" w:rsidRPr="00CD6C2E" w:rsidP="00416DB0" w14:paraId="71D9CCFD" w14:textId="1E9A15B0">
            <w:pPr>
              <w:spacing w:after="0" w:line="240" w:lineRule="auto"/>
              <w:ind w:left="85"/>
              <w:textAlignment w:val="baseline"/>
              <w:rPr>
                <w:rFonts w:ascii="Calibri" w:eastAsia="Times New Roman" w:hAnsi="Calibri" w:cs="Calibri"/>
              </w:rPr>
            </w:pPr>
            <w:r w:rsidRPr="000E5BCB">
              <w:rPr>
                <w:rFonts w:ascii="Calibri" w:eastAsia="Times New Roman" w:hAnsi="Calibri" w:cs="Calibri"/>
              </w:rPr>
              <w:t xml:space="preserve">Any new data quality issues are addressed on a case-by-case basis with the </w:t>
            </w:r>
            <w:r w:rsidR="00416DB0">
              <w:rPr>
                <w:rFonts w:ascii="Calibri" w:eastAsia="Times New Roman" w:hAnsi="Calibri" w:cs="Calibri"/>
              </w:rPr>
              <w:t>applicant</w:t>
            </w:r>
            <w:r w:rsidRPr="000E5BCB">
              <w:rPr>
                <w:rFonts w:ascii="Calibri" w:eastAsia="Times New Roman" w:hAnsi="Calibri" w:cs="Calibri"/>
              </w:rPr>
              <w:t xml:space="preserve">. Any </w:t>
            </w:r>
            <w:r w:rsidR="00416DB0">
              <w:rPr>
                <w:rFonts w:ascii="Calibri" w:eastAsia="Times New Roman" w:hAnsi="Calibri" w:cs="Calibri"/>
              </w:rPr>
              <w:t>applicant</w:t>
            </w:r>
            <w:r w:rsidRPr="000E5BCB">
              <w:rPr>
                <w:rFonts w:ascii="Calibri" w:eastAsia="Times New Roman" w:hAnsi="Calibri" w:cs="Calibri"/>
              </w:rPr>
              <w:t xml:space="preserve"> failing to meet </w:t>
            </w:r>
            <w:r w:rsidR="00416DB0">
              <w:rPr>
                <w:rFonts w:ascii="Calibri" w:eastAsia="Times New Roman" w:hAnsi="Calibri" w:cs="Calibri"/>
              </w:rPr>
              <w:t>application</w:t>
            </w:r>
            <w:r w:rsidRPr="000E5BCB">
              <w:rPr>
                <w:rFonts w:ascii="Calibri" w:eastAsia="Times New Roman" w:hAnsi="Calibri" w:cs="Calibri"/>
              </w:rPr>
              <w:t xml:space="preserve"> expectations is notified </w:t>
            </w:r>
            <w:r w:rsidR="00416DB0">
              <w:rPr>
                <w:rFonts w:ascii="Calibri" w:eastAsia="Times New Roman" w:hAnsi="Calibri" w:cs="Calibri"/>
              </w:rPr>
              <w:t xml:space="preserve">by the program office </w:t>
            </w:r>
            <w:r w:rsidRPr="000E5BCB">
              <w:rPr>
                <w:rFonts w:ascii="Calibri" w:eastAsia="Times New Roman" w:hAnsi="Calibri" w:cs="Calibri"/>
              </w:rPr>
              <w:t xml:space="preserve">of their </w:t>
            </w:r>
            <w:r w:rsidR="00416DB0">
              <w:rPr>
                <w:rFonts w:ascii="Calibri" w:eastAsia="Times New Roman" w:hAnsi="Calibri" w:cs="Calibri"/>
              </w:rPr>
              <w:t>application ineligibility.</w:t>
            </w:r>
            <w:r w:rsidRPr="000E5BCB">
              <w:rPr>
                <w:rFonts w:ascii="Calibri" w:eastAsia="Times New Roman" w:hAnsi="Calibri" w:cs="Calibri"/>
              </w:rPr>
              <w:t xml:space="preserve"> </w:t>
            </w:r>
          </w:p>
        </w:tc>
      </w:tr>
      <w:tr w14:paraId="3B3018BC" w14:textId="77777777" w:rsidTr="003260D1">
        <w:tblPrEx>
          <w:tblW w:w="10795" w:type="dxa"/>
          <w:tblLayout w:type="fixed"/>
          <w:tblCellMar>
            <w:left w:w="0" w:type="dxa"/>
            <w:right w:w="0" w:type="dxa"/>
          </w:tblCellMar>
          <w:tblLook w:val="04A0"/>
        </w:tblPrEx>
        <w:trPr>
          <w:trHeight w:val="294"/>
        </w:trPr>
        <w:tc>
          <w:tcPr>
            <w:tcW w:w="355" w:type="dxa"/>
            <w:vMerge w:val="restart"/>
            <w:tcBorders>
              <w:top w:val="single" w:sz="12" w:space="0" w:color="auto"/>
              <w:left w:val="single" w:sz="12" w:space="0" w:color="auto"/>
              <w:right w:val="single" w:sz="12" w:space="0" w:color="auto"/>
            </w:tcBorders>
            <w:shd w:val="clear" w:color="auto" w:fill="D9D9D9" w:themeFill="background1" w:themeFillShade="D9"/>
            <w:textDirection w:val="btLr"/>
          </w:tcPr>
          <w:p w:rsidR="00C60744" w:rsidP="00FB4FD0" w14:paraId="7A7B9184" w14:textId="49A66C6A">
            <w:pPr>
              <w:spacing w:after="0" w:line="240" w:lineRule="auto"/>
              <w:ind w:left="113" w:right="113"/>
              <w:jc w:val="center"/>
              <w:textAlignment w:val="baseline"/>
              <w:rPr>
                <w:rFonts w:ascii="Calibri" w:eastAsia="Times New Roman" w:hAnsi="Calibri" w:cs="Calibri"/>
              </w:rPr>
            </w:pPr>
            <w:r>
              <w:rPr>
                <w:rFonts w:ascii="Calibri" w:eastAsia="Times New Roman" w:hAnsi="Calibri" w:cs="Calibri"/>
              </w:rPr>
              <w:t>Integrity</w:t>
            </w:r>
          </w:p>
        </w:tc>
        <w:tc>
          <w:tcPr>
            <w:tcW w:w="10440" w:type="dxa"/>
            <w:gridSpan w:val="3"/>
            <w:tcBorders>
              <w:top w:val="single" w:sz="12" w:space="0" w:color="auto"/>
              <w:left w:val="single" w:sz="12" w:space="0" w:color="auto"/>
              <w:bottom w:val="single" w:sz="8" w:space="0" w:color="auto"/>
              <w:right w:val="single" w:sz="12" w:space="0" w:color="auto"/>
            </w:tcBorders>
            <w:shd w:val="clear" w:color="auto" w:fill="D9D9D9" w:themeFill="background1" w:themeFillShade="D9"/>
          </w:tcPr>
          <w:p w:rsidR="00C60744" w:rsidRPr="00FD4343" w:rsidP="00FB4FD0" w14:paraId="0C6FE1A4" w14:textId="30290DEC">
            <w:pPr>
              <w:pStyle w:val="ListParagraph"/>
              <w:numPr>
                <w:ilvl w:val="0"/>
                <w:numId w:val="5"/>
              </w:numPr>
              <w:spacing w:after="0" w:line="240" w:lineRule="auto"/>
              <w:textAlignment w:val="baseline"/>
              <w:rPr>
                <w:rFonts w:ascii="Calibri" w:eastAsia="Times New Roman" w:hAnsi="Calibri" w:cs="Calibri"/>
              </w:rPr>
            </w:pPr>
            <w:bookmarkStart w:id="4" w:name="_Hlk130746410"/>
            <w:r w:rsidRPr="00FD4343">
              <w:rPr>
                <w:rFonts w:ascii="Calibri" w:eastAsia="Times New Roman" w:hAnsi="Calibri" w:cs="Calibri"/>
              </w:rPr>
              <w:t>In what ED system will this data asset be stored?</w:t>
            </w:r>
            <w:bookmarkEnd w:id="4"/>
          </w:p>
        </w:tc>
      </w:tr>
      <w:tr w14:paraId="7EA51D08" w14:textId="77777777" w:rsidTr="00365C7F">
        <w:tblPrEx>
          <w:tblW w:w="10795" w:type="dxa"/>
          <w:tblLayout w:type="fixed"/>
          <w:tblCellMar>
            <w:left w:w="0" w:type="dxa"/>
            <w:right w:w="0" w:type="dxa"/>
          </w:tblCellMar>
          <w:tblLook w:val="04A0"/>
        </w:tblPrEx>
        <w:trPr>
          <w:trHeight w:val="538"/>
        </w:trPr>
        <w:tc>
          <w:tcPr>
            <w:tcW w:w="355" w:type="dxa"/>
            <w:vMerge/>
            <w:tcBorders>
              <w:left w:val="single" w:sz="12" w:space="0" w:color="auto"/>
              <w:right w:val="single" w:sz="12" w:space="0" w:color="auto"/>
            </w:tcBorders>
            <w:shd w:val="clear" w:color="auto" w:fill="D9D9D9" w:themeFill="background1" w:themeFillShade="D9"/>
          </w:tcPr>
          <w:p w:rsidR="00C60744" w:rsidP="00FB4FD0" w14:paraId="653F2DFD" w14:textId="77777777">
            <w:pPr>
              <w:spacing w:after="0" w:line="240" w:lineRule="auto"/>
              <w:jc w:val="center"/>
              <w:textAlignment w:val="baseline"/>
              <w:rPr>
                <w:rFonts w:ascii="Calibri" w:eastAsia="Times New Roman" w:hAnsi="Calibri" w:cs="Calibri"/>
              </w:rPr>
            </w:pPr>
          </w:p>
        </w:tc>
        <w:tc>
          <w:tcPr>
            <w:tcW w:w="10440" w:type="dxa"/>
            <w:gridSpan w:val="3"/>
            <w:tcBorders>
              <w:top w:val="single" w:sz="8" w:space="0" w:color="auto"/>
              <w:left w:val="single" w:sz="12" w:space="0" w:color="auto"/>
              <w:bottom w:val="single" w:sz="6" w:space="0" w:color="000000" w:themeColor="text1"/>
              <w:right w:val="single" w:sz="12" w:space="0" w:color="auto"/>
            </w:tcBorders>
            <w:shd w:val="clear" w:color="auto" w:fill="FFFFFF" w:themeFill="background1"/>
          </w:tcPr>
          <w:p w:rsidR="00C60744" w:rsidRPr="00FD4343" w:rsidP="00FB4FD0" w14:paraId="4C5F49F5" w14:textId="69C6F510">
            <w:pPr>
              <w:spacing w:after="0" w:line="240" w:lineRule="auto"/>
              <w:ind w:left="85"/>
              <w:textAlignment w:val="baseline"/>
              <w:rPr>
                <w:rFonts w:ascii="Calibri" w:eastAsia="Times New Roman" w:hAnsi="Calibri" w:cs="Calibri"/>
              </w:rPr>
            </w:pPr>
            <w:r>
              <w:rPr>
                <w:rFonts w:ascii="Calibri" w:eastAsia="Times New Roman" w:hAnsi="Calibri" w:cs="Calibri"/>
              </w:rPr>
              <w:t>The Grants.gov system</w:t>
            </w:r>
            <w:r w:rsidR="00044D85">
              <w:rPr>
                <w:rFonts w:ascii="Calibri" w:eastAsia="Times New Roman" w:hAnsi="Calibri" w:cs="Calibri"/>
              </w:rPr>
              <w:t xml:space="preserve"> transmits </w:t>
            </w:r>
            <w:r w:rsidR="004C2173">
              <w:rPr>
                <w:rFonts w:ascii="Calibri" w:eastAsia="Times New Roman" w:hAnsi="Calibri" w:cs="Calibri"/>
              </w:rPr>
              <w:t xml:space="preserve">the electronic applications to </w:t>
            </w:r>
            <w:r w:rsidR="00801FE2">
              <w:rPr>
                <w:rFonts w:ascii="Calibri" w:eastAsia="Times New Roman" w:hAnsi="Calibri" w:cs="Calibri"/>
              </w:rPr>
              <w:t>G5 (</w:t>
            </w:r>
            <w:r w:rsidR="004C2173">
              <w:rPr>
                <w:rFonts w:ascii="Calibri" w:eastAsia="Times New Roman" w:hAnsi="Calibri" w:cs="Calibri"/>
              </w:rPr>
              <w:t xml:space="preserve">ED’s </w:t>
            </w:r>
            <w:r w:rsidR="00801FE2">
              <w:rPr>
                <w:rFonts w:ascii="Calibri" w:eastAsia="Times New Roman" w:hAnsi="Calibri" w:cs="Calibri"/>
              </w:rPr>
              <w:t>Grants Management System)</w:t>
            </w:r>
            <w:r w:rsidR="004C2173">
              <w:rPr>
                <w:rFonts w:ascii="Calibri" w:eastAsia="Times New Roman" w:hAnsi="Calibri" w:cs="Calibri"/>
              </w:rPr>
              <w:t>.</w:t>
            </w:r>
          </w:p>
        </w:tc>
      </w:tr>
    </w:tbl>
    <w:p w:rsidR="00094937" w:rsidP="00C13BCF" w14:paraId="382BB774" w14:textId="6755BB0A">
      <w:pPr>
        <w:spacing w:after="0" w:line="240" w:lineRule="auto"/>
        <w:textAlignment w:val="baseline"/>
      </w:pPr>
    </w:p>
    <w:p w:rsidR="00094937" w:rsidRPr="00CD6C2E" w:rsidP="00C13BCF" w14:paraId="67E301C7" w14:textId="50E088A2">
      <w:pPr>
        <w:spacing w:after="0" w:line="240" w:lineRule="auto"/>
        <w:textAlignment w:val="baseline"/>
      </w:pPr>
      <w:r>
        <w:t xml:space="preserve">* </w:t>
      </w:r>
      <w:r w:rsidR="00365C7F">
        <w:t>Item w</w:t>
      </w:r>
      <w:r>
        <w:t>ill be published on the Open Data Platform</w:t>
      </w:r>
      <w:r w:rsidR="00365C7F">
        <w:t>.</w:t>
      </w:r>
    </w:p>
    <w:sectPr w:rsidSect="00CE3771">
      <w:headerReference w:type="default" r:id="rId1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76080D3" w:rsidRPr="007C3685" w:rsidP="007C3685" w14:paraId="177FF30A" w14:textId="0BA43AFB">
    <w:pPr>
      <w:pStyle w:val="Footer"/>
      <w:jc w:val="right"/>
      <w:rPr>
        <w:sz w:val="18"/>
        <w:szCs w:val="18"/>
      </w:rPr>
    </w:pPr>
    <w:r w:rsidRPr="007C3685">
      <w:rPr>
        <w:sz w:val="18"/>
        <w:szCs w:val="18"/>
      </w:rPr>
      <w:t>August 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3771" w:rsidP="005C4D53" w14:paraId="288426BA" w14:textId="6FC49940">
    <w:pPr>
      <w:pStyle w:val="Header"/>
      <w:rPr>
        <w:sz w:val="18"/>
        <w:szCs w:val="18"/>
      </w:rPr>
    </w:pPr>
    <w:r w:rsidRPr="005C4D53">
      <w:rPr>
        <w:sz w:val="18"/>
        <w:szCs w:val="18"/>
      </w:rPr>
      <w:t>Data Quality Plan Template</w:t>
    </w:r>
  </w:p>
  <w:p w:rsidR="00553BFF" w:rsidRPr="005C4D53" w:rsidP="005C4D53" w14:paraId="64382256" w14:textId="0F3F26E9">
    <w:pPr>
      <w:pStyle w:val="Header"/>
      <w:rPr>
        <w:sz w:val="18"/>
        <w:szCs w:val="18"/>
      </w:rPr>
    </w:pPr>
    <w:r>
      <w:rPr>
        <w:sz w:val="18"/>
        <w:szCs w:val="18"/>
      </w:rPr>
      <w:t xml:space="preserve">U.S. Department of Education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D5A6A"/>
    <w:multiLevelType w:val="hybridMultilevel"/>
    <w:tmpl w:val="2EA85BD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1C3BF2"/>
    <w:multiLevelType w:val="hybridMultilevel"/>
    <w:tmpl w:val="6A22F9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A35A33"/>
    <w:multiLevelType w:val="hybridMultilevel"/>
    <w:tmpl w:val="64825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89008A"/>
    <w:multiLevelType w:val="hybridMultilevel"/>
    <w:tmpl w:val="26029F5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BEB2B39"/>
    <w:multiLevelType w:val="hybridMultilevel"/>
    <w:tmpl w:val="198210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E4D438E"/>
    <w:multiLevelType w:val="hybridMultilevel"/>
    <w:tmpl w:val="C012EFBC"/>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B8B4B96"/>
    <w:multiLevelType w:val="hybridMultilevel"/>
    <w:tmpl w:val="0BCABBEC"/>
    <w:lvl w:ilvl="0">
      <w:start w:val="1"/>
      <w:numFmt w:val="decimal"/>
      <w:lvlText w:val="%1."/>
      <w:lvlJc w:val="left"/>
      <w:pPr>
        <w:ind w:left="445" w:hanging="360"/>
      </w:pPr>
      <w:rPr>
        <w:rFonts w:hint="default"/>
        <w:color w:val="000000" w:themeColor="text1"/>
      </w:rPr>
    </w:lvl>
    <w:lvl w:ilvl="1" w:tentative="1">
      <w:start w:val="1"/>
      <w:numFmt w:val="lowerLetter"/>
      <w:lvlText w:val="%2."/>
      <w:lvlJc w:val="left"/>
      <w:pPr>
        <w:ind w:left="1165" w:hanging="360"/>
      </w:pPr>
    </w:lvl>
    <w:lvl w:ilvl="2" w:tentative="1">
      <w:start w:val="1"/>
      <w:numFmt w:val="lowerRoman"/>
      <w:lvlText w:val="%3."/>
      <w:lvlJc w:val="right"/>
      <w:pPr>
        <w:ind w:left="1885" w:hanging="180"/>
      </w:pPr>
    </w:lvl>
    <w:lvl w:ilvl="3" w:tentative="1">
      <w:start w:val="1"/>
      <w:numFmt w:val="decimal"/>
      <w:lvlText w:val="%4."/>
      <w:lvlJc w:val="left"/>
      <w:pPr>
        <w:ind w:left="2605" w:hanging="360"/>
      </w:pPr>
    </w:lvl>
    <w:lvl w:ilvl="4" w:tentative="1">
      <w:start w:val="1"/>
      <w:numFmt w:val="lowerLetter"/>
      <w:lvlText w:val="%5."/>
      <w:lvlJc w:val="left"/>
      <w:pPr>
        <w:ind w:left="3325" w:hanging="360"/>
      </w:pPr>
    </w:lvl>
    <w:lvl w:ilvl="5" w:tentative="1">
      <w:start w:val="1"/>
      <w:numFmt w:val="lowerRoman"/>
      <w:lvlText w:val="%6."/>
      <w:lvlJc w:val="right"/>
      <w:pPr>
        <w:ind w:left="4045" w:hanging="180"/>
      </w:pPr>
    </w:lvl>
    <w:lvl w:ilvl="6" w:tentative="1">
      <w:start w:val="1"/>
      <w:numFmt w:val="decimal"/>
      <w:lvlText w:val="%7."/>
      <w:lvlJc w:val="left"/>
      <w:pPr>
        <w:ind w:left="4765" w:hanging="360"/>
      </w:pPr>
    </w:lvl>
    <w:lvl w:ilvl="7" w:tentative="1">
      <w:start w:val="1"/>
      <w:numFmt w:val="lowerLetter"/>
      <w:lvlText w:val="%8."/>
      <w:lvlJc w:val="left"/>
      <w:pPr>
        <w:ind w:left="5485" w:hanging="360"/>
      </w:pPr>
    </w:lvl>
    <w:lvl w:ilvl="8" w:tentative="1">
      <w:start w:val="1"/>
      <w:numFmt w:val="lowerRoman"/>
      <w:lvlText w:val="%9."/>
      <w:lvlJc w:val="right"/>
      <w:pPr>
        <w:ind w:left="6205" w:hanging="180"/>
      </w:pPr>
    </w:lvl>
  </w:abstractNum>
  <w:num w:numId="1" w16cid:durableId="2131899433">
    <w:abstractNumId w:val="4"/>
  </w:num>
  <w:num w:numId="2" w16cid:durableId="640379912">
    <w:abstractNumId w:val="1"/>
  </w:num>
  <w:num w:numId="3" w16cid:durableId="1063527146">
    <w:abstractNumId w:val="3"/>
  </w:num>
  <w:num w:numId="4" w16cid:durableId="1584342384">
    <w:abstractNumId w:val="0"/>
  </w:num>
  <w:num w:numId="5" w16cid:durableId="2036465673">
    <w:abstractNumId w:val="6"/>
  </w:num>
  <w:num w:numId="6" w16cid:durableId="1679575106">
    <w:abstractNumId w:val="5"/>
  </w:num>
  <w:num w:numId="7" w16cid:durableId="88161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73"/>
    <w:rsid w:val="00000649"/>
    <w:rsid w:val="00000D3E"/>
    <w:rsid w:val="0000205E"/>
    <w:rsid w:val="00004F46"/>
    <w:rsid w:val="0000715F"/>
    <w:rsid w:val="000078F9"/>
    <w:rsid w:val="00007D84"/>
    <w:rsid w:val="00011288"/>
    <w:rsid w:val="00012627"/>
    <w:rsid w:val="00014E60"/>
    <w:rsid w:val="00017620"/>
    <w:rsid w:val="000177F4"/>
    <w:rsid w:val="00020FD6"/>
    <w:rsid w:val="000212D1"/>
    <w:rsid w:val="000315FF"/>
    <w:rsid w:val="00034D24"/>
    <w:rsid w:val="00035CFB"/>
    <w:rsid w:val="00037090"/>
    <w:rsid w:val="00041971"/>
    <w:rsid w:val="00042192"/>
    <w:rsid w:val="00043608"/>
    <w:rsid w:val="00044CB8"/>
    <w:rsid w:val="00044D85"/>
    <w:rsid w:val="0005180C"/>
    <w:rsid w:val="0006503A"/>
    <w:rsid w:val="00067866"/>
    <w:rsid w:val="0007480C"/>
    <w:rsid w:val="00075769"/>
    <w:rsid w:val="00081118"/>
    <w:rsid w:val="00081D30"/>
    <w:rsid w:val="00081E02"/>
    <w:rsid w:val="000823D0"/>
    <w:rsid w:val="0009239C"/>
    <w:rsid w:val="00094937"/>
    <w:rsid w:val="000A0234"/>
    <w:rsid w:val="000A3217"/>
    <w:rsid w:val="000A6D2F"/>
    <w:rsid w:val="000C08F4"/>
    <w:rsid w:val="000C6389"/>
    <w:rsid w:val="000D3620"/>
    <w:rsid w:val="000E0BF0"/>
    <w:rsid w:val="000E5BCB"/>
    <w:rsid w:val="000F1B53"/>
    <w:rsid w:val="000F3FE2"/>
    <w:rsid w:val="000F463C"/>
    <w:rsid w:val="00101620"/>
    <w:rsid w:val="00102932"/>
    <w:rsid w:val="00103BA0"/>
    <w:rsid w:val="00106D9C"/>
    <w:rsid w:val="00106DAF"/>
    <w:rsid w:val="001076B4"/>
    <w:rsid w:val="00110323"/>
    <w:rsid w:val="0011157F"/>
    <w:rsid w:val="001174D2"/>
    <w:rsid w:val="00121BB2"/>
    <w:rsid w:val="00122092"/>
    <w:rsid w:val="00122B52"/>
    <w:rsid w:val="00130434"/>
    <w:rsid w:val="00132D95"/>
    <w:rsid w:val="0013377D"/>
    <w:rsid w:val="00134C59"/>
    <w:rsid w:val="00136409"/>
    <w:rsid w:val="001368D9"/>
    <w:rsid w:val="00137AA2"/>
    <w:rsid w:val="00142D54"/>
    <w:rsid w:val="001431B0"/>
    <w:rsid w:val="0014524F"/>
    <w:rsid w:val="00147AEC"/>
    <w:rsid w:val="00150204"/>
    <w:rsid w:val="00154AFC"/>
    <w:rsid w:val="0016125F"/>
    <w:rsid w:val="00161FA2"/>
    <w:rsid w:val="00165453"/>
    <w:rsid w:val="0016549A"/>
    <w:rsid w:val="00166271"/>
    <w:rsid w:val="001676F2"/>
    <w:rsid w:val="001735F4"/>
    <w:rsid w:val="00175886"/>
    <w:rsid w:val="00183F6F"/>
    <w:rsid w:val="00184CC9"/>
    <w:rsid w:val="00185E4A"/>
    <w:rsid w:val="00191362"/>
    <w:rsid w:val="001A447B"/>
    <w:rsid w:val="001A4729"/>
    <w:rsid w:val="001A5FBF"/>
    <w:rsid w:val="001A6D96"/>
    <w:rsid w:val="001A71A1"/>
    <w:rsid w:val="001A75D8"/>
    <w:rsid w:val="001B5217"/>
    <w:rsid w:val="001B7DF4"/>
    <w:rsid w:val="001C04F6"/>
    <w:rsid w:val="001C30FA"/>
    <w:rsid w:val="001C3E86"/>
    <w:rsid w:val="001C6254"/>
    <w:rsid w:val="001C779D"/>
    <w:rsid w:val="001D6E23"/>
    <w:rsid w:val="001D760E"/>
    <w:rsid w:val="001E3FB1"/>
    <w:rsid w:val="001E54B9"/>
    <w:rsid w:val="001F2CC9"/>
    <w:rsid w:val="001F2E97"/>
    <w:rsid w:val="001F4DF5"/>
    <w:rsid w:val="001F550C"/>
    <w:rsid w:val="001F5577"/>
    <w:rsid w:val="001F658B"/>
    <w:rsid w:val="00200EB0"/>
    <w:rsid w:val="00201942"/>
    <w:rsid w:val="00204940"/>
    <w:rsid w:val="0020499D"/>
    <w:rsid w:val="0021279D"/>
    <w:rsid w:val="00213209"/>
    <w:rsid w:val="00213C28"/>
    <w:rsid w:val="002140C2"/>
    <w:rsid w:val="00214A35"/>
    <w:rsid w:val="00221A31"/>
    <w:rsid w:val="00221A51"/>
    <w:rsid w:val="00225D7F"/>
    <w:rsid w:val="00231E7A"/>
    <w:rsid w:val="00236930"/>
    <w:rsid w:val="00245F35"/>
    <w:rsid w:val="0024741D"/>
    <w:rsid w:val="00253025"/>
    <w:rsid w:val="00253907"/>
    <w:rsid w:val="002542F1"/>
    <w:rsid w:val="00255E51"/>
    <w:rsid w:val="00263D16"/>
    <w:rsid w:val="00263D70"/>
    <w:rsid w:val="00265804"/>
    <w:rsid w:val="0026585C"/>
    <w:rsid w:val="00266919"/>
    <w:rsid w:val="00272336"/>
    <w:rsid w:val="002731B4"/>
    <w:rsid w:val="002739F2"/>
    <w:rsid w:val="002777F5"/>
    <w:rsid w:val="0028482F"/>
    <w:rsid w:val="0029291E"/>
    <w:rsid w:val="00296B24"/>
    <w:rsid w:val="0029721A"/>
    <w:rsid w:val="002A3008"/>
    <w:rsid w:val="002A4C5E"/>
    <w:rsid w:val="002A634A"/>
    <w:rsid w:val="002A6D31"/>
    <w:rsid w:val="002A71DD"/>
    <w:rsid w:val="002B2AE9"/>
    <w:rsid w:val="002B57BF"/>
    <w:rsid w:val="002B68C0"/>
    <w:rsid w:val="002B71FD"/>
    <w:rsid w:val="002C10F4"/>
    <w:rsid w:val="002D0BCE"/>
    <w:rsid w:val="002D0D57"/>
    <w:rsid w:val="002D3028"/>
    <w:rsid w:val="002D6673"/>
    <w:rsid w:val="002E0DF5"/>
    <w:rsid w:val="002E5777"/>
    <w:rsid w:val="002F0B81"/>
    <w:rsid w:val="002F0E0E"/>
    <w:rsid w:val="002F11EC"/>
    <w:rsid w:val="002F14EF"/>
    <w:rsid w:val="002F4007"/>
    <w:rsid w:val="003004CB"/>
    <w:rsid w:val="003072B5"/>
    <w:rsid w:val="00307EE2"/>
    <w:rsid w:val="00311F97"/>
    <w:rsid w:val="00313B34"/>
    <w:rsid w:val="00314264"/>
    <w:rsid w:val="0031478A"/>
    <w:rsid w:val="00314F92"/>
    <w:rsid w:val="003260D1"/>
    <w:rsid w:val="00326138"/>
    <w:rsid w:val="0032704F"/>
    <w:rsid w:val="003375A8"/>
    <w:rsid w:val="00343674"/>
    <w:rsid w:val="00344F95"/>
    <w:rsid w:val="00345055"/>
    <w:rsid w:val="003468F8"/>
    <w:rsid w:val="00346A90"/>
    <w:rsid w:val="00346BF9"/>
    <w:rsid w:val="0034CA89"/>
    <w:rsid w:val="003514C7"/>
    <w:rsid w:val="003555CE"/>
    <w:rsid w:val="003568A8"/>
    <w:rsid w:val="00356AA3"/>
    <w:rsid w:val="00363488"/>
    <w:rsid w:val="003651B9"/>
    <w:rsid w:val="00365900"/>
    <w:rsid w:val="00365C7F"/>
    <w:rsid w:val="00366413"/>
    <w:rsid w:val="00374D11"/>
    <w:rsid w:val="003760B3"/>
    <w:rsid w:val="003768E9"/>
    <w:rsid w:val="003775D1"/>
    <w:rsid w:val="003778E5"/>
    <w:rsid w:val="00377D0E"/>
    <w:rsid w:val="00380771"/>
    <w:rsid w:val="00382AA0"/>
    <w:rsid w:val="00382B21"/>
    <w:rsid w:val="00383FCC"/>
    <w:rsid w:val="003923A2"/>
    <w:rsid w:val="0039379C"/>
    <w:rsid w:val="00395D27"/>
    <w:rsid w:val="003A3E51"/>
    <w:rsid w:val="003A41E4"/>
    <w:rsid w:val="003A4432"/>
    <w:rsid w:val="003A4749"/>
    <w:rsid w:val="003A4D53"/>
    <w:rsid w:val="003B0687"/>
    <w:rsid w:val="003B2F85"/>
    <w:rsid w:val="003B4FBA"/>
    <w:rsid w:val="003B5D47"/>
    <w:rsid w:val="003C36C3"/>
    <w:rsid w:val="003C3CC2"/>
    <w:rsid w:val="003C7972"/>
    <w:rsid w:val="003D404C"/>
    <w:rsid w:val="003D6365"/>
    <w:rsid w:val="003E0187"/>
    <w:rsid w:val="003E228D"/>
    <w:rsid w:val="003F06E4"/>
    <w:rsid w:val="003F13AF"/>
    <w:rsid w:val="003F5B8F"/>
    <w:rsid w:val="003F75D4"/>
    <w:rsid w:val="00400071"/>
    <w:rsid w:val="00402D91"/>
    <w:rsid w:val="00405C91"/>
    <w:rsid w:val="0040654A"/>
    <w:rsid w:val="00406C08"/>
    <w:rsid w:val="00406F64"/>
    <w:rsid w:val="00410A7A"/>
    <w:rsid w:val="00412273"/>
    <w:rsid w:val="0041557B"/>
    <w:rsid w:val="00416DB0"/>
    <w:rsid w:val="00417CA9"/>
    <w:rsid w:val="0042042C"/>
    <w:rsid w:val="004207B0"/>
    <w:rsid w:val="00437A50"/>
    <w:rsid w:val="0044292E"/>
    <w:rsid w:val="00447E7E"/>
    <w:rsid w:val="00450925"/>
    <w:rsid w:val="00451D91"/>
    <w:rsid w:val="00452CE6"/>
    <w:rsid w:val="00460AB5"/>
    <w:rsid w:val="00461CC1"/>
    <w:rsid w:val="00462822"/>
    <w:rsid w:val="00466313"/>
    <w:rsid w:val="00470BA4"/>
    <w:rsid w:val="00473F51"/>
    <w:rsid w:val="004820C9"/>
    <w:rsid w:val="0048318D"/>
    <w:rsid w:val="0048566B"/>
    <w:rsid w:val="00490A66"/>
    <w:rsid w:val="00490E4F"/>
    <w:rsid w:val="0049244A"/>
    <w:rsid w:val="0049253E"/>
    <w:rsid w:val="0049477B"/>
    <w:rsid w:val="00497E32"/>
    <w:rsid w:val="004A1586"/>
    <w:rsid w:val="004A5C6F"/>
    <w:rsid w:val="004B10F1"/>
    <w:rsid w:val="004B22E6"/>
    <w:rsid w:val="004B2CDC"/>
    <w:rsid w:val="004C0C11"/>
    <w:rsid w:val="004C193C"/>
    <w:rsid w:val="004C2173"/>
    <w:rsid w:val="004C572E"/>
    <w:rsid w:val="004C7CBA"/>
    <w:rsid w:val="004D4B68"/>
    <w:rsid w:val="004D6AEA"/>
    <w:rsid w:val="004D7D20"/>
    <w:rsid w:val="004E0D99"/>
    <w:rsid w:val="004E18C0"/>
    <w:rsid w:val="004E4352"/>
    <w:rsid w:val="004F192E"/>
    <w:rsid w:val="004F442A"/>
    <w:rsid w:val="004F61D3"/>
    <w:rsid w:val="00501BA8"/>
    <w:rsid w:val="00506309"/>
    <w:rsid w:val="0050696F"/>
    <w:rsid w:val="005119E4"/>
    <w:rsid w:val="005122BD"/>
    <w:rsid w:val="005133D5"/>
    <w:rsid w:val="00515D6F"/>
    <w:rsid w:val="00516033"/>
    <w:rsid w:val="00521BB8"/>
    <w:rsid w:val="00522E26"/>
    <w:rsid w:val="00525888"/>
    <w:rsid w:val="0052786E"/>
    <w:rsid w:val="00530EB0"/>
    <w:rsid w:val="0053271D"/>
    <w:rsid w:val="0053424D"/>
    <w:rsid w:val="00534FED"/>
    <w:rsid w:val="00537DB4"/>
    <w:rsid w:val="0054729B"/>
    <w:rsid w:val="00547C31"/>
    <w:rsid w:val="0055081F"/>
    <w:rsid w:val="0055168A"/>
    <w:rsid w:val="00553BFF"/>
    <w:rsid w:val="00556637"/>
    <w:rsid w:val="0056144F"/>
    <w:rsid w:val="00571C32"/>
    <w:rsid w:val="005729AE"/>
    <w:rsid w:val="00573088"/>
    <w:rsid w:val="005737A6"/>
    <w:rsid w:val="00574DCD"/>
    <w:rsid w:val="005765BA"/>
    <w:rsid w:val="00580113"/>
    <w:rsid w:val="00581675"/>
    <w:rsid w:val="00583E11"/>
    <w:rsid w:val="005841CF"/>
    <w:rsid w:val="00584A1D"/>
    <w:rsid w:val="00585BF1"/>
    <w:rsid w:val="00585E05"/>
    <w:rsid w:val="00591F60"/>
    <w:rsid w:val="0059459B"/>
    <w:rsid w:val="0059746F"/>
    <w:rsid w:val="005A1010"/>
    <w:rsid w:val="005A610A"/>
    <w:rsid w:val="005B4F2B"/>
    <w:rsid w:val="005B722A"/>
    <w:rsid w:val="005B7D44"/>
    <w:rsid w:val="005C2A2C"/>
    <w:rsid w:val="005C4660"/>
    <w:rsid w:val="005C4D53"/>
    <w:rsid w:val="005C75CD"/>
    <w:rsid w:val="005C76B3"/>
    <w:rsid w:val="005C7B21"/>
    <w:rsid w:val="005E2F9C"/>
    <w:rsid w:val="005E3ED0"/>
    <w:rsid w:val="005E5E1A"/>
    <w:rsid w:val="005E5E63"/>
    <w:rsid w:val="005E6FF1"/>
    <w:rsid w:val="005F37CE"/>
    <w:rsid w:val="005F4BA9"/>
    <w:rsid w:val="006013C0"/>
    <w:rsid w:val="00601FF8"/>
    <w:rsid w:val="00603135"/>
    <w:rsid w:val="006035FC"/>
    <w:rsid w:val="006058C3"/>
    <w:rsid w:val="00606647"/>
    <w:rsid w:val="00610BE1"/>
    <w:rsid w:val="00612A0F"/>
    <w:rsid w:val="00613EF7"/>
    <w:rsid w:val="00615282"/>
    <w:rsid w:val="00617BE2"/>
    <w:rsid w:val="00622183"/>
    <w:rsid w:val="00630E31"/>
    <w:rsid w:val="00634008"/>
    <w:rsid w:val="0063543E"/>
    <w:rsid w:val="006373D9"/>
    <w:rsid w:val="00641C87"/>
    <w:rsid w:val="006420CF"/>
    <w:rsid w:val="00642223"/>
    <w:rsid w:val="00642463"/>
    <w:rsid w:val="006507A3"/>
    <w:rsid w:val="00650CDB"/>
    <w:rsid w:val="00650F7C"/>
    <w:rsid w:val="006559BC"/>
    <w:rsid w:val="006564E9"/>
    <w:rsid w:val="0066079B"/>
    <w:rsid w:val="00661F93"/>
    <w:rsid w:val="0066227C"/>
    <w:rsid w:val="00664F7E"/>
    <w:rsid w:val="0066503C"/>
    <w:rsid w:val="00666DCA"/>
    <w:rsid w:val="00671408"/>
    <w:rsid w:val="0067343A"/>
    <w:rsid w:val="00676506"/>
    <w:rsid w:val="00676AA7"/>
    <w:rsid w:val="00684CA7"/>
    <w:rsid w:val="006871EA"/>
    <w:rsid w:val="00690F74"/>
    <w:rsid w:val="00693358"/>
    <w:rsid w:val="006A1A4C"/>
    <w:rsid w:val="006B1E0A"/>
    <w:rsid w:val="006B39ED"/>
    <w:rsid w:val="006B43FB"/>
    <w:rsid w:val="006B5633"/>
    <w:rsid w:val="006B6FB6"/>
    <w:rsid w:val="006C0A3A"/>
    <w:rsid w:val="006D0444"/>
    <w:rsid w:val="006D1166"/>
    <w:rsid w:val="006D23B5"/>
    <w:rsid w:val="006D50F3"/>
    <w:rsid w:val="006D57C9"/>
    <w:rsid w:val="006D632B"/>
    <w:rsid w:val="006D6805"/>
    <w:rsid w:val="006D7A41"/>
    <w:rsid w:val="006E038B"/>
    <w:rsid w:val="006E0D6C"/>
    <w:rsid w:val="006E0F89"/>
    <w:rsid w:val="006E40BD"/>
    <w:rsid w:val="006E58CF"/>
    <w:rsid w:val="006E65E6"/>
    <w:rsid w:val="006F3620"/>
    <w:rsid w:val="00700424"/>
    <w:rsid w:val="007021E9"/>
    <w:rsid w:val="007027EF"/>
    <w:rsid w:val="00702D4A"/>
    <w:rsid w:val="007157B7"/>
    <w:rsid w:val="007238EB"/>
    <w:rsid w:val="00723A17"/>
    <w:rsid w:val="00724380"/>
    <w:rsid w:val="007246F5"/>
    <w:rsid w:val="00726E58"/>
    <w:rsid w:val="00730E60"/>
    <w:rsid w:val="00745BD6"/>
    <w:rsid w:val="00751B38"/>
    <w:rsid w:val="0075258C"/>
    <w:rsid w:val="00754A13"/>
    <w:rsid w:val="007559AA"/>
    <w:rsid w:val="00760925"/>
    <w:rsid w:val="00767F44"/>
    <w:rsid w:val="00772503"/>
    <w:rsid w:val="00772D61"/>
    <w:rsid w:val="00777295"/>
    <w:rsid w:val="0077735C"/>
    <w:rsid w:val="007802DD"/>
    <w:rsid w:val="007812A1"/>
    <w:rsid w:val="00784F6F"/>
    <w:rsid w:val="007861DD"/>
    <w:rsid w:val="00791FE1"/>
    <w:rsid w:val="007933DC"/>
    <w:rsid w:val="00793B57"/>
    <w:rsid w:val="007953F6"/>
    <w:rsid w:val="007A21BA"/>
    <w:rsid w:val="007A2628"/>
    <w:rsid w:val="007A499B"/>
    <w:rsid w:val="007A51C6"/>
    <w:rsid w:val="007B54CA"/>
    <w:rsid w:val="007B5757"/>
    <w:rsid w:val="007B6F0D"/>
    <w:rsid w:val="007C3685"/>
    <w:rsid w:val="007D1625"/>
    <w:rsid w:val="007D17B6"/>
    <w:rsid w:val="007D2399"/>
    <w:rsid w:val="007D3DC8"/>
    <w:rsid w:val="007D5ABD"/>
    <w:rsid w:val="007D5D24"/>
    <w:rsid w:val="007D7F0A"/>
    <w:rsid w:val="007E17E2"/>
    <w:rsid w:val="007E4A6D"/>
    <w:rsid w:val="007E7693"/>
    <w:rsid w:val="007F1D95"/>
    <w:rsid w:val="007F54A0"/>
    <w:rsid w:val="00801FE2"/>
    <w:rsid w:val="0080589B"/>
    <w:rsid w:val="00807399"/>
    <w:rsid w:val="008132AC"/>
    <w:rsid w:val="00821388"/>
    <w:rsid w:val="008226D8"/>
    <w:rsid w:val="00822ACC"/>
    <w:rsid w:val="008308D6"/>
    <w:rsid w:val="00830ED0"/>
    <w:rsid w:val="0083314B"/>
    <w:rsid w:val="00840763"/>
    <w:rsid w:val="008413EC"/>
    <w:rsid w:val="00844CFB"/>
    <w:rsid w:val="00846033"/>
    <w:rsid w:val="00850A47"/>
    <w:rsid w:val="00860365"/>
    <w:rsid w:val="00860BB0"/>
    <w:rsid w:val="008715BB"/>
    <w:rsid w:val="00871675"/>
    <w:rsid w:val="008743F6"/>
    <w:rsid w:val="00875146"/>
    <w:rsid w:val="00875B08"/>
    <w:rsid w:val="008803FB"/>
    <w:rsid w:val="008810D2"/>
    <w:rsid w:val="00881E3C"/>
    <w:rsid w:val="008875B2"/>
    <w:rsid w:val="008879B7"/>
    <w:rsid w:val="0089086F"/>
    <w:rsid w:val="00892456"/>
    <w:rsid w:val="008A208E"/>
    <w:rsid w:val="008A3C50"/>
    <w:rsid w:val="008B1A80"/>
    <w:rsid w:val="008C1531"/>
    <w:rsid w:val="008C4A1F"/>
    <w:rsid w:val="008C4C02"/>
    <w:rsid w:val="008D5C7B"/>
    <w:rsid w:val="008E171D"/>
    <w:rsid w:val="008E1B34"/>
    <w:rsid w:val="008E3028"/>
    <w:rsid w:val="008E3655"/>
    <w:rsid w:val="008E3F0C"/>
    <w:rsid w:val="008E5628"/>
    <w:rsid w:val="008E7DBF"/>
    <w:rsid w:val="008F49B6"/>
    <w:rsid w:val="008F6521"/>
    <w:rsid w:val="0090328F"/>
    <w:rsid w:val="00910636"/>
    <w:rsid w:val="009207FC"/>
    <w:rsid w:val="009210C8"/>
    <w:rsid w:val="00922C17"/>
    <w:rsid w:val="00930562"/>
    <w:rsid w:val="00930D49"/>
    <w:rsid w:val="009313B8"/>
    <w:rsid w:val="00932001"/>
    <w:rsid w:val="00932EA6"/>
    <w:rsid w:val="00934074"/>
    <w:rsid w:val="00935F9C"/>
    <w:rsid w:val="0094083D"/>
    <w:rsid w:val="00945E3C"/>
    <w:rsid w:val="009467A2"/>
    <w:rsid w:val="009469E9"/>
    <w:rsid w:val="00950886"/>
    <w:rsid w:val="00951230"/>
    <w:rsid w:val="00951BF7"/>
    <w:rsid w:val="00954B4F"/>
    <w:rsid w:val="00961828"/>
    <w:rsid w:val="009630D8"/>
    <w:rsid w:val="009633CC"/>
    <w:rsid w:val="0096587B"/>
    <w:rsid w:val="00965CC5"/>
    <w:rsid w:val="00970D01"/>
    <w:rsid w:val="009748A4"/>
    <w:rsid w:val="009755F8"/>
    <w:rsid w:val="00986B02"/>
    <w:rsid w:val="00987189"/>
    <w:rsid w:val="009945E9"/>
    <w:rsid w:val="0099733D"/>
    <w:rsid w:val="00997343"/>
    <w:rsid w:val="009A527C"/>
    <w:rsid w:val="009B714B"/>
    <w:rsid w:val="009C7149"/>
    <w:rsid w:val="009D09C4"/>
    <w:rsid w:val="009D15A4"/>
    <w:rsid w:val="009D185C"/>
    <w:rsid w:val="009D225D"/>
    <w:rsid w:val="009D2FF2"/>
    <w:rsid w:val="009D4FEA"/>
    <w:rsid w:val="009E1D81"/>
    <w:rsid w:val="009E2952"/>
    <w:rsid w:val="009E6464"/>
    <w:rsid w:val="009F14E6"/>
    <w:rsid w:val="009F3F8B"/>
    <w:rsid w:val="00A021CF"/>
    <w:rsid w:val="00A028F9"/>
    <w:rsid w:val="00A0633F"/>
    <w:rsid w:val="00A06BBD"/>
    <w:rsid w:val="00A076EF"/>
    <w:rsid w:val="00A11F1C"/>
    <w:rsid w:val="00A140B5"/>
    <w:rsid w:val="00A15A09"/>
    <w:rsid w:val="00A178AA"/>
    <w:rsid w:val="00A244DA"/>
    <w:rsid w:val="00A308E7"/>
    <w:rsid w:val="00A36FCB"/>
    <w:rsid w:val="00A40C56"/>
    <w:rsid w:val="00A452A7"/>
    <w:rsid w:val="00A469C4"/>
    <w:rsid w:val="00A47541"/>
    <w:rsid w:val="00A52429"/>
    <w:rsid w:val="00A52D99"/>
    <w:rsid w:val="00A54305"/>
    <w:rsid w:val="00A54E4A"/>
    <w:rsid w:val="00A561E8"/>
    <w:rsid w:val="00A62C7A"/>
    <w:rsid w:val="00A66A95"/>
    <w:rsid w:val="00A70219"/>
    <w:rsid w:val="00A72302"/>
    <w:rsid w:val="00A854BD"/>
    <w:rsid w:val="00A866B4"/>
    <w:rsid w:val="00A963B9"/>
    <w:rsid w:val="00A96F9C"/>
    <w:rsid w:val="00A9728E"/>
    <w:rsid w:val="00A97700"/>
    <w:rsid w:val="00AA1813"/>
    <w:rsid w:val="00AA2188"/>
    <w:rsid w:val="00AA57EB"/>
    <w:rsid w:val="00AB1C9A"/>
    <w:rsid w:val="00AB58BB"/>
    <w:rsid w:val="00AB60BF"/>
    <w:rsid w:val="00AC19F0"/>
    <w:rsid w:val="00AC3806"/>
    <w:rsid w:val="00AD32BD"/>
    <w:rsid w:val="00AD5344"/>
    <w:rsid w:val="00AD6F84"/>
    <w:rsid w:val="00AD7E90"/>
    <w:rsid w:val="00AE265A"/>
    <w:rsid w:val="00AE3F36"/>
    <w:rsid w:val="00AE4F2A"/>
    <w:rsid w:val="00AF6DBE"/>
    <w:rsid w:val="00B02E76"/>
    <w:rsid w:val="00B1108A"/>
    <w:rsid w:val="00B12482"/>
    <w:rsid w:val="00B151F9"/>
    <w:rsid w:val="00B255C8"/>
    <w:rsid w:val="00B26BE4"/>
    <w:rsid w:val="00B310CA"/>
    <w:rsid w:val="00B332A0"/>
    <w:rsid w:val="00B34BC2"/>
    <w:rsid w:val="00B40805"/>
    <w:rsid w:val="00B450FB"/>
    <w:rsid w:val="00B520FD"/>
    <w:rsid w:val="00B529D0"/>
    <w:rsid w:val="00B57241"/>
    <w:rsid w:val="00B663C5"/>
    <w:rsid w:val="00B669D1"/>
    <w:rsid w:val="00B70529"/>
    <w:rsid w:val="00B71DE1"/>
    <w:rsid w:val="00B7554F"/>
    <w:rsid w:val="00B75BB1"/>
    <w:rsid w:val="00B81E13"/>
    <w:rsid w:val="00B82DA6"/>
    <w:rsid w:val="00B84049"/>
    <w:rsid w:val="00B9440E"/>
    <w:rsid w:val="00B95206"/>
    <w:rsid w:val="00B97EF7"/>
    <w:rsid w:val="00BA3D20"/>
    <w:rsid w:val="00BA4AB3"/>
    <w:rsid w:val="00BA6DE9"/>
    <w:rsid w:val="00BB09B8"/>
    <w:rsid w:val="00BB1529"/>
    <w:rsid w:val="00BB3461"/>
    <w:rsid w:val="00BB4E19"/>
    <w:rsid w:val="00BB640C"/>
    <w:rsid w:val="00BC44E5"/>
    <w:rsid w:val="00BC61E9"/>
    <w:rsid w:val="00BD1A4E"/>
    <w:rsid w:val="00BD2431"/>
    <w:rsid w:val="00BD4D5F"/>
    <w:rsid w:val="00BD503C"/>
    <w:rsid w:val="00BE095C"/>
    <w:rsid w:val="00BE2A2A"/>
    <w:rsid w:val="00BE34A2"/>
    <w:rsid w:val="00BF1C00"/>
    <w:rsid w:val="00BF4E93"/>
    <w:rsid w:val="00BF5A5D"/>
    <w:rsid w:val="00C000BD"/>
    <w:rsid w:val="00C00611"/>
    <w:rsid w:val="00C06BE6"/>
    <w:rsid w:val="00C07F2A"/>
    <w:rsid w:val="00C10A48"/>
    <w:rsid w:val="00C110FE"/>
    <w:rsid w:val="00C133B1"/>
    <w:rsid w:val="00C13BCF"/>
    <w:rsid w:val="00C1430C"/>
    <w:rsid w:val="00C159B9"/>
    <w:rsid w:val="00C17F8A"/>
    <w:rsid w:val="00C27C0C"/>
    <w:rsid w:val="00C321A5"/>
    <w:rsid w:val="00C34334"/>
    <w:rsid w:val="00C36F52"/>
    <w:rsid w:val="00C43A06"/>
    <w:rsid w:val="00C46544"/>
    <w:rsid w:val="00C46AB5"/>
    <w:rsid w:val="00C47CAF"/>
    <w:rsid w:val="00C53C2D"/>
    <w:rsid w:val="00C54BBB"/>
    <w:rsid w:val="00C56D51"/>
    <w:rsid w:val="00C60482"/>
    <w:rsid w:val="00C60744"/>
    <w:rsid w:val="00C63F69"/>
    <w:rsid w:val="00C64E16"/>
    <w:rsid w:val="00C662CD"/>
    <w:rsid w:val="00C66B4D"/>
    <w:rsid w:val="00C72A5E"/>
    <w:rsid w:val="00C73A23"/>
    <w:rsid w:val="00C743F5"/>
    <w:rsid w:val="00C7485D"/>
    <w:rsid w:val="00C749D7"/>
    <w:rsid w:val="00C80A6B"/>
    <w:rsid w:val="00C906B9"/>
    <w:rsid w:val="00CA06C0"/>
    <w:rsid w:val="00CA1274"/>
    <w:rsid w:val="00CA330B"/>
    <w:rsid w:val="00CA51A7"/>
    <w:rsid w:val="00CA59C2"/>
    <w:rsid w:val="00CB3D62"/>
    <w:rsid w:val="00CB4566"/>
    <w:rsid w:val="00CB5D12"/>
    <w:rsid w:val="00CB6290"/>
    <w:rsid w:val="00CC77BB"/>
    <w:rsid w:val="00CC7E49"/>
    <w:rsid w:val="00CD0D84"/>
    <w:rsid w:val="00CD0FAC"/>
    <w:rsid w:val="00CD58F6"/>
    <w:rsid w:val="00CD5D2D"/>
    <w:rsid w:val="00CD6C2E"/>
    <w:rsid w:val="00CD7426"/>
    <w:rsid w:val="00CD7ED8"/>
    <w:rsid w:val="00CE2C38"/>
    <w:rsid w:val="00CE3209"/>
    <w:rsid w:val="00CE3771"/>
    <w:rsid w:val="00CE4494"/>
    <w:rsid w:val="00CF3078"/>
    <w:rsid w:val="00CF37BC"/>
    <w:rsid w:val="00CF4EE1"/>
    <w:rsid w:val="00D00370"/>
    <w:rsid w:val="00D04813"/>
    <w:rsid w:val="00D04C72"/>
    <w:rsid w:val="00D13DCA"/>
    <w:rsid w:val="00D249B4"/>
    <w:rsid w:val="00D25233"/>
    <w:rsid w:val="00D3316D"/>
    <w:rsid w:val="00D355DD"/>
    <w:rsid w:val="00D3733C"/>
    <w:rsid w:val="00D40D07"/>
    <w:rsid w:val="00D40EC5"/>
    <w:rsid w:val="00D4166C"/>
    <w:rsid w:val="00D50937"/>
    <w:rsid w:val="00D50A2E"/>
    <w:rsid w:val="00D51B72"/>
    <w:rsid w:val="00D52E55"/>
    <w:rsid w:val="00D644C8"/>
    <w:rsid w:val="00D67F35"/>
    <w:rsid w:val="00D706E2"/>
    <w:rsid w:val="00D70800"/>
    <w:rsid w:val="00D83999"/>
    <w:rsid w:val="00D845B1"/>
    <w:rsid w:val="00D858F5"/>
    <w:rsid w:val="00D94F12"/>
    <w:rsid w:val="00D95AE1"/>
    <w:rsid w:val="00DA14E7"/>
    <w:rsid w:val="00DA1C39"/>
    <w:rsid w:val="00DA1FC3"/>
    <w:rsid w:val="00DB06EE"/>
    <w:rsid w:val="00DB1509"/>
    <w:rsid w:val="00DC1282"/>
    <w:rsid w:val="00DD6E1B"/>
    <w:rsid w:val="00DE1295"/>
    <w:rsid w:val="00DE6EC6"/>
    <w:rsid w:val="00DF17A4"/>
    <w:rsid w:val="00DF2E53"/>
    <w:rsid w:val="00DF3373"/>
    <w:rsid w:val="00DF394C"/>
    <w:rsid w:val="00DF48FC"/>
    <w:rsid w:val="00E011ED"/>
    <w:rsid w:val="00E03169"/>
    <w:rsid w:val="00E0326E"/>
    <w:rsid w:val="00E05694"/>
    <w:rsid w:val="00E06389"/>
    <w:rsid w:val="00E065A5"/>
    <w:rsid w:val="00E06FF3"/>
    <w:rsid w:val="00E10975"/>
    <w:rsid w:val="00E118B0"/>
    <w:rsid w:val="00E13FA0"/>
    <w:rsid w:val="00E167B8"/>
    <w:rsid w:val="00E21017"/>
    <w:rsid w:val="00E248B5"/>
    <w:rsid w:val="00E254DA"/>
    <w:rsid w:val="00E309A6"/>
    <w:rsid w:val="00E425CE"/>
    <w:rsid w:val="00E42BE6"/>
    <w:rsid w:val="00E44DEE"/>
    <w:rsid w:val="00E470BE"/>
    <w:rsid w:val="00E5072C"/>
    <w:rsid w:val="00E5375D"/>
    <w:rsid w:val="00E53E62"/>
    <w:rsid w:val="00E55D1A"/>
    <w:rsid w:val="00E57BEB"/>
    <w:rsid w:val="00E57CBB"/>
    <w:rsid w:val="00E6192E"/>
    <w:rsid w:val="00E61CCC"/>
    <w:rsid w:val="00E63C8D"/>
    <w:rsid w:val="00E652B4"/>
    <w:rsid w:val="00E6762A"/>
    <w:rsid w:val="00E75D43"/>
    <w:rsid w:val="00E76491"/>
    <w:rsid w:val="00E76E55"/>
    <w:rsid w:val="00E7728A"/>
    <w:rsid w:val="00E77453"/>
    <w:rsid w:val="00E8116E"/>
    <w:rsid w:val="00E82672"/>
    <w:rsid w:val="00E82E19"/>
    <w:rsid w:val="00E832AD"/>
    <w:rsid w:val="00E8638B"/>
    <w:rsid w:val="00E90225"/>
    <w:rsid w:val="00E920B1"/>
    <w:rsid w:val="00E9672B"/>
    <w:rsid w:val="00E96F2F"/>
    <w:rsid w:val="00EA193D"/>
    <w:rsid w:val="00EA1DB3"/>
    <w:rsid w:val="00EA3576"/>
    <w:rsid w:val="00EA4471"/>
    <w:rsid w:val="00EA4692"/>
    <w:rsid w:val="00EB552C"/>
    <w:rsid w:val="00EB6708"/>
    <w:rsid w:val="00EC3D41"/>
    <w:rsid w:val="00EC3E5C"/>
    <w:rsid w:val="00EC524C"/>
    <w:rsid w:val="00EC6464"/>
    <w:rsid w:val="00EC6FE6"/>
    <w:rsid w:val="00EC7888"/>
    <w:rsid w:val="00ED3873"/>
    <w:rsid w:val="00EE130A"/>
    <w:rsid w:val="00EE5C3F"/>
    <w:rsid w:val="00EF15E3"/>
    <w:rsid w:val="00EF6C7D"/>
    <w:rsid w:val="00F071ED"/>
    <w:rsid w:val="00F13B88"/>
    <w:rsid w:val="00F14256"/>
    <w:rsid w:val="00F15331"/>
    <w:rsid w:val="00F154AE"/>
    <w:rsid w:val="00F17EBD"/>
    <w:rsid w:val="00F2519A"/>
    <w:rsid w:val="00F26B16"/>
    <w:rsid w:val="00F27983"/>
    <w:rsid w:val="00F31B88"/>
    <w:rsid w:val="00F32358"/>
    <w:rsid w:val="00F346B6"/>
    <w:rsid w:val="00F34B04"/>
    <w:rsid w:val="00F37A43"/>
    <w:rsid w:val="00F42C19"/>
    <w:rsid w:val="00F465E9"/>
    <w:rsid w:val="00F529F5"/>
    <w:rsid w:val="00F52BA7"/>
    <w:rsid w:val="00F52D81"/>
    <w:rsid w:val="00F53745"/>
    <w:rsid w:val="00F547F0"/>
    <w:rsid w:val="00F554AC"/>
    <w:rsid w:val="00F6242D"/>
    <w:rsid w:val="00F63731"/>
    <w:rsid w:val="00F74BFE"/>
    <w:rsid w:val="00F76576"/>
    <w:rsid w:val="00F7691D"/>
    <w:rsid w:val="00F818E7"/>
    <w:rsid w:val="00F82D7B"/>
    <w:rsid w:val="00F86209"/>
    <w:rsid w:val="00F927F4"/>
    <w:rsid w:val="00F97E3B"/>
    <w:rsid w:val="00FA07D4"/>
    <w:rsid w:val="00FA53F8"/>
    <w:rsid w:val="00FA6A13"/>
    <w:rsid w:val="00FA7219"/>
    <w:rsid w:val="00FB4FD0"/>
    <w:rsid w:val="00FC05FB"/>
    <w:rsid w:val="00FC08E9"/>
    <w:rsid w:val="00FC10F7"/>
    <w:rsid w:val="00FC6830"/>
    <w:rsid w:val="00FC720D"/>
    <w:rsid w:val="00FD18FB"/>
    <w:rsid w:val="00FD2E31"/>
    <w:rsid w:val="00FD4343"/>
    <w:rsid w:val="00FD51AA"/>
    <w:rsid w:val="00FD5A73"/>
    <w:rsid w:val="00FE35BC"/>
    <w:rsid w:val="00FE7C15"/>
    <w:rsid w:val="00FF6E29"/>
    <w:rsid w:val="00FF6EF8"/>
    <w:rsid w:val="04E5491F"/>
    <w:rsid w:val="04ED26D9"/>
    <w:rsid w:val="076080D3"/>
    <w:rsid w:val="088CDCE2"/>
    <w:rsid w:val="09B8BA42"/>
    <w:rsid w:val="0B91D31F"/>
    <w:rsid w:val="12E22D9E"/>
    <w:rsid w:val="1319BE56"/>
    <w:rsid w:val="158C5816"/>
    <w:rsid w:val="1EEAF167"/>
    <w:rsid w:val="224B4BC4"/>
    <w:rsid w:val="2364857B"/>
    <w:rsid w:val="24B940D7"/>
    <w:rsid w:val="27051AE7"/>
    <w:rsid w:val="283BE920"/>
    <w:rsid w:val="2860471A"/>
    <w:rsid w:val="2D2ACE87"/>
    <w:rsid w:val="2DE3B331"/>
    <w:rsid w:val="2E9148EB"/>
    <w:rsid w:val="308F200B"/>
    <w:rsid w:val="3118CF45"/>
    <w:rsid w:val="3383AFE0"/>
    <w:rsid w:val="36D3AA06"/>
    <w:rsid w:val="373073E5"/>
    <w:rsid w:val="3C560A21"/>
    <w:rsid w:val="425B2016"/>
    <w:rsid w:val="45DE2D61"/>
    <w:rsid w:val="46576BC9"/>
    <w:rsid w:val="49EB2F18"/>
    <w:rsid w:val="4A172438"/>
    <w:rsid w:val="4C5D512D"/>
    <w:rsid w:val="4D9C28FB"/>
    <w:rsid w:val="4F83B718"/>
    <w:rsid w:val="514CAE9A"/>
    <w:rsid w:val="526D47CA"/>
    <w:rsid w:val="55F4F0F3"/>
    <w:rsid w:val="57126DF5"/>
    <w:rsid w:val="5ADF921C"/>
    <w:rsid w:val="5CF10FE2"/>
    <w:rsid w:val="5E5258E5"/>
    <w:rsid w:val="5F783D3C"/>
    <w:rsid w:val="602575D1"/>
    <w:rsid w:val="64864822"/>
    <w:rsid w:val="67199218"/>
    <w:rsid w:val="6F93B3F3"/>
    <w:rsid w:val="700CEF08"/>
    <w:rsid w:val="718F970C"/>
    <w:rsid w:val="7195356C"/>
    <w:rsid w:val="7535BF84"/>
    <w:rsid w:val="760921E5"/>
    <w:rsid w:val="773B539F"/>
    <w:rsid w:val="79A04751"/>
    <w:rsid w:val="7A26D325"/>
    <w:rsid w:val="7B4484C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5E395B"/>
  <w15:chartTrackingRefBased/>
  <w15:docId w15:val="{6EBF4402-4E1C-4441-BDAA-0C67CBDB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4E7"/>
  </w:style>
  <w:style w:type="paragraph" w:styleId="Heading1">
    <w:name w:val="heading 1"/>
    <w:basedOn w:val="Normal"/>
    <w:next w:val="Normal"/>
    <w:link w:val="Heading1Char"/>
    <w:uiPriority w:val="9"/>
    <w:qFormat/>
    <w:rsid w:val="00E619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7B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49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D38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D3873"/>
  </w:style>
  <w:style w:type="character" w:customStyle="1" w:styleId="eop">
    <w:name w:val="eop"/>
    <w:basedOn w:val="DefaultParagraphFont"/>
    <w:rsid w:val="00ED3873"/>
  </w:style>
  <w:style w:type="character" w:customStyle="1" w:styleId="Heading2Char">
    <w:name w:val="Heading 2 Char"/>
    <w:basedOn w:val="DefaultParagraphFont"/>
    <w:link w:val="Heading2"/>
    <w:uiPriority w:val="9"/>
    <w:rsid w:val="00E57BEB"/>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650CDB"/>
    <w:rPr>
      <w:sz w:val="16"/>
      <w:szCs w:val="16"/>
    </w:rPr>
  </w:style>
  <w:style w:type="paragraph" w:styleId="CommentText">
    <w:name w:val="annotation text"/>
    <w:basedOn w:val="Normal"/>
    <w:link w:val="CommentTextChar"/>
    <w:uiPriority w:val="99"/>
    <w:unhideWhenUsed/>
    <w:rsid w:val="00650CDB"/>
    <w:pPr>
      <w:spacing w:line="240" w:lineRule="auto"/>
    </w:pPr>
    <w:rPr>
      <w:sz w:val="20"/>
      <w:szCs w:val="20"/>
    </w:rPr>
  </w:style>
  <w:style w:type="character" w:customStyle="1" w:styleId="CommentTextChar">
    <w:name w:val="Comment Text Char"/>
    <w:basedOn w:val="DefaultParagraphFont"/>
    <w:link w:val="CommentText"/>
    <w:uiPriority w:val="99"/>
    <w:rsid w:val="00650CDB"/>
    <w:rPr>
      <w:sz w:val="20"/>
      <w:szCs w:val="20"/>
    </w:rPr>
  </w:style>
  <w:style w:type="paragraph" w:styleId="CommentSubject">
    <w:name w:val="annotation subject"/>
    <w:basedOn w:val="CommentText"/>
    <w:next w:val="CommentText"/>
    <w:link w:val="CommentSubjectChar"/>
    <w:uiPriority w:val="99"/>
    <w:semiHidden/>
    <w:unhideWhenUsed/>
    <w:rsid w:val="00650CDB"/>
    <w:rPr>
      <w:b/>
      <w:bCs/>
    </w:rPr>
  </w:style>
  <w:style w:type="character" w:customStyle="1" w:styleId="CommentSubjectChar">
    <w:name w:val="Comment Subject Char"/>
    <w:basedOn w:val="CommentTextChar"/>
    <w:link w:val="CommentSubject"/>
    <w:uiPriority w:val="99"/>
    <w:semiHidden/>
    <w:rsid w:val="00650CDB"/>
    <w:rPr>
      <w:b/>
      <w:bCs/>
      <w:sz w:val="20"/>
      <w:szCs w:val="20"/>
    </w:rPr>
  </w:style>
  <w:style w:type="character" w:styleId="UnresolvedMention">
    <w:name w:val="Unresolved Mention"/>
    <w:basedOn w:val="DefaultParagraphFont"/>
    <w:uiPriority w:val="99"/>
    <w:unhideWhenUsed/>
    <w:rsid w:val="00C36F52"/>
    <w:rPr>
      <w:color w:val="605E5C"/>
      <w:shd w:val="clear" w:color="auto" w:fill="E1DFDD"/>
    </w:rPr>
  </w:style>
  <w:style w:type="character" w:styleId="Mention">
    <w:name w:val="Mention"/>
    <w:basedOn w:val="DefaultParagraphFont"/>
    <w:uiPriority w:val="99"/>
    <w:unhideWhenUsed/>
    <w:rsid w:val="00C36F52"/>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Heading3Char">
    <w:name w:val="Heading 3 Char"/>
    <w:basedOn w:val="DefaultParagraphFont"/>
    <w:link w:val="Heading3"/>
    <w:uiPriority w:val="9"/>
    <w:rsid w:val="0009493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8743F6"/>
    <w:pPr>
      <w:spacing w:after="0" w:line="240" w:lineRule="auto"/>
    </w:pPr>
  </w:style>
  <w:style w:type="paragraph" w:styleId="Header">
    <w:name w:val="header"/>
    <w:basedOn w:val="Normal"/>
    <w:link w:val="HeaderChar"/>
    <w:uiPriority w:val="99"/>
    <w:unhideWhenUsed/>
    <w:rsid w:val="00CA5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9C2"/>
  </w:style>
  <w:style w:type="paragraph" w:styleId="Footer">
    <w:name w:val="footer"/>
    <w:basedOn w:val="Normal"/>
    <w:link w:val="FooterChar"/>
    <w:uiPriority w:val="99"/>
    <w:unhideWhenUsed/>
    <w:rsid w:val="00CA5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9C2"/>
  </w:style>
  <w:style w:type="character" w:styleId="FollowedHyperlink">
    <w:name w:val="FollowedHyperlink"/>
    <w:basedOn w:val="DefaultParagraphFont"/>
    <w:uiPriority w:val="99"/>
    <w:semiHidden/>
    <w:unhideWhenUsed/>
    <w:rsid w:val="00185E4A"/>
    <w:rPr>
      <w:color w:val="954F72" w:themeColor="followedHyperlink"/>
      <w:u w:val="single"/>
    </w:rPr>
  </w:style>
  <w:style w:type="paragraph" w:styleId="ListParagraph">
    <w:name w:val="List Paragraph"/>
    <w:basedOn w:val="Normal"/>
    <w:uiPriority w:val="34"/>
    <w:qFormat/>
    <w:rsid w:val="00B9440E"/>
    <w:pPr>
      <w:ind w:left="720"/>
      <w:contextualSpacing/>
    </w:pPr>
  </w:style>
  <w:style w:type="table" w:styleId="TableGrid">
    <w:name w:val="Table Grid"/>
    <w:basedOn w:val="TableNormal"/>
    <w:uiPriority w:val="39"/>
    <w:rsid w:val="006F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92E"/>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E82E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2E19"/>
    <w:rPr>
      <w:sz w:val="20"/>
      <w:szCs w:val="20"/>
    </w:rPr>
  </w:style>
  <w:style w:type="character" w:styleId="EndnoteReference">
    <w:name w:val="endnote reference"/>
    <w:basedOn w:val="DefaultParagraphFont"/>
    <w:uiPriority w:val="99"/>
    <w:semiHidden/>
    <w:unhideWhenUsed/>
    <w:rsid w:val="00E82E19"/>
    <w:rPr>
      <w:vertAlign w:val="superscript"/>
    </w:rPr>
  </w:style>
  <w:style w:type="paragraph" w:styleId="Title">
    <w:name w:val="Title"/>
    <w:basedOn w:val="Normal"/>
    <w:next w:val="Normal"/>
    <w:link w:val="TitleChar"/>
    <w:uiPriority w:val="10"/>
    <w:qFormat/>
    <w:rsid w:val="007C3685"/>
    <w:pPr>
      <w:spacing w:after="0" w:line="240" w:lineRule="auto"/>
      <w:contextualSpacing/>
      <w:jc w:val="center"/>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7C3685"/>
    <w:rPr>
      <w:rFonts w:asciiTheme="majorHAnsi" w:eastAsiaTheme="majorEastAsia" w:hAnsiTheme="majorHAnsi" w:cstheme="majorBidi"/>
      <w:spacing w:val="-10"/>
      <w:kern w:val="28"/>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es.ed.gov/ncee/pdf/ED_FY22-26_Learning_Agenda_v2.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arcalyn.Darling@ed.gov" TargetMode="External" /><Relationship Id="rId9" Type="http://schemas.openxmlformats.org/officeDocument/2006/relationships/hyperlink" Target="mailto:Christy.Kavulic@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8" ma:contentTypeDescription="Create a new document." ma:contentTypeScope="" ma:versionID="3890d6997d2cb28d745ac623cc2e644e">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584c4f46b4765846396fe99f3a3ca17b"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28dccee-2e6f-46a6-a0eb-8e22817c525e}"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6ed4f710-a888-49b6-a3ba-a65a938483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EFE38-4906-4DC0-9908-C72EF2FEF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1CE0E1-C044-44AA-BF07-697D2EE8803B}">
  <ds:schemaRefs>
    <ds:schemaRef ds:uri="http://www.w3.org/XML/1998/namespace"/>
    <ds:schemaRef ds:uri="2a2db8c4-56ab-4882-a5d0-0fe8165c6658"/>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6ed4f710-a888-49b6-a3ba-a65a9384835f"/>
    <ds:schemaRef ds:uri="ffcb171c-5eb6-4b7e-bff7-850b4441ed9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D6F00C5-5EEF-4337-B6F3-6BE7E764F163}">
  <ds:schemaRefs>
    <ds:schemaRef ds:uri="http://schemas.microsoft.com/sharepoint/v3/contenttype/forms"/>
  </ds:schemaRefs>
</ds:datastoreItem>
</file>

<file path=customXml/itemProps4.xml><?xml version="1.0" encoding="utf-8"?>
<ds:datastoreItem xmlns:ds="http://schemas.openxmlformats.org/officeDocument/2006/customXml" ds:itemID="{B6725D51-0AF6-4F0B-8760-B6F51E16C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Data Quality Plan for ICR 1820-0028</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Quality Plan for ICR 1820-0028</dc:title>
  <dc:subject>Data Quality Plan for ICR 1820-0028</dc:subject>
  <dc:creator>U.S. Department of Education</dc:creator>
  <cp:keywords>Data, Quality, Plan, 1820-0028</cp:keywords>
  <cp:lastModifiedBy>Darling, Darcalyn</cp:lastModifiedBy>
  <cp:revision>5</cp:revision>
  <dcterms:created xsi:type="dcterms:W3CDTF">2025-03-25T16:12:00Z</dcterms:created>
  <dcterms:modified xsi:type="dcterms:W3CDTF">2025-03-25T16:13:00Z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
  </property>
  <property fmtid="{D5CDD505-2E9C-101B-9397-08002B2CF9AE}" pid="3" name="ContentOffice">
    <vt:lpwstr>898;#DGB|82d5637b-3997-4299-a507-355a63e0bd27</vt:lpwstr>
  </property>
  <property fmtid="{D5CDD505-2E9C-101B-9397-08002B2CF9AE}" pid="4" name="ContentTypeId">
    <vt:lpwstr>0x01010045905E9B17257344A422F0EB5D5A7C38</vt:lpwstr>
  </property>
  <property fmtid="{D5CDD505-2E9C-101B-9397-08002B2CF9AE}" pid="5" name="Enterprise Navigation Section">
    <vt:lpwstr>1671;#Data Quality|fb282672-d0b2-4fb3-ab95-14430b9e0b1c</vt:lpwstr>
  </property>
  <property fmtid="{D5CDD505-2E9C-101B-9397-08002B2CF9AE}" pid="6" name="Enterprise Site Category/Topic">
    <vt:lpwstr/>
  </property>
  <property fmtid="{D5CDD505-2E9C-101B-9397-08002B2CF9AE}" pid="7" name="MediaServiceImageTags">
    <vt:lpwstr/>
  </property>
</Properties>
</file>