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3B366FE" w:rsidRPr="00CB038B" w:rsidP="11AB4B38" w14:paraId="46692DEB" w14:textId="18E8CE09">
      <w:pPr>
        <w:spacing w:after="0"/>
        <w:jc w:val="center"/>
        <w:rPr>
          <w:sz w:val="32"/>
          <w:szCs w:val="32"/>
        </w:rPr>
      </w:pPr>
      <w:bookmarkStart w:id="0" w:name="_Toc49148152"/>
      <w:r w:rsidRPr="11AB4B38">
        <w:rPr>
          <w:sz w:val="32"/>
          <w:szCs w:val="32"/>
        </w:rPr>
        <w:t>U.S. Environmental Protection Agency</w:t>
      </w:r>
    </w:p>
    <w:p w:rsidR="00DE4E0C" w:rsidRPr="00CB038B" w:rsidP="11AB4B38" w14:paraId="1A3CA841" w14:textId="4B14E2EE">
      <w:pPr>
        <w:jc w:val="center"/>
        <w:rPr>
          <w:sz w:val="32"/>
          <w:szCs w:val="32"/>
        </w:rPr>
      </w:pPr>
      <w:r w:rsidRPr="11AB4B38">
        <w:rPr>
          <w:sz w:val="32"/>
          <w:szCs w:val="32"/>
        </w:rPr>
        <w:t>Information Collection Request</w:t>
      </w:r>
    </w:p>
    <w:p w:rsidR="00EA0D20" w:rsidP="00BB432F" w14:paraId="77D1C27C" w14:textId="77777777">
      <w:pPr>
        <w:rPr>
          <w:rFonts w:cstheme="minorHAnsi"/>
          <w:b/>
          <w:bCs/>
        </w:rPr>
      </w:pPr>
    </w:p>
    <w:p w:rsidR="00BB432F" w:rsidRPr="00BB3410" w:rsidP="00BB432F" w14:paraId="7B82FD92" w14:textId="1826E4C7">
      <w:pPr>
        <w:rPr>
          <w:rFonts w:cstheme="minorHAnsi"/>
        </w:rPr>
      </w:pPr>
      <w:r w:rsidRPr="00BB3410">
        <w:rPr>
          <w:rFonts w:cstheme="minorHAnsi"/>
          <w:b/>
          <w:bCs/>
        </w:rPr>
        <w:t>Title</w:t>
      </w:r>
      <w:r w:rsidRPr="00EA0D20">
        <w:rPr>
          <w:rFonts w:cstheme="minorHAnsi"/>
          <w:b/>
          <w:bCs/>
        </w:rPr>
        <w:t>:</w:t>
      </w:r>
      <w:r w:rsidR="001F34A5">
        <w:rPr>
          <w:rFonts w:cstheme="minorHAnsi"/>
        </w:rPr>
        <w:t xml:space="preserve"> </w:t>
      </w:r>
      <w:r w:rsidRPr="007F0650" w:rsidR="00555037">
        <w:rPr>
          <w:b/>
          <w:bCs/>
        </w:rPr>
        <w:t xml:space="preserve">NESHAP for Solvent Extraction for Vegetable Oil Production </w:t>
      </w:r>
      <w:r w:rsidRPr="004D6E48" w:rsidR="00555037">
        <w:rPr>
          <w:b/>
        </w:rPr>
        <w:t>(40 CFR Part 63, Subpart GGGG) (</w:t>
      </w:r>
      <w:r w:rsidR="001C3D67">
        <w:rPr>
          <w:b/>
        </w:rPr>
        <w:t>Renewal</w:t>
      </w:r>
      <w:r w:rsidRPr="004D6E48" w:rsidR="00555037">
        <w:rPr>
          <w:b/>
        </w:rPr>
        <w:t>)</w:t>
      </w:r>
    </w:p>
    <w:p w:rsidR="00EE2403" w:rsidRPr="00BB3410" w:rsidP="00BB432F" w14:paraId="71D5121E" w14:textId="435115BB">
      <w:pPr>
        <w:spacing w:line="240" w:lineRule="auto"/>
        <w:rPr>
          <w:rFonts w:cstheme="minorHAnsi"/>
        </w:rPr>
      </w:pPr>
      <w:r w:rsidRPr="00BB3410">
        <w:rPr>
          <w:rFonts w:cstheme="minorHAnsi"/>
          <w:b/>
          <w:bCs/>
        </w:rPr>
        <w:t>OMB Control Number</w:t>
      </w:r>
      <w:r w:rsidRPr="00EA0D20">
        <w:rPr>
          <w:rFonts w:cstheme="minorHAnsi"/>
          <w:b/>
          <w:bCs/>
        </w:rPr>
        <w:t>:</w:t>
      </w:r>
      <w:r w:rsidRPr="00BB3410" w:rsidR="00BB432F">
        <w:rPr>
          <w:rFonts w:cstheme="minorHAnsi"/>
        </w:rPr>
        <w:t xml:space="preserve"> </w:t>
      </w:r>
      <w:r w:rsidRPr="004D6E48" w:rsidR="00555037">
        <w:rPr>
          <w:bCs/>
        </w:rPr>
        <w:t>2060-</w:t>
      </w:r>
      <w:r w:rsidRPr="007F1273" w:rsidR="00555037">
        <w:rPr>
          <w:bCs/>
        </w:rPr>
        <w:t>0471</w:t>
      </w:r>
    </w:p>
    <w:p w:rsidR="00EE2403" w:rsidRPr="00BB3410" w:rsidP="00ED57A4" w14:paraId="4FB77BCA" w14:textId="7C3FE3E6">
      <w:pPr>
        <w:spacing w:before="240" w:line="240" w:lineRule="auto"/>
        <w:rPr>
          <w:rFonts w:cstheme="minorHAnsi"/>
        </w:rPr>
      </w:pPr>
      <w:r w:rsidRPr="00BB3410">
        <w:rPr>
          <w:rFonts w:cstheme="minorHAnsi"/>
          <w:b/>
          <w:bCs/>
        </w:rPr>
        <w:t>EPA ICR Number</w:t>
      </w:r>
      <w:r w:rsidRPr="00EA0D20">
        <w:rPr>
          <w:rFonts w:cstheme="minorHAnsi"/>
          <w:b/>
          <w:bCs/>
        </w:rPr>
        <w:t>:</w:t>
      </w:r>
      <w:r w:rsidRPr="00BB3410" w:rsidR="00BB432F">
        <w:rPr>
          <w:rFonts w:cstheme="minorHAnsi"/>
        </w:rPr>
        <w:t xml:space="preserve"> </w:t>
      </w:r>
      <w:r w:rsidR="00555037">
        <w:rPr>
          <w:rFonts w:cstheme="minorHAnsi"/>
        </w:rPr>
        <w:t>1947.1</w:t>
      </w:r>
      <w:r w:rsidR="001C134C">
        <w:rPr>
          <w:rFonts w:cstheme="minorHAnsi"/>
        </w:rPr>
        <w:t>1</w:t>
      </w:r>
    </w:p>
    <w:p w:rsidR="00555037" w:rsidP="4BDBF0A0" w14:paraId="371D25B7" w14:textId="77777777">
      <w:pPr>
        <w:spacing w:before="240"/>
        <w:rPr>
          <w:b/>
          <w:bCs/>
        </w:rPr>
      </w:pPr>
      <w:r w:rsidRPr="4BDBF0A0">
        <w:rPr>
          <w:b/>
          <w:bCs/>
        </w:rPr>
        <w:t>Abstract:</w:t>
      </w:r>
    </w:p>
    <w:p w:rsidR="00555037" w:rsidRPr="005E7BB6" w:rsidP="00555037" w14:paraId="4C492804" w14:textId="17930645">
      <w:r w:rsidRPr="007F1273">
        <w:t>Th</w:t>
      </w:r>
      <w:r w:rsidRPr="005E7BB6">
        <w:t xml:space="preserve">e National Emission Standards for Hazardous Air Pollutants (NESHAP) for Solvent Extraction for Vegetable Oil Production </w:t>
      </w:r>
      <w:r w:rsidRPr="007F1273">
        <w:t>(</w:t>
      </w:r>
      <w:r w:rsidRPr="005E7BB6">
        <w:t>40 CFR Part 63, Subpart GGGG)</w:t>
      </w:r>
      <w:r w:rsidRPr="007F1273">
        <w:t xml:space="preserve"> </w:t>
      </w:r>
      <w:r w:rsidRPr="007F1273">
        <w:t xml:space="preserve">were promulgated on </w:t>
      </w:r>
      <w:r w:rsidRPr="005E7BB6">
        <w:t>April 12, 2001, and amended on September 1, 2004</w:t>
      </w:r>
      <w:r>
        <w:t xml:space="preserve"> </w:t>
      </w:r>
      <w:r w:rsidRPr="00555037">
        <w:t xml:space="preserve">and March 18, 2020. </w:t>
      </w:r>
      <w:r w:rsidRPr="007F1273">
        <w:t xml:space="preserve">These regulations apply to existing facilities and new facilities </w:t>
      </w:r>
      <w:r w:rsidRPr="005E7BB6">
        <w:t>with a vegetable oil production process and that is a major source of hazardous air pollutant (HAP), or is collocated with other sources that are individually or collectively a major source of HAP emissions. Vegetable oil production process is defined as a group of continuous process equipment used to remove oil from oilseeds through direct contact with an organic solvent such as n-hexane. The term “oilseed” refers to the following agricultural products: corn germ, cottonseed, flax, peanut, safflower, soybean, sunflower and rapeseed (source of canola oil).</w:t>
      </w:r>
      <w:r w:rsidRPr="007F1273">
        <w:t xml:space="preserve"> New facilities include those that commenced construction or reconstruction after the date of proposal. This information is being collected to assure compliance with 40 CFR Part 63, Subpart GGGG.</w:t>
      </w:r>
    </w:p>
    <w:p w:rsidR="00555037" w:rsidP="00555037" w14:paraId="312A19B5" w14:textId="7E6435D7">
      <w:pPr>
        <w:pBdr>
          <w:top w:val="single" w:sz="6" w:space="0" w:color="FFFFFF"/>
          <w:left w:val="single" w:sz="6" w:space="0" w:color="FFFFFF"/>
          <w:bottom w:val="single" w:sz="6" w:space="0" w:color="FFFFFF"/>
          <w:right w:val="single" w:sz="6" w:space="0" w:color="FFFFFF"/>
        </w:pBdr>
        <w:rPr>
          <w:color w:val="000000"/>
        </w:rPr>
      </w:pPr>
      <w:r>
        <w:rPr>
          <w:color w:val="000000"/>
        </w:rPr>
        <w:t xml:space="preserve">In general, all </w:t>
      </w:r>
      <w:r w:rsidRPr="007F1273">
        <w:t>NESHAP</w:t>
      </w:r>
      <w:r>
        <w:t xml:space="preserve"> </w:t>
      </w:r>
      <w:r>
        <w:rPr>
          <w:color w:val="000000"/>
        </w:rPr>
        <w:t xml:space="preserve">standards require initial notifications, performance tests, and periodic reports by the owners/operators of the affected facilities. They are also required to maintain records of the occurrence and duration of any startup, shutdown, or malfunction in the operation of an affected facility, or any period during which the monitoring system is inoperative. These notifications, reports, and records are essential in determining compliance, and are required of all affected facilities subject to </w:t>
      </w:r>
      <w:r w:rsidRPr="007F1273">
        <w:t>NESHAP</w:t>
      </w:r>
      <w:r>
        <w:t xml:space="preserve">. </w:t>
      </w:r>
    </w:p>
    <w:p w:rsidR="00555037" w:rsidP="00555037" w14:paraId="2AF3DC37" w14:textId="77777777">
      <w:pPr>
        <w:pBdr>
          <w:top w:val="single" w:sz="6" w:space="0" w:color="FFFFFF"/>
          <w:left w:val="single" w:sz="6" w:space="0" w:color="FFFFFF"/>
          <w:bottom w:val="single" w:sz="6" w:space="0" w:color="FFFFFF"/>
          <w:right w:val="single" w:sz="6" w:space="0" w:color="FFFFFF"/>
        </w:pBdr>
        <w:rPr>
          <w:color w:val="000000"/>
        </w:rPr>
      </w:pPr>
      <w:r>
        <w:rPr>
          <w:color w:val="000000"/>
        </w:rPr>
        <w:t xml:space="preserve">Any owner/operator subject to the provisions of this part shall maintain a file containing these documents, and retain the file for at least </w:t>
      </w:r>
      <w:r w:rsidRPr="007F1273">
        <w:t xml:space="preserve">five </w:t>
      </w:r>
      <w:r>
        <w:rPr>
          <w:color w:val="000000"/>
        </w:rPr>
        <w:t>years following the generation date of such maintenance reports and records. All reports are sent to the delegated state or local authority. In the event that there is no such delegated authority, the reports are sent directly to the United States Environmental Protection Agency (EPA) regional office.</w:t>
      </w:r>
    </w:p>
    <w:p w:rsidR="00555037" w:rsidP="00555037" w14:paraId="7976E8B8" w14:textId="3A34F253">
      <w:pPr>
        <w:pBdr>
          <w:top w:val="single" w:sz="6" w:space="0" w:color="FFFFFF"/>
          <w:left w:val="single" w:sz="6" w:space="0" w:color="FFFFFF"/>
          <w:bottom w:val="single" w:sz="6" w:space="0" w:color="FFFFFF"/>
          <w:right w:val="single" w:sz="6" w:space="0" w:color="FFFFFF"/>
        </w:pBdr>
        <w:rPr>
          <w:color w:val="000000"/>
        </w:rPr>
      </w:pPr>
      <w:r w:rsidRPr="00C87DF3">
        <w:t xml:space="preserve">The subject facilities are owned and operated by the </w:t>
      </w:r>
      <w:r w:rsidRPr="00C87DF3">
        <w:rPr>
          <w:bCs/>
        </w:rPr>
        <w:t>vegetable oil production</w:t>
      </w:r>
      <w:r w:rsidRPr="00C87DF3">
        <w:rPr>
          <w:b/>
          <w:bCs/>
        </w:rPr>
        <w:t xml:space="preserve"> </w:t>
      </w:r>
      <w:r w:rsidRPr="00C87DF3">
        <w:rPr>
          <w:bCs/>
        </w:rPr>
        <w:t>industry</w:t>
      </w:r>
      <w:r w:rsidRPr="007F1273">
        <w:t xml:space="preserve">. </w:t>
      </w:r>
      <w:r w:rsidRPr="00C87DF3">
        <w:t xml:space="preserve">The “burden” to the “Affected Public” may be found below in Table 1: Annual Respondent Burden and Cost – </w:t>
      </w:r>
      <w:r w:rsidRPr="00C87DF3">
        <w:rPr>
          <w:bCs/>
        </w:rPr>
        <w:t xml:space="preserve">NESHAP for Solvent Extraction for Vegetable Oil Production </w:t>
      </w:r>
      <w:r w:rsidRPr="00C87DF3">
        <w:t>(40 CFR Part 63, Subpart GGGG) (</w:t>
      </w:r>
      <w:r>
        <w:t>Renewal</w:t>
      </w:r>
      <w:r w:rsidRPr="00C87DF3">
        <w:t xml:space="preserve">). The “burden” to the “Federal Government” is attributed entirely to work performed by either Federal employees or government contractors and can be found below in Table 2: Average Annual EPA Burden and Cost – </w:t>
      </w:r>
      <w:r w:rsidRPr="00C87DF3">
        <w:rPr>
          <w:bCs/>
        </w:rPr>
        <w:t xml:space="preserve">NESHAP for Solvent Extraction for Vegetable Oil Production </w:t>
      </w:r>
      <w:r w:rsidRPr="00C87DF3">
        <w:t>(40 CFR Part 63, Subpart GGGG) (</w:t>
      </w:r>
      <w:r>
        <w:t>Renewal</w:t>
      </w:r>
      <w:r w:rsidRPr="00C87DF3">
        <w:t>).</w:t>
      </w:r>
      <w:r>
        <w:t xml:space="preserve"> </w:t>
      </w:r>
      <w:r w:rsidRPr="007F1273">
        <w:t xml:space="preserve">None of the facilities in the United States are owned by either state, local, tribal or the </w:t>
      </w:r>
      <w:r w:rsidRPr="007F1273">
        <w:t>Federal government. They are all owned and operated by privately-owned, for-profit businesses. We assume that they will all res</w:t>
      </w:r>
      <w:r w:rsidRPr="00C87DF3">
        <w:t>pond.</w:t>
      </w:r>
    </w:p>
    <w:p w:rsidR="00555037" w:rsidP="00555037" w14:paraId="3B00929C" w14:textId="67283788">
      <w:pPr>
        <w:pBdr>
          <w:top w:val="single" w:sz="6" w:space="0" w:color="FFFFFF"/>
          <w:left w:val="single" w:sz="6" w:space="0" w:color="FFFFFF"/>
          <w:bottom w:val="single" w:sz="6" w:space="0" w:color="FFFFFF"/>
          <w:right w:val="single" w:sz="6" w:space="0" w:color="FFFFFF"/>
        </w:pBdr>
        <w:rPr>
          <w:color w:val="000000"/>
        </w:rPr>
      </w:pPr>
      <w:r>
        <w:rPr>
          <w:color w:val="000000"/>
        </w:rPr>
        <w:t xml:space="preserve">Based on our consultations with industry representatives, there are an average of </w:t>
      </w:r>
      <w:r w:rsidRPr="007F1273">
        <w:t xml:space="preserve">one </w:t>
      </w:r>
      <w:r>
        <w:rPr>
          <w:color w:val="000000"/>
        </w:rPr>
        <w:t>affected facility at each plant site and each plant site has only one respondent (i.e., the owner/operator of the plant site).</w:t>
      </w:r>
    </w:p>
    <w:p w:rsidR="00555037" w:rsidRPr="00E177FB" w:rsidP="26EA9286" w14:paraId="7799D38E" w14:textId="7351DB05">
      <w:pPr>
        <w:pBdr>
          <w:top w:val="single" w:sz="6" w:space="0" w:color="FFFFFF"/>
          <w:left w:val="single" w:sz="6" w:space="0" w:color="FFFFFF"/>
          <w:bottom w:val="single" w:sz="6" w:space="0" w:color="FFFFFF"/>
          <w:right w:val="single" w:sz="6" w:space="0" w:color="FFFFFF"/>
        </w:pBdr>
        <w:rPr>
          <w:color w:val="000000"/>
        </w:rPr>
      </w:pPr>
      <w:r w:rsidRPr="26EA9286">
        <w:rPr>
          <w:color w:val="000000" w:themeColor="text1"/>
        </w:rPr>
        <w:t>Over the next three years, approxima</w:t>
      </w:r>
      <w:r>
        <w:t xml:space="preserve">tely </w:t>
      </w:r>
      <w:r w:rsidR="00E177FB">
        <w:t>8</w:t>
      </w:r>
      <w:r w:rsidR="00B163C5">
        <w:t>6</w:t>
      </w:r>
      <w:r>
        <w:t xml:space="preserve"> </w:t>
      </w:r>
      <w:r w:rsidRPr="26EA9286">
        <w:rPr>
          <w:color w:val="000000" w:themeColor="text1"/>
        </w:rPr>
        <w:t xml:space="preserve">respondents per year will be subject to the standard, and </w:t>
      </w:r>
      <w:r>
        <w:t xml:space="preserve">one </w:t>
      </w:r>
      <w:r w:rsidRPr="26EA9286">
        <w:rPr>
          <w:color w:val="000000" w:themeColor="text1"/>
        </w:rPr>
        <w:t>additional respondent per year will become subject to the standard.</w:t>
      </w:r>
      <w:r w:rsidRPr="26EA9286" w:rsidR="00E177FB">
        <w:rPr>
          <w:color w:val="000000" w:themeColor="text1"/>
        </w:rPr>
        <w:t xml:space="preserve"> </w:t>
      </w:r>
      <w:r w:rsidRPr="26EA9286">
        <w:rPr>
          <w:color w:val="000000" w:themeColor="text1"/>
          <w:vertAlign w:val="superscript"/>
        </w:rPr>
        <w:t xml:space="preserve"> </w:t>
      </w:r>
      <w:r w:rsidRPr="26EA9286">
        <w:rPr>
          <w:color w:val="000000" w:themeColor="text1"/>
        </w:rPr>
        <w:t>Additionally, we have assumed that 8 existing sources per year will have significant modifications over the three-year period of this ICR based on input from the affected industry.</w:t>
      </w:r>
    </w:p>
    <w:p w:rsidR="00E177FB" w:rsidP="4BDBF0A0" w14:paraId="19A9DE9B" w14:textId="77777777">
      <w:pPr>
        <w:spacing w:before="240"/>
        <w:rPr>
          <w:color w:val="000000"/>
        </w:rPr>
      </w:pPr>
      <w:r w:rsidRPr="00E177FB">
        <w:rPr>
          <w:color w:val="000000"/>
        </w:rPr>
        <w:t>The Office of Management and Budget (OMB) approved the currently-active ICR with the following “Terms of Clearance</w:t>
      </w:r>
      <w:r w:rsidRPr="00E177FB" w:rsidR="00300363">
        <w:rPr>
          <w:color w:val="000000"/>
        </w:rPr>
        <w:t xml:space="preserve">”: </w:t>
      </w:r>
    </w:p>
    <w:p w:rsidR="00971823" w:rsidP="00E177FB" w14:paraId="3014C565" w14:textId="4BBB8428">
      <w:pPr>
        <w:spacing w:before="240"/>
        <w:ind w:left="630" w:right="900"/>
        <w:rPr>
          <w:color w:val="000000"/>
        </w:rPr>
      </w:pPr>
      <w:r w:rsidRPr="00E177FB">
        <w:rPr>
          <w:color w:val="000000"/>
        </w:rPr>
        <w:t>In accordance with 5 CFR 1320, the information collection is approved for three years. On resubmission of this request, the agency must upgrade the supporting statement to align with the general 18 question supporting statement template that the federal government uses for supporting documentation for OMB reviews.</w:t>
      </w:r>
    </w:p>
    <w:p w:rsidR="00E177FB" w:rsidRPr="00BB3410" w:rsidP="00E177FB" w14:paraId="43A3A72A" w14:textId="77777777">
      <w:pPr>
        <w:spacing w:before="240"/>
        <w:rPr>
          <w:color w:val="000000"/>
        </w:rPr>
      </w:pPr>
      <w:r w:rsidRPr="00BE6205">
        <w:t>Per the Terms of Clearance on the previous ICR, this supporting statement follows the standard 18-question format.</w:t>
      </w:r>
    </w:p>
    <w:p w:rsidR="00DE4E0C" w:rsidRPr="00BB3410" w:rsidP="4BDBF0A0" w14:paraId="12DA0580" w14:textId="3A9EBC77">
      <w:pPr>
        <w:rPr>
          <w:b/>
          <w:bCs/>
          <w:u w:val="single"/>
        </w:rPr>
      </w:pPr>
      <w:r w:rsidRPr="4BDBF0A0">
        <w:rPr>
          <w:b/>
          <w:bCs/>
          <w:u w:val="single"/>
        </w:rPr>
        <w:t>Supporting Statement A</w:t>
      </w:r>
      <w:bookmarkEnd w:id="0"/>
    </w:p>
    <w:p w:rsidR="00D47CB3" w:rsidRPr="00E3122D" w:rsidP="00854AAE" w14:paraId="73FF37C3" w14:textId="77C3FA07">
      <w:pPr>
        <w:pStyle w:val="ListParagraph"/>
        <w:numPr>
          <w:ilvl w:val="0"/>
          <w:numId w:val="25"/>
        </w:numPr>
        <w:pBdr>
          <w:bottom w:val="single" w:sz="4" w:space="1" w:color="auto"/>
        </w:pBdr>
        <w:spacing w:before="240" w:after="0"/>
        <w:rPr>
          <w:rFonts w:cstheme="minorHAnsi"/>
          <w:b/>
          <w:bCs/>
        </w:rPr>
      </w:pPr>
      <w:bookmarkStart w:id="1" w:name="_Toc156593368"/>
      <w:r w:rsidRPr="00E3122D">
        <w:rPr>
          <w:rFonts w:cstheme="minorHAnsi"/>
          <w:b/>
          <w:bCs/>
        </w:rPr>
        <w:t>NEED AND AUTHORITY FOR THE COLLECTION</w:t>
      </w:r>
      <w:bookmarkEnd w:id="1"/>
    </w:p>
    <w:p w:rsidR="00A27E5C" w:rsidRPr="00D47CB3" w:rsidP="00854AAE" w14:paraId="0D31D853" w14:textId="354D5D40">
      <w:pPr>
        <w:pBdr>
          <w:bottom w:val="single" w:sz="4" w:space="1" w:color="auto"/>
        </w:pBdr>
        <w:spacing w:before="60"/>
        <w:rPr>
          <w:rFonts w:cstheme="minorHAnsi"/>
          <w:i/>
          <w:iCs/>
        </w:rPr>
      </w:pPr>
      <w:r w:rsidRPr="00D47CB3">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653D08" w:rsidRPr="00E177FB" w:rsidP="00653D08" w14:paraId="0D5D4789" w14:textId="7D24E27F">
      <w:pPr>
        <w:pBdr>
          <w:top w:val="single" w:sz="6" w:space="0" w:color="FFFFFF"/>
          <w:left w:val="single" w:sz="6" w:space="0" w:color="FFFFFF"/>
          <w:bottom w:val="single" w:sz="6" w:space="0" w:color="FFFFFF"/>
          <w:right w:val="single" w:sz="6" w:space="0" w:color="FFFFFF"/>
        </w:pBdr>
      </w:pPr>
      <w:r w:rsidRPr="00E177FB">
        <w:t xml:space="preserve">The EPA is charged under Section 112 of the Clean Air Act, as amended, to establish standards of performance for each category or subcategory of major sources and area sources of hazardous air pollutants. These standards are applicable to new or existing sources of hazardous air pollutants and shall require the maximum degree of emission reduction. In addition, section 114(a) states that the Administrator may require any owner/operator subject to any requirement of this Act to: </w:t>
      </w:r>
    </w:p>
    <w:p w:rsidR="00653D08" w:rsidRPr="00E177FB" w:rsidP="00653D08" w14:paraId="390B56A3" w14:textId="373939C1">
      <w:pPr>
        <w:pBdr>
          <w:top w:val="single" w:sz="6" w:space="0" w:color="FFFFFF"/>
          <w:left w:val="single" w:sz="6" w:space="0" w:color="FFFFFF"/>
          <w:bottom w:val="single" w:sz="6" w:space="0" w:color="FFFFFF"/>
          <w:right w:val="single" w:sz="6" w:space="0" w:color="FFFFFF"/>
        </w:pBdr>
        <w:ind w:left="1440" w:right="1440"/>
      </w:pPr>
      <w:r w:rsidRPr="00E177FB">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601660" w:rsidP="00601660" w14:paraId="654F2FEB" w14:textId="01E576BB">
      <w:pPr>
        <w:pBdr>
          <w:top w:val="single" w:sz="6" w:space="0" w:color="FFFFFF"/>
          <w:left w:val="single" w:sz="6" w:space="0" w:color="FFFFFF"/>
          <w:bottom w:val="single" w:sz="6" w:space="0" w:color="FFFFFF"/>
          <w:right w:val="single" w:sz="6" w:space="0" w:color="FFFFFF"/>
        </w:pBdr>
        <w:ind w:firstLine="720"/>
        <w:rPr>
          <w:color w:val="000000"/>
        </w:rPr>
      </w:pPr>
      <w:r>
        <w:rPr>
          <w:color w:val="000000"/>
        </w:rPr>
        <w:t>In the Administrator's judgment,</w:t>
      </w:r>
      <w:r w:rsidRPr="00E177FB" w:rsidR="00E177FB">
        <w:t xml:space="preserve"> </w:t>
      </w:r>
      <w:r w:rsidRPr="00A04FC2" w:rsidR="00E177FB">
        <w:t xml:space="preserve">HAP emissions from solvent extraction for vegetable oil production </w:t>
      </w:r>
      <w:r w:rsidR="00E177FB">
        <w:t xml:space="preserve">either </w:t>
      </w:r>
      <w:r w:rsidRPr="00A04FC2" w:rsidR="00E177FB">
        <w:t xml:space="preserve">cause or contribute to air pollution that may reasonably be anticipated to endanger </w:t>
      </w:r>
      <w:r w:rsidRPr="00A04FC2" w:rsidR="00E177FB">
        <w:t xml:space="preserve">public health </w:t>
      </w:r>
      <w:r w:rsidR="00E177FB">
        <w:t>and/</w:t>
      </w:r>
      <w:r w:rsidRPr="00A04FC2" w:rsidR="00E177FB">
        <w:t>or welfare. Therefore, the NESHAP were promulgated for this source category at 40 CFR Part 63, Subpart GGGG.</w:t>
      </w:r>
    </w:p>
    <w:p w:rsidR="00D47CB3" w:rsidRPr="00E3122D" w:rsidP="00854AAE" w14:paraId="24F38A28" w14:textId="345BCCC4">
      <w:pPr>
        <w:pStyle w:val="ListParagraph"/>
        <w:numPr>
          <w:ilvl w:val="0"/>
          <w:numId w:val="25"/>
        </w:numPr>
        <w:pBdr>
          <w:bottom w:val="single" w:sz="4" w:space="1" w:color="auto"/>
        </w:pBdr>
        <w:spacing w:before="240" w:after="0"/>
        <w:rPr>
          <w:rFonts w:cstheme="minorHAnsi"/>
          <w:b/>
          <w:bCs/>
        </w:rPr>
      </w:pPr>
      <w:bookmarkStart w:id="2" w:name="_Toc156593369"/>
      <w:r w:rsidRPr="00E3122D">
        <w:rPr>
          <w:rFonts w:cstheme="minorHAnsi"/>
          <w:b/>
          <w:bCs/>
        </w:rPr>
        <w:t>PRACTICAL UTILITY/USERS OF THE DATA</w:t>
      </w:r>
      <w:bookmarkEnd w:id="2"/>
    </w:p>
    <w:p w:rsidR="004252C1" w:rsidRPr="00D47CB3" w:rsidP="00854AAE" w14:paraId="3E2FC7F8" w14:textId="1DCB8D2C">
      <w:pPr>
        <w:pBdr>
          <w:bottom w:val="single" w:sz="4" w:space="1" w:color="auto"/>
        </w:pBdr>
        <w:spacing w:before="60"/>
        <w:rPr>
          <w:rFonts w:ascii="Calibri" w:hAnsi="Calibri" w:cs="Calibri"/>
          <w:i/>
          <w:iCs/>
          <w:color w:val="000000"/>
          <w:shd w:val="clear" w:color="auto" w:fill="FFFFFF"/>
        </w:rPr>
      </w:pPr>
      <w:r w:rsidRPr="00D47CB3">
        <w:rPr>
          <w:rFonts w:ascii="Calibri" w:hAnsi="Calibri" w:cs="Calibr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E177FB" w:rsidP="00E177FB" w14:paraId="4B37FCC6" w14:textId="77777777">
      <w:pPr>
        <w:pBdr>
          <w:top w:val="single" w:sz="6" w:space="0" w:color="FFFFFF"/>
          <w:left w:val="single" w:sz="6" w:space="0" w:color="FFFFFF"/>
          <w:bottom w:val="single" w:sz="6" w:space="0" w:color="FFFFFF"/>
          <w:right w:val="single" w:sz="6" w:space="0" w:color="FFFFFF"/>
        </w:pBdr>
        <w:rPr>
          <w:color w:val="000000"/>
        </w:rPr>
      </w:pPr>
      <w:bookmarkStart w:id="3" w:name="_Toc156593370"/>
      <w:r>
        <w:rPr>
          <w:color w:val="000000"/>
        </w:rPr>
        <w:t>The recordkeeping and reporting requirements in the standard</w:t>
      </w:r>
      <w:r w:rsidRPr="007F1273">
        <w:t>s</w:t>
      </w:r>
      <w:r>
        <w:rPr>
          <w:color w:val="000000"/>
        </w:rPr>
        <w:t xml:space="preserve"> ensure compliance with the applicable regulations which were promulgated in accordance with the Clean Air Act. The collected information is also used for targeting inspections and as evidence in legal proceedings.</w:t>
      </w:r>
    </w:p>
    <w:p w:rsidR="00E177FB" w:rsidP="00E177FB" w14:paraId="322D5ACC" w14:textId="77777777">
      <w:pPr>
        <w:pBdr>
          <w:top w:val="single" w:sz="6" w:space="0" w:color="FFFFFF"/>
          <w:left w:val="single" w:sz="6" w:space="0" w:color="FFFFFF"/>
          <w:bottom w:val="single" w:sz="6" w:space="0" w:color="FFFFFF"/>
          <w:right w:val="single" w:sz="6" w:space="0" w:color="FFFFFF"/>
        </w:pBdr>
        <w:rPr>
          <w:color w:val="000000"/>
        </w:rPr>
      </w:pPr>
      <w:r>
        <w:rPr>
          <w:color w:val="000000"/>
        </w:rPr>
        <w:t>Performance tests are required only if the source applies additional control that destroys the solvent. These tests are required in order to determine an affected facility’s initial capability to comply with the emission standards. There are no continuous monitoring requirements in this rule.</w:t>
      </w:r>
    </w:p>
    <w:p w:rsidR="00E177FB" w:rsidP="00E177FB" w14:paraId="73BE5B3F" w14:textId="77777777">
      <w:pPr>
        <w:pBdr>
          <w:top w:val="single" w:sz="6" w:space="0" w:color="FFFFFF"/>
          <w:left w:val="single" w:sz="6" w:space="0" w:color="FFFFFF"/>
          <w:bottom w:val="single" w:sz="6" w:space="0" w:color="FFFFFF"/>
          <w:right w:val="single" w:sz="6" w:space="0" w:color="FFFFFF"/>
        </w:pBdr>
        <w:rPr>
          <w:color w:val="000000"/>
        </w:rPr>
      </w:pPr>
      <w:r>
        <w:rPr>
          <w:color w:val="000000"/>
        </w:rPr>
        <w:t xml:space="preserve">The notifications required in these standards are used to either inform the Agency or delegated authority when a source becomes subject to the requirements of the regulations. The reviewing authority may then inspect the source to check if </w:t>
      </w:r>
      <w:r w:rsidRPr="005C1124">
        <w:t>the pollution control devices are properly installed and operated and the</w:t>
      </w:r>
      <w:r>
        <w:t>se</w:t>
      </w:r>
      <w:r w:rsidRPr="005C1124">
        <w:t xml:space="preserve"> standard</w:t>
      </w:r>
      <w:r>
        <w:t>s</w:t>
      </w:r>
      <w:r w:rsidRPr="005C1124">
        <w:t xml:space="preserve"> are being met</w:t>
      </w:r>
      <w:r>
        <w:rPr>
          <w:color w:val="000000"/>
        </w:rPr>
        <w:t>. The standards include a requirement for new, modified, or reconstructed sources to submit an initial startup report at the end of the facility’s initial startup period to indicate that the facility met the work practice standards for the duration of the initial startup period. The performance test may also be observed.</w:t>
      </w:r>
    </w:p>
    <w:p w:rsidR="00E177FB" w:rsidRPr="00E177FB" w:rsidP="00E177FB" w14:paraId="2E7DE902" w14:textId="77777777">
      <w:pPr>
        <w:pBdr>
          <w:top w:val="single" w:sz="6" w:space="0" w:color="FFFFFF"/>
          <w:left w:val="single" w:sz="6" w:space="0" w:color="FFFFFF"/>
          <w:bottom w:val="single" w:sz="6" w:space="0" w:color="FFFFFF"/>
          <w:right w:val="single" w:sz="6" w:space="0" w:color="FFFFFF"/>
        </w:pBdr>
        <w:rPr>
          <w:color w:val="000000"/>
        </w:rPr>
      </w:pPr>
      <w:r>
        <w:rPr>
          <w:color w:val="000000"/>
        </w:rPr>
        <w:t xml:space="preserve">The required </w:t>
      </w:r>
      <w:r w:rsidRPr="00E177FB">
        <w:rPr>
          <w:color w:val="000000"/>
        </w:rPr>
        <w:t xml:space="preserve">annual </w:t>
      </w:r>
      <w:r>
        <w:rPr>
          <w:color w:val="000000"/>
        </w:rPr>
        <w:t>reports are used to determine periods of excess emissions, identify problems at the facility, verify operation/maintenance procedures and for compliance determinations.</w:t>
      </w:r>
    </w:p>
    <w:p w:rsidR="00074917" w:rsidRPr="00E3122D" w:rsidP="00E177FB" w14:paraId="1522D565" w14:textId="2F60C87F">
      <w:pPr>
        <w:pStyle w:val="ListParagraph"/>
        <w:numPr>
          <w:ilvl w:val="0"/>
          <w:numId w:val="25"/>
        </w:numPr>
        <w:pBdr>
          <w:bottom w:val="single" w:sz="4" w:space="1" w:color="auto"/>
        </w:pBdr>
        <w:spacing w:before="240" w:after="0"/>
        <w:rPr>
          <w:rFonts w:cstheme="minorHAnsi"/>
          <w:b/>
          <w:bCs/>
        </w:rPr>
      </w:pPr>
      <w:r w:rsidRPr="00E3122D">
        <w:rPr>
          <w:rFonts w:cstheme="minorHAnsi"/>
          <w:b/>
          <w:bCs/>
        </w:rPr>
        <w:t>USE OF TECHNOLOGY</w:t>
      </w:r>
      <w:bookmarkEnd w:id="3"/>
    </w:p>
    <w:p w:rsidR="00D47CB3" w:rsidRPr="001F0834" w:rsidP="00854AAE" w14:paraId="50A4BA09" w14:textId="2FD9C2D1">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3123F" w:rsidRPr="0093123F" w:rsidP="0093123F" w14:paraId="2C287949" w14:textId="0FCF9F39">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Some of the respondents are using monitoring equipment that automatically records parameter data. Although personnel at the affected facility must still evaluate the data, internal automation has significantly reduced the burden associated with monitoring and recordkeeping at a plant site.</w:t>
      </w:r>
    </w:p>
    <w:p w:rsidR="0093123F" w:rsidRPr="0093123F" w:rsidP="0093123F" w14:paraId="27C1B65E" w14:textId="753C019F">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 xml:space="preserve">The rule was amended to include electronic reporting provisions on </w:t>
      </w:r>
      <w:r w:rsidRPr="00E177FB" w:rsidR="00E177FB">
        <w:rPr>
          <w:rFonts w:cstheme="minorHAnsi"/>
          <w:color w:val="000000"/>
        </w:rPr>
        <w:t>March 18, 2020</w:t>
      </w:r>
      <w:r w:rsidRPr="0093123F">
        <w:rPr>
          <w:rFonts w:cstheme="minorHAnsi"/>
          <w:color w:val="000000"/>
        </w:rPr>
        <w:t xml:space="preserve">. Respondents are required to use the EPA’s Electronic Reporting Tool (ERT) to develop performance test reports and performance evaluation reports and submit them through the EPA’s Compliance and Emissions Data Reporting Interface (CEDRI), which can be accessed through the EPA’s Central Data Exchange (CDX) (https://cdx.epa.gov/). The ERT is an application rather than a form, and the requirement to use the ERT is applicable to numerous subparts. The splash screen of the ERT contains a link to the Paperwork Reduction Act (PRA) requirements, such as the OMB Control Number, expiration date, and burden estimate for this and other subparts. Respondents are also required to submit electronic copies of certain notifications through EPA’s CEDRI. The notification is an upload of their currently required </w:t>
      </w:r>
      <w:r w:rsidRPr="0093123F">
        <w:rPr>
          <w:rFonts w:cstheme="minorHAnsi"/>
          <w:color w:val="000000"/>
        </w:rPr>
        <w:t xml:space="preserve">notification in portable document format (PDF) file. </w:t>
      </w:r>
      <w:r w:rsidRPr="0093123F" w:rsidR="00577451">
        <w:rPr>
          <w:rFonts w:cstheme="minorHAnsi"/>
          <w:color w:val="000000"/>
        </w:rPr>
        <w:t>For</w:t>
      </w:r>
      <w:r w:rsidRPr="0093123F">
        <w:rPr>
          <w:rFonts w:cstheme="minorHAnsi"/>
          <w:color w:val="000000"/>
        </w:rPr>
        <w:t xml:space="preserve"> </w:t>
      </w:r>
      <w:r w:rsidR="00577451">
        <w:rPr>
          <w:rFonts w:cstheme="minorHAnsi"/>
          <w:color w:val="000000"/>
        </w:rPr>
        <w:t xml:space="preserve">the </w:t>
      </w:r>
      <w:r w:rsidRPr="0093123F">
        <w:rPr>
          <w:rFonts w:cstheme="minorHAnsi"/>
          <w:color w:val="000000"/>
        </w:rPr>
        <w:t>purposes of this ICR, it is assumed that there is no additional burden associated with the requirement for respondents to submit the notifications and reports electronically. The supplemental files to this ICR renewal contain screenshots showing the CDX homepage for CEDRI login, the CEDRI PRA screen, the CEDRI interface for managing reports for various subparts, and the landing page of the ERT that shows the link to PRA information.</w:t>
      </w:r>
    </w:p>
    <w:p w:rsidR="0093123F" w:rsidRPr="0093123F" w:rsidP="0093123F" w14:paraId="4D7E0D9D"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Electronic copies of records may also be maintained in order to satisfy federal recordkeeping requirements. For additional information on the Paperwork Reduction Act requirements for CEDRI and ERT for this rule, see: https://www.epa.gov/electronic-reporting-air-emissions/paperwork-reduction-act-pra-cedri-and-ert.</w:t>
      </w:r>
    </w:p>
    <w:p w:rsidR="009F1E00" w:rsidRPr="00BB3410" w:rsidP="0093123F" w14:paraId="7B30150C" w14:textId="6F714DB3">
      <w:pPr>
        <w:pBdr>
          <w:top w:val="single" w:sz="6" w:space="0" w:color="FFFFFF"/>
          <w:left w:val="single" w:sz="6" w:space="0" w:color="FFFFFF"/>
          <w:bottom w:val="single" w:sz="6" w:space="0" w:color="FFFFFF"/>
          <w:right w:val="single" w:sz="6" w:space="0" w:color="FFFFFF"/>
        </w:pBdr>
        <w:rPr>
          <w:rFonts w:cstheme="minorHAnsi"/>
        </w:rPr>
      </w:pPr>
      <w:r w:rsidRPr="0093123F">
        <w:rPr>
          <w:rFonts w:cstheme="minorHAnsi"/>
          <w:color w:val="000000"/>
        </w:rPr>
        <w:t>Information contained in these reports is reported by state and local governments in the ICIS Air database, which is operated and maintained by the EPA's Office of Compliance. The EPA uses ICIS for tracking air pollution compliance and enforcement by local and state regulatory agencies, EPA regional offices, and EPA headquarters. The EPA and its delegated authorities can edit, store, retrieve and analyze the data.</w:t>
      </w:r>
    </w:p>
    <w:p w:rsidR="005263EC" w:rsidRPr="00E3122D" w:rsidP="00854AAE" w14:paraId="2CB3B868" w14:textId="032BA9EC">
      <w:pPr>
        <w:pStyle w:val="ListParagraph"/>
        <w:numPr>
          <w:ilvl w:val="0"/>
          <w:numId w:val="25"/>
        </w:numPr>
        <w:pBdr>
          <w:bottom w:val="single" w:sz="4" w:space="1" w:color="auto"/>
        </w:pBdr>
        <w:spacing w:before="240" w:after="0"/>
        <w:rPr>
          <w:rFonts w:cstheme="minorHAnsi"/>
          <w:b/>
          <w:bCs/>
        </w:rPr>
      </w:pPr>
      <w:bookmarkStart w:id="4" w:name="_Toc156593371"/>
      <w:r w:rsidRPr="00E3122D">
        <w:rPr>
          <w:rFonts w:cstheme="minorHAnsi"/>
          <w:b/>
          <w:bCs/>
        </w:rPr>
        <w:t>EFFORTS TO IDENTIFY DUPLICATION</w:t>
      </w:r>
      <w:bookmarkEnd w:id="4"/>
    </w:p>
    <w:p w:rsidR="00D47CB3" w:rsidRPr="001F0834" w:rsidP="00854AAE" w14:paraId="15DFF081" w14:textId="57054C58">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p w:rsidR="00653D08" w:rsidRPr="000459E3" w:rsidP="00653D08" w14:paraId="2DA2D4B6" w14:textId="409396F1">
      <w:pPr>
        <w:pBdr>
          <w:top w:val="single" w:sz="6" w:space="0" w:color="FFFFFF"/>
          <w:left w:val="single" w:sz="6" w:space="0" w:color="FFFFFF"/>
          <w:bottom w:val="single" w:sz="6" w:space="0" w:color="FFFFFF"/>
          <w:right w:val="single" w:sz="6" w:space="0" w:color="FFFFFF"/>
        </w:pBdr>
        <w:rPr>
          <w:shd w:val="clear" w:color="auto" w:fill="FFFFFF"/>
        </w:rPr>
      </w:pPr>
      <w:bookmarkStart w:id="5" w:name="_Hlk77922001"/>
      <w:r w:rsidRPr="000459E3">
        <w:t>For reports required to be submitted electronically</w:t>
      </w:r>
      <w:r w:rsidRPr="000459E3">
        <w:rPr>
          <w:shd w:val="clear" w:color="auto" w:fill="FFFFFF"/>
        </w:rPr>
        <w:t>, the information is sent through the EPA's CDX, using CEDRI, where the appropriate EPA regional office can review it, as well as state and local agencies that have been delegated authority. If a state or local agency has adopted under its own authority its own standards for reporting or data collection, adherence to those non-Federal requirements does not constitute duplication. </w:t>
      </w:r>
    </w:p>
    <w:p w:rsidR="00ED57A4" w:rsidRPr="00653D08" w:rsidP="00854AAE" w14:paraId="0E470EF3" w14:textId="4B19B57D">
      <w:pPr>
        <w:rPr>
          <w:shd w:val="clear" w:color="auto" w:fill="FFFFFF"/>
        </w:rPr>
      </w:pPr>
      <w:r w:rsidRPr="000459E3">
        <w:rPr>
          <w:shd w:val="clear" w:color="auto" w:fill="FFFFFF"/>
        </w:rPr>
        <w:t>For all other reports, if the subject standards have not been delegated, the information is sent directly to the appropriate EPA regional office. Otherwise, the information is sent directly to the delegated state or local agency. If a state or local agency has adopted its own standards to implement the Federal standards, a copy of the report submitted to the state or local agency can be sent to the Administrator in lieu of the report required by the Federal standards. Therefore, duplication does not exist.</w:t>
      </w:r>
      <w:r w:rsidRPr="00C2600C">
        <w:rPr>
          <w:shd w:val="clear" w:color="auto" w:fill="FFFFFF"/>
        </w:rPr>
        <w:t> </w:t>
      </w:r>
      <w:bookmarkEnd w:id="5"/>
    </w:p>
    <w:p w:rsidR="00251151" w:rsidRPr="00E3122D" w:rsidP="4BDBF0A0" w14:paraId="79D36B3F" w14:textId="453397A5">
      <w:pPr>
        <w:pStyle w:val="ListParagraph"/>
        <w:numPr>
          <w:ilvl w:val="0"/>
          <w:numId w:val="25"/>
        </w:numPr>
        <w:pBdr>
          <w:bottom w:val="single" w:sz="4" w:space="1" w:color="auto"/>
        </w:pBdr>
        <w:spacing w:before="240" w:after="0"/>
        <w:rPr>
          <w:b/>
          <w:bCs/>
        </w:rPr>
      </w:pPr>
      <w:bookmarkStart w:id="6" w:name="_Toc156593372"/>
      <w:r w:rsidRPr="4BDBF0A0">
        <w:rPr>
          <w:b/>
          <w:bCs/>
        </w:rPr>
        <w:t xml:space="preserve">MINIMIZING BURDEN ON SMALL </w:t>
      </w:r>
      <w:r w:rsidRPr="4BDBF0A0" w:rsidR="0F43C128">
        <w:rPr>
          <w:b/>
          <w:bCs/>
        </w:rPr>
        <w:t xml:space="preserve">BUSINESSES AND SMALL </w:t>
      </w:r>
      <w:r w:rsidRPr="4BDBF0A0">
        <w:rPr>
          <w:b/>
          <w:bCs/>
        </w:rPr>
        <w:t>ENTITIES</w:t>
      </w:r>
      <w:bookmarkEnd w:id="6"/>
    </w:p>
    <w:p w:rsidR="00D47CB3" w:rsidRPr="001F0834" w:rsidP="00854AAE" w14:paraId="3D612A53" w14:textId="12EBD254">
      <w:pPr>
        <w:pBdr>
          <w:bottom w:val="single" w:sz="4" w:space="1" w:color="auto"/>
        </w:pBdr>
        <w:spacing w:before="60"/>
        <w:rPr>
          <w:rFonts w:cstheme="minorHAnsi"/>
          <w:i/>
          <w:iCs/>
        </w:rPr>
      </w:pPr>
      <w:r w:rsidRPr="001F0834">
        <w:rPr>
          <w:rFonts w:ascii="Calibri" w:hAnsi="Calibri" w:cs="Calibri"/>
          <w:i/>
          <w:iCs/>
          <w:color w:val="000000"/>
          <w:shd w:val="clear" w:color="auto" w:fill="FFFFFF"/>
        </w:rPr>
        <w:t>If the collection of information impacts small businesses or other small entities, describe any methods used to minimize burden.</w:t>
      </w:r>
    </w:p>
    <w:p w:rsidR="001D0F8A" w:rsidRPr="00261B7C" w:rsidP="001D0F8A" w14:paraId="779304E4" w14:textId="77777777">
      <w:pPr>
        <w:pBdr>
          <w:top w:val="single" w:sz="6" w:space="0" w:color="FFFFFF"/>
          <w:left w:val="single" w:sz="6" w:space="0" w:color="FFFFFF"/>
          <w:bottom w:val="single" w:sz="6" w:space="0" w:color="FFFFFF"/>
          <w:right w:val="single" w:sz="6" w:space="0" w:color="FFFFFF"/>
        </w:pBdr>
      </w:pPr>
      <w:r w:rsidRPr="00261B7C">
        <w:t>A majority of the respondents are large entities (i.e., large businesses). However, the impact on small entities (i.e., small businesses) was taken into consideration during the development of the regulation. Due to technical considerations involving the process operations and the types of control equipment employed, the recordkeeping and reporting requirements are the same for both small and large entities. The Agency considers these to be the minimum requirements needed to ensure compliance,</w:t>
      </w:r>
      <w:r>
        <w:t xml:space="preserve"> thus it</w:t>
      </w:r>
      <w:r w:rsidRPr="00261B7C">
        <w:t xml:space="preserve"> cannot reduce them further for small entities. To the extent that larger businesses can use economies of scale to reduce their burden, the overall burden will be reduced.</w:t>
      </w:r>
    </w:p>
    <w:p w:rsidR="004252C1" w:rsidRPr="00E3122D" w:rsidP="4BDBF0A0" w14:paraId="1FF5A778" w14:textId="02F91DFF">
      <w:pPr>
        <w:pStyle w:val="ListParagraph"/>
        <w:numPr>
          <w:ilvl w:val="0"/>
          <w:numId w:val="25"/>
        </w:numPr>
        <w:pBdr>
          <w:bottom w:val="single" w:sz="4" w:space="1" w:color="auto"/>
        </w:pBdr>
        <w:spacing w:before="240" w:after="0"/>
        <w:rPr>
          <w:b/>
          <w:bCs/>
        </w:rPr>
      </w:pPr>
      <w:bookmarkStart w:id="7" w:name="_Toc156593373"/>
      <w:r w:rsidRPr="4BDBF0A0">
        <w:rPr>
          <w:b/>
          <w:bCs/>
        </w:rPr>
        <w:t>CONSEQUENCES</w:t>
      </w:r>
      <w:r w:rsidRPr="4BDBF0A0" w:rsidR="00061A77">
        <w:rPr>
          <w:b/>
          <w:bCs/>
        </w:rPr>
        <w:t xml:space="preserve"> OF LESS FREQUENT COLLECTION</w:t>
      </w:r>
      <w:bookmarkEnd w:id="7"/>
    </w:p>
    <w:p w:rsidR="00D47CB3" w:rsidRPr="001F0834" w:rsidP="00854AAE" w14:paraId="00E27992" w14:textId="51FE3814">
      <w:pPr>
        <w:pBdr>
          <w:bottom w:val="single" w:sz="4" w:space="1" w:color="auto"/>
        </w:pBdr>
        <w:tabs>
          <w:tab w:val="left" w:pos="921"/>
        </w:tabs>
        <w:spacing w:before="60"/>
        <w:rPr>
          <w:rFonts w:cstheme="minorHAnsi"/>
          <w:i/>
          <w:iCs/>
        </w:rPr>
      </w:pPr>
      <w:r w:rsidRPr="001F0834">
        <w:rPr>
          <w:rFonts w:ascii="Calibri" w:hAnsi="Calibri" w:cs="Calibr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ED57A4" w:rsidRPr="00653D08" w:rsidP="00653D08" w14:paraId="5934FB28" w14:textId="4392ADF0">
      <w:pPr>
        <w:pBdr>
          <w:top w:val="single" w:sz="6" w:space="0" w:color="FFFFFF"/>
          <w:left w:val="single" w:sz="6" w:space="0" w:color="FFFFFF"/>
          <w:bottom w:val="single" w:sz="6" w:space="0" w:color="FFFFFF"/>
          <w:right w:val="single" w:sz="6" w:space="0" w:color="FFFFFF"/>
        </w:pBdr>
        <w:rPr>
          <w:color w:val="000000"/>
        </w:rPr>
      </w:pPr>
      <w:r w:rsidRPr="00253DBC">
        <w:rPr>
          <w:color w:val="000000"/>
        </w:rPr>
        <w:t>Less frequent information collection would decrease the margin of assurance that facilities are continuing to meet the standards. Requirements for information gathering and recordkeeping are useful techniques to ensure that good operation and maintenance practices are applied and emission limitations are met. If the information required by these standards was collected less frequently, the proper operation and maintenance of control equipment and the possibility of detecting violations would be less likely.</w:t>
      </w:r>
    </w:p>
    <w:p w:rsidR="00A233E0" w:rsidRPr="00E3122D" w:rsidP="00854AAE" w14:paraId="27596CC0" w14:textId="77777777">
      <w:pPr>
        <w:pStyle w:val="ListParagraph"/>
        <w:numPr>
          <w:ilvl w:val="0"/>
          <w:numId w:val="25"/>
        </w:numPr>
        <w:pBdr>
          <w:bottom w:val="single" w:sz="4" w:space="1" w:color="auto"/>
        </w:pBdr>
        <w:spacing w:before="240" w:after="0"/>
        <w:rPr>
          <w:rFonts w:cstheme="minorHAnsi"/>
          <w:b/>
          <w:bCs/>
        </w:rPr>
      </w:pPr>
      <w:bookmarkStart w:id="8" w:name="_Toc156593374"/>
      <w:r w:rsidRPr="00E3122D">
        <w:rPr>
          <w:rFonts w:cstheme="minorHAnsi"/>
          <w:b/>
          <w:bCs/>
        </w:rPr>
        <w:t>GENERAL GUIDELINES</w:t>
      </w:r>
      <w:bookmarkEnd w:id="8"/>
    </w:p>
    <w:p w:rsidR="00A233E0" w:rsidRPr="00A233E0" w:rsidP="00854AAE" w14:paraId="7754F228" w14:textId="2EAFBFAF">
      <w:pPr>
        <w:pBdr>
          <w:bottom w:val="single" w:sz="4" w:space="1" w:color="auto"/>
        </w:pBdr>
        <w:spacing w:before="60"/>
        <w:rPr>
          <w:rFonts w:cstheme="minorHAnsi"/>
        </w:rPr>
      </w:pPr>
      <w:r w:rsidRPr="00A233E0">
        <w:rPr>
          <w:rFonts w:cstheme="minorHAnsi"/>
          <w:i/>
          <w:iCs/>
        </w:rPr>
        <w:t>Explain any special circumstances that require the collection to be conducted in a manner inconsistent with OMB guidelines.</w:t>
      </w:r>
    </w:p>
    <w:p w:rsidR="00653D08" w:rsidP="00653D08" w14:paraId="72982BD8" w14:textId="5BF604F1">
      <w:pPr>
        <w:pBdr>
          <w:top w:val="single" w:sz="6" w:space="0" w:color="FFFFFF"/>
          <w:left w:val="single" w:sz="6" w:space="0" w:color="FFFFFF"/>
          <w:bottom w:val="single" w:sz="6" w:space="0" w:color="FFFFFF"/>
          <w:right w:val="single" w:sz="6" w:space="0" w:color="FFFFFF"/>
        </w:pBdr>
        <w:rPr>
          <w:color w:val="000000"/>
        </w:rPr>
      </w:pPr>
      <w:r w:rsidRPr="00253DBC">
        <w:rPr>
          <w:color w:val="000000"/>
        </w:rPr>
        <w:t>These reporting or recordkeeping requirements do not violate any of the regulations promulgated by OMB under 5 CFR Part 1320, Section 1320.5.</w:t>
      </w:r>
    </w:p>
    <w:p w:rsidR="00111663" w:rsidRPr="001D0F8A" w:rsidP="00854AAE" w14:paraId="775EDF16" w14:textId="764B8C74">
      <w:pPr>
        <w:pBdr>
          <w:top w:val="single" w:sz="6" w:space="0" w:color="FFFFFF"/>
          <w:left w:val="single" w:sz="6" w:space="0" w:color="FFFFFF"/>
          <w:bottom w:val="single" w:sz="6" w:space="0" w:color="FFFFFF"/>
          <w:right w:val="single" w:sz="6" w:space="0" w:color="FFFFFF"/>
        </w:pBdr>
      </w:pPr>
      <w:r w:rsidRPr="001D0F8A">
        <w:t>These standards require the respondents to maintain all records, including reports and notifications for at least five years. This is consistent with the General Provisions as applied to the standards. EPA believes that the five-year records retention requirement is consistent with the Part 70 permit program and the five-year statute of limitations on which the permit program is based. The retention of records for five years allows EPA to establish the compliance history of a source, any pattern of non-compliance and to determine the appropriate level of enforcement action. EPA has found that the most flagrant violators have violations extending beyond five years. In addition, EPA would be prevented from pursuing the violators due to the destruction or nonexistence of essential records.</w:t>
      </w:r>
    </w:p>
    <w:p w:rsidR="006036CD" w:rsidRPr="00E3122D" w:rsidP="00854AAE" w14:paraId="02EE9B8D" w14:textId="77777777">
      <w:pPr>
        <w:pStyle w:val="ListParagraph"/>
        <w:numPr>
          <w:ilvl w:val="0"/>
          <w:numId w:val="25"/>
        </w:numPr>
        <w:pBdr>
          <w:bottom w:val="single" w:sz="4" w:space="1" w:color="auto"/>
        </w:pBdr>
        <w:spacing w:before="240" w:after="0"/>
        <w:rPr>
          <w:rFonts w:cstheme="minorHAnsi"/>
          <w:b/>
          <w:bCs/>
        </w:rPr>
      </w:pPr>
      <w:bookmarkStart w:id="9" w:name="_Toc156593375"/>
      <w:r w:rsidRPr="00E3122D">
        <w:rPr>
          <w:rFonts w:cstheme="minorHAnsi"/>
          <w:b/>
          <w:bCs/>
        </w:rPr>
        <w:t>PUBLIC COMMENT AND CONSULTATIONS</w:t>
      </w:r>
      <w:bookmarkStart w:id="10" w:name="_Toc156593376"/>
      <w:bookmarkEnd w:id="9"/>
    </w:p>
    <w:p w:rsidR="00DD2682" w:rsidRPr="00E3122D" w:rsidP="00854AAE" w14:paraId="4922639E" w14:textId="016E742A">
      <w:pPr>
        <w:spacing w:before="120" w:after="0"/>
        <w:rPr>
          <w:rFonts w:cstheme="minorHAnsi"/>
          <w:b/>
          <w:bCs/>
        </w:rPr>
      </w:pPr>
      <w:r w:rsidRPr="00E3122D">
        <w:rPr>
          <w:rFonts w:cstheme="minorHAnsi"/>
          <w:b/>
          <w:bCs/>
        </w:rPr>
        <w:t xml:space="preserve">8a. </w:t>
      </w:r>
      <w:r w:rsidRPr="00E3122D" w:rsidR="00A82647">
        <w:rPr>
          <w:rFonts w:cstheme="minorHAnsi"/>
          <w:b/>
          <w:bCs/>
        </w:rPr>
        <w:t>Public Comment</w:t>
      </w:r>
      <w:bookmarkStart w:id="11" w:name="_Toc156593377"/>
      <w:bookmarkEnd w:id="10"/>
    </w:p>
    <w:p w:rsidR="00A233E0" w:rsidRPr="00A233E0" w:rsidP="00854AAE" w14:paraId="4D2D25D5" w14:textId="77777777">
      <w:pPr>
        <w:spacing w:line="240" w:lineRule="auto"/>
        <w:rPr>
          <w:rFonts w:cstheme="minorHAnsi"/>
          <w:i/>
          <w:iCs/>
        </w:rPr>
      </w:pPr>
      <w:r w:rsidRPr="00A233E0">
        <w:rPr>
          <w:rFonts w:cstheme="minorHAnsi"/>
          <w:i/>
          <w:i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3123F" w:rsidP="00854AAE" w14:paraId="08AC9840" w14:textId="23D7E0FB">
      <w:pPr>
        <w:spacing w:before="120" w:after="0"/>
        <w:rPr>
          <w:rFonts w:cstheme="minorHAnsi"/>
          <w:color w:val="000000"/>
        </w:rPr>
      </w:pPr>
      <w:r w:rsidRPr="0093123F">
        <w:rPr>
          <w:rFonts w:cstheme="minorHAnsi"/>
          <w:color w:val="000000"/>
        </w:rPr>
        <w:t>An announcement of a public comment period for the renewal of this ICR was published in the Federal Register (</w:t>
      </w:r>
      <w:r w:rsidRPr="0015347D" w:rsidR="00B044B2">
        <w:rPr>
          <w:rFonts w:cstheme="minorHAnsi"/>
        </w:rPr>
        <w:t>89</w:t>
      </w:r>
      <w:r w:rsidRPr="0015347D">
        <w:rPr>
          <w:rFonts w:cstheme="minorHAnsi"/>
        </w:rPr>
        <w:t xml:space="preserve"> FR </w:t>
      </w:r>
      <w:r w:rsidRPr="0015347D" w:rsidR="0015347D">
        <w:rPr>
          <w:rFonts w:cstheme="minorHAnsi"/>
        </w:rPr>
        <w:t>63933</w:t>
      </w:r>
      <w:r w:rsidRPr="0015347D">
        <w:rPr>
          <w:rFonts w:cstheme="minorHAnsi"/>
        </w:rPr>
        <w:t xml:space="preserve">) on </w:t>
      </w:r>
      <w:r w:rsidRPr="0015347D" w:rsidR="0015347D">
        <w:rPr>
          <w:rFonts w:cstheme="minorHAnsi"/>
        </w:rPr>
        <w:t>August 6, 2024</w:t>
      </w:r>
      <w:r w:rsidRPr="0015347D">
        <w:rPr>
          <w:rFonts w:cstheme="minorHAnsi"/>
        </w:rPr>
        <w:t>.</w:t>
      </w:r>
      <w:r w:rsidRPr="0093123F">
        <w:rPr>
          <w:rFonts w:cstheme="minorHAnsi"/>
          <w:color w:val="000000"/>
        </w:rPr>
        <w:t xml:space="preserve"> No comments were received on the burden published in the Federal Register for this renewal.</w:t>
      </w:r>
    </w:p>
    <w:p w:rsidR="00DB7775" w:rsidRPr="00E3122D" w:rsidP="00854AAE" w14:paraId="71A9B3CC" w14:textId="38434B4D">
      <w:pPr>
        <w:spacing w:before="120" w:after="0"/>
        <w:rPr>
          <w:rFonts w:cstheme="minorHAnsi"/>
          <w:b/>
          <w:bCs/>
        </w:rPr>
      </w:pPr>
      <w:r w:rsidRPr="00E3122D">
        <w:rPr>
          <w:rFonts w:cstheme="minorHAnsi"/>
          <w:b/>
          <w:bCs/>
        </w:rPr>
        <w:t xml:space="preserve">8b. </w:t>
      </w:r>
      <w:r w:rsidRPr="00E3122D" w:rsidR="0061689C">
        <w:rPr>
          <w:rFonts w:cstheme="minorHAnsi"/>
          <w:b/>
          <w:bCs/>
        </w:rPr>
        <w:t>C</w:t>
      </w:r>
      <w:bookmarkEnd w:id="11"/>
      <w:r w:rsidRPr="00E3122D" w:rsidR="005D140B">
        <w:rPr>
          <w:rFonts w:cstheme="minorHAnsi"/>
          <w:b/>
          <w:bCs/>
        </w:rPr>
        <w:t>onsultations</w:t>
      </w:r>
    </w:p>
    <w:p w:rsidR="00A233E0" w:rsidRPr="00A233E0" w:rsidP="00854AAE" w14:paraId="04F99483" w14:textId="77777777">
      <w:pPr>
        <w:rPr>
          <w:rFonts w:cstheme="minorHAnsi"/>
          <w:i/>
          <w:iCs/>
        </w:rPr>
      </w:pPr>
      <w:r w:rsidRPr="00A233E0">
        <w:rPr>
          <w:rFonts w:cstheme="minorHAnsi"/>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93123F" w:rsidRPr="00FE090D" w:rsidP="0093123F" w14:paraId="0D342960" w14:textId="13177037">
      <w:pPr>
        <w:rPr>
          <w:rFonts w:cstheme="minorHAnsi"/>
        </w:rPr>
      </w:pPr>
      <w:r w:rsidRPr="00FE090D">
        <w:rPr>
          <w:rFonts w:cstheme="minorHAnsi"/>
        </w:rPr>
        <w:t xml:space="preserve">The Agency has consulted industry experts and internal data sources to project the number of affected facilities and industry growth over the next three years. The primary source of information as reported by industry, in compliance with the recordkeeping and reporting provisions in the standard, is the Integrated Compliance Information System (ICIS). ICIS is EPA’s database for the collection, maintenance, and retrieval of compliance data for industrial and government-owned facilities. The growth rate for the industry is based on our consultations with the Agency’s internal industry experts. Approximately </w:t>
      </w:r>
      <w:r w:rsidR="009C110C">
        <w:rPr>
          <w:rFonts w:cstheme="minorHAnsi"/>
        </w:rPr>
        <w:t>87</w:t>
      </w:r>
      <w:r w:rsidRPr="00FE090D">
        <w:rPr>
          <w:rFonts w:cstheme="minorHAnsi"/>
        </w:rPr>
        <w:t xml:space="preserve"> respondents will be subject to the standard over the three-year period covered by this ICR.</w:t>
      </w:r>
    </w:p>
    <w:p w:rsidR="0093123F" w:rsidRPr="00FE090D" w:rsidP="0093123F" w14:paraId="2523EFF7" w14:textId="548C018B">
      <w:pPr>
        <w:rPr>
          <w:rFonts w:cstheme="minorHAnsi"/>
        </w:rPr>
      </w:pPr>
      <w:r w:rsidRPr="00FE090D">
        <w:rPr>
          <w:rFonts w:cstheme="minorHAnsi"/>
        </w:rPr>
        <w:t xml:space="preserve">Industry trade association(s) and other interested parties were provided an opportunity to comment on the burden associated with the standard as it was being developed and the standard has been previously reviewed to determine the minimum information needed for compliance purposes. In developing this ICR, we contacted both </w:t>
      </w:r>
      <w:r w:rsidRPr="00F04C19">
        <w:rPr>
          <w:rFonts w:cstheme="minorHAnsi"/>
        </w:rPr>
        <w:t xml:space="preserve">the </w:t>
      </w:r>
      <w:r w:rsidRPr="00F04C19" w:rsidR="001D0F8A">
        <w:rPr>
          <w:rFonts w:cstheme="minorHAnsi"/>
        </w:rPr>
        <w:t xml:space="preserve">National Oilseed Processors Association </w:t>
      </w:r>
      <w:r w:rsidRPr="00F04C19">
        <w:rPr>
          <w:rFonts w:cstheme="minorHAnsi"/>
        </w:rPr>
        <w:t xml:space="preserve">at </w:t>
      </w:r>
      <w:r w:rsidRPr="00F04C19" w:rsidR="001D0F8A">
        <w:rPr>
          <w:rFonts w:cstheme="minorHAnsi"/>
        </w:rPr>
        <w:t>(</w:t>
      </w:r>
      <w:hyperlink r:id="rId9" w:history="1">
        <w:r w:rsidRPr="00F04C19" w:rsidR="001D0F8A">
          <w:rPr>
            <w:rStyle w:val="Hyperlink"/>
            <w:rFonts w:cstheme="minorHAnsi"/>
            <w:color w:val="auto"/>
            <w:u w:val="none"/>
          </w:rPr>
          <w:t>202) 842-0463</w:t>
        </w:r>
      </w:hyperlink>
      <w:r w:rsidRPr="00F04C19">
        <w:rPr>
          <w:rFonts w:cstheme="minorHAnsi"/>
        </w:rPr>
        <w:t xml:space="preserve">, and the </w:t>
      </w:r>
      <w:r w:rsidRPr="00F04C19" w:rsidR="001D0F8A">
        <w:rPr>
          <w:rFonts w:cstheme="minorHAnsi"/>
        </w:rPr>
        <w:t>National Cotton Council of America</w:t>
      </w:r>
      <w:r w:rsidRPr="00F04C19">
        <w:rPr>
          <w:rFonts w:cstheme="minorHAnsi"/>
        </w:rPr>
        <w:t xml:space="preserve"> at </w:t>
      </w:r>
      <w:r w:rsidRPr="00F04C19" w:rsidR="001D0F8A">
        <w:rPr>
          <w:rFonts w:cstheme="minorHAnsi"/>
        </w:rPr>
        <w:t>(202) 745-7805</w:t>
      </w:r>
      <w:r w:rsidRPr="00F04C19">
        <w:rPr>
          <w:rFonts w:cstheme="minorHAnsi"/>
        </w:rPr>
        <w:t>.</w:t>
      </w:r>
      <w:r w:rsidRPr="001D0F8A">
        <w:rPr>
          <w:rFonts w:cstheme="minorHAnsi"/>
        </w:rPr>
        <w:t xml:space="preserve"> In this cas</w:t>
      </w:r>
      <w:r>
        <w:rPr>
          <w:rFonts w:cstheme="minorHAnsi"/>
        </w:rPr>
        <w:t>e, no comments were received.</w:t>
      </w:r>
    </w:p>
    <w:p w:rsidR="00111663" w:rsidRPr="00BB3410" w:rsidP="00854AAE" w14:paraId="5E198479" w14:textId="30676B02">
      <w:pPr>
        <w:rPr>
          <w:rFonts w:cstheme="minorHAnsi"/>
        </w:rPr>
      </w:pPr>
      <w:r w:rsidRPr="00FE090D">
        <w:rPr>
          <w:rFonts w:cstheme="minorHAnsi"/>
        </w:rPr>
        <w:t>It is our policy to respond after a thorough review of comments received since the last ICR renewal as well as those submitted in response to the first Federal Register notice. In this case, no comments were received.</w:t>
      </w:r>
    </w:p>
    <w:p w:rsidR="00A233E0" w:rsidRPr="00E3122D" w:rsidP="00854AAE" w14:paraId="191560B2" w14:textId="5C828595">
      <w:pPr>
        <w:pStyle w:val="ListParagraph"/>
        <w:numPr>
          <w:ilvl w:val="0"/>
          <w:numId w:val="25"/>
        </w:numPr>
        <w:pBdr>
          <w:bottom w:val="single" w:sz="4" w:space="1" w:color="auto"/>
        </w:pBdr>
        <w:spacing w:before="240" w:after="0"/>
        <w:rPr>
          <w:rFonts w:cstheme="minorHAnsi"/>
          <w:b/>
          <w:bCs/>
        </w:rPr>
      </w:pPr>
      <w:bookmarkStart w:id="12" w:name="_Toc156593378"/>
      <w:r w:rsidRPr="00E3122D">
        <w:rPr>
          <w:rFonts w:cstheme="minorHAnsi"/>
          <w:b/>
          <w:bCs/>
        </w:rPr>
        <w:t>PAYMENTS OR GIFTS TO RESPONDENTS</w:t>
      </w:r>
      <w:bookmarkEnd w:id="12"/>
    </w:p>
    <w:p w:rsidR="00D47CB3" w:rsidRPr="00D47CB3" w:rsidP="00854AAE" w14:paraId="5B1B6C7F" w14:textId="1A951D95">
      <w:pPr>
        <w:pBdr>
          <w:bottom w:val="single" w:sz="4" w:space="1" w:color="auto"/>
        </w:pBdr>
        <w:spacing w:before="60"/>
        <w:rPr>
          <w:rFonts w:cstheme="minorHAnsi"/>
        </w:rPr>
      </w:pPr>
      <w:r w:rsidRPr="00A233E0">
        <w:rPr>
          <w:rFonts w:cstheme="minorHAnsi"/>
          <w:i/>
          <w:iCs/>
        </w:rPr>
        <w:t>Explain any decisions to provide payments or gifts to respondents, other than remuneration of contractors or grantees.</w:t>
      </w:r>
    </w:p>
    <w:p w:rsidR="00ED57A4" w:rsidRPr="00BB3410" w:rsidP="00854AAE" w14:paraId="0D75D3D3" w14:textId="13726668">
      <w:pPr>
        <w:rPr>
          <w:rFonts w:cstheme="minorHAnsi"/>
        </w:rPr>
      </w:pPr>
      <w:r w:rsidRPr="0036059B">
        <w:rPr>
          <w:rStyle w:val="normaltextrun"/>
          <w:color w:val="000000"/>
          <w:bdr w:val="none" w:sz="0" w:space="0" w:color="auto" w:frame="1"/>
        </w:rPr>
        <w:t>No payments or gifts are made to respondents.</w:t>
      </w:r>
    </w:p>
    <w:p w:rsidR="4C04BBF2" w:rsidP="4BDBF0A0" w14:paraId="333FE36D" w14:textId="45DEA41F">
      <w:pPr>
        <w:pStyle w:val="ListParagraph"/>
        <w:numPr>
          <w:ilvl w:val="0"/>
          <w:numId w:val="25"/>
        </w:numPr>
        <w:pBdr>
          <w:bottom w:val="single" w:sz="4" w:space="1" w:color="auto"/>
        </w:pBdr>
        <w:spacing w:before="240" w:after="0"/>
        <w:rPr>
          <w:b/>
          <w:bCs/>
        </w:rPr>
      </w:pPr>
      <w:r w:rsidRPr="4BDBF0A0">
        <w:rPr>
          <w:b/>
          <w:bCs/>
        </w:rPr>
        <w:t>ASSURANCE OF CONFIDENTIALITY</w:t>
      </w:r>
    </w:p>
    <w:p w:rsidR="00A233E0" w:rsidRPr="00A233E0" w:rsidP="00854AAE" w14:paraId="429AF986" w14:textId="40745D8B">
      <w:pPr>
        <w:pBdr>
          <w:bottom w:val="single" w:sz="4" w:space="1" w:color="auto"/>
        </w:pBdr>
        <w:spacing w:before="60"/>
        <w:rPr>
          <w:rFonts w:cstheme="minorHAnsi"/>
        </w:rPr>
      </w:pPr>
      <w:r w:rsidRPr="00A233E0">
        <w:rPr>
          <w:rFonts w:cstheme="minorHAnsi"/>
          <w:i/>
          <w:iCs/>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9F1E00" w:rsidRPr="00BB3410" w:rsidP="00854AAE" w14:paraId="3676EBC5" w14:textId="1FCA22E2">
      <w:pPr>
        <w:pBdr>
          <w:top w:val="single" w:sz="6" w:space="0" w:color="FFFFFF"/>
          <w:left w:val="single" w:sz="6" w:space="0" w:color="FFFFFF"/>
          <w:bottom w:val="single" w:sz="6" w:space="0" w:color="FFFFFF"/>
          <w:right w:val="single" w:sz="6" w:space="0" w:color="FFFFFF"/>
        </w:pBdr>
        <w:rPr>
          <w:rFonts w:cstheme="minorHAnsi"/>
          <w:color w:val="000000"/>
        </w:rPr>
      </w:pPr>
      <w:r w:rsidRPr="00141AC2">
        <w:rPr>
          <w:rFonts w:cstheme="minorHAnsi"/>
          <w:color w:val="000000"/>
        </w:rPr>
        <w:t>Any information submitted to the Agency for which a claim of confidentiality is made will be safeguarded according to the Agency policies set forth in Title 40, chapter 1, part 2, subpart B - Confidentiality of Business Information (see 40 CFR 2; 41 FR 36902, September 1, 1976; amended by 43 FR 40000, September 8, 1978; 43 FR 42251, September 20, 1978; 44 FR 17674, March 23, 1979).</w:t>
      </w:r>
    </w:p>
    <w:p w:rsidR="00A233E0" w:rsidRPr="00E3122D" w:rsidP="00854AAE" w14:paraId="36FBAEFB" w14:textId="77777777">
      <w:pPr>
        <w:pStyle w:val="ListParagraph"/>
        <w:numPr>
          <w:ilvl w:val="0"/>
          <w:numId w:val="25"/>
        </w:numPr>
        <w:pBdr>
          <w:bottom w:val="single" w:sz="4" w:space="1" w:color="auto"/>
        </w:pBdr>
        <w:spacing w:before="240" w:after="0"/>
        <w:rPr>
          <w:rFonts w:cstheme="minorHAnsi"/>
          <w:b/>
          <w:bCs/>
        </w:rPr>
      </w:pPr>
      <w:bookmarkStart w:id="13" w:name="_Toc156593380"/>
      <w:r w:rsidRPr="4BDBF0A0">
        <w:rPr>
          <w:b/>
          <w:bCs/>
        </w:rPr>
        <w:t>JUSTIFICATION FOR SENSITIVE QUESTIONS</w:t>
      </w:r>
      <w:bookmarkEnd w:id="13"/>
    </w:p>
    <w:p w:rsidR="00A233E0" w:rsidRPr="00A233E0" w:rsidP="00854AAE" w14:paraId="6E3B78D8" w14:textId="5C334C1C">
      <w:pPr>
        <w:pBdr>
          <w:bottom w:val="single" w:sz="4" w:space="1" w:color="auto"/>
        </w:pBdr>
        <w:spacing w:before="60"/>
        <w:rPr>
          <w:rFonts w:cstheme="minorHAnsi"/>
        </w:rPr>
      </w:pPr>
      <w:r w:rsidRPr="00A233E0">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F1E00" w:rsidRPr="00BB3410" w:rsidP="00854AAE" w14:paraId="77467D05" w14:textId="2870C734">
      <w:pPr>
        <w:pBdr>
          <w:top w:val="single" w:sz="6" w:space="0" w:color="FFFFFF"/>
          <w:left w:val="single" w:sz="6" w:space="0" w:color="FFFFFF"/>
          <w:bottom w:val="single" w:sz="6" w:space="0" w:color="FFFFFF"/>
          <w:right w:val="single" w:sz="6" w:space="0" w:color="FFFFFF"/>
        </w:pBdr>
        <w:rPr>
          <w:rFonts w:cstheme="minorHAnsi"/>
          <w:color w:val="000000"/>
        </w:rPr>
      </w:pPr>
      <w:r w:rsidRPr="005E4C2F">
        <w:rPr>
          <w:rFonts w:cstheme="minorHAnsi"/>
          <w:color w:val="000000"/>
        </w:rPr>
        <w:t>The reporting or recordkeeping requirements in the standard do not include sensitive questions.</w:t>
      </w:r>
    </w:p>
    <w:p w:rsidR="001172FE" w:rsidRPr="00E3122D" w:rsidP="00854AAE" w14:paraId="637A8E82" w14:textId="77777777">
      <w:pPr>
        <w:pStyle w:val="ListParagraph"/>
        <w:numPr>
          <w:ilvl w:val="0"/>
          <w:numId w:val="25"/>
        </w:numPr>
        <w:spacing w:before="240" w:after="0"/>
        <w:rPr>
          <w:rFonts w:cstheme="minorHAnsi"/>
          <w:b/>
          <w:bCs/>
        </w:rPr>
      </w:pPr>
      <w:bookmarkStart w:id="14" w:name="_Toc156593381"/>
      <w:r w:rsidRPr="4BDBF0A0">
        <w:rPr>
          <w:b/>
          <w:bCs/>
        </w:rPr>
        <w:t>RESPONDENT BURDEN HOURS</w:t>
      </w:r>
      <w:r w:rsidRPr="4BDBF0A0" w:rsidR="00DB799B">
        <w:rPr>
          <w:b/>
          <w:bCs/>
        </w:rPr>
        <w:t xml:space="preserve"> &amp; LABOR COSTS</w:t>
      </w:r>
      <w:bookmarkStart w:id="15" w:name="_Toc156593382"/>
      <w:bookmarkEnd w:id="14"/>
    </w:p>
    <w:p w:rsidR="00A233E0" w:rsidRPr="00F532D6" w:rsidP="00163C69" w14:paraId="71F2FC12" w14:textId="77777777">
      <w:pPr>
        <w:pStyle w:val="ListParagraph"/>
        <w:ind w:left="0"/>
        <w:rPr>
          <w:rFonts w:cstheme="minorHAnsi"/>
          <w:i/>
          <w:iCs/>
        </w:rPr>
      </w:pPr>
      <w:r w:rsidRPr="00F532D6">
        <w:rPr>
          <w:rFonts w:cstheme="minorHAnsi"/>
          <w:i/>
          <w:iCs/>
        </w:rPr>
        <w:t>Provide estimates of the hour burden of the collection of information. The statement should:</w:t>
      </w:r>
    </w:p>
    <w:p w:rsidR="00A233E0" w:rsidRPr="00F532D6" w:rsidP="006E197A" w14:paraId="11BD2D70" w14:textId="77777777">
      <w:pPr>
        <w:pStyle w:val="ListParagraph"/>
        <w:numPr>
          <w:ilvl w:val="0"/>
          <w:numId w:val="14"/>
        </w:numPr>
        <w:ind w:left="446"/>
        <w:rPr>
          <w:rFonts w:cstheme="minorHAnsi"/>
          <w:i/>
          <w:iCs/>
        </w:rPr>
      </w:pPr>
      <w:r w:rsidRPr="00F532D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A233E0" w:rsidRPr="00F532D6" w:rsidP="001F0834" w14:paraId="2184CE92" w14:textId="77777777">
      <w:pPr>
        <w:pStyle w:val="ListParagraph"/>
        <w:numPr>
          <w:ilvl w:val="0"/>
          <w:numId w:val="14"/>
        </w:numPr>
        <w:ind w:left="450"/>
        <w:rPr>
          <w:rFonts w:cstheme="minorHAnsi"/>
          <w:i/>
          <w:iCs/>
        </w:rPr>
      </w:pPr>
      <w:r w:rsidRPr="00F532D6">
        <w:rPr>
          <w:rFonts w:cstheme="minorHAnsi"/>
          <w:i/>
          <w:iCs/>
        </w:rPr>
        <w:t>If this request for approval covers more than one form, provide separate hour burden estimates for each form and the aggregate the hour burdens.</w:t>
      </w:r>
    </w:p>
    <w:p w:rsidR="00A233E0" w:rsidRPr="00F532D6" w:rsidP="00854AAE" w14:paraId="7EF5894F" w14:textId="5EEBA470">
      <w:pPr>
        <w:pStyle w:val="ListParagraph"/>
        <w:numPr>
          <w:ilvl w:val="0"/>
          <w:numId w:val="14"/>
        </w:numPr>
        <w:pBdr>
          <w:bottom w:val="single" w:sz="4" w:space="1" w:color="auto"/>
        </w:pBdr>
        <w:ind w:left="446"/>
        <w:rPr>
          <w:rFonts w:cstheme="minorHAnsi"/>
          <w:i/>
          <w:iCs/>
        </w:rPr>
      </w:pPr>
      <w:r w:rsidRPr="00F532D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001F0834">
        <w:rPr>
          <w:rFonts w:cstheme="minorHAnsi"/>
          <w:i/>
          <w:iCs/>
        </w:rPr>
        <w:t>.</w:t>
      </w:r>
    </w:p>
    <w:p w:rsidR="001172FE" w:rsidRPr="00E3122D" w:rsidP="00854AAE" w14:paraId="571186E5" w14:textId="2917827F">
      <w:pPr>
        <w:spacing w:before="120" w:after="0"/>
        <w:rPr>
          <w:rFonts w:cstheme="minorHAnsi"/>
          <w:b/>
          <w:bCs/>
        </w:rPr>
      </w:pPr>
      <w:r w:rsidRPr="00E3122D">
        <w:rPr>
          <w:rFonts w:cstheme="minorHAnsi"/>
          <w:b/>
          <w:bCs/>
        </w:rPr>
        <w:t xml:space="preserve">12a. </w:t>
      </w:r>
      <w:r w:rsidRPr="00E3122D" w:rsidR="00557E8F">
        <w:rPr>
          <w:rFonts w:cstheme="minorHAnsi"/>
          <w:b/>
          <w:bCs/>
        </w:rPr>
        <w:t>Respondents/NAICS Codes</w:t>
      </w:r>
      <w:bookmarkStart w:id="16" w:name="_Toc156593383"/>
      <w:bookmarkEnd w:id="15"/>
    </w:p>
    <w:p w:rsidR="00BB7977" w:rsidRPr="00BB7977" w:rsidP="00BB7977" w14:paraId="5DFC2DFE" w14:textId="64D9257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BB7977">
        <w:rPr>
          <w:rFonts w:cstheme="minorHAnsi"/>
          <w:color w:val="000000"/>
        </w:rPr>
        <w:t>The respondents to the recordkeeping and reporting requirements are</w:t>
      </w:r>
      <w:r>
        <w:rPr>
          <w:rFonts w:cstheme="minorHAnsi"/>
          <w:color w:val="000000"/>
        </w:rPr>
        <w:t xml:space="preserve"> </w:t>
      </w:r>
      <w:r w:rsidR="001D0F8A">
        <w:rPr>
          <w:rFonts w:cstheme="minorHAnsi"/>
          <w:color w:val="000000"/>
        </w:rPr>
        <w:t>f</w:t>
      </w:r>
      <w:r w:rsidR="001D0F8A">
        <w:rPr>
          <w:color w:val="000000"/>
        </w:rPr>
        <w:t xml:space="preserve">acilities that perform </w:t>
      </w:r>
      <w:r w:rsidR="001D0F8A">
        <w:t xml:space="preserve">solvent extraction for vegetable oil production. </w:t>
      </w:r>
      <w:r w:rsidRPr="00BB7977">
        <w:rPr>
          <w:rFonts w:cstheme="minorHAnsi"/>
          <w:color w:val="000000"/>
        </w:rPr>
        <w:t xml:space="preserve">The United States Standard Industrial Classification (SIC) codes and the corresponding North American Industry Classification System (NAICS) codes for the respondents affected by the standards are listed in the table below: </w:t>
      </w:r>
    </w:p>
    <w:tbl>
      <w:tblPr>
        <w:tblW w:w="9360" w:type="dxa"/>
        <w:tblInd w:w="112" w:type="dxa"/>
        <w:tblLayout w:type="fixed"/>
        <w:tblCellMar>
          <w:left w:w="112" w:type="dxa"/>
          <w:right w:w="112" w:type="dxa"/>
        </w:tblCellMar>
        <w:tblLook w:val="04A0"/>
      </w:tblPr>
      <w:tblGrid>
        <w:gridCol w:w="6300"/>
        <w:gridCol w:w="1440"/>
        <w:gridCol w:w="1620"/>
      </w:tblGrid>
      <w:tr w14:paraId="0FAD755F"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6" w:space="0" w:color="FFFFFF" w:themeColor="background1"/>
              <w:right w:val="single" w:sz="6" w:space="0" w:color="FFFFFF" w:themeColor="background1"/>
            </w:tcBorders>
          </w:tcPr>
          <w:p w:rsidR="00BB7977" w:rsidRPr="00BB7977" w:rsidP="00BB7977" w14:paraId="17A11468" w14:textId="39FF41CB">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BB7977">
              <w:rPr>
                <w:rFonts w:cstheme="minorHAnsi"/>
                <w:b/>
                <w:bCs/>
                <w:color w:val="000000"/>
              </w:rPr>
              <w:t xml:space="preserve">Standard </w:t>
            </w:r>
            <w:r w:rsidRPr="00DF5BBE" w:rsidR="001D0F8A">
              <w:rPr>
                <w:b/>
              </w:rPr>
              <w:t>(40 CFR Part 63, Subpart GGGG)</w:t>
            </w:r>
          </w:p>
        </w:tc>
        <w:tc>
          <w:tcPr>
            <w:tcW w:w="1440" w:type="dxa"/>
            <w:tcBorders>
              <w:top w:val="single" w:sz="8" w:space="0" w:color="000000" w:themeColor="text1"/>
              <w:left w:val="single" w:sz="8" w:space="0" w:color="000000" w:themeColor="text1"/>
              <w:bottom w:val="single" w:sz="6" w:space="0" w:color="FFFFFF" w:themeColor="background1"/>
              <w:right w:val="single" w:sz="6" w:space="0" w:color="FFFFFF" w:themeColor="background1"/>
            </w:tcBorders>
          </w:tcPr>
          <w:p w:rsidR="00BB7977" w:rsidRPr="00BB7977" w:rsidP="001D0F8A" w14:paraId="0E78373E" w14:textId="77777777">
            <w:pPr>
              <w:pBdr>
                <w:top w:val="single" w:sz="6" w:space="0" w:color="FFFFFF"/>
                <w:left w:val="single" w:sz="6" w:space="0" w:color="FFFFFF"/>
                <w:bottom w:val="single" w:sz="6" w:space="0" w:color="FFFFFF"/>
                <w:right w:val="single" w:sz="6" w:space="0" w:color="FFFFFF"/>
              </w:pBdr>
              <w:spacing w:before="60"/>
              <w:jc w:val="center"/>
              <w:rPr>
                <w:rFonts w:cstheme="minorHAnsi"/>
                <w:b/>
                <w:bCs/>
                <w:color w:val="000000"/>
              </w:rPr>
            </w:pPr>
            <w:r w:rsidRPr="00BB7977">
              <w:rPr>
                <w:rFonts w:cstheme="minorHAnsi"/>
                <w:b/>
                <w:bCs/>
                <w:color w:val="000000"/>
              </w:rPr>
              <w:t>SIC Codes</w:t>
            </w:r>
          </w:p>
        </w:tc>
        <w:tc>
          <w:tcPr>
            <w:tcW w:w="1620" w:type="dxa"/>
            <w:tcBorders>
              <w:top w:val="single" w:sz="8" w:space="0" w:color="000000" w:themeColor="text1"/>
              <w:left w:val="single" w:sz="8" w:space="0" w:color="000000" w:themeColor="text1"/>
              <w:bottom w:val="single" w:sz="6" w:space="0" w:color="FFFFFF" w:themeColor="background1"/>
              <w:right w:val="single" w:sz="8" w:space="0" w:color="000000" w:themeColor="text1"/>
            </w:tcBorders>
          </w:tcPr>
          <w:p w:rsidR="00BB7977" w:rsidRPr="00BB7977" w:rsidP="001D0F8A" w14:paraId="5EDE4297" w14:textId="77777777">
            <w:pPr>
              <w:pBdr>
                <w:top w:val="single" w:sz="6" w:space="0" w:color="FFFFFF"/>
                <w:left w:val="single" w:sz="6" w:space="0" w:color="FFFFFF"/>
                <w:bottom w:val="single" w:sz="6" w:space="0" w:color="FFFFFF"/>
                <w:right w:val="single" w:sz="6" w:space="0" w:color="FFFFFF"/>
              </w:pBdr>
              <w:spacing w:before="60"/>
              <w:jc w:val="center"/>
              <w:rPr>
                <w:rFonts w:cstheme="minorHAnsi"/>
                <w:b/>
                <w:bCs/>
                <w:color w:val="000000"/>
              </w:rPr>
            </w:pPr>
            <w:r w:rsidRPr="00BB7977">
              <w:rPr>
                <w:rFonts w:cstheme="minorHAnsi"/>
                <w:b/>
                <w:bCs/>
                <w:color w:val="000000"/>
              </w:rPr>
              <w:t>NAICS Codes</w:t>
            </w:r>
          </w:p>
        </w:tc>
      </w:tr>
      <w:tr w14:paraId="11CBC458"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6" w:space="0" w:color="FFFFFF" w:themeColor="background1"/>
              <w:right w:val="single" w:sz="6" w:space="0" w:color="FFFFFF" w:themeColor="background1"/>
            </w:tcBorders>
            <w:vAlign w:val="center"/>
          </w:tcPr>
          <w:p w:rsidR="001D0F8A" w:rsidRPr="00BB7977" w:rsidP="7771367F" w14:paraId="0C7C812D" w14:textId="58650F24">
            <w:pPr>
              <w:pBdr>
                <w:top w:val="single" w:sz="6" w:space="0" w:color="FFFFFF"/>
                <w:left w:val="single" w:sz="6" w:space="0" w:color="FFFFFF"/>
                <w:bottom w:val="single" w:sz="6" w:space="0" w:color="FFFFFF"/>
                <w:right w:val="single" w:sz="6" w:space="0" w:color="FFFFFF"/>
              </w:pBdr>
              <w:spacing w:before="60"/>
              <w:rPr>
                <w:color w:val="000000"/>
              </w:rPr>
            </w:pPr>
            <w:r>
              <w:t>Flour and Other Grain Mill Products</w:t>
            </w:r>
          </w:p>
        </w:tc>
        <w:tc>
          <w:tcPr>
            <w:tcW w:w="1440" w:type="dxa"/>
            <w:tcBorders>
              <w:top w:val="single" w:sz="8" w:space="0" w:color="000000" w:themeColor="text1"/>
              <w:left w:val="single" w:sz="8" w:space="0" w:color="000000" w:themeColor="text1"/>
              <w:bottom w:val="single" w:sz="6" w:space="0" w:color="FFFFFF" w:themeColor="background1"/>
              <w:right w:val="single" w:sz="6" w:space="0" w:color="FFFFFF" w:themeColor="background1"/>
            </w:tcBorders>
            <w:vAlign w:val="center"/>
          </w:tcPr>
          <w:p w:rsidR="001D0F8A" w:rsidRPr="00BB7977" w:rsidP="001D0F8A" w14:paraId="1F744FA6" w14:textId="61BF7968">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t>2041</w:t>
            </w:r>
          </w:p>
        </w:tc>
        <w:tc>
          <w:tcPr>
            <w:tcW w:w="1620" w:type="dxa"/>
            <w:tcBorders>
              <w:top w:val="single" w:sz="8" w:space="0" w:color="000000" w:themeColor="text1"/>
              <w:left w:val="single" w:sz="8" w:space="0" w:color="000000" w:themeColor="text1"/>
              <w:bottom w:val="single" w:sz="6" w:space="0" w:color="FFFFFF" w:themeColor="background1"/>
              <w:right w:val="single" w:sz="8" w:space="0" w:color="000000" w:themeColor="text1"/>
            </w:tcBorders>
            <w:vAlign w:val="center"/>
          </w:tcPr>
          <w:p w:rsidR="001D0F8A" w:rsidRPr="00BB7977" w:rsidP="001D0F8A" w14:paraId="4C2064E7" w14:textId="09A173AF">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t>311211</w:t>
            </w:r>
          </w:p>
        </w:tc>
      </w:tr>
      <w:tr w14:paraId="1FBD6CA1"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6" w:space="0" w:color="FFFFFF" w:themeColor="background1"/>
              <w:right w:val="single" w:sz="6" w:space="0" w:color="FFFFFF" w:themeColor="background1"/>
            </w:tcBorders>
            <w:vAlign w:val="center"/>
          </w:tcPr>
          <w:p w:rsidR="001D0F8A" w:rsidRPr="00BB7977" w:rsidP="001D0F8A" w14:paraId="51380FF3" w14:textId="11DFBF71">
            <w:pPr>
              <w:pBdr>
                <w:top w:val="single" w:sz="6" w:space="0" w:color="FFFFFF"/>
                <w:left w:val="single" w:sz="6" w:space="0" w:color="FFFFFF"/>
                <w:bottom w:val="single" w:sz="6" w:space="0" w:color="FFFFFF"/>
                <w:right w:val="single" w:sz="6" w:space="0" w:color="FFFFFF"/>
              </w:pBdr>
              <w:spacing w:before="60"/>
              <w:rPr>
                <w:rFonts w:cstheme="minorHAnsi"/>
                <w:color w:val="000000"/>
              </w:rPr>
            </w:pPr>
            <w:r>
              <w:t>Wet Corn Milling (except refining purchased corn oil)</w:t>
            </w:r>
          </w:p>
        </w:tc>
        <w:tc>
          <w:tcPr>
            <w:tcW w:w="1440" w:type="dxa"/>
            <w:tcBorders>
              <w:top w:val="single" w:sz="8" w:space="0" w:color="000000" w:themeColor="text1"/>
              <w:left w:val="single" w:sz="8" w:space="0" w:color="000000" w:themeColor="text1"/>
              <w:bottom w:val="single" w:sz="6" w:space="0" w:color="FFFFFF" w:themeColor="background1"/>
              <w:right w:val="single" w:sz="6" w:space="0" w:color="FFFFFF" w:themeColor="background1"/>
            </w:tcBorders>
            <w:vAlign w:val="center"/>
          </w:tcPr>
          <w:p w:rsidR="001D0F8A" w:rsidRPr="00BB7977" w:rsidP="001D0F8A" w14:paraId="6EC8CF04" w14:textId="4FC014BC">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t>2046</w:t>
            </w:r>
          </w:p>
        </w:tc>
        <w:tc>
          <w:tcPr>
            <w:tcW w:w="1620" w:type="dxa"/>
            <w:tcBorders>
              <w:top w:val="single" w:sz="8" w:space="0" w:color="000000" w:themeColor="text1"/>
              <w:left w:val="single" w:sz="8" w:space="0" w:color="000000" w:themeColor="text1"/>
              <w:bottom w:val="single" w:sz="6" w:space="0" w:color="FFFFFF" w:themeColor="background1"/>
              <w:right w:val="single" w:sz="8" w:space="0" w:color="000000" w:themeColor="text1"/>
            </w:tcBorders>
            <w:vAlign w:val="center"/>
          </w:tcPr>
          <w:p w:rsidR="001D0F8A" w:rsidRPr="00BB7977" w:rsidP="001D0F8A" w14:paraId="28BAC251" w14:textId="16E86377">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t>311221</w:t>
            </w:r>
          </w:p>
        </w:tc>
      </w:tr>
      <w:tr w14:paraId="024792D2"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RPr="00BB7977" w:rsidP="001D0F8A" w14:paraId="40FD0FBD" w14:textId="6C3C86AC">
            <w:pPr>
              <w:pBdr>
                <w:top w:val="single" w:sz="6" w:space="0" w:color="FFFFFF"/>
                <w:left w:val="single" w:sz="6" w:space="0" w:color="FFFFFF"/>
                <w:bottom w:val="single" w:sz="6" w:space="0" w:color="FFFFFF"/>
                <w:right w:val="single" w:sz="6" w:space="0" w:color="FFFFFF"/>
              </w:pBdr>
              <w:spacing w:before="60"/>
              <w:rPr>
                <w:rFonts w:cstheme="minorHAnsi"/>
                <w:color w:val="000000"/>
              </w:rPr>
            </w:pPr>
            <w:r>
              <w:t>Wet Corn Milling (refining purchased corn oil)</w:t>
            </w:r>
          </w:p>
        </w:tc>
        <w:tc>
          <w:tcPr>
            <w:tcW w:w="144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RPr="00BB7977" w:rsidP="001D0F8A" w14:paraId="4751A8CA" w14:textId="69076865">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t>2046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D0F8A" w:rsidRPr="00BB7977" w:rsidP="001D0F8A" w14:paraId="22C53323" w14:textId="5C3CEAE4">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t>311225</w:t>
            </w:r>
          </w:p>
        </w:tc>
      </w:tr>
      <w:tr w14:paraId="73632731"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RPr="00BB7977" w:rsidP="001D0F8A" w14:paraId="0ED8323F" w14:textId="280C24DD">
            <w:pPr>
              <w:pBdr>
                <w:top w:val="single" w:sz="6" w:space="0" w:color="FFFFFF"/>
                <w:left w:val="single" w:sz="6" w:space="0" w:color="FFFFFF"/>
                <w:bottom w:val="single" w:sz="6" w:space="0" w:color="FFFFFF"/>
                <w:right w:val="single" w:sz="6" w:space="0" w:color="FFFFFF"/>
              </w:pBdr>
              <w:spacing w:before="60"/>
              <w:rPr>
                <w:rFonts w:cstheme="minorHAnsi"/>
                <w:color w:val="000000"/>
              </w:rPr>
            </w:pPr>
            <w:r>
              <w:t>Prepared Feeds and Feed Ingredients for Animals and Fowls, Except Dogs and Cats (except slaughtered animals for pet food)</w:t>
            </w:r>
          </w:p>
        </w:tc>
        <w:tc>
          <w:tcPr>
            <w:tcW w:w="144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RPr="00BB7977" w:rsidP="001D0F8A" w14:paraId="170C57F5" w14:textId="74EF0BAC">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t>2048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D0F8A" w:rsidRPr="00BB7977" w:rsidP="001D0F8A" w14:paraId="4F971DE8" w14:textId="119FBA13">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t>311119</w:t>
            </w:r>
          </w:p>
        </w:tc>
      </w:tr>
      <w:tr w14:paraId="2F8F01C3"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56EC1D31" w14:textId="1C437573">
            <w:pPr>
              <w:pBdr>
                <w:top w:val="single" w:sz="6" w:space="0" w:color="FFFFFF"/>
                <w:left w:val="single" w:sz="6" w:space="0" w:color="FFFFFF"/>
                <w:bottom w:val="single" w:sz="6" w:space="0" w:color="FFFFFF"/>
                <w:right w:val="single" w:sz="6" w:space="0" w:color="FFFFFF"/>
              </w:pBdr>
              <w:spacing w:before="60"/>
            </w:pPr>
            <w:r>
              <w:t>Prepared Feeds and Feed Ingredients for Animals and Fowls, Except Dogs and Cats (slaughtering animals for pet food)</w:t>
            </w:r>
          </w:p>
        </w:tc>
        <w:tc>
          <w:tcPr>
            <w:tcW w:w="144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3B28B672" w14:textId="62FD8DEC">
            <w:pPr>
              <w:pBdr>
                <w:top w:val="single" w:sz="6" w:space="0" w:color="FFFFFF"/>
                <w:left w:val="single" w:sz="6" w:space="0" w:color="FFFFFF"/>
                <w:bottom w:val="single" w:sz="6" w:space="0" w:color="FFFFFF"/>
                <w:right w:val="single" w:sz="6" w:space="0" w:color="FFFFFF"/>
              </w:pBdr>
              <w:spacing w:before="60"/>
              <w:jc w:val="center"/>
            </w:pPr>
            <w:r>
              <w:t>2048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D0F8A" w:rsidP="001D0F8A" w14:paraId="23EBFE7F" w14:textId="343A8C13">
            <w:pPr>
              <w:pBdr>
                <w:top w:val="single" w:sz="6" w:space="0" w:color="FFFFFF"/>
                <w:left w:val="single" w:sz="6" w:space="0" w:color="FFFFFF"/>
                <w:bottom w:val="single" w:sz="6" w:space="0" w:color="FFFFFF"/>
                <w:right w:val="single" w:sz="6" w:space="0" w:color="FFFFFF"/>
              </w:pBdr>
              <w:spacing w:before="60"/>
              <w:jc w:val="center"/>
            </w:pPr>
            <w:r>
              <w:t>311611</w:t>
            </w:r>
          </w:p>
        </w:tc>
      </w:tr>
      <w:tr w14:paraId="0D074736"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6BCA1C34" w14:textId="6B439A23">
            <w:pPr>
              <w:pBdr>
                <w:top w:val="single" w:sz="6" w:space="0" w:color="FFFFFF"/>
                <w:left w:val="single" w:sz="6" w:space="0" w:color="FFFFFF"/>
                <w:bottom w:val="single" w:sz="6" w:space="0" w:color="FFFFFF"/>
                <w:right w:val="single" w:sz="6" w:space="0" w:color="FFFFFF"/>
              </w:pBdr>
              <w:spacing w:before="60"/>
            </w:pPr>
            <w:r>
              <w:t>Cottonseed Oil Mills (cottonseed processing)</w:t>
            </w:r>
          </w:p>
        </w:tc>
        <w:tc>
          <w:tcPr>
            <w:tcW w:w="144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43A8EBB4" w14:textId="1B7D2169">
            <w:pPr>
              <w:pBdr>
                <w:top w:val="single" w:sz="6" w:space="0" w:color="FFFFFF"/>
                <w:left w:val="single" w:sz="6" w:space="0" w:color="FFFFFF"/>
                <w:bottom w:val="single" w:sz="6" w:space="0" w:color="FFFFFF"/>
                <w:right w:val="single" w:sz="6" w:space="0" w:color="FFFFFF"/>
              </w:pBdr>
              <w:spacing w:before="60"/>
              <w:jc w:val="center"/>
            </w:pPr>
            <w:r>
              <w:t>2074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D0F8A" w:rsidP="001D0F8A" w14:paraId="42673920" w14:textId="2A7773D1">
            <w:pPr>
              <w:pBdr>
                <w:top w:val="single" w:sz="6" w:space="0" w:color="FFFFFF"/>
                <w:left w:val="single" w:sz="6" w:space="0" w:color="FFFFFF"/>
                <w:bottom w:val="single" w:sz="6" w:space="0" w:color="FFFFFF"/>
                <w:right w:val="single" w:sz="6" w:space="0" w:color="FFFFFF"/>
              </w:pBdr>
              <w:spacing w:before="60"/>
              <w:jc w:val="center"/>
            </w:pPr>
            <w:r w:rsidRPr="0092608F">
              <w:t>311223</w:t>
            </w:r>
          </w:p>
        </w:tc>
      </w:tr>
      <w:tr w14:paraId="1CA20012"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2038B8EF" w14:textId="0DE96904">
            <w:pPr>
              <w:pBdr>
                <w:top w:val="single" w:sz="6" w:space="0" w:color="FFFFFF"/>
                <w:left w:val="single" w:sz="6" w:space="0" w:color="FFFFFF"/>
                <w:bottom w:val="single" w:sz="6" w:space="0" w:color="FFFFFF"/>
                <w:right w:val="single" w:sz="6" w:space="0" w:color="FFFFFF"/>
              </w:pBdr>
              <w:spacing w:before="60"/>
            </w:pPr>
            <w:r>
              <w:t>Cottonseed Oil Mills (processing purchased cottonseed oil)</w:t>
            </w:r>
          </w:p>
        </w:tc>
        <w:tc>
          <w:tcPr>
            <w:tcW w:w="144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3B1B5F39" w14:textId="4E6E73F4">
            <w:pPr>
              <w:pBdr>
                <w:top w:val="single" w:sz="6" w:space="0" w:color="FFFFFF"/>
                <w:left w:val="single" w:sz="6" w:space="0" w:color="FFFFFF"/>
                <w:bottom w:val="single" w:sz="6" w:space="0" w:color="FFFFFF"/>
                <w:right w:val="single" w:sz="6" w:space="0" w:color="FFFFFF"/>
              </w:pBdr>
              <w:spacing w:before="60"/>
              <w:jc w:val="center"/>
            </w:pPr>
            <w:r>
              <w:t>2074</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D0F8A" w:rsidRPr="0092608F" w:rsidP="001D0F8A" w14:paraId="2420E29A" w14:textId="7E6325A3">
            <w:pPr>
              <w:pBdr>
                <w:top w:val="single" w:sz="6" w:space="0" w:color="FFFFFF"/>
                <w:left w:val="single" w:sz="6" w:space="0" w:color="FFFFFF"/>
                <w:bottom w:val="single" w:sz="6" w:space="0" w:color="FFFFFF"/>
                <w:right w:val="single" w:sz="6" w:space="0" w:color="FFFFFF"/>
              </w:pBdr>
              <w:spacing w:before="60"/>
              <w:jc w:val="center"/>
            </w:pPr>
            <w:r w:rsidRPr="0092608F">
              <w:t>311225</w:t>
            </w:r>
          </w:p>
        </w:tc>
      </w:tr>
      <w:tr w14:paraId="712B77A5"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15D344D1" w14:textId="2B99D6B9">
            <w:pPr>
              <w:pBdr>
                <w:top w:val="single" w:sz="6" w:space="0" w:color="FFFFFF"/>
                <w:left w:val="single" w:sz="6" w:space="0" w:color="FFFFFF"/>
                <w:bottom w:val="single" w:sz="6" w:space="0" w:color="FFFFFF"/>
                <w:right w:val="single" w:sz="6" w:space="0" w:color="FFFFFF"/>
              </w:pBdr>
              <w:spacing w:before="60"/>
            </w:pPr>
            <w:r>
              <w:t>Soybean Oil Mills (processing purchased soybean oil)</w:t>
            </w:r>
          </w:p>
        </w:tc>
        <w:tc>
          <w:tcPr>
            <w:tcW w:w="144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6503CCA8" w14:textId="47CF52B2">
            <w:pPr>
              <w:pBdr>
                <w:top w:val="single" w:sz="6" w:space="0" w:color="FFFFFF"/>
                <w:left w:val="single" w:sz="6" w:space="0" w:color="FFFFFF"/>
                <w:bottom w:val="single" w:sz="6" w:space="0" w:color="FFFFFF"/>
                <w:right w:val="single" w:sz="6" w:space="0" w:color="FFFFFF"/>
              </w:pBdr>
              <w:spacing w:before="60"/>
              <w:jc w:val="center"/>
            </w:pPr>
            <w:r>
              <w:t>2075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D0F8A" w:rsidRPr="0092608F" w:rsidP="001D0F8A" w14:paraId="5DCF34DA" w14:textId="77A4482F">
            <w:pPr>
              <w:pBdr>
                <w:top w:val="single" w:sz="6" w:space="0" w:color="FFFFFF"/>
                <w:left w:val="single" w:sz="6" w:space="0" w:color="FFFFFF"/>
                <w:bottom w:val="single" w:sz="6" w:space="0" w:color="FFFFFF"/>
                <w:right w:val="single" w:sz="6" w:space="0" w:color="FFFFFF"/>
              </w:pBdr>
              <w:spacing w:before="60"/>
              <w:jc w:val="center"/>
            </w:pPr>
            <w:r w:rsidRPr="0092608F">
              <w:t>311225</w:t>
            </w:r>
          </w:p>
        </w:tc>
      </w:tr>
      <w:tr w14:paraId="0BFDB6CD"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6109D6D1" w14:textId="1F5A9D0F">
            <w:pPr>
              <w:pBdr>
                <w:top w:val="single" w:sz="6" w:space="0" w:color="FFFFFF"/>
                <w:left w:val="single" w:sz="6" w:space="0" w:color="FFFFFF"/>
                <w:bottom w:val="single" w:sz="6" w:space="0" w:color="FFFFFF"/>
                <w:right w:val="single" w:sz="6" w:space="0" w:color="FFFFFF"/>
              </w:pBdr>
              <w:spacing w:before="60"/>
            </w:pPr>
            <w:r>
              <w:t>Soybean Oil Mills (soybean processing, except edible soybean oil)</w:t>
            </w:r>
          </w:p>
        </w:tc>
        <w:tc>
          <w:tcPr>
            <w:tcW w:w="144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5182EFE8" w14:textId="7247FFF8">
            <w:pPr>
              <w:pBdr>
                <w:top w:val="single" w:sz="6" w:space="0" w:color="FFFFFF"/>
                <w:left w:val="single" w:sz="6" w:space="0" w:color="FFFFFF"/>
                <w:bottom w:val="single" w:sz="6" w:space="0" w:color="FFFFFF"/>
                <w:right w:val="single" w:sz="6" w:space="0" w:color="FFFFFF"/>
              </w:pBdr>
              <w:spacing w:before="60"/>
              <w:jc w:val="center"/>
            </w:pPr>
            <w:r>
              <w:t>2075</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D0F8A" w:rsidRPr="0092608F" w:rsidP="001D0F8A" w14:paraId="273A8B46" w14:textId="4F33BDC9">
            <w:pPr>
              <w:pBdr>
                <w:top w:val="single" w:sz="6" w:space="0" w:color="FFFFFF"/>
                <w:left w:val="single" w:sz="6" w:space="0" w:color="FFFFFF"/>
                <w:bottom w:val="single" w:sz="6" w:space="0" w:color="FFFFFF"/>
                <w:right w:val="single" w:sz="6" w:space="0" w:color="FFFFFF"/>
              </w:pBdr>
              <w:spacing w:before="60"/>
              <w:jc w:val="center"/>
            </w:pPr>
            <w:r w:rsidRPr="0092608F">
              <w:t>311222</w:t>
            </w:r>
          </w:p>
        </w:tc>
      </w:tr>
      <w:tr w14:paraId="75DDA58E"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34AA585D" w14:textId="53253112">
            <w:pPr>
              <w:pBdr>
                <w:top w:val="single" w:sz="6" w:space="0" w:color="FFFFFF"/>
                <w:left w:val="single" w:sz="6" w:space="0" w:color="FFFFFF"/>
                <w:bottom w:val="single" w:sz="6" w:space="0" w:color="FFFFFF"/>
                <w:right w:val="single" w:sz="6" w:space="0" w:color="FFFFFF"/>
              </w:pBdr>
              <w:spacing w:before="60"/>
            </w:pPr>
            <w:r>
              <w:t>Vegetable Oil Mills, Except Corn, Cottonseed, and Soybean (oilseed processing)</w:t>
            </w:r>
          </w:p>
        </w:tc>
        <w:tc>
          <w:tcPr>
            <w:tcW w:w="144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060CBABC" w14:textId="54D85C60">
            <w:pPr>
              <w:pBdr>
                <w:top w:val="single" w:sz="6" w:space="0" w:color="FFFFFF"/>
                <w:left w:val="single" w:sz="6" w:space="0" w:color="FFFFFF"/>
                <w:bottom w:val="single" w:sz="6" w:space="0" w:color="FFFFFF"/>
                <w:right w:val="single" w:sz="6" w:space="0" w:color="FFFFFF"/>
              </w:pBdr>
              <w:spacing w:before="60"/>
              <w:jc w:val="center"/>
            </w:pPr>
            <w:r>
              <w:t>2076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D0F8A" w:rsidRPr="0092608F" w:rsidP="001D0F8A" w14:paraId="316474B2" w14:textId="0B5CAABE">
            <w:pPr>
              <w:pBdr>
                <w:top w:val="single" w:sz="6" w:space="0" w:color="FFFFFF"/>
                <w:left w:val="single" w:sz="6" w:space="0" w:color="FFFFFF"/>
                <w:bottom w:val="single" w:sz="6" w:space="0" w:color="FFFFFF"/>
                <w:right w:val="single" w:sz="6" w:space="0" w:color="FFFFFF"/>
              </w:pBdr>
              <w:spacing w:before="60"/>
              <w:jc w:val="center"/>
            </w:pPr>
            <w:r w:rsidRPr="0092608F">
              <w:t>311223</w:t>
            </w:r>
          </w:p>
        </w:tc>
      </w:tr>
      <w:tr w14:paraId="52516DFE"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7C32640F" w14:textId="18F58E5B">
            <w:pPr>
              <w:pBdr>
                <w:top w:val="single" w:sz="6" w:space="0" w:color="FFFFFF"/>
                <w:left w:val="single" w:sz="6" w:space="0" w:color="FFFFFF"/>
                <w:bottom w:val="single" w:sz="6" w:space="0" w:color="FFFFFF"/>
                <w:right w:val="single" w:sz="6" w:space="0" w:color="FFFFFF"/>
              </w:pBdr>
              <w:spacing w:before="60"/>
            </w:pPr>
            <w:r>
              <w:t>Vegetable Oil Mills, Except Corn, Cottonseed, and Soybean (processing purchased vegetable and oilseed oils)</w:t>
            </w:r>
          </w:p>
        </w:tc>
        <w:tc>
          <w:tcPr>
            <w:tcW w:w="144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3435990C" w14:textId="1F62EDCF">
            <w:pPr>
              <w:pBdr>
                <w:top w:val="single" w:sz="6" w:space="0" w:color="FFFFFF"/>
                <w:left w:val="single" w:sz="6" w:space="0" w:color="FFFFFF"/>
                <w:bottom w:val="single" w:sz="6" w:space="0" w:color="FFFFFF"/>
                <w:right w:val="single" w:sz="6" w:space="0" w:color="FFFFFF"/>
              </w:pBdr>
              <w:spacing w:before="60"/>
              <w:jc w:val="center"/>
            </w:pPr>
            <w:r>
              <w:t>2076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D0F8A" w:rsidRPr="0092608F" w:rsidP="001D0F8A" w14:paraId="073D361B" w14:textId="3149F33E">
            <w:pPr>
              <w:pBdr>
                <w:top w:val="single" w:sz="6" w:space="0" w:color="FFFFFF"/>
                <w:left w:val="single" w:sz="6" w:space="0" w:color="FFFFFF"/>
                <w:bottom w:val="single" w:sz="6" w:space="0" w:color="FFFFFF"/>
                <w:right w:val="single" w:sz="6" w:space="0" w:color="FFFFFF"/>
              </w:pBdr>
              <w:spacing w:before="60"/>
              <w:jc w:val="center"/>
            </w:pPr>
            <w:r w:rsidRPr="0092608F">
              <w:t>311225</w:t>
            </w:r>
          </w:p>
        </w:tc>
      </w:tr>
      <w:tr w14:paraId="1A451864"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6E90DD1D" w14:textId="67C56C73">
            <w:pPr>
              <w:pBdr>
                <w:top w:val="single" w:sz="6" w:space="0" w:color="FFFFFF"/>
                <w:left w:val="single" w:sz="6" w:space="0" w:color="FFFFFF"/>
                <w:bottom w:val="single" w:sz="6" w:space="0" w:color="FFFFFF"/>
                <w:right w:val="single" w:sz="6" w:space="0" w:color="FFFFFF"/>
              </w:pBdr>
              <w:spacing w:before="60"/>
            </w:pPr>
            <w:r>
              <w:t>Shortening, Table Oils, Margarine and other Edible Fats and Oil, NEC (processing vegetable oils, except soybean, into edible cooking oils)</w:t>
            </w:r>
          </w:p>
        </w:tc>
        <w:tc>
          <w:tcPr>
            <w:tcW w:w="144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467F9E24" w14:textId="1BDE537E">
            <w:pPr>
              <w:pBdr>
                <w:top w:val="single" w:sz="6" w:space="0" w:color="FFFFFF"/>
                <w:left w:val="single" w:sz="6" w:space="0" w:color="FFFFFF"/>
                <w:bottom w:val="single" w:sz="6" w:space="0" w:color="FFFFFF"/>
                <w:right w:val="single" w:sz="6" w:space="0" w:color="FFFFFF"/>
              </w:pBdr>
              <w:spacing w:before="60"/>
              <w:jc w:val="center"/>
            </w:pPr>
            <w:r>
              <w:t>2079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D0F8A" w:rsidRPr="0092608F" w:rsidP="001D0F8A" w14:paraId="28E2A79E" w14:textId="3B35C8D6">
            <w:pPr>
              <w:pBdr>
                <w:top w:val="single" w:sz="6" w:space="0" w:color="FFFFFF"/>
                <w:left w:val="single" w:sz="6" w:space="0" w:color="FFFFFF"/>
                <w:bottom w:val="single" w:sz="6" w:space="0" w:color="FFFFFF"/>
                <w:right w:val="single" w:sz="6" w:space="0" w:color="FFFFFF"/>
              </w:pBdr>
              <w:spacing w:before="60"/>
              <w:jc w:val="center"/>
            </w:pPr>
            <w:r w:rsidRPr="0092608F">
              <w:t>311223</w:t>
            </w:r>
          </w:p>
        </w:tc>
      </w:tr>
      <w:tr w14:paraId="6CB9D9BC"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177E14F1" w14:textId="30E2F6B6">
            <w:pPr>
              <w:pBdr>
                <w:top w:val="single" w:sz="6" w:space="0" w:color="FFFFFF"/>
                <w:left w:val="single" w:sz="6" w:space="0" w:color="FFFFFF"/>
                <w:bottom w:val="single" w:sz="6" w:space="0" w:color="FFFFFF"/>
                <w:right w:val="single" w:sz="6" w:space="0" w:color="FFFFFF"/>
              </w:pBdr>
              <w:spacing w:before="60"/>
            </w:pPr>
            <w:r>
              <w:t>Shortening, Table Oils, Margarine, and Other Edible Fats and Oils, NEC (except processing vegetable and soybean oils into edible oils)</w:t>
            </w:r>
          </w:p>
        </w:tc>
        <w:tc>
          <w:tcPr>
            <w:tcW w:w="144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5AF62489" w14:textId="0E1F6FE0">
            <w:pPr>
              <w:pBdr>
                <w:top w:val="single" w:sz="6" w:space="0" w:color="FFFFFF"/>
                <w:left w:val="single" w:sz="6" w:space="0" w:color="FFFFFF"/>
                <w:bottom w:val="single" w:sz="6" w:space="0" w:color="FFFFFF"/>
                <w:right w:val="single" w:sz="6" w:space="0" w:color="FFFFFF"/>
              </w:pBdr>
              <w:spacing w:before="60"/>
              <w:jc w:val="center"/>
            </w:pPr>
            <w:r>
              <w:t>2079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D0F8A" w:rsidRPr="0092608F" w:rsidP="001D0F8A" w14:paraId="2FE48472" w14:textId="671389FD">
            <w:pPr>
              <w:pBdr>
                <w:top w:val="single" w:sz="6" w:space="0" w:color="FFFFFF"/>
                <w:left w:val="single" w:sz="6" w:space="0" w:color="FFFFFF"/>
                <w:bottom w:val="single" w:sz="6" w:space="0" w:color="FFFFFF"/>
                <w:right w:val="single" w:sz="6" w:space="0" w:color="FFFFFF"/>
              </w:pBdr>
              <w:spacing w:before="60"/>
              <w:jc w:val="center"/>
            </w:pPr>
            <w:r>
              <w:t>311225</w:t>
            </w:r>
          </w:p>
        </w:tc>
      </w:tr>
      <w:tr w14:paraId="7313F183" w14:textId="77777777" w:rsidTr="7771367F">
        <w:tblPrEx>
          <w:tblW w:w="9360" w:type="dxa"/>
          <w:tblInd w:w="112" w:type="dxa"/>
          <w:tblLayout w:type="fixed"/>
          <w:tblCellMar>
            <w:left w:w="112" w:type="dxa"/>
            <w:right w:w="112" w:type="dxa"/>
          </w:tblCellMar>
          <w:tblLook w:val="04A0"/>
        </w:tblPrEx>
        <w:tc>
          <w:tcPr>
            <w:tcW w:w="630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37705A69" w14:textId="5F2523ED">
            <w:pPr>
              <w:pBdr>
                <w:top w:val="single" w:sz="6" w:space="0" w:color="FFFFFF"/>
                <w:left w:val="single" w:sz="6" w:space="0" w:color="FFFFFF"/>
                <w:bottom w:val="single" w:sz="6" w:space="0" w:color="FFFFFF"/>
                <w:right w:val="single" w:sz="6" w:space="0" w:color="FFFFFF"/>
              </w:pBdr>
              <w:spacing w:before="60"/>
            </w:pPr>
            <w:r>
              <w:t>Shortening, Table Oils, Margarine, and Other Edible Fats and Oils, NEC (processing soybean oil into edible cooking oils from soybeans crush)</w:t>
            </w:r>
          </w:p>
        </w:tc>
        <w:tc>
          <w:tcPr>
            <w:tcW w:w="1440" w:type="dxa"/>
            <w:tcBorders>
              <w:top w:val="single" w:sz="8" w:space="0" w:color="000000" w:themeColor="text1"/>
              <w:left w:val="single" w:sz="8" w:space="0" w:color="000000" w:themeColor="text1"/>
              <w:bottom w:val="single" w:sz="8" w:space="0" w:color="000000" w:themeColor="text1"/>
              <w:right w:val="single" w:sz="6" w:space="0" w:color="FFFFFF" w:themeColor="background1"/>
            </w:tcBorders>
            <w:vAlign w:val="center"/>
          </w:tcPr>
          <w:p w:rsidR="001D0F8A" w:rsidP="001D0F8A" w14:paraId="6C494822" w14:textId="2EE02652">
            <w:pPr>
              <w:pBdr>
                <w:top w:val="single" w:sz="6" w:space="0" w:color="FFFFFF"/>
                <w:left w:val="single" w:sz="6" w:space="0" w:color="FFFFFF"/>
                <w:bottom w:val="single" w:sz="6" w:space="0" w:color="FFFFFF"/>
                <w:right w:val="single" w:sz="6" w:space="0" w:color="FFFFFF"/>
              </w:pBdr>
              <w:spacing w:before="60"/>
              <w:jc w:val="center"/>
            </w:pPr>
            <w:r w:rsidRPr="0092608F">
              <w:t>2079</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D0F8A" w:rsidP="001D0F8A" w14:paraId="52611FF6" w14:textId="682AEEDB">
            <w:pPr>
              <w:pBdr>
                <w:top w:val="single" w:sz="6" w:space="0" w:color="FFFFFF"/>
                <w:left w:val="single" w:sz="6" w:space="0" w:color="FFFFFF"/>
                <w:bottom w:val="single" w:sz="6" w:space="0" w:color="FFFFFF"/>
                <w:right w:val="single" w:sz="6" w:space="0" w:color="FFFFFF"/>
              </w:pBdr>
              <w:spacing w:before="60"/>
              <w:jc w:val="center"/>
            </w:pPr>
            <w:r w:rsidRPr="0092608F">
              <w:t>311222</w:t>
            </w:r>
          </w:p>
        </w:tc>
      </w:tr>
    </w:tbl>
    <w:p w:rsidR="00BB3410" w:rsidP="00854AAE" w14:paraId="0DA69975" w14:textId="3DE381CE">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D71532" w:rsidRPr="00D71532" w:rsidP="00D71532" w14:paraId="2A0FDEFD" w14:textId="13F7CB8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71532">
        <w:rPr>
          <w:rFonts w:cstheme="minorHAnsi"/>
          <w:color w:val="000000"/>
        </w:rPr>
        <w:t>Based on our research for this ICR, on average over the next three years, approximately</w:t>
      </w:r>
      <w:r w:rsidRPr="00D71532">
        <w:rPr>
          <w:rFonts w:cstheme="minorHAnsi"/>
          <w:color w:val="FF0000"/>
        </w:rPr>
        <w:t xml:space="preserve"> </w:t>
      </w:r>
      <w:r w:rsidRPr="006505D2" w:rsidR="00822F18">
        <w:rPr>
          <w:rFonts w:cstheme="minorHAnsi"/>
        </w:rPr>
        <w:t>86</w:t>
      </w:r>
      <w:r w:rsidRPr="006505D2">
        <w:rPr>
          <w:rFonts w:cstheme="minorHAnsi"/>
        </w:rPr>
        <w:t xml:space="preserve"> existing respondents will be subject to the standard. It is estimated that </w:t>
      </w:r>
      <w:r w:rsidRPr="006505D2" w:rsidR="001D0F8A">
        <w:rPr>
          <w:rFonts w:cstheme="minorHAnsi"/>
        </w:rPr>
        <w:t>one</w:t>
      </w:r>
      <w:r w:rsidRPr="006505D2">
        <w:rPr>
          <w:rFonts w:cstheme="minorHAnsi"/>
        </w:rPr>
        <w:t xml:space="preserve"> additional respondent per year will become subject, for an overall total of </w:t>
      </w:r>
      <w:r w:rsidRPr="006505D2" w:rsidR="006505D2">
        <w:rPr>
          <w:rFonts w:cstheme="minorHAnsi"/>
        </w:rPr>
        <w:t>87</w:t>
      </w:r>
      <w:r w:rsidRPr="00D71532">
        <w:rPr>
          <w:rFonts w:cstheme="minorHAnsi"/>
          <w:color w:val="FF0000"/>
        </w:rPr>
        <w:t xml:space="preserve"> </w:t>
      </w:r>
      <w:r w:rsidRPr="00D71532">
        <w:rPr>
          <w:rFonts w:cstheme="minorHAnsi"/>
          <w:color w:val="000000"/>
        </w:rPr>
        <w:t xml:space="preserve">respondents per year. The number of respondents is calculated using the table </w:t>
      </w:r>
      <w:bookmarkStart w:id="17" w:name="_Hlk163570653"/>
      <w:r w:rsidRPr="00D71532">
        <w:rPr>
          <w:rFonts w:cstheme="minorHAnsi"/>
          <w:color w:val="000000"/>
        </w:rPr>
        <w:t xml:space="preserve">Number of Respondents </w:t>
      </w:r>
      <w:bookmarkEnd w:id="17"/>
      <w:r w:rsidRPr="00D71532">
        <w:rPr>
          <w:rFonts w:cstheme="minorHAnsi"/>
          <w:color w:val="000000"/>
        </w:rPr>
        <w:t>that addresses the three years covered by this ICR. None of the facilities in the United States are owned by either state, local, or tribal entities or by the Federal government. They are all owned and operated by privately-owned, for-profit businesses. We assume that they will all respond to EPA inquiries. Based on our consultations with industry representatives, there is an average of one affected facility at each plant site and each plant site has only one respondent (i.e., the owner/operator of the plant site).</w:t>
      </w:r>
    </w:p>
    <w:p w:rsidR="00D71532" w:rsidRPr="00BB3410" w:rsidP="00854AAE" w14:paraId="6D3040F8" w14:textId="7F55BFF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71532">
        <w:rPr>
          <w:rFonts w:cstheme="minorHAnsi"/>
          <w:color w:val="000000"/>
        </w:rPr>
        <w:t xml:space="preserve">The total number of annual responses per year is calculated using the </w:t>
      </w:r>
      <w:r w:rsidRPr="00D71532" w:rsidR="006505D2">
        <w:rPr>
          <w:rFonts w:cstheme="minorHAnsi"/>
          <w:color w:val="000000"/>
        </w:rPr>
        <w:t>Total Annual Responses table</w:t>
      </w:r>
      <w:r w:rsidRPr="00D71532">
        <w:rPr>
          <w:rFonts w:cstheme="minorHAnsi"/>
          <w:color w:val="000000"/>
        </w:rPr>
        <w:t xml:space="preserve"> shown below. The number of Total Annual Responses is </w:t>
      </w:r>
      <w:r w:rsidRPr="00786C40" w:rsidR="00786C40">
        <w:rPr>
          <w:rFonts w:cstheme="minorHAnsi"/>
        </w:rPr>
        <w:t>127.</w:t>
      </w:r>
    </w:p>
    <w:p w:rsidR="00ED57A4" w:rsidRPr="00163C69" w:rsidP="00854AAE" w14:paraId="24D360E5" w14:textId="6DF33794">
      <w:pPr>
        <w:spacing w:before="120" w:after="0"/>
        <w:rPr>
          <w:rFonts w:cstheme="minorHAnsi"/>
          <w:b/>
          <w:bCs/>
        </w:rPr>
      </w:pPr>
      <w:r w:rsidRPr="00163C69">
        <w:rPr>
          <w:rFonts w:cstheme="minorHAnsi"/>
          <w:b/>
          <w:bCs/>
        </w:rPr>
        <w:t xml:space="preserve">12b. </w:t>
      </w:r>
      <w:r w:rsidRPr="00163C69" w:rsidR="00BB7DA0">
        <w:rPr>
          <w:rFonts w:cstheme="minorHAnsi"/>
          <w:b/>
          <w:bCs/>
        </w:rPr>
        <w:t>Information Requested</w:t>
      </w:r>
      <w:bookmarkStart w:id="18" w:name="_Toc156593384"/>
      <w:bookmarkEnd w:id="16"/>
    </w:p>
    <w:p w:rsidR="00987C8D" w:rsidRPr="00987C8D" w:rsidP="00987C8D" w14:paraId="1DF0EBFD" w14:textId="21C8C9D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 xml:space="preserve">In this ICR, all the data that are recorded or reported is required by the </w:t>
      </w:r>
      <w:r w:rsidRPr="007F1273" w:rsidR="001C3D67">
        <w:rPr>
          <w:bCs/>
        </w:rPr>
        <w:t xml:space="preserve">NESHAP for Solvent Extraction for Vegetable Oil Production </w:t>
      </w:r>
      <w:r w:rsidRPr="007F1273" w:rsidR="001C3D67">
        <w:t>(40 CFR Part 63, Subpart GGG</w:t>
      </w:r>
      <w:r w:rsidRPr="001C3D67" w:rsidR="001C3D67">
        <w:t>G)</w:t>
      </w:r>
      <w:r w:rsidRPr="001C3D67">
        <w:rPr>
          <w:rFonts w:cstheme="minorHAnsi"/>
        </w:rPr>
        <w:t>. Any</w:t>
      </w:r>
      <w:r w:rsidRPr="00987C8D">
        <w:rPr>
          <w:rFonts w:cstheme="minorHAnsi"/>
          <w:color w:val="000000"/>
        </w:rPr>
        <w:t xml:space="preserve"> owner/operator subject to the provisions of this part shall maintain a file of these measurements and retain the file for at least </w:t>
      </w:r>
      <w:r w:rsidRPr="001C3D67" w:rsidR="0069509E">
        <w:rPr>
          <w:rFonts w:cstheme="minorHAnsi"/>
        </w:rPr>
        <w:t>five</w:t>
      </w:r>
      <w:r w:rsidRPr="00987C8D">
        <w:rPr>
          <w:rFonts w:cstheme="minorHAnsi"/>
          <w:color w:val="000000"/>
        </w:rPr>
        <w:t xml:space="preserve"> years following the date of such measurements, maintenance reports, and records.</w:t>
      </w:r>
    </w:p>
    <w:p w:rsidR="00987C8D" w:rsidRPr="00987C8D" w:rsidP="00987C8D" w14:paraId="3E9A02C1"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make the following reports:</w:t>
      </w:r>
    </w:p>
    <w:tbl>
      <w:tblPr>
        <w:tblW w:w="9360" w:type="dxa"/>
        <w:jc w:val="center"/>
        <w:tblLayout w:type="fixed"/>
        <w:tblCellMar>
          <w:left w:w="120" w:type="dxa"/>
          <w:right w:w="120" w:type="dxa"/>
        </w:tblCellMar>
        <w:tblLook w:val="04A0"/>
      </w:tblPr>
      <w:tblGrid>
        <w:gridCol w:w="6480"/>
        <w:gridCol w:w="2880"/>
      </w:tblGrid>
      <w:tr w14:paraId="1E4C22C5"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987C8D" w:rsidRPr="00987C8D" w:rsidP="00987C8D" w14:paraId="064EF651"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Notifications</w:t>
            </w:r>
          </w:p>
        </w:tc>
      </w:tr>
      <w:tr w14:paraId="0EAB2FD8" w14:textId="77777777" w:rsidTr="00786C40">
        <w:tblPrEx>
          <w:tblW w:w="9360" w:type="dxa"/>
          <w:jc w:val="center"/>
          <w:tblLayout w:type="fixed"/>
          <w:tblCellMar>
            <w:left w:w="120" w:type="dxa"/>
            <w:right w:w="120" w:type="dxa"/>
          </w:tblCellMar>
          <w:tblLook w:val="04A0"/>
        </w:tblPrEx>
        <w:trPr>
          <w:jc w:val="center"/>
        </w:trPr>
        <w:tc>
          <w:tcPr>
            <w:tcW w:w="6480" w:type="dxa"/>
            <w:tcBorders>
              <w:top w:val="single" w:sz="8" w:space="0" w:color="000000"/>
              <w:left w:val="single" w:sz="8" w:space="0" w:color="000000"/>
              <w:bottom w:val="single" w:sz="8" w:space="0" w:color="000000"/>
              <w:right w:val="single" w:sz="8" w:space="0" w:color="000000"/>
            </w:tcBorders>
            <w:vAlign w:val="center"/>
          </w:tcPr>
          <w:p w:rsidR="001C3D67" w:rsidRPr="001C3D67" w:rsidP="001C3D67" w14:paraId="25C48400" w14:textId="3966A3D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3D67">
              <w:t>Initial notification</w:t>
            </w:r>
            <w:r w:rsidR="005C525B">
              <w:t xml:space="preserve"> (electronic submission)</w:t>
            </w:r>
          </w:p>
        </w:tc>
        <w:tc>
          <w:tcPr>
            <w:tcW w:w="2880" w:type="dxa"/>
            <w:tcBorders>
              <w:top w:val="single" w:sz="8" w:space="0" w:color="000000"/>
              <w:left w:val="single" w:sz="8" w:space="0" w:color="000000"/>
              <w:bottom w:val="single" w:sz="8" w:space="0" w:color="000000"/>
              <w:right w:val="single" w:sz="8" w:space="0" w:color="000000"/>
            </w:tcBorders>
          </w:tcPr>
          <w:p w:rsidR="001C3D67" w:rsidRPr="001C3D67" w:rsidP="001C3D67" w14:paraId="7F08C645" w14:textId="2BF1A37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3D67">
              <w:t>§63.9(b), §63.2860(a)</w:t>
            </w:r>
            <w:r w:rsidR="005C525B">
              <w:t xml:space="preserve">, </w:t>
            </w:r>
            <w:r w:rsidRPr="001C3D67" w:rsidR="005C525B">
              <w:t>§</w:t>
            </w:r>
            <w:r w:rsidRPr="005C525B" w:rsidR="005C525B">
              <w:t>63.2861(g)</w:t>
            </w:r>
          </w:p>
        </w:tc>
      </w:tr>
      <w:tr w14:paraId="00874DDA" w14:textId="77777777" w:rsidTr="00786C40">
        <w:tblPrEx>
          <w:tblW w:w="9360" w:type="dxa"/>
          <w:jc w:val="center"/>
          <w:tblLayout w:type="fixed"/>
          <w:tblCellMar>
            <w:left w:w="120" w:type="dxa"/>
            <w:right w:w="120" w:type="dxa"/>
          </w:tblCellMar>
          <w:tblLook w:val="04A0"/>
        </w:tblPrEx>
        <w:trPr>
          <w:jc w:val="center"/>
        </w:trPr>
        <w:tc>
          <w:tcPr>
            <w:tcW w:w="6480" w:type="dxa"/>
            <w:tcBorders>
              <w:top w:val="single" w:sz="8" w:space="0" w:color="000000"/>
              <w:left w:val="single" w:sz="8" w:space="0" w:color="000000"/>
              <w:bottom w:val="single" w:sz="8" w:space="0" w:color="000000"/>
              <w:right w:val="single" w:sz="8" w:space="0" w:color="000000"/>
            </w:tcBorders>
            <w:vAlign w:val="center"/>
          </w:tcPr>
          <w:p w:rsidR="001C3D67" w:rsidRPr="001C3D67" w:rsidP="001C3D67" w14:paraId="58571ECD" w14:textId="3E503B9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3D67">
              <w:t>Notification and application of construction and reconstruction</w:t>
            </w:r>
          </w:p>
        </w:tc>
        <w:tc>
          <w:tcPr>
            <w:tcW w:w="2880" w:type="dxa"/>
            <w:tcBorders>
              <w:top w:val="single" w:sz="8" w:space="0" w:color="000000"/>
              <w:left w:val="single" w:sz="8" w:space="0" w:color="000000"/>
              <w:bottom w:val="single" w:sz="8" w:space="0" w:color="000000"/>
              <w:right w:val="single" w:sz="8" w:space="0" w:color="000000"/>
            </w:tcBorders>
          </w:tcPr>
          <w:p w:rsidR="001C3D67" w:rsidRPr="001C3D67" w:rsidP="001C3D67" w14:paraId="21457431" w14:textId="270A079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3D67">
              <w:t>§63.5(d), §63.2860(b)</w:t>
            </w:r>
          </w:p>
        </w:tc>
      </w:tr>
      <w:tr w14:paraId="5B1D4F32" w14:textId="77777777" w:rsidTr="00786C40">
        <w:tblPrEx>
          <w:tblW w:w="9360" w:type="dxa"/>
          <w:jc w:val="center"/>
          <w:tblLayout w:type="fixed"/>
          <w:tblCellMar>
            <w:left w:w="120" w:type="dxa"/>
            <w:right w:w="120" w:type="dxa"/>
          </w:tblCellMar>
          <w:tblLook w:val="04A0"/>
        </w:tblPrEx>
        <w:trPr>
          <w:jc w:val="center"/>
        </w:trPr>
        <w:tc>
          <w:tcPr>
            <w:tcW w:w="6480" w:type="dxa"/>
            <w:tcBorders>
              <w:top w:val="single" w:sz="8" w:space="0" w:color="000000"/>
              <w:left w:val="single" w:sz="8" w:space="0" w:color="000000"/>
              <w:bottom w:val="single" w:sz="8" w:space="0" w:color="000000"/>
              <w:right w:val="single" w:sz="8" w:space="0" w:color="000000"/>
            </w:tcBorders>
            <w:vAlign w:val="center"/>
          </w:tcPr>
          <w:p w:rsidR="001C3D67" w:rsidRPr="001C3D67" w:rsidP="001C3D67" w14:paraId="13E94DA5" w14:textId="46D0F51B">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3D67">
              <w:t>Notification of construction commencement</w:t>
            </w:r>
          </w:p>
        </w:tc>
        <w:tc>
          <w:tcPr>
            <w:tcW w:w="2880" w:type="dxa"/>
            <w:tcBorders>
              <w:top w:val="single" w:sz="8" w:space="0" w:color="000000"/>
              <w:left w:val="single" w:sz="8" w:space="0" w:color="000000"/>
              <w:bottom w:val="single" w:sz="8" w:space="0" w:color="000000"/>
              <w:right w:val="single" w:sz="8" w:space="0" w:color="000000"/>
            </w:tcBorders>
          </w:tcPr>
          <w:p w:rsidR="001C3D67" w:rsidRPr="001C3D67" w:rsidP="001C3D67" w14:paraId="7854751A" w14:textId="5957E5D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3D67">
              <w:t>§63.5, §63.2860(b)</w:t>
            </w:r>
          </w:p>
        </w:tc>
      </w:tr>
      <w:tr w14:paraId="4D02B128" w14:textId="77777777" w:rsidTr="00786C40">
        <w:tblPrEx>
          <w:tblW w:w="9360" w:type="dxa"/>
          <w:jc w:val="center"/>
          <w:tblLayout w:type="fixed"/>
          <w:tblCellMar>
            <w:left w:w="120" w:type="dxa"/>
            <w:right w:w="120" w:type="dxa"/>
          </w:tblCellMar>
          <w:tblLook w:val="04A0"/>
        </w:tblPrEx>
        <w:trPr>
          <w:jc w:val="center"/>
        </w:trPr>
        <w:tc>
          <w:tcPr>
            <w:tcW w:w="6480" w:type="dxa"/>
            <w:tcBorders>
              <w:top w:val="single" w:sz="8" w:space="0" w:color="000000"/>
              <w:left w:val="single" w:sz="8" w:space="0" w:color="000000"/>
              <w:bottom w:val="single" w:sz="8" w:space="0" w:color="000000"/>
              <w:right w:val="single" w:sz="8" w:space="0" w:color="000000"/>
            </w:tcBorders>
            <w:vAlign w:val="center"/>
          </w:tcPr>
          <w:p w:rsidR="001C3D67" w:rsidRPr="001C3D67" w:rsidP="001C3D67" w14:paraId="0E74089C" w14:textId="240228FA">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3D67">
              <w:t>Notification of anticipated startup</w:t>
            </w:r>
          </w:p>
        </w:tc>
        <w:tc>
          <w:tcPr>
            <w:tcW w:w="2880" w:type="dxa"/>
            <w:tcBorders>
              <w:top w:val="single" w:sz="8" w:space="0" w:color="000000"/>
              <w:left w:val="single" w:sz="8" w:space="0" w:color="000000"/>
              <w:bottom w:val="single" w:sz="8" w:space="0" w:color="000000"/>
              <w:right w:val="single" w:sz="8" w:space="0" w:color="000000"/>
            </w:tcBorders>
          </w:tcPr>
          <w:p w:rsidR="001C3D67" w:rsidRPr="001C3D67" w:rsidP="001C3D67" w14:paraId="147AFB2D" w14:textId="7C6A029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3D67">
              <w:t>§63.5(d), §</w:t>
            </w:r>
            <w:r w:rsidR="006C59F7">
              <w:t>§</w:t>
            </w:r>
            <w:r w:rsidRPr="001C3D67">
              <w:t>63.2860(b)</w:t>
            </w:r>
            <w:r w:rsidR="005C525B">
              <w:t>-(c)</w:t>
            </w:r>
          </w:p>
        </w:tc>
      </w:tr>
      <w:tr w14:paraId="473FEB0B" w14:textId="77777777" w:rsidTr="00786C40">
        <w:tblPrEx>
          <w:tblW w:w="9360" w:type="dxa"/>
          <w:jc w:val="center"/>
          <w:tblLayout w:type="fixed"/>
          <w:tblCellMar>
            <w:left w:w="120" w:type="dxa"/>
            <w:right w:w="120" w:type="dxa"/>
          </w:tblCellMar>
          <w:tblLook w:val="04A0"/>
        </w:tblPrEx>
        <w:trPr>
          <w:jc w:val="center"/>
        </w:trPr>
        <w:tc>
          <w:tcPr>
            <w:tcW w:w="6480" w:type="dxa"/>
            <w:tcBorders>
              <w:top w:val="single" w:sz="8" w:space="0" w:color="000000"/>
              <w:left w:val="single" w:sz="8" w:space="0" w:color="000000"/>
              <w:bottom w:val="single" w:sz="8" w:space="0" w:color="000000"/>
              <w:right w:val="single" w:sz="8" w:space="0" w:color="000000"/>
            </w:tcBorders>
            <w:vAlign w:val="center"/>
          </w:tcPr>
          <w:p w:rsidR="001C3D67" w:rsidRPr="001C3D67" w:rsidP="001C3D67" w14:paraId="69DEB2E2" w14:textId="3EFDDC1A">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3D67">
              <w:t>Notification of actual startup</w:t>
            </w:r>
            <w:r w:rsidR="005C525B">
              <w:t xml:space="preserve"> (electronic submission)</w:t>
            </w:r>
          </w:p>
        </w:tc>
        <w:tc>
          <w:tcPr>
            <w:tcW w:w="2880" w:type="dxa"/>
            <w:tcBorders>
              <w:top w:val="single" w:sz="8" w:space="0" w:color="000000"/>
              <w:left w:val="single" w:sz="8" w:space="0" w:color="000000"/>
              <w:bottom w:val="single" w:sz="8" w:space="0" w:color="000000"/>
              <w:right w:val="single" w:sz="8" w:space="0" w:color="000000"/>
            </w:tcBorders>
            <w:hideMark/>
          </w:tcPr>
          <w:p w:rsidR="001C3D67" w:rsidRPr="001C3D67" w:rsidP="001C3D67" w14:paraId="1F8187B5" w14:textId="10A0A294">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3D67">
              <w:t xml:space="preserve">§63.6, </w:t>
            </w:r>
            <w:r w:rsidRPr="001C3D67" w:rsidR="00B26D8F">
              <w:t>§</w:t>
            </w:r>
            <w:r w:rsidR="006C59F7">
              <w:t>§</w:t>
            </w:r>
            <w:r w:rsidRPr="001C3D67">
              <w:t>63.2860(b)</w:t>
            </w:r>
            <w:r w:rsidR="005C525B">
              <w:t xml:space="preserve">-(c), </w:t>
            </w:r>
            <w:r w:rsidRPr="001C3D67" w:rsidR="005C525B">
              <w:t>§</w:t>
            </w:r>
            <w:r w:rsidRPr="005C525B" w:rsidR="005C525B">
              <w:t>63.2861(g)</w:t>
            </w:r>
          </w:p>
        </w:tc>
      </w:tr>
      <w:tr w14:paraId="42A53D6D" w14:textId="77777777" w:rsidTr="00786C40">
        <w:tblPrEx>
          <w:tblW w:w="9360" w:type="dxa"/>
          <w:jc w:val="center"/>
          <w:tblLayout w:type="fixed"/>
          <w:tblCellMar>
            <w:left w:w="120" w:type="dxa"/>
            <w:right w:w="120" w:type="dxa"/>
          </w:tblCellMar>
          <w:tblLook w:val="04A0"/>
        </w:tblPrEx>
        <w:trPr>
          <w:jc w:val="center"/>
        </w:trPr>
        <w:tc>
          <w:tcPr>
            <w:tcW w:w="6480" w:type="dxa"/>
            <w:tcBorders>
              <w:top w:val="single" w:sz="8" w:space="0" w:color="000000"/>
              <w:left w:val="single" w:sz="8" w:space="0" w:color="000000"/>
              <w:bottom w:val="single" w:sz="8" w:space="0" w:color="000000"/>
              <w:right w:val="single" w:sz="8" w:space="0" w:color="000000"/>
            </w:tcBorders>
            <w:vAlign w:val="center"/>
          </w:tcPr>
          <w:p w:rsidR="001C3D67" w:rsidRPr="001C3D67" w:rsidP="001C3D67" w14:paraId="7A28D8FD" w14:textId="1172768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3D67">
              <w:t>Notification of compliance status</w:t>
            </w:r>
          </w:p>
        </w:tc>
        <w:tc>
          <w:tcPr>
            <w:tcW w:w="2880" w:type="dxa"/>
            <w:tcBorders>
              <w:top w:val="single" w:sz="8" w:space="0" w:color="000000"/>
              <w:left w:val="single" w:sz="8" w:space="0" w:color="000000"/>
              <w:bottom w:val="single" w:sz="8" w:space="0" w:color="000000"/>
              <w:right w:val="single" w:sz="8" w:space="0" w:color="000000"/>
            </w:tcBorders>
          </w:tcPr>
          <w:p w:rsidR="001C3D67" w:rsidRPr="001C3D67" w:rsidP="001C3D67" w14:paraId="0C195381" w14:textId="6F399EF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C3D67">
              <w:t>§63.9(h), §63.2860(d)</w:t>
            </w:r>
          </w:p>
        </w:tc>
      </w:tr>
      <w:tr w14:paraId="3523066C" w14:textId="77777777" w:rsidTr="00786C40">
        <w:tblPrEx>
          <w:tblW w:w="9360" w:type="dxa"/>
          <w:jc w:val="center"/>
          <w:tblLayout w:type="fixed"/>
          <w:tblCellMar>
            <w:left w:w="120" w:type="dxa"/>
            <w:right w:w="120" w:type="dxa"/>
          </w:tblCellMar>
          <w:tblLook w:val="04A0"/>
        </w:tblPrEx>
        <w:trPr>
          <w:jc w:val="center"/>
        </w:trPr>
        <w:tc>
          <w:tcPr>
            <w:tcW w:w="6480" w:type="dxa"/>
            <w:tcBorders>
              <w:top w:val="single" w:sz="8" w:space="0" w:color="000000"/>
              <w:left w:val="single" w:sz="8" w:space="0" w:color="000000"/>
              <w:bottom w:val="single" w:sz="8" w:space="0" w:color="000000"/>
              <w:right w:val="single" w:sz="8" w:space="0" w:color="000000"/>
            </w:tcBorders>
          </w:tcPr>
          <w:p w:rsidR="001C3D67" w:rsidRPr="00987C8D" w:rsidP="001C3D67" w14:paraId="583255F7" w14:textId="61512CD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7744B9">
              <w:t xml:space="preserve">Notification of </w:t>
            </w:r>
            <w:r>
              <w:t>changes in information (</w:t>
            </w:r>
            <w:r w:rsidRPr="007744B9">
              <w:t>reclassification to area source status or to revert to major source status</w:t>
            </w:r>
            <w:r>
              <w:t>)</w:t>
            </w:r>
            <w:r w:rsidRPr="007744B9">
              <w:t xml:space="preserve"> (electronic submission)</w:t>
            </w:r>
          </w:p>
        </w:tc>
        <w:tc>
          <w:tcPr>
            <w:tcW w:w="2880" w:type="dxa"/>
            <w:tcBorders>
              <w:top w:val="single" w:sz="8" w:space="0" w:color="000000"/>
              <w:left w:val="single" w:sz="8" w:space="0" w:color="000000"/>
              <w:bottom w:val="single" w:sz="8" w:space="0" w:color="000000"/>
              <w:right w:val="single" w:sz="8" w:space="0" w:color="000000"/>
            </w:tcBorders>
          </w:tcPr>
          <w:p w:rsidR="001C3D67" w:rsidRPr="00987C8D" w:rsidP="001C3D67" w14:paraId="1E18B6A1" w14:textId="5919281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7744B9">
              <w:t xml:space="preserve">§63.9(b), </w:t>
            </w:r>
            <w:r w:rsidRPr="00697D24">
              <w:t>§</w:t>
            </w:r>
            <w:r w:rsidRPr="007744B9">
              <w:t>63.9(j)</w:t>
            </w:r>
          </w:p>
        </w:tc>
      </w:tr>
    </w:tbl>
    <w:p w:rsidR="00987C8D" w:rsidRPr="00987C8D" w:rsidP="00987C8D" w14:paraId="147E2DC7"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tbl>
      <w:tblPr>
        <w:tblW w:w="9360" w:type="dxa"/>
        <w:jc w:val="center"/>
        <w:tblLayout w:type="fixed"/>
        <w:tblCellMar>
          <w:left w:w="120" w:type="dxa"/>
          <w:right w:w="120" w:type="dxa"/>
        </w:tblCellMar>
        <w:tblLook w:val="04A0"/>
      </w:tblPr>
      <w:tblGrid>
        <w:gridCol w:w="6480"/>
        <w:gridCol w:w="2880"/>
      </w:tblGrid>
      <w:tr w14:paraId="5C94622F" w14:textId="77777777" w:rsidTr="0069509E">
        <w:tblPrEx>
          <w:tblW w:w="9360" w:type="dxa"/>
          <w:jc w:val="center"/>
          <w:tblLayout w:type="fixed"/>
          <w:tblCellMar>
            <w:left w:w="120" w:type="dxa"/>
            <w:right w:w="120" w:type="dxa"/>
          </w:tblCellMar>
          <w:tblLook w:val="04A0"/>
        </w:tblPrEx>
        <w:trPr>
          <w:trHeight w:val="745"/>
          <w:jc w:val="center"/>
        </w:trPr>
        <w:tc>
          <w:tcPr>
            <w:tcW w:w="93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C8D" w:rsidRPr="00987C8D" w:rsidP="00987C8D" w14:paraId="1E8482A3"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Reports</w:t>
            </w:r>
          </w:p>
        </w:tc>
      </w:tr>
      <w:tr w14:paraId="53F2DC6E" w14:textId="77777777" w:rsidTr="006040B7">
        <w:tblPrEx>
          <w:tblW w:w="9360" w:type="dxa"/>
          <w:jc w:val="center"/>
          <w:tblLayout w:type="fixed"/>
          <w:tblCellMar>
            <w:left w:w="120" w:type="dxa"/>
            <w:right w:w="120" w:type="dxa"/>
          </w:tblCellMar>
          <w:tblLook w:val="04A0"/>
        </w:tblPrEx>
        <w:trPr>
          <w:jc w:val="center"/>
        </w:trPr>
        <w:tc>
          <w:tcPr>
            <w:tcW w:w="6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5C525B" w:rsidRPr="00987C8D" w:rsidP="005C525B" w14:paraId="61EAF10F" w14:textId="4B73FB14">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93CE4">
              <w:t>Annual compliance certification</w:t>
            </w:r>
            <w:r>
              <w:t xml:space="preserve"> (electronic submission)</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C525B" w:rsidRPr="00987C8D" w:rsidP="005C525B" w14:paraId="0D2EB56D" w14:textId="35EDBC9F">
            <w:pPr>
              <w:pBdr>
                <w:top w:val="single" w:sz="6" w:space="0" w:color="FFFFFF"/>
                <w:left w:val="single" w:sz="6" w:space="0" w:color="FFFFFF"/>
                <w:bottom w:val="single" w:sz="6" w:space="0" w:color="FFFFFF"/>
                <w:right w:val="single" w:sz="6" w:space="0" w:color="FFFFFF"/>
              </w:pBdr>
              <w:spacing w:before="60"/>
              <w:rPr>
                <w:rFonts w:cstheme="minorHAnsi"/>
                <w:color w:val="000000"/>
              </w:rPr>
            </w:pPr>
            <w:r>
              <w:t>§</w:t>
            </w:r>
            <w:r w:rsidR="006C59F7">
              <w:t>§</w:t>
            </w:r>
            <w:r w:rsidRPr="00893CE4">
              <w:t>63.2861(a)</w:t>
            </w:r>
            <w:r>
              <w:t xml:space="preserve"> and </w:t>
            </w:r>
            <w:r w:rsidRPr="005C525B">
              <w:t>(g)</w:t>
            </w:r>
          </w:p>
        </w:tc>
      </w:tr>
      <w:tr w14:paraId="619F9D55" w14:textId="77777777" w:rsidTr="006040B7">
        <w:tblPrEx>
          <w:tblW w:w="9360" w:type="dxa"/>
          <w:jc w:val="center"/>
          <w:tblLayout w:type="fixed"/>
          <w:tblCellMar>
            <w:left w:w="120" w:type="dxa"/>
            <w:right w:w="120" w:type="dxa"/>
          </w:tblCellMar>
          <w:tblLook w:val="04A0"/>
        </w:tblPrEx>
        <w:trPr>
          <w:jc w:val="center"/>
        </w:trPr>
        <w:tc>
          <w:tcPr>
            <w:tcW w:w="6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5C525B" w:rsidRPr="00987C8D" w:rsidP="005C525B" w14:paraId="43877D0A" w14:textId="2C60A94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93CE4">
              <w:t>Deviation notification report</w:t>
            </w:r>
            <w:r>
              <w:t xml:space="preserve"> (electronic submission)</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C525B" w:rsidRPr="00987C8D" w:rsidP="005C525B" w14:paraId="3FD4CBEA" w14:textId="7B4C372D">
            <w:pPr>
              <w:pBdr>
                <w:top w:val="single" w:sz="6" w:space="0" w:color="FFFFFF"/>
                <w:left w:val="single" w:sz="6" w:space="0" w:color="FFFFFF"/>
                <w:bottom w:val="single" w:sz="6" w:space="0" w:color="FFFFFF"/>
                <w:right w:val="single" w:sz="6" w:space="0" w:color="FFFFFF"/>
              </w:pBdr>
              <w:spacing w:before="60"/>
              <w:rPr>
                <w:rFonts w:cstheme="minorHAnsi"/>
                <w:color w:val="000000"/>
              </w:rPr>
            </w:pPr>
            <w:r>
              <w:t>§</w:t>
            </w:r>
            <w:r w:rsidR="006C59F7">
              <w:t>§</w:t>
            </w:r>
            <w:r w:rsidRPr="00893CE4">
              <w:t>63.2861(b)</w:t>
            </w:r>
            <w:r>
              <w:t xml:space="preserve"> and </w:t>
            </w:r>
            <w:r w:rsidRPr="005C525B">
              <w:t>(g)</w:t>
            </w:r>
          </w:p>
        </w:tc>
      </w:tr>
      <w:tr w14:paraId="7E0FC2F9" w14:textId="77777777" w:rsidTr="006040B7">
        <w:tblPrEx>
          <w:tblW w:w="9360" w:type="dxa"/>
          <w:jc w:val="center"/>
          <w:tblLayout w:type="fixed"/>
          <w:tblCellMar>
            <w:left w:w="120" w:type="dxa"/>
            <w:right w:w="120" w:type="dxa"/>
          </w:tblCellMar>
          <w:tblLook w:val="04A0"/>
        </w:tblPrEx>
        <w:trPr>
          <w:jc w:val="center"/>
        </w:trPr>
        <w:tc>
          <w:tcPr>
            <w:tcW w:w="64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C525B" w:rsidRPr="00987C8D" w:rsidP="005C525B" w14:paraId="4363B11A" w14:textId="240C1E4A">
            <w:pPr>
              <w:pBdr>
                <w:top w:val="single" w:sz="6" w:space="0" w:color="FFFFFF"/>
                <w:left w:val="single" w:sz="6" w:space="0" w:color="FFFFFF"/>
                <w:bottom w:val="single" w:sz="6" w:space="0" w:color="FFFFFF"/>
                <w:right w:val="single" w:sz="6" w:space="0" w:color="FFFFFF"/>
              </w:pBdr>
              <w:spacing w:before="60"/>
              <w:rPr>
                <w:rFonts w:cstheme="minorHAnsi"/>
                <w:color w:val="000000"/>
              </w:rPr>
            </w:pPr>
            <w:r>
              <w:t>Initial startup report (electronic submission)</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C525B" w:rsidRPr="00987C8D" w:rsidP="005C525B" w14:paraId="628E0983" w14:textId="29429B4A">
            <w:pPr>
              <w:pBdr>
                <w:top w:val="single" w:sz="6" w:space="0" w:color="FFFFFF"/>
                <w:left w:val="single" w:sz="6" w:space="0" w:color="FFFFFF"/>
                <w:bottom w:val="single" w:sz="6" w:space="0" w:color="FFFFFF"/>
                <w:right w:val="single" w:sz="6" w:space="0" w:color="FFFFFF"/>
              </w:pBdr>
              <w:spacing w:before="60"/>
              <w:rPr>
                <w:rFonts w:cstheme="minorHAnsi"/>
                <w:color w:val="000000"/>
              </w:rPr>
            </w:pPr>
            <w:r>
              <w:t>§</w:t>
            </w:r>
            <w:r w:rsidR="006C59F7">
              <w:t>§</w:t>
            </w:r>
            <w:r w:rsidRPr="00893CE4">
              <w:t>63.2861(</w:t>
            </w:r>
            <w:r>
              <w:t>e</w:t>
            </w:r>
            <w:r w:rsidRPr="00893CE4">
              <w:t>)</w:t>
            </w:r>
            <w:r>
              <w:t xml:space="preserve"> and (g)</w:t>
            </w:r>
          </w:p>
        </w:tc>
      </w:tr>
      <w:tr w14:paraId="42BF1AA5" w14:textId="77777777" w:rsidTr="006040B7">
        <w:tblPrEx>
          <w:tblW w:w="9360" w:type="dxa"/>
          <w:jc w:val="center"/>
          <w:tblLayout w:type="fixed"/>
          <w:tblCellMar>
            <w:left w:w="120" w:type="dxa"/>
            <w:right w:w="120" w:type="dxa"/>
          </w:tblCellMar>
          <w:tblLook w:val="04A0"/>
        </w:tblPrEx>
        <w:trPr>
          <w:jc w:val="center"/>
        </w:trPr>
        <w:tc>
          <w:tcPr>
            <w:tcW w:w="64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C525B" w:rsidRPr="00987C8D" w:rsidP="005C525B" w14:paraId="2D1052D7" w14:textId="5090582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E917B8">
              <w:t>Performance test reports (electronic submission)</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5C525B" w:rsidRPr="00987C8D" w:rsidP="005C525B" w14:paraId="6646BC9F" w14:textId="7D89C474">
            <w:pPr>
              <w:pBdr>
                <w:top w:val="single" w:sz="6" w:space="0" w:color="FFFFFF"/>
                <w:left w:val="single" w:sz="6" w:space="0" w:color="FFFFFF"/>
                <w:bottom w:val="single" w:sz="6" w:space="0" w:color="FFFFFF"/>
                <w:right w:val="single" w:sz="6" w:space="0" w:color="FFFFFF"/>
              </w:pBdr>
              <w:spacing w:before="60"/>
              <w:rPr>
                <w:rFonts w:cstheme="minorHAnsi"/>
                <w:color w:val="000000"/>
              </w:rPr>
            </w:pPr>
            <w:r>
              <w:t>§</w:t>
            </w:r>
            <w:r w:rsidR="006C59F7">
              <w:t>§</w:t>
            </w:r>
            <w:r w:rsidRPr="00893CE4">
              <w:t>63.2861(</w:t>
            </w:r>
            <w:r>
              <w:t>f) and (g)</w:t>
            </w:r>
          </w:p>
        </w:tc>
      </w:tr>
    </w:tbl>
    <w:p w:rsidR="00987C8D" w:rsidRPr="00987C8D" w:rsidP="00987C8D" w14:paraId="386E0196"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987C8D" w:rsidRPr="00987C8D" w:rsidP="00987C8D" w14:paraId="6F3FA291"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keep the following records:</w:t>
      </w:r>
    </w:p>
    <w:tbl>
      <w:tblPr>
        <w:tblW w:w="9360" w:type="dxa"/>
        <w:jc w:val="center"/>
        <w:tblLayout w:type="fixed"/>
        <w:tblCellMar>
          <w:left w:w="120" w:type="dxa"/>
          <w:right w:w="120" w:type="dxa"/>
        </w:tblCellMar>
        <w:tblLook w:val="04A0"/>
      </w:tblPr>
      <w:tblGrid>
        <w:gridCol w:w="6480"/>
        <w:gridCol w:w="2880"/>
      </w:tblGrid>
      <w:tr w14:paraId="604E4242"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987C8D" w:rsidRPr="00987C8D" w:rsidP="00987C8D" w14:paraId="4FFE0D3A"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Recordkeeping</w:t>
            </w:r>
          </w:p>
        </w:tc>
      </w:tr>
      <w:tr w14:paraId="793EB2B0" w14:textId="77777777" w:rsidTr="006040B7">
        <w:tblPrEx>
          <w:tblW w:w="9360" w:type="dxa"/>
          <w:jc w:val="center"/>
          <w:tblLayout w:type="fixed"/>
          <w:tblCellMar>
            <w:left w:w="120" w:type="dxa"/>
            <w:right w:w="120" w:type="dxa"/>
          </w:tblCellMar>
          <w:tblLook w:val="04A0"/>
        </w:tblPrEx>
        <w:trPr>
          <w:jc w:val="center"/>
        </w:trPr>
        <w:tc>
          <w:tcPr>
            <w:tcW w:w="6480" w:type="dxa"/>
            <w:tcBorders>
              <w:top w:val="single" w:sz="8" w:space="0" w:color="000000"/>
              <w:left w:val="single" w:sz="8" w:space="0" w:color="000000"/>
              <w:bottom w:val="single" w:sz="8" w:space="0" w:color="000000"/>
              <w:right w:val="single" w:sz="8" w:space="0" w:color="000000"/>
            </w:tcBorders>
          </w:tcPr>
          <w:p w:rsidR="006D3AEE" w:rsidRPr="00987C8D" w:rsidP="006D3AEE" w14:paraId="3550D62A" w14:textId="7ABF9A8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93CE4">
              <w:t>Plan for demonstrating compliance</w:t>
            </w:r>
          </w:p>
        </w:tc>
        <w:tc>
          <w:tcPr>
            <w:tcW w:w="2880" w:type="dxa"/>
            <w:tcBorders>
              <w:top w:val="single" w:sz="8" w:space="0" w:color="000000"/>
              <w:left w:val="single" w:sz="8" w:space="0" w:color="000000"/>
              <w:bottom w:val="single" w:sz="8" w:space="0" w:color="000000"/>
              <w:right w:val="single" w:sz="8" w:space="0" w:color="000000"/>
            </w:tcBorders>
          </w:tcPr>
          <w:p w:rsidR="006D3AEE" w:rsidRPr="00987C8D" w:rsidP="006D3AEE" w14:paraId="7934CA38" w14:textId="239788A1">
            <w:pPr>
              <w:pBdr>
                <w:top w:val="single" w:sz="6" w:space="0" w:color="FFFFFF"/>
                <w:left w:val="single" w:sz="6" w:space="0" w:color="FFFFFF"/>
                <w:bottom w:val="single" w:sz="6" w:space="0" w:color="FFFFFF"/>
                <w:right w:val="single" w:sz="6" w:space="0" w:color="FFFFFF"/>
              </w:pBdr>
              <w:spacing w:before="60"/>
              <w:rPr>
                <w:rFonts w:cstheme="minorHAnsi"/>
                <w:color w:val="000000"/>
              </w:rPr>
            </w:pPr>
            <w:r>
              <w:t>§</w:t>
            </w:r>
            <w:r w:rsidRPr="00893CE4">
              <w:t>63.2862(b)</w:t>
            </w:r>
          </w:p>
        </w:tc>
      </w:tr>
      <w:tr w14:paraId="67792A54" w14:textId="77777777" w:rsidTr="006040B7">
        <w:tblPrEx>
          <w:tblW w:w="9360" w:type="dxa"/>
          <w:jc w:val="center"/>
          <w:tblLayout w:type="fixed"/>
          <w:tblCellMar>
            <w:left w:w="120" w:type="dxa"/>
            <w:right w:w="120" w:type="dxa"/>
          </w:tblCellMar>
          <w:tblLook w:val="04A0"/>
        </w:tblPrEx>
        <w:trPr>
          <w:jc w:val="center"/>
        </w:trPr>
        <w:tc>
          <w:tcPr>
            <w:tcW w:w="6480" w:type="dxa"/>
            <w:tcBorders>
              <w:top w:val="single" w:sz="8" w:space="0" w:color="000000"/>
              <w:left w:val="single" w:sz="8" w:space="0" w:color="000000"/>
              <w:bottom w:val="single" w:sz="8" w:space="0" w:color="000000"/>
              <w:right w:val="single" w:sz="8" w:space="0" w:color="000000"/>
            </w:tcBorders>
          </w:tcPr>
          <w:p w:rsidR="006D3AEE" w:rsidRPr="00987C8D" w:rsidP="006D3AEE" w14:paraId="7559FCF3" w14:textId="076157D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93CE4">
              <w:t>Solvent, HAP content</w:t>
            </w:r>
            <w:r>
              <w:t>,</w:t>
            </w:r>
            <w:r w:rsidRPr="00893CE4">
              <w:t xml:space="preserve"> and oilseed inventory</w:t>
            </w:r>
          </w:p>
        </w:tc>
        <w:tc>
          <w:tcPr>
            <w:tcW w:w="2880" w:type="dxa"/>
            <w:tcBorders>
              <w:top w:val="single" w:sz="8" w:space="0" w:color="000000"/>
              <w:left w:val="single" w:sz="8" w:space="0" w:color="000000"/>
              <w:bottom w:val="single" w:sz="8" w:space="0" w:color="000000"/>
              <w:right w:val="single" w:sz="8" w:space="0" w:color="000000"/>
            </w:tcBorders>
          </w:tcPr>
          <w:p w:rsidR="006D3AEE" w:rsidRPr="00987C8D" w:rsidP="006D3AEE" w14:paraId="1849EF97" w14:textId="3C73944B">
            <w:pPr>
              <w:pBdr>
                <w:top w:val="single" w:sz="6" w:space="0" w:color="FFFFFF"/>
                <w:left w:val="single" w:sz="6" w:space="0" w:color="FFFFFF"/>
                <w:bottom w:val="single" w:sz="6" w:space="0" w:color="FFFFFF"/>
                <w:right w:val="single" w:sz="6" w:space="0" w:color="FFFFFF"/>
              </w:pBdr>
              <w:spacing w:before="60"/>
              <w:rPr>
                <w:rFonts w:cstheme="minorHAnsi"/>
                <w:color w:val="000000"/>
              </w:rPr>
            </w:pPr>
            <w:r>
              <w:t>§</w:t>
            </w:r>
            <w:r w:rsidRPr="00893CE4">
              <w:t>63.2862(c)</w:t>
            </w:r>
          </w:p>
        </w:tc>
      </w:tr>
      <w:tr w14:paraId="6D40F05E" w14:textId="77777777" w:rsidTr="006040B7">
        <w:tblPrEx>
          <w:tblW w:w="9360" w:type="dxa"/>
          <w:jc w:val="center"/>
          <w:tblLayout w:type="fixed"/>
          <w:tblCellMar>
            <w:left w:w="120" w:type="dxa"/>
            <w:right w:w="120" w:type="dxa"/>
          </w:tblCellMar>
          <w:tblLook w:val="04A0"/>
        </w:tblPrEx>
        <w:trPr>
          <w:jc w:val="center"/>
        </w:trPr>
        <w:tc>
          <w:tcPr>
            <w:tcW w:w="6480" w:type="dxa"/>
            <w:tcBorders>
              <w:top w:val="single" w:sz="8" w:space="0" w:color="000000"/>
              <w:left w:val="single" w:sz="8" w:space="0" w:color="000000"/>
              <w:bottom w:val="single" w:sz="8" w:space="0" w:color="000000"/>
              <w:right w:val="single" w:sz="8" w:space="0" w:color="000000"/>
            </w:tcBorders>
          </w:tcPr>
          <w:p w:rsidR="006D3AEE" w:rsidRPr="00987C8D" w:rsidP="006D3AEE" w14:paraId="2E59B461" w14:textId="390CDC2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93CE4">
              <w:t>Twelve months compliance ratio</w:t>
            </w:r>
          </w:p>
        </w:tc>
        <w:tc>
          <w:tcPr>
            <w:tcW w:w="2880" w:type="dxa"/>
            <w:tcBorders>
              <w:top w:val="single" w:sz="8" w:space="0" w:color="000000"/>
              <w:left w:val="single" w:sz="8" w:space="0" w:color="000000"/>
              <w:bottom w:val="single" w:sz="8" w:space="0" w:color="000000"/>
              <w:right w:val="single" w:sz="8" w:space="0" w:color="000000"/>
            </w:tcBorders>
          </w:tcPr>
          <w:p w:rsidR="006D3AEE" w:rsidRPr="00987C8D" w:rsidP="006D3AEE" w14:paraId="4269BB3D" w14:textId="3D65EADB">
            <w:pPr>
              <w:pBdr>
                <w:top w:val="single" w:sz="6" w:space="0" w:color="FFFFFF"/>
                <w:left w:val="single" w:sz="6" w:space="0" w:color="FFFFFF"/>
                <w:bottom w:val="single" w:sz="6" w:space="0" w:color="FFFFFF"/>
                <w:right w:val="single" w:sz="6" w:space="0" w:color="FFFFFF"/>
              </w:pBdr>
              <w:spacing w:before="60"/>
              <w:rPr>
                <w:rFonts w:cstheme="minorHAnsi"/>
                <w:color w:val="000000"/>
              </w:rPr>
            </w:pPr>
            <w:r>
              <w:t>§</w:t>
            </w:r>
            <w:r w:rsidRPr="00893CE4">
              <w:t>63.2862(d)</w:t>
            </w:r>
          </w:p>
        </w:tc>
      </w:tr>
      <w:tr w14:paraId="45A6CF8E" w14:textId="77777777" w:rsidTr="006040B7">
        <w:tblPrEx>
          <w:tblW w:w="9360" w:type="dxa"/>
          <w:jc w:val="center"/>
          <w:tblLayout w:type="fixed"/>
          <w:tblCellMar>
            <w:left w:w="120" w:type="dxa"/>
            <w:right w:w="120" w:type="dxa"/>
          </w:tblCellMar>
          <w:tblLook w:val="04A0"/>
        </w:tblPrEx>
        <w:trPr>
          <w:jc w:val="center"/>
        </w:trPr>
        <w:tc>
          <w:tcPr>
            <w:tcW w:w="6480" w:type="dxa"/>
            <w:tcBorders>
              <w:top w:val="single" w:sz="8" w:space="0" w:color="000000"/>
              <w:left w:val="single" w:sz="8" w:space="0" w:color="000000"/>
              <w:bottom w:val="single" w:sz="8" w:space="0" w:color="000000"/>
              <w:right w:val="single" w:sz="8" w:space="0" w:color="000000"/>
            </w:tcBorders>
          </w:tcPr>
          <w:p w:rsidR="006D3AEE" w:rsidRPr="00893CE4" w:rsidP="006D3AEE" w14:paraId="3A84CCD3" w14:textId="2B756523">
            <w:pPr>
              <w:pBdr>
                <w:top w:val="single" w:sz="6" w:space="0" w:color="FFFFFF"/>
                <w:left w:val="single" w:sz="6" w:space="0" w:color="FFFFFF"/>
                <w:bottom w:val="single" w:sz="6" w:space="0" w:color="FFFFFF"/>
                <w:right w:val="single" w:sz="6" w:space="0" w:color="FFFFFF"/>
              </w:pBdr>
              <w:spacing w:before="60"/>
            </w:pPr>
            <w:r>
              <w:t>Records for initial startup periods</w:t>
            </w:r>
          </w:p>
        </w:tc>
        <w:tc>
          <w:tcPr>
            <w:tcW w:w="2880" w:type="dxa"/>
            <w:tcBorders>
              <w:top w:val="single" w:sz="8" w:space="0" w:color="000000"/>
              <w:left w:val="single" w:sz="8" w:space="0" w:color="000000"/>
              <w:bottom w:val="single" w:sz="8" w:space="0" w:color="000000"/>
              <w:right w:val="single" w:sz="8" w:space="0" w:color="000000"/>
            </w:tcBorders>
          </w:tcPr>
          <w:p w:rsidR="006D3AEE" w:rsidP="006D3AEE" w14:paraId="13B29911" w14:textId="51B5AE6E">
            <w:pPr>
              <w:pBdr>
                <w:top w:val="single" w:sz="6" w:space="0" w:color="FFFFFF"/>
                <w:left w:val="single" w:sz="6" w:space="0" w:color="FFFFFF"/>
                <w:bottom w:val="single" w:sz="6" w:space="0" w:color="FFFFFF"/>
                <w:right w:val="single" w:sz="6" w:space="0" w:color="FFFFFF"/>
              </w:pBdr>
              <w:spacing w:before="60"/>
            </w:pPr>
            <w:r>
              <w:t>§</w:t>
            </w:r>
            <w:r w:rsidRPr="00893CE4">
              <w:t>63.2862(</w:t>
            </w:r>
            <w:r>
              <w:t>e</w:t>
            </w:r>
            <w:r w:rsidRPr="00893CE4">
              <w:t>)</w:t>
            </w:r>
          </w:p>
        </w:tc>
      </w:tr>
      <w:tr w14:paraId="2E953956" w14:textId="77777777" w:rsidTr="006040B7">
        <w:tblPrEx>
          <w:tblW w:w="9360" w:type="dxa"/>
          <w:jc w:val="center"/>
          <w:tblLayout w:type="fixed"/>
          <w:tblCellMar>
            <w:left w:w="120" w:type="dxa"/>
            <w:right w:w="120" w:type="dxa"/>
          </w:tblCellMar>
          <w:tblLook w:val="04A0"/>
        </w:tblPrEx>
        <w:trPr>
          <w:jc w:val="center"/>
        </w:trPr>
        <w:tc>
          <w:tcPr>
            <w:tcW w:w="6480" w:type="dxa"/>
            <w:tcBorders>
              <w:top w:val="single" w:sz="8" w:space="0" w:color="000000"/>
              <w:left w:val="single" w:sz="8" w:space="0" w:color="000000"/>
              <w:bottom w:val="single" w:sz="8" w:space="0" w:color="000000"/>
              <w:right w:val="single" w:sz="8" w:space="0" w:color="000000"/>
            </w:tcBorders>
          </w:tcPr>
          <w:p w:rsidR="006D3AEE" w:rsidP="006D3AEE" w14:paraId="1251B1FA" w14:textId="2DC55F33">
            <w:pPr>
              <w:pBdr>
                <w:top w:val="single" w:sz="6" w:space="0" w:color="FFFFFF"/>
                <w:left w:val="single" w:sz="6" w:space="0" w:color="FFFFFF"/>
                <w:bottom w:val="single" w:sz="6" w:space="0" w:color="FFFFFF"/>
                <w:right w:val="single" w:sz="6" w:space="0" w:color="FFFFFF"/>
              </w:pBdr>
              <w:spacing w:before="60"/>
            </w:pPr>
            <w:r>
              <w:t>Records of deviations</w:t>
            </w:r>
          </w:p>
        </w:tc>
        <w:tc>
          <w:tcPr>
            <w:tcW w:w="2880" w:type="dxa"/>
            <w:tcBorders>
              <w:top w:val="single" w:sz="8" w:space="0" w:color="000000"/>
              <w:left w:val="single" w:sz="8" w:space="0" w:color="000000"/>
              <w:bottom w:val="single" w:sz="8" w:space="0" w:color="000000"/>
              <w:right w:val="single" w:sz="8" w:space="0" w:color="000000"/>
            </w:tcBorders>
          </w:tcPr>
          <w:p w:rsidR="006D3AEE" w:rsidP="006D3AEE" w14:paraId="6325720D" w14:textId="6630B353">
            <w:pPr>
              <w:pBdr>
                <w:top w:val="single" w:sz="6" w:space="0" w:color="FFFFFF"/>
                <w:left w:val="single" w:sz="6" w:space="0" w:color="FFFFFF"/>
                <w:bottom w:val="single" w:sz="6" w:space="0" w:color="FFFFFF"/>
                <w:right w:val="single" w:sz="6" w:space="0" w:color="FFFFFF"/>
              </w:pBdr>
              <w:spacing w:before="60"/>
            </w:pPr>
            <w:r>
              <w:t>§</w:t>
            </w:r>
            <w:r w:rsidR="005117E5">
              <w:t>§</w:t>
            </w:r>
            <w:r w:rsidRPr="00893CE4">
              <w:t>63.2862(</w:t>
            </w:r>
            <w:r>
              <w:t>f</w:t>
            </w:r>
            <w:r w:rsidRPr="00893CE4">
              <w:t>)</w:t>
            </w:r>
            <w:r>
              <w:t>-(g)</w:t>
            </w:r>
          </w:p>
        </w:tc>
      </w:tr>
    </w:tbl>
    <w:p w:rsidR="00BB3410" w:rsidRPr="00BB3410" w:rsidP="00854AAE" w14:paraId="42074A5E" w14:textId="7576F22A">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1172FE" w:rsidRPr="00163C69" w:rsidP="006D3AEE" w14:paraId="7B8A0ACD" w14:textId="27119692">
      <w:pPr>
        <w:keepNext/>
        <w:spacing w:before="120" w:after="0"/>
        <w:rPr>
          <w:rFonts w:cstheme="minorHAnsi"/>
          <w:b/>
          <w:bCs/>
        </w:rPr>
      </w:pPr>
      <w:r w:rsidRPr="00163C69">
        <w:rPr>
          <w:rFonts w:cstheme="minorHAnsi"/>
          <w:b/>
          <w:bCs/>
        </w:rPr>
        <w:t xml:space="preserve">12c. </w:t>
      </w:r>
      <w:r w:rsidRPr="00163C69" w:rsidR="00DD718B">
        <w:rPr>
          <w:rFonts w:cstheme="minorHAnsi"/>
          <w:b/>
          <w:bCs/>
        </w:rPr>
        <w:t>Respondent Activities</w:t>
      </w:r>
      <w:bookmarkStart w:id="19" w:name="_Toc156593385"/>
      <w:bookmarkEnd w:id="18"/>
    </w:p>
    <w:p w:rsidR="008B07A2" w:rsidRPr="00BB3410" w:rsidP="006D3AEE" w14:paraId="6DE85374" w14:textId="33657674">
      <w:pPr>
        <w:keepNext/>
        <w:spacing w:before="60"/>
        <w:rPr>
          <w:rFonts w:cstheme="minorHAnsi"/>
        </w:rPr>
      </w:pPr>
    </w:p>
    <w:tbl>
      <w:tblPr>
        <w:tblStyle w:val="TableGrid"/>
        <w:tblW w:w="9445" w:type="dxa"/>
        <w:tblLook w:val="04A0"/>
      </w:tblPr>
      <w:tblGrid>
        <w:gridCol w:w="9445"/>
      </w:tblGrid>
      <w:tr w14:paraId="33EE675F" w14:textId="77777777" w:rsidTr="0041026E">
        <w:tblPrEx>
          <w:tblW w:w="9445" w:type="dxa"/>
          <w:tblLook w:val="04A0"/>
        </w:tblPrEx>
        <w:trPr>
          <w:cantSplit/>
          <w:trHeight w:val="521"/>
          <w:tblHeader/>
        </w:trPr>
        <w:tc>
          <w:tcPr>
            <w:tcW w:w="9445" w:type="dxa"/>
          </w:tcPr>
          <w:p w:rsidR="008B07A2" w:rsidP="006D3AEE" w14:paraId="04D67FB8" w14:textId="77777777">
            <w:pPr>
              <w:keepNext/>
              <w:jc w:val="center"/>
              <w:outlineLvl w:val="0"/>
              <w:rPr>
                <w:b/>
                <w:bCs/>
                <w:color w:val="000000"/>
              </w:rPr>
            </w:pPr>
            <w:r w:rsidRPr="00B04A5C">
              <w:rPr>
                <w:b/>
                <w:bCs/>
                <w:color w:val="000000"/>
              </w:rPr>
              <w:t>Respondent Activities</w:t>
            </w:r>
          </w:p>
        </w:tc>
      </w:tr>
      <w:tr w14:paraId="1ACE071A" w14:textId="77777777" w:rsidTr="0041026E">
        <w:tblPrEx>
          <w:tblW w:w="9445" w:type="dxa"/>
          <w:tblLook w:val="04A0"/>
        </w:tblPrEx>
        <w:trPr>
          <w:trHeight w:val="432"/>
        </w:trPr>
        <w:tc>
          <w:tcPr>
            <w:tcW w:w="9445" w:type="dxa"/>
            <w:vAlign w:val="center"/>
          </w:tcPr>
          <w:p w:rsidR="008B07A2" w:rsidRPr="00B04A5C" w:rsidP="0041026E" w14:paraId="5C0083D2" w14:textId="77777777">
            <w:pPr>
              <w:outlineLvl w:val="0"/>
              <w:rPr>
                <w:color w:val="000000"/>
              </w:rPr>
            </w:pPr>
            <w:r w:rsidRPr="00B04A5C">
              <w:rPr>
                <w:color w:val="000000"/>
              </w:rPr>
              <w:t>Familiarization with the regulatory requirements.</w:t>
            </w:r>
          </w:p>
        </w:tc>
      </w:tr>
      <w:tr w14:paraId="032F4D1D" w14:textId="77777777" w:rsidTr="0041026E">
        <w:tblPrEx>
          <w:tblW w:w="9445" w:type="dxa"/>
          <w:tblLook w:val="04A0"/>
        </w:tblPrEx>
        <w:trPr>
          <w:trHeight w:val="701"/>
        </w:trPr>
        <w:tc>
          <w:tcPr>
            <w:tcW w:w="9445" w:type="dxa"/>
            <w:vAlign w:val="center"/>
          </w:tcPr>
          <w:p w:rsidR="008B07A2" w:rsidRPr="00B04A5C" w:rsidP="0041026E" w14:paraId="13C4E26E" w14:textId="3FDBE18B">
            <w:pPr>
              <w:outlineLvl w:val="0"/>
              <w:rPr>
                <w:color w:val="000000"/>
              </w:rPr>
            </w:pPr>
            <w:r w:rsidRPr="00B04A5C">
              <w:rPr>
                <w:color w:val="000000"/>
              </w:rPr>
              <w:t xml:space="preserve">Perform initial performance test, </w:t>
            </w:r>
            <w:r w:rsidRPr="00F37BCD" w:rsidR="001C3D67">
              <w:t>Reference Method 311 test</w:t>
            </w:r>
            <w:r w:rsidRPr="00B04A5C">
              <w:rPr>
                <w:color w:val="000000"/>
              </w:rPr>
              <w:t>, and repeat performance tests if necessary.</w:t>
            </w:r>
          </w:p>
        </w:tc>
      </w:tr>
      <w:tr w14:paraId="55372A75" w14:textId="77777777" w:rsidTr="0041026E">
        <w:tblPrEx>
          <w:tblW w:w="9445" w:type="dxa"/>
          <w:tblLook w:val="04A0"/>
        </w:tblPrEx>
        <w:trPr>
          <w:trHeight w:val="432"/>
        </w:trPr>
        <w:tc>
          <w:tcPr>
            <w:tcW w:w="9445" w:type="dxa"/>
            <w:vAlign w:val="center"/>
          </w:tcPr>
          <w:p w:rsidR="008B07A2" w:rsidRPr="00B04A5C" w:rsidP="0041026E" w14:paraId="48ADF906" w14:textId="77777777">
            <w:pPr>
              <w:outlineLvl w:val="0"/>
              <w:rPr>
                <w:color w:val="000000"/>
              </w:rPr>
            </w:pPr>
            <w:r w:rsidRPr="00B04A5C">
              <w:rPr>
                <w:color w:val="000000"/>
              </w:rPr>
              <w:t>Write the notifications and reports listed above.</w:t>
            </w:r>
          </w:p>
        </w:tc>
      </w:tr>
      <w:tr w14:paraId="6EB70483" w14:textId="77777777" w:rsidTr="0041026E">
        <w:tblPrEx>
          <w:tblW w:w="9445" w:type="dxa"/>
          <w:tblLook w:val="04A0"/>
        </w:tblPrEx>
        <w:trPr>
          <w:trHeight w:val="432"/>
        </w:trPr>
        <w:tc>
          <w:tcPr>
            <w:tcW w:w="9445" w:type="dxa"/>
            <w:vAlign w:val="center"/>
          </w:tcPr>
          <w:p w:rsidR="008B07A2" w:rsidRPr="00B04A5C" w:rsidP="0041026E" w14:paraId="40649BBA" w14:textId="77777777">
            <w:pPr>
              <w:outlineLvl w:val="0"/>
              <w:rPr>
                <w:color w:val="000000"/>
              </w:rPr>
            </w:pPr>
            <w:r w:rsidRPr="00B04A5C">
              <w:rPr>
                <w:color w:val="000000"/>
              </w:rPr>
              <w:t>Enter information required to be recorded above.</w:t>
            </w:r>
          </w:p>
        </w:tc>
      </w:tr>
      <w:tr w14:paraId="51C92A26" w14:textId="77777777" w:rsidTr="0041026E">
        <w:tblPrEx>
          <w:tblW w:w="9445" w:type="dxa"/>
          <w:tblLook w:val="04A0"/>
        </w:tblPrEx>
        <w:trPr>
          <w:trHeight w:val="692"/>
        </w:trPr>
        <w:tc>
          <w:tcPr>
            <w:tcW w:w="9445" w:type="dxa"/>
            <w:vAlign w:val="center"/>
          </w:tcPr>
          <w:p w:rsidR="008B07A2" w:rsidRPr="00B04A5C" w:rsidP="0041026E" w14:paraId="7E34FC8A" w14:textId="77777777">
            <w:pPr>
              <w:outlineLvl w:val="0"/>
              <w:rPr>
                <w:color w:val="000000"/>
              </w:rPr>
            </w:pPr>
            <w:r w:rsidRPr="00B04A5C">
              <w:rPr>
                <w:color w:val="000000"/>
              </w:rPr>
              <w:t>Submit the required reports developing, acquiring, installing, and utilizing technology and systems for collecting, validating, and verifying information.</w:t>
            </w:r>
          </w:p>
        </w:tc>
      </w:tr>
      <w:tr w14:paraId="45A85FE2" w14:textId="77777777" w:rsidTr="0041026E">
        <w:tblPrEx>
          <w:tblW w:w="9445" w:type="dxa"/>
          <w:tblLook w:val="04A0"/>
        </w:tblPrEx>
        <w:trPr>
          <w:trHeight w:val="764"/>
        </w:trPr>
        <w:tc>
          <w:tcPr>
            <w:tcW w:w="9445" w:type="dxa"/>
            <w:vAlign w:val="center"/>
          </w:tcPr>
          <w:p w:rsidR="008B07A2" w:rsidRPr="00B04A5C" w:rsidP="0041026E" w14:paraId="2D62E2ED" w14:textId="77777777">
            <w:pPr>
              <w:outlineLvl w:val="0"/>
              <w:rPr>
                <w:color w:val="000000"/>
              </w:rPr>
            </w:pPr>
            <w:r w:rsidRPr="00B04A5C">
              <w:rPr>
                <w:color w:val="000000"/>
              </w:rPr>
              <w:t>Develop, acquire, install, and utilize technology and systems for processing and maintaining information.</w:t>
            </w:r>
          </w:p>
        </w:tc>
      </w:tr>
      <w:tr w14:paraId="4D6C2168" w14:textId="77777777" w:rsidTr="0041026E">
        <w:tblPrEx>
          <w:tblW w:w="9445" w:type="dxa"/>
          <w:tblLook w:val="04A0"/>
        </w:tblPrEx>
        <w:trPr>
          <w:trHeight w:val="728"/>
        </w:trPr>
        <w:tc>
          <w:tcPr>
            <w:tcW w:w="9445" w:type="dxa"/>
            <w:vAlign w:val="center"/>
          </w:tcPr>
          <w:p w:rsidR="008B07A2" w:rsidRPr="00B04A5C" w:rsidP="0041026E" w14:paraId="67734D5F" w14:textId="77777777">
            <w:pPr>
              <w:outlineLvl w:val="0"/>
              <w:rPr>
                <w:color w:val="000000"/>
              </w:rPr>
            </w:pPr>
            <w:r w:rsidRPr="00B04A5C">
              <w:rPr>
                <w:color w:val="000000"/>
              </w:rPr>
              <w:t>Develop, acquire, install, and utilize technology and systems for disclosing and providing information.</w:t>
            </w:r>
          </w:p>
        </w:tc>
      </w:tr>
      <w:tr w14:paraId="6D71BC2F" w14:textId="77777777" w:rsidTr="0041026E">
        <w:tblPrEx>
          <w:tblW w:w="9445" w:type="dxa"/>
          <w:tblLook w:val="04A0"/>
        </w:tblPrEx>
        <w:trPr>
          <w:trHeight w:val="432"/>
        </w:trPr>
        <w:tc>
          <w:tcPr>
            <w:tcW w:w="9445" w:type="dxa"/>
            <w:vAlign w:val="center"/>
          </w:tcPr>
          <w:p w:rsidR="008B07A2" w:rsidRPr="00B04A5C" w:rsidP="0041026E" w14:paraId="484A8233" w14:textId="77777777">
            <w:pPr>
              <w:outlineLvl w:val="0"/>
              <w:rPr>
                <w:color w:val="000000"/>
              </w:rPr>
            </w:pPr>
            <w:r w:rsidRPr="00B04A5C">
              <w:rPr>
                <w:color w:val="000000"/>
              </w:rPr>
              <w:t>Train personnel to be able to respond to a collection of information.</w:t>
            </w:r>
          </w:p>
        </w:tc>
      </w:tr>
      <w:tr w14:paraId="1564CD2E" w14:textId="77777777" w:rsidTr="0041026E">
        <w:tblPrEx>
          <w:tblW w:w="9445" w:type="dxa"/>
          <w:tblLook w:val="04A0"/>
        </w:tblPrEx>
        <w:trPr>
          <w:trHeight w:val="432"/>
        </w:trPr>
        <w:tc>
          <w:tcPr>
            <w:tcW w:w="9445" w:type="dxa"/>
            <w:vAlign w:val="center"/>
          </w:tcPr>
          <w:p w:rsidR="008B07A2" w:rsidRPr="00B04A5C" w:rsidP="0041026E" w14:paraId="3F4D593A" w14:textId="77777777">
            <w:pPr>
              <w:outlineLvl w:val="0"/>
              <w:rPr>
                <w:color w:val="000000"/>
              </w:rPr>
            </w:pPr>
            <w:r w:rsidRPr="00B04A5C">
              <w:rPr>
                <w:color w:val="000000"/>
              </w:rPr>
              <w:t>Transmit, or otherwise disclose the information.</w:t>
            </w:r>
          </w:p>
        </w:tc>
      </w:tr>
    </w:tbl>
    <w:p w:rsidR="009F1E00" w:rsidRPr="00BB3410" w:rsidP="00854AAE" w14:paraId="3C4B52CA" w14:textId="1E8EF8B7">
      <w:pPr>
        <w:spacing w:before="60"/>
        <w:rPr>
          <w:rFonts w:cstheme="minorHAnsi"/>
        </w:rPr>
      </w:pPr>
    </w:p>
    <w:p w:rsidR="00D92ED6" w:rsidRPr="00163C69" w:rsidP="00854AAE" w14:paraId="0B6BE1C2" w14:textId="3F49A8F0">
      <w:pPr>
        <w:spacing w:before="120" w:after="0"/>
        <w:rPr>
          <w:rFonts w:cstheme="minorHAnsi"/>
          <w:b/>
          <w:bCs/>
        </w:rPr>
      </w:pPr>
      <w:r w:rsidRPr="00163C69">
        <w:rPr>
          <w:rFonts w:cstheme="minorHAnsi"/>
          <w:b/>
          <w:bCs/>
        </w:rPr>
        <w:t xml:space="preserve">12d. </w:t>
      </w:r>
      <w:r w:rsidRPr="00163C69">
        <w:rPr>
          <w:rFonts w:cstheme="minorHAnsi"/>
          <w:b/>
          <w:bCs/>
        </w:rPr>
        <w:t xml:space="preserve">Respondent </w:t>
      </w:r>
      <w:r w:rsidRPr="00163C69" w:rsidR="00BB2B15">
        <w:rPr>
          <w:rFonts w:cstheme="minorHAnsi"/>
          <w:b/>
          <w:bCs/>
        </w:rPr>
        <w:t xml:space="preserve">Burden </w:t>
      </w:r>
      <w:r w:rsidRPr="00163C69" w:rsidR="00B666CD">
        <w:rPr>
          <w:rFonts w:cstheme="minorHAnsi"/>
          <w:b/>
          <w:bCs/>
        </w:rPr>
        <w:t>Hour</w:t>
      </w:r>
      <w:r w:rsidRPr="00163C69" w:rsidR="00BB2B15">
        <w:rPr>
          <w:rFonts w:cstheme="minorHAnsi"/>
          <w:b/>
          <w:bCs/>
        </w:rPr>
        <w:t>s</w:t>
      </w:r>
      <w:r w:rsidRPr="00163C69" w:rsidR="00B666CD">
        <w:rPr>
          <w:rFonts w:cstheme="minorHAnsi"/>
          <w:b/>
          <w:bCs/>
        </w:rPr>
        <w:t xml:space="preserve"> and Labor </w:t>
      </w:r>
      <w:bookmarkEnd w:id="19"/>
      <w:r w:rsidRPr="00163C69" w:rsidR="00BB2B15">
        <w:rPr>
          <w:rFonts w:cstheme="minorHAnsi"/>
          <w:b/>
          <w:bCs/>
        </w:rPr>
        <w:t>Costs</w:t>
      </w:r>
    </w:p>
    <w:p w:rsidR="00B6361B" w:rsidRPr="00B6361B" w:rsidP="00B6361B" w14:paraId="631C2BE5" w14:textId="548A71BD">
      <w:pPr>
        <w:spacing w:before="60"/>
        <w:rPr>
          <w:rFonts w:cstheme="minorHAnsi"/>
          <w:color w:val="000000"/>
        </w:rPr>
      </w:pPr>
      <w:r w:rsidRPr="00B6361B">
        <w:rPr>
          <w:rFonts w:cstheme="minorHAnsi"/>
          <w:color w:val="000000"/>
        </w:rPr>
        <w:t>Table 1 documents the computation of individual burdens for the recordkeeping and reporting requirements applicable to the industry for the subpart included in this ICR. The individual burdens are expressed under standardized headings believed to be consistent with the concept of burden under the Paperwork Reduction Act. Where appropriate, specific tasks and major assumptions have been identified. Responses to this information collection are mandatory.</w:t>
      </w:r>
    </w:p>
    <w:p w:rsidR="00B6361B" w:rsidRPr="00B6361B" w:rsidP="00B6361B" w14:paraId="4ACCEDEC" w14:textId="17856F81">
      <w:pPr>
        <w:spacing w:before="60"/>
        <w:rPr>
          <w:rFonts w:cstheme="minorHAnsi"/>
          <w:color w:val="000000"/>
        </w:rPr>
      </w:pPr>
      <w:r w:rsidRPr="00B6361B">
        <w:rPr>
          <w:rFonts w:cstheme="minorHAnsi"/>
          <w:color w:val="000000"/>
        </w:rPr>
        <w:t xml:space="preserve">The average annual burden to industry over the next three years from these recordkeeping and reporting requirements is estimated to be </w:t>
      </w:r>
      <w:r w:rsidRPr="008F22FA" w:rsidR="008F22FA">
        <w:rPr>
          <w:rFonts w:cstheme="minorHAnsi"/>
        </w:rPr>
        <w:t>33,000</w:t>
      </w:r>
      <w:r w:rsidR="008F22FA">
        <w:rPr>
          <w:rFonts w:cstheme="minorHAnsi"/>
          <w:color w:val="FF0000"/>
        </w:rPr>
        <w:t xml:space="preserve"> </w:t>
      </w:r>
      <w:r w:rsidRPr="00B6361B">
        <w:rPr>
          <w:rFonts w:cstheme="minorHAnsi"/>
          <w:color w:val="000000"/>
        </w:rPr>
        <w:t xml:space="preserve">hours (Total Labor Hours from Table 1). These hours are based on Agency studies and background documents from the development of the regulation, Agency knowledge and experience with the </w:t>
      </w:r>
      <w:r w:rsidRPr="001C3D67">
        <w:rPr>
          <w:rFonts w:cstheme="minorHAnsi"/>
        </w:rPr>
        <w:t xml:space="preserve">NESHAP </w:t>
      </w:r>
      <w:r w:rsidRPr="00B6361B">
        <w:rPr>
          <w:rFonts w:cstheme="minorHAnsi"/>
          <w:color w:val="000000"/>
        </w:rPr>
        <w:t>program, the previously approved ICR, and any comments received.</w:t>
      </w:r>
    </w:p>
    <w:p w:rsidR="00B6361B" w:rsidRPr="00B6361B" w:rsidP="00B6361B" w14:paraId="32D048A2" w14:textId="77777777">
      <w:pPr>
        <w:spacing w:before="60"/>
        <w:rPr>
          <w:rFonts w:cstheme="minorHAnsi"/>
          <w:color w:val="000000"/>
        </w:rPr>
      </w:pPr>
      <w:r w:rsidRPr="00B6361B">
        <w:rPr>
          <w:rFonts w:cstheme="minorHAnsi"/>
          <w:color w:val="000000"/>
        </w:rPr>
        <w:t>This ICR uses the following labor rates:</w:t>
      </w:r>
    </w:p>
    <w:p w:rsidR="00B6361B" w:rsidRPr="00B6361B" w:rsidP="00C4086C" w14:paraId="7B7F36C8" w14:textId="07B23582">
      <w:pPr>
        <w:spacing w:before="60"/>
        <w:ind w:firstLine="720"/>
        <w:rPr>
          <w:rFonts w:cstheme="minorHAnsi"/>
          <w:color w:val="000000"/>
        </w:rPr>
      </w:pPr>
      <w:r w:rsidRPr="00B6361B">
        <w:rPr>
          <w:rFonts w:cstheme="minorHAnsi"/>
          <w:color w:val="000000"/>
        </w:rPr>
        <w:t>Managerial</w:t>
      </w:r>
      <w:r w:rsidRPr="00B6361B">
        <w:rPr>
          <w:rFonts w:cstheme="minorHAnsi"/>
          <w:color w:val="000000"/>
        </w:rPr>
        <w:tab/>
        <w:t>$</w:t>
      </w:r>
      <w:r w:rsidRPr="00F67B5E" w:rsidR="00F67B5E">
        <w:rPr>
          <w:rFonts w:cstheme="minorHAnsi"/>
          <w:color w:val="000000"/>
        </w:rPr>
        <w:t xml:space="preserve">172.41 </w:t>
      </w:r>
      <w:r w:rsidRPr="00B6361B">
        <w:rPr>
          <w:rFonts w:cstheme="minorHAnsi"/>
          <w:color w:val="000000"/>
        </w:rPr>
        <w:t>(</w:t>
      </w:r>
      <w:r w:rsidRPr="00FF4B69" w:rsidR="00FF4B69">
        <w:rPr>
          <w:rFonts w:cstheme="minorHAnsi"/>
          <w:color w:val="000000"/>
        </w:rPr>
        <w:t>$82.10</w:t>
      </w:r>
      <w:r w:rsidR="00FF4B69">
        <w:rPr>
          <w:rFonts w:cstheme="minorHAnsi"/>
          <w:color w:val="000000"/>
        </w:rPr>
        <w:t xml:space="preserve"> </w:t>
      </w:r>
      <w:r w:rsidRPr="00B6361B">
        <w:rPr>
          <w:rFonts w:cstheme="minorHAnsi"/>
          <w:color w:val="000000"/>
        </w:rPr>
        <w:t xml:space="preserve">+ 110%)  </w:t>
      </w:r>
    </w:p>
    <w:p w:rsidR="00B6361B" w:rsidRPr="00B6361B" w:rsidP="00C4086C" w14:paraId="5A657EE1" w14:textId="5142A15B">
      <w:pPr>
        <w:spacing w:before="60"/>
        <w:ind w:firstLine="720"/>
        <w:rPr>
          <w:rFonts w:cstheme="minorHAnsi"/>
          <w:color w:val="000000"/>
        </w:rPr>
      </w:pPr>
      <w:r w:rsidRPr="00B6361B">
        <w:rPr>
          <w:rFonts w:cstheme="minorHAnsi"/>
          <w:color w:val="000000"/>
        </w:rPr>
        <w:t>Technical</w:t>
      </w:r>
      <w:r w:rsidRPr="00B6361B">
        <w:rPr>
          <w:rFonts w:cstheme="minorHAnsi"/>
          <w:color w:val="000000"/>
        </w:rPr>
        <w:tab/>
        <w:t>$</w:t>
      </w:r>
      <w:r w:rsidRPr="00583AAC" w:rsidR="00583AAC">
        <w:rPr>
          <w:rFonts w:cstheme="minorHAnsi"/>
          <w:color w:val="000000"/>
        </w:rPr>
        <w:t>141.75 ($67.50 + 110%)</w:t>
      </w:r>
    </w:p>
    <w:p w:rsidR="00B6361B" w:rsidRPr="00B6361B" w:rsidP="00C4086C" w14:paraId="02C1710F" w14:textId="0127D915">
      <w:pPr>
        <w:spacing w:before="60"/>
        <w:ind w:firstLine="720"/>
        <w:rPr>
          <w:rFonts w:cstheme="minorHAnsi"/>
          <w:color w:val="000000"/>
        </w:rPr>
      </w:pPr>
      <w:r w:rsidRPr="00B6361B">
        <w:rPr>
          <w:rFonts w:cstheme="minorHAnsi"/>
          <w:color w:val="000000"/>
        </w:rPr>
        <w:t>Clerical</w:t>
      </w:r>
      <w:r w:rsidRPr="00B6361B">
        <w:rPr>
          <w:rFonts w:cstheme="minorHAnsi"/>
          <w:color w:val="000000"/>
        </w:rPr>
        <w:tab/>
      </w:r>
      <w:r w:rsidR="00C4086C">
        <w:rPr>
          <w:rFonts w:cstheme="minorHAnsi"/>
          <w:color w:val="000000"/>
        </w:rPr>
        <w:tab/>
      </w:r>
      <w:r w:rsidRPr="00B6361B">
        <w:rPr>
          <w:rFonts w:cstheme="minorHAnsi"/>
          <w:color w:val="000000"/>
        </w:rPr>
        <w:t>$</w:t>
      </w:r>
      <w:r w:rsidRPr="003F1F7D" w:rsidR="003F1F7D">
        <w:rPr>
          <w:rFonts w:cstheme="minorHAnsi"/>
          <w:color w:val="000000"/>
        </w:rPr>
        <w:t>71.36 ($33.98 + 110%</w:t>
      </w:r>
      <w:r w:rsidR="003F1F7D">
        <w:rPr>
          <w:rFonts w:cstheme="minorHAnsi"/>
          <w:color w:val="000000"/>
        </w:rPr>
        <w:t>)</w:t>
      </w:r>
    </w:p>
    <w:p w:rsidR="00B6361B" w:rsidRPr="00B6361B" w:rsidP="00B6361B" w14:paraId="6E3B36E7" w14:textId="458743BB">
      <w:pPr>
        <w:spacing w:before="60"/>
        <w:rPr>
          <w:rFonts w:cstheme="minorHAnsi"/>
          <w:color w:val="000000"/>
        </w:rPr>
      </w:pPr>
      <w:r w:rsidRPr="006A0C6C">
        <w:rPr>
          <w:rFonts w:cstheme="minorHAnsi"/>
          <w:color w:val="000000"/>
        </w:rPr>
        <w:t xml:space="preserve">These rates are from the United States Department of Labor, Bureau of Labor Statistics, December 2023, “Table 2. Civilian workers by occupational and industry group.” The rates are from column 1, “Total </w:t>
      </w:r>
      <w:r w:rsidRPr="006A0C6C">
        <w:rPr>
          <w:rFonts w:cstheme="minorHAnsi"/>
          <w:color w:val="000000"/>
        </w:rPr>
        <w:t>compensation.” The rates are increased by 110 percent to account for varying industry wage rates and the additional overhead business costs of employing workers beyond their wages and benefits, including business expenses associated with hiring, training, and equipping their employees.</w:t>
      </w:r>
    </w:p>
    <w:p w:rsidR="00ED57A4" w:rsidRPr="00BB3410" w:rsidP="00B6361B" w14:paraId="68F435BE" w14:textId="70B62D6F">
      <w:pPr>
        <w:spacing w:before="60"/>
        <w:rPr>
          <w:rFonts w:cstheme="minorHAnsi"/>
        </w:rPr>
      </w:pPr>
      <w:r w:rsidRPr="00B6361B">
        <w:rPr>
          <w:rFonts w:cstheme="minorHAnsi"/>
          <w:color w:val="000000"/>
        </w:rPr>
        <w:t>We assume that burdens for managerial tasks take 5% of the time required for technical tasks because the typical tasks for managers are to review and approve reports. Clerical burdens are assumed to take 10% of the time required for technical tasks because the typical duties of clerical staff are to proofread the reports, make copies and maintain records.</w:t>
      </w:r>
    </w:p>
    <w:p w:rsidR="00BB2B15" w:rsidRPr="00163C69" w:rsidP="00854AAE" w14:paraId="5D1B71A2" w14:textId="2ADBBFA0">
      <w:pPr>
        <w:pStyle w:val="ListParagraph"/>
        <w:numPr>
          <w:ilvl w:val="0"/>
          <w:numId w:val="25"/>
        </w:numPr>
        <w:spacing w:before="240" w:after="0"/>
        <w:rPr>
          <w:rFonts w:cstheme="minorHAnsi"/>
          <w:b/>
          <w:bCs/>
          <w:caps/>
        </w:rPr>
      </w:pPr>
      <w:bookmarkStart w:id="20" w:name="_Toc156593386"/>
      <w:r w:rsidRPr="4BDBF0A0">
        <w:rPr>
          <w:b/>
          <w:bCs/>
          <w:caps/>
        </w:rPr>
        <w:t>Respondent</w:t>
      </w:r>
      <w:r w:rsidRPr="4BDBF0A0" w:rsidR="009A09EC">
        <w:rPr>
          <w:b/>
          <w:bCs/>
          <w:caps/>
        </w:rPr>
        <w:t xml:space="preserve"> </w:t>
      </w:r>
      <w:r w:rsidRPr="4BDBF0A0" w:rsidR="00D17BB9">
        <w:rPr>
          <w:b/>
          <w:bCs/>
          <w:caps/>
        </w:rPr>
        <w:t xml:space="preserve">CAPITAL AND O&amp;m </w:t>
      </w:r>
      <w:r w:rsidRPr="4BDBF0A0" w:rsidR="004E3CB0">
        <w:rPr>
          <w:b/>
          <w:bCs/>
          <w:caps/>
        </w:rPr>
        <w:t>Cost</w:t>
      </w:r>
      <w:r w:rsidRPr="4BDBF0A0" w:rsidR="00D17BB9">
        <w:rPr>
          <w:b/>
          <w:bCs/>
          <w:caps/>
        </w:rPr>
        <w:t>S</w:t>
      </w:r>
      <w:bookmarkEnd w:id="20"/>
      <w:r w:rsidRPr="4BDBF0A0" w:rsidR="004E3CB0">
        <w:rPr>
          <w:b/>
          <w:bCs/>
          <w:caps/>
        </w:rPr>
        <w:t xml:space="preserve"> </w:t>
      </w:r>
    </w:p>
    <w:p w:rsidR="00F92596" w:rsidRPr="00F92596" w:rsidP="00F92596" w14:paraId="0925DF34" w14:textId="77777777">
      <w:pPr>
        <w:spacing w:after="0" w:line="240" w:lineRule="auto"/>
        <w:rPr>
          <w:rFonts w:cstheme="minorHAnsi"/>
          <w:i/>
          <w:iCs/>
        </w:rPr>
      </w:pPr>
      <w:r w:rsidRPr="00F92596">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F92596" w:rsidP="00163C69" w14:paraId="026BDBA4" w14:textId="77777777">
      <w:pPr>
        <w:spacing w:before="120" w:after="0" w:line="240" w:lineRule="auto"/>
        <w:rPr>
          <w:rFonts w:cstheme="minorHAnsi"/>
          <w:i/>
          <w:iCs/>
        </w:rPr>
      </w:pPr>
      <w:r w:rsidRPr="00F92596">
        <w:rPr>
          <w:rFonts w:cstheme="minorHAnsi"/>
          <w:i/>
          <w:iCs/>
        </w:rPr>
        <w:t>The cost estimate should be split into two components: (a) a total capital and start-up cost</w:t>
      </w:r>
    </w:p>
    <w:p w:rsidR="00F92596" w:rsidRPr="00F92596" w:rsidP="00F92596" w14:paraId="7ED5E3E9" w14:textId="77777777">
      <w:pPr>
        <w:spacing w:after="0" w:line="240" w:lineRule="auto"/>
        <w:rPr>
          <w:rFonts w:cstheme="minorHAnsi"/>
          <w:i/>
          <w:iCs/>
        </w:rPr>
      </w:pPr>
      <w:r w:rsidRPr="00F92596">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F92596" w:rsidP="00163C69" w14:paraId="761690A4" w14:textId="77777777">
      <w:pPr>
        <w:spacing w:line="240" w:lineRule="auto"/>
        <w:rPr>
          <w:rFonts w:cstheme="minorHAnsi"/>
          <w:i/>
          <w:iCs/>
        </w:rPr>
      </w:pPr>
      <w:r w:rsidRPr="00F92596">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F92596" w:rsidP="00163C69" w14:paraId="577731C5" w14:textId="77777777">
      <w:pPr>
        <w:pBdr>
          <w:bottom w:val="single" w:sz="4" w:space="1" w:color="auto"/>
        </w:pBdr>
        <w:spacing w:line="240" w:lineRule="auto"/>
        <w:rPr>
          <w:rFonts w:cstheme="minorHAnsi"/>
          <w:i/>
          <w:iCs/>
        </w:rPr>
      </w:pPr>
      <w:r w:rsidRPr="00F92596">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BB3410" w:rsidRPr="001C3D67" w:rsidP="00854AAE" w14:paraId="678BA42F" w14:textId="4E048A50">
      <w:pPr>
        <w:pBdr>
          <w:top w:val="single" w:sz="6" w:space="0" w:color="FFFFFF"/>
          <w:left w:val="single" w:sz="6" w:space="0" w:color="FFFFFF"/>
          <w:bottom w:val="single" w:sz="6" w:space="0" w:color="FFFFFF"/>
          <w:right w:val="single" w:sz="6" w:space="0" w:color="FFFFFF"/>
        </w:pBdr>
        <w:rPr>
          <w:rFonts w:cstheme="minorHAnsi"/>
          <w:highlight w:val="yellow"/>
        </w:rPr>
      </w:pPr>
      <w:r w:rsidRPr="00430FA6">
        <w:t>The only type of industry costs associated with the information collection activity in the regulations are labor costs. There are no capital/startup or operation and maintenance costs.</w:t>
      </w:r>
    </w:p>
    <w:p w:rsidR="00023EFE" w:rsidRPr="00163C69" w:rsidP="00854AAE" w14:paraId="7D2BF7DE" w14:textId="77777777">
      <w:pPr>
        <w:pStyle w:val="ListParagraph"/>
        <w:numPr>
          <w:ilvl w:val="0"/>
          <w:numId w:val="25"/>
        </w:numPr>
        <w:pBdr>
          <w:bottom w:val="single" w:sz="4" w:space="1" w:color="auto"/>
        </w:pBdr>
        <w:spacing w:before="240" w:after="0"/>
        <w:rPr>
          <w:rFonts w:cstheme="minorHAnsi"/>
          <w:b/>
          <w:bCs/>
        </w:rPr>
      </w:pPr>
      <w:bookmarkStart w:id="21" w:name="_Toc156593387"/>
      <w:r w:rsidRPr="4BDBF0A0">
        <w:rPr>
          <w:b/>
          <w:bCs/>
        </w:rPr>
        <w:t xml:space="preserve">AGENCY </w:t>
      </w:r>
      <w:bookmarkStart w:id="22" w:name="_Toc156593388"/>
      <w:bookmarkEnd w:id="21"/>
      <w:r w:rsidRPr="4BDBF0A0" w:rsidR="00BB2B15">
        <w:rPr>
          <w:b/>
          <w:bCs/>
        </w:rPr>
        <w:t>COSTS</w:t>
      </w:r>
    </w:p>
    <w:p w:rsidR="001F0834" w:rsidRPr="001F0834" w:rsidP="00854AAE" w14:paraId="3D696CEA" w14:textId="77777777">
      <w:pPr>
        <w:pBdr>
          <w:bottom w:val="single" w:sz="4" w:space="1" w:color="auto"/>
        </w:pBdr>
        <w:rPr>
          <w:rFonts w:cstheme="minorHAnsi"/>
          <w:bCs/>
          <w:i/>
          <w:iCs/>
        </w:rPr>
      </w:pPr>
      <w:r w:rsidRPr="001F0834">
        <w:rPr>
          <w:rFonts w:cstheme="minorHAnsi"/>
          <w:bCs/>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RPr="00163C69" w:rsidP="00854AAE" w14:paraId="1D8BBDEC" w14:textId="7D3333D9">
      <w:pPr>
        <w:spacing w:before="120" w:after="0"/>
        <w:rPr>
          <w:rFonts w:cstheme="minorHAnsi"/>
          <w:b/>
          <w:bCs/>
        </w:rPr>
      </w:pPr>
      <w:r w:rsidRPr="00163C69">
        <w:rPr>
          <w:rFonts w:eastAsiaTheme="majorEastAsia" w:cstheme="minorHAnsi"/>
          <w:b/>
          <w:bCs/>
        </w:rPr>
        <w:t xml:space="preserve">14a. </w:t>
      </w:r>
      <w:r w:rsidRPr="00163C69" w:rsidR="00BB2B15">
        <w:rPr>
          <w:rFonts w:eastAsiaTheme="majorEastAsia" w:cstheme="minorHAnsi"/>
          <w:b/>
          <w:bCs/>
        </w:rPr>
        <w:t>Agency Activities</w:t>
      </w:r>
    </w:p>
    <w:p w:rsidR="00962BB9" w:rsidRPr="00962BB9" w:rsidP="00962BB9" w14:paraId="63B05811" w14:textId="77777777">
      <w:pPr>
        <w:spacing w:before="120" w:after="0"/>
        <w:rPr>
          <w:rFonts w:cstheme="minorHAnsi"/>
        </w:rPr>
      </w:pPr>
      <w:r w:rsidRPr="00962BB9">
        <w:rPr>
          <w:rFonts w:cstheme="minorHAnsi"/>
        </w:rPr>
        <w:t>The EPA conducts the following activities in connection with the acquisition, analysis, storage, and distribution of the required information:</w:t>
      </w:r>
    </w:p>
    <w:p w:rsidR="00962BB9" w:rsidRPr="00962BB9" w:rsidP="000C04C0" w14:paraId="7F2F63EE" w14:textId="77777777">
      <w:pPr>
        <w:spacing w:before="120" w:after="0"/>
        <w:ind w:left="1440" w:hanging="720"/>
        <w:rPr>
          <w:rFonts w:cstheme="minorHAnsi"/>
        </w:rPr>
      </w:pPr>
      <w:r w:rsidRPr="00962BB9">
        <w:rPr>
          <w:rFonts w:cstheme="minorHAnsi"/>
        </w:rPr>
        <w:t>•</w:t>
      </w:r>
      <w:r w:rsidRPr="00962BB9">
        <w:rPr>
          <w:rFonts w:cstheme="minorHAnsi"/>
        </w:rPr>
        <w:tab/>
        <w:t>Review notifications and reports, including performance test reports, and excess emissions reports, required to be submitted by industry.</w:t>
      </w:r>
    </w:p>
    <w:p w:rsidR="00962BB9" w:rsidRPr="00962BB9" w:rsidP="000C04C0" w14:paraId="5819A6E8" w14:textId="77777777">
      <w:pPr>
        <w:spacing w:before="120" w:after="0"/>
        <w:ind w:left="1440" w:hanging="720"/>
        <w:rPr>
          <w:rFonts w:cstheme="minorHAnsi"/>
        </w:rPr>
      </w:pPr>
      <w:r w:rsidRPr="00962BB9">
        <w:rPr>
          <w:rFonts w:cstheme="minorHAnsi"/>
        </w:rPr>
        <w:t>•</w:t>
      </w:r>
      <w:r w:rsidRPr="00962BB9">
        <w:rPr>
          <w:rFonts w:cstheme="minorHAnsi"/>
        </w:rPr>
        <w:tab/>
        <w:t>Audit facility records.</w:t>
      </w:r>
    </w:p>
    <w:p w:rsidR="00962BB9" w:rsidRPr="00962BB9" w:rsidP="000C04C0" w14:paraId="6B24FF73" w14:textId="77777777">
      <w:pPr>
        <w:spacing w:before="120" w:after="0"/>
        <w:ind w:left="1440" w:hanging="720"/>
        <w:rPr>
          <w:rFonts w:cstheme="minorHAnsi"/>
        </w:rPr>
      </w:pPr>
      <w:r w:rsidRPr="00962BB9">
        <w:rPr>
          <w:rFonts w:cstheme="minorHAnsi"/>
        </w:rPr>
        <w:t>•</w:t>
      </w:r>
      <w:r w:rsidRPr="00962BB9">
        <w:rPr>
          <w:rFonts w:cstheme="minorHAnsi"/>
        </w:rPr>
        <w:tab/>
        <w:t>Input, analyze, and maintain data in the Enforcement and Compliance History Online (ECHO) and ICIS.</w:t>
      </w:r>
    </w:p>
    <w:p w:rsidR="00962BB9" w:rsidRPr="00962BB9" w:rsidP="00962BB9" w14:paraId="0568D192" w14:textId="77777777">
      <w:pPr>
        <w:spacing w:before="120" w:after="0"/>
        <w:rPr>
          <w:rFonts w:cstheme="minorHAnsi"/>
        </w:rPr>
      </w:pPr>
      <w:r w:rsidRPr="00962BB9">
        <w:rPr>
          <w:rFonts w:cstheme="minorHAnsi"/>
        </w:rPr>
        <w:t>Following notification of startup, the reviewing authority could inspect the source to determine whether the pollution control devices are properly installed and operated. Performance test reports are used by the Agency to discern a source’s initial capability to comply with the emission standard, and note the operating conditions under which compliance was achieved. Data and records maintained by the respondents are tabulated and published for use in compliance and enforcement programs. The semiannual reports are used for problem identification, as a check on source operation and maintenance, and for compliance determinations.</w:t>
      </w:r>
    </w:p>
    <w:p w:rsidR="00962BB9" w:rsidRPr="00962BB9" w:rsidP="00962BB9" w14:paraId="213C8C02" w14:textId="77777777">
      <w:pPr>
        <w:spacing w:before="120" w:after="0"/>
        <w:rPr>
          <w:rFonts w:cstheme="minorHAnsi"/>
        </w:rPr>
      </w:pPr>
      <w:r w:rsidRPr="00962BB9">
        <w:rPr>
          <w:rFonts w:cstheme="minorHAnsi"/>
        </w:rPr>
        <w:t>Information contained in the reports is reported by state and local governments in the ICIS Air database, which is operated and maintained by EPA's Office of Compliance. EPA uses ICIS for tracking air pollution compliance and enforcement by local and state regulatory agencies, EPA regional offices and EPA headquarters. EPA and its delegated Authorities can edit, store, retrieve and analyze the data.</w:t>
      </w:r>
    </w:p>
    <w:p w:rsidR="00023EFE" w:rsidRPr="00163C69" w:rsidP="00854AAE" w14:paraId="30F74537" w14:textId="3975E491">
      <w:pPr>
        <w:spacing w:before="120" w:after="0"/>
        <w:rPr>
          <w:rFonts w:cstheme="minorHAnsi"/>
          <w:b/>
          <w:bCs/>
        </w:rPr>
      </w:pPr>
      <w:r w:rsidRPr="00163C69">
        <w:rPr>
          <w:rFonts w:eastAsiaTheme="majorEastAsia" w:cstheme="minorHAnsi"/>
          <w:b/>
          <w:bCs/>
        </w:rPr>
        <w:t xml:space="preserve">14b. </w:t>
      </w:r>
      <w:r w:rsidRPr="00163C69" w:rsidR="00BB2B15">
        <w:rPr>
          <w:rFonts w:eastAsiaTheme="majorEastAsia" w:cstheme="minorHAnsi"/>
          <w:b/>
          <w:bCs/>
        </w:rPr>
        <w:t>Agency Labor Cost</w:t>
      </w:r>
    </w:p>
    <w:p w:rsidR="000069AF" w:rsidRPr="000069AF" w:rsidP="000069AF" w14:paraId="18B03B9C" w14:textId="5C72055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 xml:space="preserve">The ‘burden’ to the Federal Government is attributed entirely to work performed by either Federal employees or government contractors. The only costs to the Agency are those costs associated with analysis of the reported information. The EPA's overall compliance and enforcement program includes such activities as the examination of records maintained by the respondents, periodic inspection of sources of emissions, and the publication and distribution of collected information. The average annual Agency burden and cost during the three years of the ICR is estimated to be </w:t>
      </w:r>
      <w:r w:rsidRPr="001E0965" w:rsidR="001E0965">
        <w:rPr>
          <w:rFonts w:cstheme="minorHAnsi"/>
        </w:rPr>
        <w:t>1,790</w:t>
      </w:r>
      <w:r w:rsidRPr="000069AF">
        <w:rPr>
          <w:rFonts w:cstheme="minorHAnsi"/>
          <w:color w:val="000000"/>
        </w:rPr>
        <w:t xml:space="preserve"> hours at a cost of $</w:t>
      </w:r>
      <w:r w:rsidRPr="001E0965" w:rsidR="001E0965">
        <w:rPr>
          <w:rFonts w:cstheme="minorHAnsi"/>
        </w:rPr>
        <w:t>100,000</w:t>
      </w:r>
      <w:r w:rsidRPr="000069AF">
        <w:rPr>
          <w:rFonts w:cstheme="minorHAnsi"/>
          <w:color w:val="000000"/>
        </w:rPr>
        <w:t xml:space="preserve">. See Table 2: Average Annual EPA Burden and Cost – </w:t>
      </w:r>
      <w:r w:rsidR="00EA1871">
        <w:t xml:space="preserve">NESHAP for </w:t>
      </w:r>
      <w:r w:rsidR="00EA1871">
        <w:rPr>
          <w:bCs/>
        </w:rPr>
        <w:t>Solvent Extraction for Vegetable Oil Production</w:t>
      </w:r>
      <w:r w:rsidR="00EA1871">
        <w:rPr>
          <w:b/>
          <w:bCs/>
        </w:rPr>
        <w:t xml:space="preserve"> </w:t>
      </w:r>
      <w:r w:rsidR="00EA1871">
        <w:rPr>
          <w:bCs/>
        </w:rPr>
        <w:t>(40 CFR Part 63, Subpart GGGG</w:t>
      </w:r>
      <w:r w:rsidR="00EA1871">
        <w:t>) (Renewal)</w:t>
      </w:r>
      <w:r w:rsidRPr="000069AF">
        <w:rPr>
          <w:rFonts w:cstheme="minorHAnsi"/>
          <w:color w:val="000000"/>
        </w:rPr>
        <w:t>.</w:t>
      </w:r>
    </w:p>
    <w:p w:rsidR="000069AF" w:rsidRPr="000069AF" w:rsidP="000069AF" w14:paraId="3BEB8CF7"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This cost is based on the average hourly labor rate as follows:</w:t>
      </w:r>
    </w:p>
    <w:p w:rsidR="006D6C61" w:rsidP="000069AF" w14:paraId="5BDD4B04" w14:textId="5393C759">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Managerial</w:t>
      </w:r>
      <w:r w:rsidRPr="000069AF">
        <w:rPr>
          <w:rFonts w:cstheme="minorHAnsi"/>
          <w:color w:val="000000"/>
        </w:rPr>
        <w:tab/>
        <w:t>$</w:t>
      </w:r>
      <w:r w:rsidRPr="006D6C61">
        <w:rPr>
          <w:rFonts w:cstheme="minorHAnsi"/>
          <w:color w:val="000000"/>
        </w:rPr>
        <w:t>76.92 (GS-13, Step 5, $48.07 + 60%)</w:t>
      </w:r>
    </w:p>
    <w:p w:rsidR="00BF6C47" w:rsidP="000069AF" w14:paraId="11AA48E4"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Technical</w:t>
      </w:r>
      <w:r w:rsidRPr="000069AF">
        <w:rPr>
          <w:rFonts w:cstheme="minorHAnsi"/>
          <w:color w:val="000000"/>
        </w:rPr>
        <w:tab/>
        <w:t>$</w:t>
      </w:r>
      <w:r w:rsidRPr="00BF6C47">
        <w:rPr>
          <w:rFonts w:cstheme="minorHAnsi"/>
          <w:color w:val="000000"/>
        </w:rPr>
        <w:t>57.07 (GS-12, Step 1, $35.67 + 60%)</w:t>
      </w:r>
    </w:p>
    <w:p w:rsidR="001230DF" w:rsidRPr="000069AF" w:rsidP="000069AF" w14:paraId="052FA0FC" w14:textId="1316487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Clerical</w:t>
      </w:r>
      <w:r w:rsidRPr="000069AF">
        <w:rPr>
          <w:rFonts w:cstheme="minorHAnsi"/>
          <w:color w:val="000000"/>
        </w:rPr>
        <w:tab/>
      </w:r>
      <w:r w:rsidRPr="000069AF">
        <w:rPr>
          <w:rFonts w:cstheme="minorHAnsi"/>
          <w:color w:val="000000"/>
        </w:rPr>
        <w:tab/>
        <w:t>$</w:t>
      </w:r>
      <w:r w:rsidRPr="00E30153" w:rsidR="00E30153">
        <w:rPr>
          <w:rFonts w:cstheme="minorHAnsi"/>
          <w:color w:val="000000"/>
        </w:rPr>
        <w:t>30.88 (GS-6, Step 3, $19.30+ 60%)</w:t>
      </w:r>
    </w:p>
    <w:p w:rsidR="000069AF" w:rsidRPr="000069AF" w:rsidP="000069AF" w14:paraId="20DC83EE" w14:textId="13884C1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E30153">
        <w:rPr>
          <w:rFonts w:cstheme="minorHAnsi"/>
          <w:color w:val="000000"/>
        </w:rPr>
        <w:t>These rates are from the Office of Personnel Management (OPM), 2024 General Schedule, which excludes locality, rates of pay. The rates have been increased by 60 percent to account for the benefit packages available to government employees</w:t>
      </w:r>
      <w:r w:rsidRPr="000069AF">
        <w:rPr>
          <w:rFonts w:cstheme="minorHAnsi"/>
          <w:color w:val="000000"/>
        </w:rPr>
        <w:t xml:space="preserve">. Details upon which this estimate is based appear at the end of this document in Table 2: Average Annual EPA Burden and Cost – </w:t>
      </w:r>
      <w:r w:rsidRPr="007F1273" w:rsidR="001C3D67">
        <w:rPr>
          <w:bCs/>
        </w:rPr>
        <w:t xml:space="preserve">NESHAP for Solvent Extraction for Vegetable Oil Production </w:t>
      </w:r>
      <w:r w:rsidRPr="007F1273" w:rsidR="001C3D67">
        <w:t>(40 CFR Part 63, Subpart GGGG)</w:t>
      </w:r>
      <w:r w:rsidR="001C3D67">
        <w:t xml:space="preserve"> (Renewal).</w:t>
      </w:r>
    </w:p>
    <w:p w:rsidR="00D17BB9" w:rsidRPr="00163C69" w:rsidP="00854AAE" w14:paraId="164B7E2B" w14:textId="2BCAACF4">
      <w:pPr>
        <w:spacing w:before="120" w:after="0"/>
        <w:rPr>
          <w:rFonts w:cstheme="minorHAnsi"/>
          <w:b/>
          <w:bCs/>
        </w:rPr>
      </w:pPr>
      <w:r w:rsidRPr="00163C69">
        <w:rPr>
          <w:rFonts w:eastAsiaTheme="majorEastAsia" w:cstheme="minorHAnsi"/>
          <w:b/>
          <w:bCs/>
        </w:rPr>
        <w:t xml:space="preserve">14c. </w:t>
      </w:r>
      <w:r w:rsidRPr="00163C69">
        <w:rPr>
          <w:rFonts w:eastAsiaTheme="majorEastAsia" w:cstheme="minorHAnsi"/>
          <w:b/>
          <w:bCs/>
        </w:rPr>
        <w:t>Agency Non-Labor Costs</w:t>
      </w:r>
    </w:p>
    <w:p w:rsidR="00BB3410" w:rsidRPr="00BB3410" w:rsidP="00854AAE" w14:paraId="7FCA1ABF" w14:textId="55AC30C8">
      <w:pPr>
        <w:spacing w:before="60"/>
        <w:rPr>
          <w:rFonts w:cstheme="minorHAnsi"/>
        </w:rPr>
      </w:pPr>
      <w:r w:rsidRPr="00731652">
        <w:rPr>
          <w:rFonts w:cstheme="minorHAnsi"/>
        </w:rPr>
        <w:t>There are no non-labor costs to the Agency associated with this information collection.</w:t>
      </w:r>
    </w:p>
    <w:p w:rsidR="004620CA" w:rsidRPr="00163C69" w:rsidP="4BDBF0A0" w14:paraId="3144CC9D" w14:textId="72F4E703">
      <w:pPr>
        <w:pStyle w:val="ListParagraph"/>
        <w:numPr>
          <w:ilvl w:val="0"/>
          <w:numId w:val="27"/>
        </w:numPr>
        <w:spacing w:before="240" w:after="0"/>
        <w:rPr>
          <w:b/>
          <w:bCs/>
        </w:rPr>
      </w:pPr>
      <w:r w:rsidRPr="4BDBF0A0">
        <w:rPr>
          <w:b/>
          <w:bCs/>
        </w:rPr>
        <w:t xml:space="preserve">REASONS FOR </w:t>
      </w:r>
      <w:r w:rsidRPr="4BDBF0A0" w:rsidR="00AD46F7">
        <w:rPr>
          <w:b/>
          <w:bCs/>
        </w:rPr>
        <w:t>CHANGE IN BURDEN</w:t>
      </w:r>
      <w:bookmarkEnd w:id="22"/>
    </w:p>
    <w:p w:rsidR="001F0834" w:rsidRPr="001F0834" w:rsidP="00854AAE" w14:paraId="567B01FE" w14:textId="77777777">
      <w:pPr>
        <w:pBdr>
          <w:bottom w:val="single" w:sz="12" w:space="1" w:color="auto"/>
        </w:pBdr>
        <w:spacing w:before="60"/>
        <w:rPr>
          <w:rFonts w:cstheme="minorHAnsi"/>
          <w:bCs/>
          <w:i/>
          <w:iCs/>
        </w:rPr>
      </w:pPr>
      <w:r w:rsidRPr="1832AFD6">
        <w:rPr>
          <w:i/>
          <w:iCs/>
        </w:rPr>
        <w:t>Explain the reasons for any program changes or adjustments reported in the burden or capital/O&amp;M cost estimates.</w:t>
      </w:r>
    </w:p>
    <w:p w:rsidR="00C94013" w:rsidRPr="00DE756B" w:rsidP="00C72EE9" w14:paraId="2F090563" w14:textId="3E56E3B5">
      <w:r w:rsidRPr="00DE756B">
        <w:t xml:space="preserve">There is a </w:t>
      </w:r>
      <w:r w:rsidRPr="00DE756B" w:rsidR="5E8C4469">
        <w:t>de</w:t>
      </w:r>
      <w:r w:rsidRPr="00DE756B">
        <w:t xml:space="preserve">crease in burden from the most recently approved ICR as currently identified in the OMB Inventory of Approved Burdens. </w:t>
      </w:r>
      <w:r w:rsidRPr="00DE756B" w:rsidR="00073CED">
        <w:t>The adjustment decrease in burden from the most recently approved ICR is due to a decrease in the number of sources.</w:t>
      </w:r>
      <w:r w:rsidRPr="00DE756B" w:rsidR="00073CED">
        <w:rPr>
          <w:color w:val="FF0000"/>
        </w:rPr>
        <w:t xml:space="preserve"> </w:t>
      </w:r>
      <w:r w:rsidRPr="00DE756B">
        <w:t>There is a slight increase in costs, which is wholly due to the use of updated labor rates. This ICR uses labor rates from the most recent Bureau of Labor Statistics report (December 2023) to calculate respondent burden costs.</w:t>
      </w:r>
    </w:p>
    <w:p w:rsidR="005D140B" w:rsidRPr="00163C69" w:rsidP="4BDBF0A0" w14:paraId="3604F417" w14:textId="5D0F3160">
      <w:pPr>
        <w:pStyle w:val="ListParagraph"/>
        <w:numPr>
          <w:ilvl w:val="0"/>
          <w:numId w:val="27"/>
        </w:numPr>
        <w:spacing w:before="240" w:after="0"/>
        <w:rPr>
          <w:b/>
          <w:bCs/>
        </w:rPr>
      </w:pPr>
      <w:bookmarkStart w:id="23" w:name="_Toc156593389"/>
      <w:r w:rsidRPr="4BDBF0A0">
        <w:rPr>
          <w:b/>
          <w:bCs/>
        </w:rPr>
        <w:t xml:space="preserve">PUBLICATION OF </w:t>
      </w:r>
      <w:bookmarkStart w:id="24" w:name="_Toc156593390"/>
      <w:bookmarkEnd w:id="23"/>
      <w:r w:rsidR="00E73E81">
        <w:rPr>
          <w:b/>
          <w:bCs/>
        </w:rPr>
        <w:t>DATA</w:t>
      </w:r>
    </w:p>
    <w:p w:rsidR="001F0834" w:rsidRPr="001F0834" w:rsidP="00854AAE" w14:paraId="21A4F990" w14:textId="77777777">
      <w:pPr>
        <w:pBdr>
          <w:bottom w:val="single" w:sz="12" w:space="1" w:color="auto"/>
        </w:pBdr>
        <w:spacing w:before="60"/>
        <w:rPr>
          <w:rFonts w:cstheme="minorHAnsi"/>
          <w:bCs/>
          <w:i/>
          <w:iCs/>
        </w:rPr>
      </w:pPr>
      <w:r w:rsidRPr="001F0834">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F11C3" w:rsidRPr="0069509E" w:rsidP="007F11C3" w14:paraId="6222D8F7" w14:textId="272371BF">
      <w:pPr>
        <w:pBdr>
          <w:top w:val="single" w:sz="6" w:space="0" w:color="FFFFFF"/>
          <w:left w:val="single" w:sz="6" w:space="0" w:color="FFFFFF"/>
          <w:bottom w:val="single" w:sz="6" w:space="0" w:color="FFFFFF"/>
          <w:right w:val="single" w:sz="6" w:space="0" w:color="FFFFFF"/>
        </w:pBdr>
      </w:pPr>
      <w:r w:rsidRPr="007025A2">
        <w:t>All non-CBI data submitted electronically to the Agency through CEDRI are available to the public for review and printing and are accessible using WebFIRE. Electronically submitted emissions data from performance testing or performance evaluations using the Electronic Reporting Tool or templates attached to CEDRI, as well as data from reports from regulations with electronic templates, are tabulated; data submitted as portable document format (PDF) files attached to CEDRI are neither tabulated nor subject to complex analytical techniques. Electronically submitted emissions data used to develop emissions factors undergo complex analytical techniques and the draft emissions factors are available on the Clearinghouse for Inventories and Emission Factors listserv at https://www.epa.gov/chief/chief-listserv for public review and printing. Electronically submitted emissions data, as well as other data, obtained from one-time or sporadic information collection requests often undergo complex analytical techniques; results of those activities are included in individual r</w:t>
      </w:r>
      <w:r w:rsidRPr="0069509E">
        <w:t>ulemaking dockets and are available at https://www.regulations.gov/ for public review and printing.</w:t>
      </w:r>
    </w:p>
    <w:p w:rsidR="00627768" w:rsidRPr="00163C69" w:rsidP="4BDBF0A0" w14:paraId="54E9D2D0" w14:textId="67124984">
      <w:pPr>
        <w:pStyle w:val="ListParagraph"/>
        <w:numPr>
          <w:ilvl w:val="0"/>
          <w:numId w:val="27"/>
        </w:numPr>
        <w:spacing w:before="240" w:after="0"/>
        <w:rPr>
          <w:b/>
          <w:bCs/>
        </w:rPr>
      </w:pPr>
      <w:r w:rsidRPr="4BDBF0A0">
        <w:rPr>
          <w:b/>
          <w:bCs/>
        </w:rPr>
        <w:t xml:space="preserve">DISPLAY </w:t>
      </w:r>
      <w:r w:rsidRPr="4BDBF0A0" w:rsidR="00644EBE">
        <w:rPr>
          <w:b/>
          <w:bCs/>
        </w:rPr>
        <w:t xml:space="preserve">OF </w:t>
      </w:r>
      <w:r w:rsidRPr="4BDBF0A0" w:rsidR="000D5863">
        <w:rPr>
          <w:b/>
          <w:bCs/>
        </w:rPr>
        <w:t>EXPIRATION DATE</w:t>
      </w:r>
      <w:bookmarkEnd w:id="24"/>
      <w:r w:rsidRPr="4BDBF0A0" w:rsidR="00644EBE">
        <w:rPr>
          <w:b/>
          <w:bCs/>
        </w:rPr>
        <w:t xml:space="preserve"> </w:t>
      </w:r>
    </w:p>
    <w:p w:rsidR="001F0834" w:rsidRPr="00F532D6" w:rsidP="00854AAE" w14:paraId="23256265" w14:textId="77777777">
      <w:pPr>
        <w:pBdr>
          <w:bottom w:val="single" w:sz="12" w:space="1" w:color="auto"/>
        </w:pBdr>
        <w:spacing w:before="60"/>
        <w:rPr>
          <w:rFonts w:cstheme="minorHAnsi"/>
          <w:i/>
          <w:iCs/>
        </w:rPr>
      </w:pPr>
      <w:r w:rsidRPr="00F532D6">
        <w:rPr>
          <w:rFonts w:cstheme="minorHAnsi"/>
          <w:i/>
          <w:iCs/>
        </w:rPr>
        <w:t>If seeking approval to not display the expiration date for OMB approval of the information collection, explain the reasons that display would be inappropriate.</w:t>
      </w:r>
    </w:p>
    <w:p w:rsidR="000B61F2" w:rsidRPr="00632312" w:rsidP="00854AAE" w14:paraId="528AA43D" w14:textId="0667CAF3">
      <w:pPr>
        <w:pBdr>
          <w:top w:val="single" w:sz="6" w:space="0" w:color="FFFFFF"/>
          <w:left w:val="single" w:sz="6" w:space="0" w:color="FFFFFF"/>
          <w:bottom w:val="single" w:sz="6" w:space="0" w:color="FFFFFF"/>
          <w:right w:val="single" w:sz="6" w:space="0" w:color="FFFFFF"/>
        </w:pBdr>
      </w:pPr>
      <w:r w:rsidRPr="00632312">
        <w:t>EPA will display the expiration date for OMB approval of the information collection.</w:t>
      </w:r>
    </w:p>
    <w:p w:rsidR="00691828" w:rsidRPr="00163C69" w:rsidP="00854AAE" w14:paraId="7CCB26DD" w14:textId="4CB12282">
      <w:pPr>
        <w:pStyle w:val="ListParagraph"/>
        <w:numPr>
          <w:ilvl w:val="0"/>
          <w:numId w:val="27"/>
        </w:numPr>
        <w:spacing w:before="240" w:after="0"/>
        <w:rPr>
          <w:rFonts w:cstheme="minorHAnsi"/>
          <w:b/>
          <w:bCs/>
        </w:rPr>
      </w:pPr>
      <w:bookmarkStart w:id="25" w:name="_Toc156593391"/>
      <w:r w:rsidRPr="00163C69">
        <w:rPr>
          <w:rFonts w:cstheme="minorHAnsi"/>
          <w:b/>
          <w:bCs/>
        </w:rPr>
        <w:t>CERTIFICATION STATEMENT</w:t>
      </w:r>
      <w:bookmarkEnd w:id="25"/>
    </w:p>
    <w:p w:rsidR="001F0834" w:rsidRPr="001F0834" w:rsidP="00854AAE" w14:paraId="59893047" w14:textId="77777777">
      <w:pPr>
        <w:pBdr>
          <w:bottom w:val="single" w:sz="12" w:space="1" w:color="auto"/>
        </w:pBdr>
        <w:spacing w:before="60"/>
        <w:rPr>
          <w:rFonts w:cstheme="minorHAnsi"/>
          <w:i/>
          <w:iCs/>
        </w:rPr>
      </w:pPr>
      <w:r w:rsidRPr="001F0834">
        <w:rPr>
          <w:rFonts w:cstheme="minorHAnsi"/>
          <w:i/>
          <w:iCs/>
        </w:rPr>
        <w:t>Explain each exception to the topics of the certification statement identified in “Certification for Paperwork Reduction Act Submissions.”</w:t>
      </w:r>
    </w:p>
    <w:p w:rsidR="003C16BD" w:rsidRPr="003C16BD" w:rsidP="003C16BD" w14:paraId="6F362167" w14:textId="7CCFB312">
      <w:pPr>
        <w:pBdr>
          <w:top w:val="single" w:sz="6" w:space="0" w:color="FFFFFF"/>
          <w:left w:val="single" w:sz="6" w:space="0" w:color="FFFFFF"/>
          <w:bottom w:val="single" w:sz="6" w:space="0" w:color="FFFFFF"/>
          <w:right w:val="single" w:sz="6" w:space="0" w:color="FFFFFF"/>
        </w:pBdr>
      </w:pPr>
      <w:r w:rsidRPr="003C16BD">
        <w:t>There are no exceptions to the topics of the certification statement.</w:t>
      </w:r>
    </w:p>
    <w:p w:rsidR="00ED57A4" w:rsidRPr="0073767D" w:rsidP="00854AAE" w14:paraId="2765D073" w14:textId="0AAC5BD7">
      <w:pPr>
        <w:pBdr>
          <w:top w:val="single" w:sz="6" w:space="0" w:color="FFFFFF"/>
          <w:left w:val="single" w:sz="6" w:space="0" w:color="FFFFFF"/>
          <w:bottom w:val="single" w:sz="6" w:space="0" w:color="FFFFFF"/>
          <w:right w:val="single" w:sz="6" w:space="0" w:color="FFFFFF"/>
        </w:pBdr>
      </w:pPr>
    </w:p>
    <w:p w:rsidR="00BB3410" w:rsidRPr="00BB3410" w:rsidP="00BB3410" w14:paraId="0F10E677" w14:textId="43CACB1D">
      <w:pPr>
        <w:rPr>
          <w:rFonts w:cstheme="minorHAnsi"/>
          <w:color w:val="000000"/>
          <w:shd w:val="clear" w:color="auto" w:fill="FFFFFF"/>
        </w:rPr>
        <w:sectPr w:rsidSect="00B82E99">
          <w:footerReference w:type="default" r:id="rId10"/>
          <w:pgSz w:w="12240" w:h="15840"/>
          <w:pgMar w:top="1440" w:right="1440" w:bottom="1440" w:left="1440" w:header="720" w:footer="720" w:gutter="0"/>
          <w:cols w:space="720"/>
          <w:docGrid w:linePitch="360"/>
        </w:sectPr>
      </w:pPr>
      <w:r w:rsidRPr="00BB3410">
        <w:rPr>
          <w:rStyle w:val="normaltextrun"/>
          <w:rFonts w:cstheme="minorHAnsi"/>
          <w:color w:val="000000"/>
          <w:shd w:val="clear" w:color="auto" w:fill="FFFFFF"/>
        </w:rPr>
        <w:br w:type="page"/>
      </w:r>
    </w:p>
    <w:p w:rsidR="001641AA" w:rsidRPr="001C3D67" w:rsidP="001641AA" w14:paraId="7CE12A09" w14:textId="54DBD690">
      <w:pPr>
        <w:spacing w:before="240"/>
        <w:rPr>
          <w:rFonts w:cstheme="minorHAnsi"/>
          <w:b/>
          <w:bCs/>
          <w:sz w:val="24"/>
          <w:szCs w:val="24"/>
        </w:rPr>
      </w:pPr>
      <w:r w:rsidRPr="001641AA">
        <w:rPr>
          <w:rFonts w:cstheme="minorHAnsi"/>
          <w:b/>
          <w:bCs/>
          <w:sz w:val="24"/>
          <w:szCs w:val="24"/>
        </w:rPr>
        <w:t>Table 1: Annual Respondent Burden and Cost –</w:t>
      </w:r>
      <w:r w:rsidRPr="001C3D67">
        <w:rPr>
          <w:rFonts w:cstheme="minorHAnsi"/>
          <w:b/>
          <w:sz w:val="24"/>
          <w:szCs w:val="24"/>
        </w:rPr>
        <w:t xml:space="preserve"> </w:t>
      </w:r>
      <w:r w:rsidRPr="001C3D67" w:rsidR="001C3D67">
        <w:rPr>
          <w:b/>
        </w:rPr>
        <w:t>NESHAP for Solvent Extraction for Vegetable Oil Production (40 CFR Part 63, Subpart GGGG)</w:t>
      </w:r>
    </w:p>
    <w:tbl>
      <w:tblPr>
        <w:tblW w:w="13810" w:type="dxa"/>
        <w:tblInd w:w="-342" w:type="dxa"/>
        <w:tblLook w:val="04A0"/>
      </w:tblPr>
      <w:tblGrid>
        <w:gridCol w:w="180"/>
        <w:gridCol w:w="3744"/>
        <w:gridCol w:w="975"/>
        <w:gridCol w:w="237"/>
        <w:gridCol w:w="993"/>
        <w:gridCol w:w="222"/>
        <w:gridCol w:w="1008"/>
        <w:gridCol w:w="205"/>
        <w:gridCol w:w="1015"/>
        <w:gridCol w:w="258"/>
        <w:gridCol w:w="962"/>
        <w:gridCol w:w="196"/>
        <w:gridCol w:w="1024"/>
        <w:gridCol w:w="285"/>
        <w:gridCol w:w="935"/>
        <w:gridCol w:w="181"/>
        <w:gridCol w:w="1039"/>
        <w:gridCol w:w="237"/>
        <w:gridCol w:w="114"/>
      </w:tblGrid>
      <w:tr w14:paraId="4F07F083" w14:textId="77777777" w:rsidTr="00D44B31">
        <w:tblPrEx>
          <w:tblW w:w="13810" w:type="dxa"/>
          <w:tblInd w:w="-342" w:type="dxa"/>
          <w:tblLook w:val="04A0"/>
        </w:tblPrEx>
        <w:trPr>
          <w:gridBefore w:val="1"/>
          <w:wBefore w:w="180" w:type="dxa"/>
          <w:trHeight w:val="1560"/>
        </w:trPr>
        <w:tc>
          <w:tcPr>
            <w:tcW w:w="3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607C" w:rsidRPr="0014607C" w:rsidP="0014607C" w14:paraId="2B5972C2"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Burden Item</w:t>
            </w:r>
          </w:p>
        </w:tc>
        <w:tc>
          <w:tcPr>
            <w:tcW w:w="1212" w:type="dxa"/>
            <w:gridSpan w:val="2"/>
            <w:tcBorders>
              <w:top w:val="single" w:sz="4" w:space="0" w:color="auto"/>
              <w:left w:val="nil"/>
              <w:bottom w:val="single" w:sz="4" w:space="0" w:color="auto"/>
              <w:right w:val="single" w:sz="4" w:space="0" w:color="auto"/>
            </w:tcBorders>
            <w:shd w:val="clear" w:color="auto" w:fill="auto"/>
            <w:hideMark/>
          </w:tcPr>
          <w:p w:rsidR="0014607C" w:rsidRPr="0014607C" w:rsidP="0014607C" w14:paraId="2194581E"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(A)</w:t>
            </w:r>
            <w:r w:rsidRPr="0014607C">
              <w:rPr>
                <w:rFonts w:eastAsia="Times New Roman" w:cstheme="minorHAnsi"/>
                <w:color w:val="000000"/>
                <w:sz w:val="20"/>
                <w:szCs w:val="20"/>
              </w:rPr>
              <w:br/>
              <w:t>Person hours per occurrence</w:t>
            </w:r>
          </w:p>
        </w:tc>
        <w:tc>
          <w:tcPr>
            <w:tcW w:w="1215" w:type="dxa"/>
            <w:gridSpan w:val="2"/>
            <w:tcBorders>
              <w:top w:val="single" w:sz="4" w:space="0" w:color="auto"/>
              <w:left w:val="nil"/>
              <w:bottom w:val="single" w:sz="4" w:space="0" w:color="auto"/>
              <w:right w:val="single" w:sz="4" w:space="0" w:color="auto"/>
            </w:tcBorders>
            <w:shd w:val="clear" w:color="auto" w:fill="auto"/>
            <w:hideMark/>
          </w:tcPr>
          <w:p w:rsidR="0014607C" w:rsidRPr="0014607C" w:rsidP="0014607C" w14:paraId="53052FFE"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(B)</w:t>
            </w:r>
            <w:r w:rsidRPr="0014607C">
              <w:rPr>
                <w:rFonts w:eastAsia="Times New Roman" w:cstheme="minorHAnsi"/>
                <w:color w:val="000000"/>
                <w:sz w:val="20"/>
                <w:szCs w:val="20"/>
              </w:rPr>
              <w:br/>
              <w:t>No. of occurrences per respondent per year</w:t>
            </w:r>
          </w:p>
        </w:tc>
        <w:tc>
          <w:tcPr>
            <w:tcW w:w="1213" w:type="dxa"/>
            <w:gridSpan w:val="2"/>
            <w:tcBorders>
              <w:top w:val="single" w:sz="4" w:space="0" w:color="auto"/>
              <w:left w:val="nil"/>
              <w:bottom w:val="single" w:sz="4" w:space="0" w:color="auto"/>
              <w:right w:val="single" w:sz="4" w:space="0" w:color="auto"/>
            </w:tcBorders>
            <w:shd w:val="clear" w:color="auto" w:fill="auto"/>
            <w:hideMark/>
          </w:tcPr>
          <w:p w:rsidR="0014607C" w:rsidRPr="0014607C" w:rsidP="0014607C" w14:paraId="090F0CDA"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xml:space="preserve">(C) </w:t>
            </w:r>
            <w:r w:rsidRPr="0014607C">
              <w:rPr>
                <w:rFonts w:eastAsia="Times New Roman" w:cstheme="minorHAnsi"/>
                <w:color w:val="000000"/>
                <w:sz w:val="20"/>
                <w:szCs w:val="20"/>
              </w:rPr>
              <w:br/>
              <w:t xml:space="preserve">Person hours per respondent per year </w:t>
            </w:r>
            <w:r w:rsidRPr="0014607C">
              <w:rPr>
                <w:rFonts w:eastAsia="Times New Roman" w:cstheme="minorHAnsi"/>
                <w:color w:val="000000"/>
                <w:sz w:val="20"/>
                <w:szCs w:val="20"/>
              </w:rPr>
              <w:br/>
              <w:t>(C=AxB)</w:t>
            </w:r>
          </w:p>
        </w:tc>
        <w:tc>
          <w:tcPr>
            <w:tcW w:w="1273" w:type="dxa"/>
            <w:gridSpan w:val="2"/>
            <w:tcBorders>
              <w:top w:val="single" w:sz="4" w:space="0" w:color="auto"/>
              <w:left w:val="nil"/>
              <w:bottom w:val="single" w:sz="4" w:space="0" w:color="auto"/>
              <w:right w:val="single" w:sz="4" w:space="0" w:color="auto"/>
            </w:tcBorders>
            <w:shd w:val="clear" w:color="auto" w:fill="auto"/>
            <w:hideMark/>
          </w:tcPr>
          <w:p w:rsidR="0014607C" w:rsidRPr="0014607C" w:rsidP="0014607C" w14:paraId="216CB80D"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(D)</w:t>
            </w:r>
            <w:r w:rsidRPr="0014607C">
              <w:rPr>
                <w:rFonts w:eastAsia="Times New Roman" w:cstheme="minorHAnsi"/>
                <w:color w:val="000000"/>
                <w:sz w:val="20"/>
                <w:szCs w:val="20"/>
              </w:rPr>
              <w:br/>
              <w:t xml:space="preserve">Respondents per year </w:t>
            </w:r>
            <w:r w:rsidRPr="0014607C">
              <w:rPr>
                <w:rFonts w:eastAsia="Times New Roman" w:cstheme="minorHAnsi"/>
                <w:color w:val="000000"/>
                <w:sz w:val="20"/>
                <w:szCs w:val="20"/>
                <w:vertAlign w:val="superscript"/>
              </w:rPr>
              <w:t>a</w:t>
            </w:r>
          </w:p>
        </w:tc>
        <w:tc>
          <w:tcPr>
            <w:tcW w:w="1158" w:type="dxa"/>
            <w:gridSpan w:val="2"/>
            <w:tcBorders>
              <w:top w:val="single" w:sz="4" w:space="0" w:color="auto"/>
              <w:left w:val="nil"/>
              <w:bottom w:val="single" w:sz="4" w:space="0" w:color="auto"/>
              <w:right w:val="single" w:sz="4" w:space="0" w:color="auto"/>
            </w:tcBorders>
            <w:shd w:val="clear" w:color="auto" w:fill="auto"/>
            <w:hideMark/>
          </w:tcPr>
          <w:p w:rsidR="0014607C" w:rsidRPr="0014607C" w:rsidP="0014607C" w14:paraId="62DD8EAE"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xml:space="preserve">(E) </w:t>
            </w:r>
            <w:r w:rsidRPr="0014607C">
              <w:rPr>
                <w:rFonts w:eastAsia="Times New Roman" w:cstheme="minorHAnsi"/>
                <w:color w:val="000000"/>
                <w:sz w:val="20"/>
                <w:szCs w:val="20"/>
              </w:rPr>
              <w:br/>
              <w:t>Technical person- hours per year (E=CxD)</w:t>
            </w:r>
          </w:p>
        </w:tc>
        <w:tc>
          <w:tcPr>
            <w:tcW w:w="1309" w:type="dxa"/>
            <w:gridSpan w:val="2"/>
            <w:tcBorders>
              <w:top w:val="single" w:sz="4" w:space="0" w:color="auto"/>
              <w:left w:val="nil"/>
              <w:bottom w:val="single" w:sz="4" w:space="0" w:color="auto"/>
              <w:right w:val="single" w:sz="4" w:space="0" w:color="auto"/>
            </w:tcBorders>
            <w:shd w:val="clear" w:color="auto" w:fill="auto"/>
            <w:hideMark/>
          </w:tcPr>
          <w:p w:rsidR="0014607C" w:rsidRPr="0014607C" w:rsidP="0014607C" w14:paraId="68B79FBF"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(F)</w:t>
            </w:r>
            <w:r w:rsidRPr="0014607C">
              <w:rPr>
                <w:rFonts w:eastAsia="Times New Roman" w:cstheme="minorHAnsi"/>
                <w:color w:val="000000"/>
                <w:sz w:val="20"/>
                <w:szCs w:val="20"/>
              </w:rPr>
              <w:br/>
              <w:t>Management person hours per year (Ex0.05)</w:t>
            </w:r>
          </w:p>
        </w:tc>
        <w:tc>
          <w:tcPr>
            <w:tcW w:w="1116" w:type="dxa"/>
            <w:gridSpan w:val="2"/>
            <w:tcBorders>
              <w:top w:val="single" w:sz="4" w:space="0" w:color="auto"/>
              <w:left w:val="nil"/>
              <w:bottom w:val="single" w:sz="4" w:space="0" w:color="auto"/>
              <w:right w:val="single" w:sz="4" w:space="0" w:color="auto"/>
            </w:tcBorders>
            <w:shd w:val="clear" w:color="auto" w:fill="auto"/>
            <w:hideMark/>
          </w:tcPr>
          <w:p w:rsidR="0014607C" w:rsidRPr="0014607C" w:rsidP="0014607C" w14:paraId="677849DC"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(G)</w:t>
            </w:r>
            <w:r w:rsidRPr="0014607C">
              <w:rPr>
                <w:rFonts w:eastAsia="Times New Roman" w:cstheme="minorHAnsi"/>
                <w:color w:val="000000"/>
                <w:sz w:val="20"/>
                <w:szCs w:val="20"/>
              </w:rPr>
              <w:br/>
              <w:t>Clerical person hours per year (Ex0.1)</w:t>
            </w:r>
          </w:p>
        </w:tc>
        <w:tc>
          <w:tcPr>
            <w:tcW w:w="1390" w:type="dxa"/>
            <w:gridSpan w:val="3"/>
            <w:tcBorders>
              <w:top w:val="single" w:sz="4" w:space="0" w:color="auto"/>
              <w:left w:val="nil"/>
              <w:bottom w:val="single" w:sz="4" w:space="0" w:color="auto"/>
              <w:right w:val="single" w:sz="4" w:space="0" w:color="auto"/>
            </w:tcBorders>
            <w:shd w:val="clear" w:color="auto" w:fill="auto"/>
            <w:hideMark/>
          </w:tcPr>
          <w:p w:rsidR="0014607C" w:rsidRPr="0014607C" w:rsidP="0014607C" w14:paraId="0CB67735"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(H)</w:t>
            </w:r>
            <w:r w:rsidRPr="0014607C">
              <w:rPr>
                <w:rFonts w:eastAsia="Times New Roman" w:cstheme="minorHAnsi"/>
                <w:color w:val="000000"/>
                <w:sz w:val="20"/>
                <w:szCs w:val="20"/>
              </w:rPr>
              <w:br/>
              <w:t xml:space="preserve">Cost, $ </w:t>
            </w:r>
            <w:r w:rsidRPr="0014607C">
              <w:rPr>
                <w:rFonts w:eastAsia="Times New Roman" w:cstheme="minorHAnsi"/>
                <w:color w:val="000000"/>
                <w:sz w:val="20"/>
                <w:szCs w:val="20"/>
                <w:vertAlign w:val="superscript"/>
              </w:rPr>
              <w:t>b</w:t>
            </w:r>
          </w:p>
        </w:tc>
      </w:tr>
      <w:tr w14:paraId="62E2F534" w14:textId="77777777" w:rsidTr="00D44B31">
        <w:tblPrEx>
          <w:tblW w:w="13810" w:type="dxa"/>
          <w:tblInd w:w="-342" w:type="dxa"/>
          <w:tblLook w:val="04A0"/>
        </w:tblPrEx>
        <w:trPr>
          <w:gridBefore w:val="1"/>
          <w:wBefore w:w="180" w:type="dxa"/>
          <w:trHeight w:val="260"/>
        </w:trPr>
        <w:tc>
          <w:tcPr>
            <w:tcW w:w="3744" w:type="dxa"/>
            <w:tcBorders>
              <w:top w:val="nil"/>
              <w:left w:val="single" w:sz="4" w:space="0" w:color="auto"/>
              <w:bottom w:val="single" w:sz="4" w:space="0" w:color="auto"/>
              <w:right w:val="single" w:sz="4" w:space="0" w:color="auto"/>
            </w:tcBorders>
            <w:shd w:val="clear" w:color="auto" w:fill="auto"/>
            <w:vAlign w:val="center"/>
            <w:hideMark/>
          </w:tcPr>
          <w:p w:rsidR="0014607C" w:rsidRPr="0014607C" w:rsidP="0014607C" w14:paraId="7EA2BDA2" w14:textId="77777777">
            <w:pPr>
              <w:spacing w:after="0" w:line="240" w:lineRule="auto"/>
              <w:rPr>
                <w:rFonts w:eastAsia="Times New Roman" w:cstheme="minorHAnsi"/>
                <w:color w:val="000000"/>
                <w:sz w:val="20"/>
                <w:szCs w:val="20"/>
              </w:rPr>
            </w:pPr>
            <w:r w:rsidRPr="0014607C">
              <w:rPr>
                <w:rFonts w:eastAsia="Times New Roman" w:cstheme="minorHAnsi"/>
                <w:color w:val="000000"/>
                <w:sz w:val="20"/>
                <w:szCs w:val="20"/>
              </w:rPr>
              <w:t>1.  Reporting requirements</w:t>
            </w:r>
          </w:p>
        </w:tc>
        <w:tc>
          <w:tcPr>
            <w:tcW w:w="1212"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4451ED35"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215"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1605DFC0"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213"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7A6585E3"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273"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23CE5E10"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58"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3EFB4462"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09"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487B42C3"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16"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3BBD008B"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90" w:type="dxa"/>
            <w:gridSpan w:val="3"/>
            <w:tcBorders>
              <w:top w:val="nil"/>
              <w:left w:val="nil"/>
              <w:bottom w:val="single" w:sz="4" w:space="0" w:color="auto"/>
              <w:right w:val="single" w:sz="4" w:space="0" w:color="auto"/>
            </w:tcBorders>
            <w:shd w:val="clear" w:color="auto" w:fill="auto"/>
            <w:vAlign w:val="bottom"/>
            <w:hideMark/>
          </w:tcPr>
          <w:p w:rsidR="0014607C" w:rsidRPr="0014607C" w:rsidP="0014607C" w14:paraId="5CCA95D5"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w:t>
            </w:r>
          </w:p>
        </w:tc>
      </w:tr>
      <w:tr w14:paraId="0226A2C7" w14:textId="77777777" w:rsidTr="00D44B31">
        <w:tblPrEx>
          <w:tblW w:w="13810" w:type="dxa"/>
          <w:tblInd w:w="-342" w:type="dxa"/>
          <w:tblLook w:val="04A0"/>
        </w:tblPrEx>
        <w:trPr>
          <w:gridBefore w:val="1"/>
          <w:wBefore w:w="180" w:type="dxa"/>
          <w:trHeight w:val="260"/>
        </w:trPr>
        <w:tc>
          <w:tcPr>
            <w:tcW w:w="3744" w:type="dxa"/>
            <w:tcBorders>
              <w:top w:val="nil"/>
              <w:left w:val="single" w:sz="4" w:space="0" w:color="auto"/>
              <w:bottom w:val="single" w:sz="4" w:space="0" w:color="auto"/>
              <w:right w:val="single" w:sz="4" w:space="0" w:color="auto"/>
            </w:tcBorders>
            <w:shd w:val="clear" w:color="auto" w:fill="auto"/>
            <w:vAlign w:val="center"/>
            <w:hideMark/>
          </w:tcPr>
          <w:p w:rsidR="0014607C" w:rsidRPr="0014607C" w:rsidP="0014607C" w14:paraId="37E5AA27" w14:textId="77777777">
            <w:pPr>
              <w:spacing w:after="0" w:line="240" w:lineRule="auto"/>
              <w:ind w:firstLine="200" w:firstLineChars="100"/>
              <w:rPr>
                <w:rFonts w:eastAsia="Times New Roman" w:cstheme="minorHAnsi"/>
                <w:color w:val="000000"/>
                <w:sz w:val="20"/>
                <w:szCs w:val="20"/>
              </w:rPr>
            </w:pPr>
            <w:r w:rsidRPr="0014607C">
              <w:rPr>
                <w:rFonts w:eastAsia="Times New Roman" w:cstheme="minorHAnsi"/>
                <w:color w:val="000000"/>
                <w:sz w:val="20"/>
                <w:szCs w:val="20"/>
              </w:rPr>
              <w:t xml:space="preserve">A.  Familiarization with regulatory requirements </w:t>
            </w:r>
          </w:p>
        </w:tc>
        <w:tc>
          <w:tcPr>
            <w:tcW w:w="1212"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00BD60FB"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4</w:t>
            </w:r>
          </w:p>
        </w:tc>
        <w:tc>
          <w:tcPr>
            <w:tcW w:w="1215"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7C3E233E"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1</w:t>
            </w:r>
          </w:p>
        </w:tc>
        <w:tc>
          <w:tcPr>
            <w:tcW w:w="121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76DB0C37"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4</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C7087C0" w14:textId="77777777">
            <w:pPr>
              <w:spacing w:after="0" w:line="240" w:lineRule="auto"/>
              <w:jc w:val="center"/>
              <w:rPr>
                <w:rFonts w:eastAsia="Times New Roman" w:cstheme="minorHAnsi"/>
                <w:sz w:val="20"/>
                <w:szCs w:val="20"/>
              </w:rPr>
            </w:pPr>
            <w:r w:rsidRPr="0014607C">
              <w:rPr>
                <w:rFonts w:eastAsia="Times New Roman" w:cstheme="minorHAnsi"/>
                <w:sz w:val="20"/>
                <w:szCs w:val="20"/>
              </w:rPr>
              <w:t>87</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1414AEA3"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348</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787C6D8A"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17</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8834E87"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35</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40687393"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$54,812.26 </w:t>
            </w:r>
          </w:p>
        </w:tc>
      </w:tr>
      <w:tr w14:paraId="6EBBDE4D" w14:textId="77777777" w:rsidTr="00D44B31">
        <w:tblPrEx>
          <w:tblW w:w="13810" w:type="dxa"/>
          <w:tblInd w:w="-342" w:type="dxa"/>
          <w:tblLook w:val="04A0"/>
        </w:tblPrEx>
        <w:trPr>
          <w:gridBefore w:val="1"/>
          <w:wBefore w:w="180" w:type="dxa"/>
          <w:trHeight w:val="31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1F3F4DA3" w14:textId="77777777">
            <w:pPr>
              <w:spacing w:after="0" w:line="240" w:lineRule="auto"/>
              <w:ind w:firstLine="200" w:firstLineChars="100"/>
              <w:rPr>
                <w:rFonts w:eastAsia="Times New Roman" w:cstheme="minorHAnsi"/>
                <w:sz w:val="20"/>
                <w:szCs w:val="20"/>
              </w:rPr>
            </w:pPr>
            <w:r w:rsidRPr="0014607C">
              <w:rPr>
                <w:rFonts w:eastAsia="Times New Roman" w:cstheme="minorHAnsi"/>
                <w:sz w:val="20"/>
                <w:szCs w:val="20"/>
              </w:rPr>
              <w:t xml:space="preserve">B.  Required activities </w:t>
            </w:r>
            <w:r w:rsidRPr="0014607C">
              <w:rPr>
                <w:rFonts w:eastAsia="Times New Roman" w:cstheme="minorHAnsi"/>
                <w:sz w:val="20"/>
                <w:szCs w:val="20"/>
                <w:vertAlign w:val="superscript"/>
              </w:rPr>
              <w:t>a</w:t>
            </w:r>
          </w:p>
        </w:tc>
        <w:tc>
          <w:tcPr>
            <w:tcW w:w="1212"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A923989"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215"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36B62D03"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21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05E9A9AE"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701F26AA"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761B3945"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0D711377"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6047866"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348BB56D"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w:t>
            </w:r>
          </w:p>
        </w:tc>
      </w:tr>
      <w:tr w14:paraId="7310FC74" w14:textId="77777777" w:rsidTr="00D44B31">
        <w:tblPrEx>
          <w:tblW w:w="13810" w:type="dxa"/>
          <w:tblInd w:w="-342" w:type="dxa"/>
          <w:tblLook w:val="04A0"/>
        </w:tblPrEx>
        <w:trPr>
          <w:gridBefore w:val="1"/>
          <w:wBefore w:w="180" w:type="dxa"/>
          <w:trHeight w:val="31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384C29A8"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Develop plans for demonstrating compliance</w:t>
            </w:r>
            <w:r w:rsidRPr="0014607C">
              <w:rPr>
                <w:rFonts w:eastAsia="Times New Roman" w:cstheme="minorHAnsi"/>
                <w:sz w:val="20"/>
                <w:szCs w:val="20"/>
                <w:vertAlign w:val="superscript"/>
              </w:rPr>
              <w:t xml:space="preserve"> </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5CE6EB45" w14:textId="77777777">
            <w:pPr>
              <w:spacing w:after="0" w:line="240" w:lineRule="auto"/>
              <w:jc w:val="center"/>
              <w:rPr>
                <w:rFonts w:eastAsia="Times New Roman" w:cstheme="minorHAnsi"/>
                <w:sz w:val="20"/>
                <w:szCs w:val="20"/>
              </w:rPr>
            </w:pPr>
            <w:r w:rsidRPr="0014607C">
              <w:rPr>
                <w:rFonts w:eastAsia="Times New Roman" w:cstheme="minorHAnsi"/>
                <w:sz w:val="20"/>
                <w:szCs w:val="20"/>
              </w:rPr>
              <w:t>80</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21DC9CB8" w14:textId="77777777">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277512D7" w14:textId="77777777">
            <w:pPr>
              <w:spacing w:after="0" w:line="240" w:lineRule="auto"/>
              <w:jc w:val="center"/>
              <w:rPr>
                <w:rFonts w:eastAsia="Times New Roman" w:cstheme="minorHAnsi"/>
                <w:sz w:val="20"/>
                <w:szCs w:val="20"/>
              </w:rPr>
            </w:pPr>
            <w:r w:rsidRPr="0014607C">
              <w:rPr>
                <w:rFonts w:eastAsia="Times New Roman" w:cstheme="minorHAnsi"/>
                <w:sz w:val="20"/>
                <w:szCs w:val="20"/>
              </w:rPr>
              <w:t>80</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1608D55"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9</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001ADDCF"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720</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21BBFF34"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36</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43A3FCA"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72</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09ADFEB4"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$113,404.68 </w:t>
            </w:r>
          </w:p>
        </w:tc>
      </w:tr>
      <w:tr w14:paraId="20659B33" w14:textId="77777777" w:rsidTr="00D44B31">
        <w:tblPrEx>
          <w:tblW w:w="13810" w:type="dxa"/>
          <w:tblInd w:w="-342" w:type="dxa"/>
          <w:tblLook w:val="04A0"/>
        </w:tblPrEx>
        <w:trPr>
          <w:gridBefore w:val="1"/>
          <w:wBefore w:w="180" w:type="dxa"/>
          <w:trHeight w:val="26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6DB1EFC4" w14:textId="77777777">
            <w:pPr>
              <w:spacing w:after="0" w:line="240" w:lineRule="auto"/>
              <w:ind w:firstLine="200" w:firstLineChars="100"/>
              <w:rPr>
                <w:rFonts w:eastAsia="Times New Roman" w:cstheme="minorHAnsi"/>
                <w:sz w:val="20"/>
                <w:szCs w:val="20"/>
              </w:rPr>
            </w:pPr>
            <w:r w:rsidRPr="0014607C">
              <w:rPr>
                <w:rFonts w:eastAsia="Times New Roman" w:cstheme="minorHAnsi"/>
                <w:sz w:val="20"/>
                <w:szCs w:val="20"/>
              </w:rPr>
              <w:t>C.  Create information</w:t>
            </w:r>
          </w:p>
        </w:tc>
        <w:tc>
          <w:tcPr>
            <w:tcW w:w="1212" w:type="dxa"/>
            <w:gridSpan w:val="2"/>
            <w:tcBorders>
              <w:top w:val="nil"/>
              <w:left w:val="nil"/>
              <w:bottom w:val="single" w:sz="4" w:space="0" w:color="auto"/>
              <w:right w:val="single" w:sz="4" w:space="0" w:color="auto"/>
            </w:tcBorders>
            <w:shd w:val="clear" w:color="auto" w:fill="auto"/>
            <w:noWrap/>
            <w:hideMark/>
          </w:tcPr>
          <w:p w:rsidR="0014607C" w:rsidRPr="0014607C" w:rsidP="0014607C" w14:paraId="5E481555"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N/A</w:t>
            </w:r>
          </w:p>
        </w:tc>
        <w:tc>
          <w:tcPr>
            <w:tcW w:w="1215"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0E6743B6"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21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2A9D4AD3"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6F4C52D9"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E1332A3"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218A6EF5"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6CF7B61"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70BD11ED"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w:t>
            </w:r>
          </w:p>
        </w:tc>
      </w:tr>
      <w:tr w14:paraId="6856A331" w14:textId="77777777" w:rsidTr="00D44B31">
        <w:tblPrEx>
          <w:tblW w:w="13810" w:type="dxa"/>
          <w:tblInd w:w="-342" w:type="dxa"/>
          <w:tblLook w:val="04A0"/>
        </w:tblPrEx>
        <w:trPr>
          <w:gridBefore w:val="1"/>
          <w:wBefore w:w="180" w:type="dxa"/>
          <w:trHeight w:val="26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74FFAECB" w14:textId="77777777">
            <w:pPr>
              <w:spacing w:after="0" w:line="240" w:lineRule="auto"/>
              <w:ind w:firstLine="200" w:firstLineChars="100"/>
              <w:rPr>
                <w:rFonts w:eastAsia="Times New Roman" w:cstheme="minorHAnsi"/>
                <w:sz w:val="20"/>
                <w:szCs w:val="20"/>
              </w:rPr>
            </w:pPr>
            <w:r w:rsidRPr="0014607C">
              <w:rPr>
                <w:rFonts w:eastAsia="Times New Roman" w:cstheme="minorHAnsi"/>
                <w:sz w:val="20"/>
                <w:szCs w:val="20"/>
              </w:rPr>
              <w:t>D.  Gather existing information</w:t>
            </w:r>
          </w:p>
        </w:tc>
        <w:tc>
          <w:tcPr>
            <w:tcW w:w="1212" w:type="dxa"/>
            <w:gridSpan w:val="2"/>
            <w:tcBorders>
              <w:top w:val="nil"/>
              <w:left w:val="nil"/>
              <w:bottom w:val="single" w:sz="4" w:space="0" w:color="auto"/>
              <w:right w:val="single" w:sz="4" w:space="0" w:color="auto"/>
            </w:tcBorders>
            <w:shd w:val="clear" w:color="auto" w:fill="auto"/>
            <w:noWrap/>
            <w:hideMark/>
          </w:tcPr>
          <w:p w:rsidR="0014607C" w:rsidRPr="0014607C" w:rsidP="0014607C" w14:paraId="0FE19597" w14:textId="77777777">
            <w:pPr>
              <w:spacing w:after="0" w:line="240" w:lineRule="auto"/>
              <w:jc w:val="center"/>
              <w:rPr>
                <w:rFonts w:eastAsia="Times New Roman" w:cstheme="minorHAnsi"/>
                <w:sz w:val="20"/>
                <w:szCs w:val="20"/>
              </w:rPr>
            </w:pPr>
            <w:r w:rsidRPr="0014607C">
              <w:rPr>
                <w:rFonts w:eastAsia="Times New Roman" w:cstheme="minorHAnsi"/>
                <w:sz w:val="20"/>
                <w:szCs w:val="20"/>
              </w:rPr>
              <w:t xml:space="preserve"> See 4E </w:t>
            </w:r>
          </w:p>
        </w:tc>
        <w:tc>
          <w:tcPr>
            <w:tcW w:w="1215"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C346E70"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21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627D9B72"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07C15FAD"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20801B9C"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6DAFE624"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101CF54F"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41FB7F7D"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w:t>
            </w:r>
          </w:p>
        </w:tc>
      </w:tr>
      <w:tr w14:paraId="12D1AA85" w14:textId="77777777" w:rsidTr="00D44B31">
        <w:tblPrEx>
          <w:tblW w:w="13810" w:type="dxa"/>
          <w:tblInd w:w="-342" w:type="dxa"/>
          <w:tblLook w:val="04A0"/>
        </w:tblPrEx>
        <w:trPr>
          <w:gridBefore w:val="1"/>
          <w:wBefore w:w="180" w:type="dxa"/>
          <w:trHeight w:val="26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5EBF8543" w14:textId="77777777">
            <w:pPr>
              <w:spacing w:after="0" w:line="240" w:lineRule="auto"/>
              <w:ind w:firstLine="200" w:firstLineChars="100"/>
              <w:rPr>
                <w:rFonts w:eastAsia="Times New Roman" w:cstheme="minorHAnsi"/>
                <w:sz w:val="20"/>
                <w:szCs w:val="20"/>
              </w:rPr>
            </w:pPr>
            <w:r w:rsidRPr="0014607C">
              <w:rPr>
                <w:rFonts w:eastAsia="Times New Roman" w:cstheme="minorHAnsi"/>
                <w:sz w:val="20"/>
                <w:szCs w:val="20"/>
              </w:rPr>
              <w:t>E.  Write Report</w:t>
            </w:r>
          </w:p>
        </w:tc>
        <w:tc>
          <w:tcPr>
            <w:tcW w:w="1212"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74683BD8"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215"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DCCCBDF"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21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14B61457"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2836F76B"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FBE84FB"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2B008B78"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EF33EDA"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64BF1D3D"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w:t>
            </w:r>
          </w:p>
        </w:tc>
      </w:tr>
      <w:tr w14:paraId="3817C6F4" w14:textId="77777777" w:rsidTr="00D44B31">
        <w:tblPrEx>
          <w:tblW w:w="13810" w:type="dxa"/>
          <w:tblInd w:w="-342" w:type="dxa"/>
          <w:tblLook w:val="04A0"/>
        </w:tblPrEx>
        <w:trPr>
          <w:gridBefore w:val="1"/>
          <w:wBefore w:w="180" w:type="dxa"/>
          <w:trHeight w:val="570"/>
        </w:trPr>
        <w:tc>
          <w:tcPr>
            <w:tcW w:w="3744" w:type="dxa"/>
            <w:tcBorders>
              <w:top w:val="nil"/>
              <w:left w:val="single" w:sz="4" w:space="0" w:color="auto"/>
              <w:bottom w:val="single" w:sz="4" w:space="0" w:color="auto"/>
              <w:right w:val="single" w:sz="4" w:space="0" w:color="auto"/>
            </w:tcBorders>
            <w:shd w:val="clear" w:color="auto" w:fill="auto"/>
            <w:hideMark/>
          </w:tcPr>
          <w:p w:rsidR="0014607C" w:rsidRPr="0014607C" w:rsidP="0014607C" w14:paraId="10875F60"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Initial notification of intent to construct/reconstruction </w:t>
            </w:r>
            <w:r w:rsidRPr="0014607C">
              <w:rPr>
                <w:rFonts w:eastAsia="Times New Roman" w:cstheme="minorHAnsi"/>
                <w:sz w:val="20"/>
                <w:szCs w:val="20"/>
                <w:vertAlign w:val="superscript"/>
              </w:rPr>
              <w:t>c</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34629C0D"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46095EB6" w14:textId="77777777">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70834A99"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77D1D1A8" w14:textId="188522BB">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1</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7650075"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8.0</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08CF6E09"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0.4</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18BD0778"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0.8</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26D442EA"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$1,260.05 </w:t>
            </w:r>
          </w:p>
        </w:tc>
      </w:tr>
      <w:tr w14:paraId="0D5FB8AF" w14:textId="77777777" w:rsidTr="00D44B31">
        <w:tblPrEx>
          <w:tblW w:w="13810" w:type="dxa"/>
          <w:tblInd w:w="-342" w:type="dxa"/>
          <w:tblLook w:val="04A0"/>
        </w:tblPrEx>
        <w:trPr>
          <w:gridBefore w:val="1"/>
          <w:wBefore w:w="180" w:type="dxa"/>
          <w:trHeight w:val="31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03383E1C"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Application for construction/ reconstruction </w:t>
            </w:r>
            <w:r w:rsidRPr="0014607C">
              <w:rPr>
                <w:rFonts w:eastAsia="Times New Roman" w:cstheme="minorHAnsi"/>
                <w:sz w:val="20"/>
                <w:szCs w:val="20"/>
                <w:vertAlign w:val="superscript"/>
              </w:rPr>
              <w:t>c</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1FB365E1"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40583AF0" w14:textId="77777777">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13D9DDA2"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28185E87" w14:textId="469228B0">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1</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9EF303E"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8.0</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781A9422"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0.4</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2EB1E5D9"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0.8</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79CB754B"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$1,260.05 </w:t>
            </w:r>
          </w:p>
        </w:tc>
      </w:tr>
      <w:tr w14:paraId="07D604E4" w14:textId="77777777" w:rsidTr="00D44B31">
        <w:tblPrEx>
          <w:tblW w:w="13810" w:type="dxa"/>
          <w:tblInd w:w="-342" w:type="dxa"/>
          <w:tblLook w:val="04A0"/>
        </w:tblPrEx>
        <w:trPr>
          <w:gridBefore w:val="1"/>
          <w:wBefore w:w="180" w:type="dxa"/>
          <w:trHeight w:val="570"/>
        </w:trPr>
        <w:tc>
          <w:tcPr>
            <w:tcW w:w="3744" w:type="dxa"/>
            <w:tcBorders>
              <w:top w:val="nil"/>
              <w:left w:val="single" w:sz="4" w:space="0" w:color="auto"/>
              <w:bottom w:val="single" w:sz="4" w:space="0" w:color="auto"/>
              <w:right w:val="single" w:sz="4" w:space="0" w:color="auto"/>
            </w:tcBorders>
            <w:shd w:val="clear" w:color="auto" w:fill="auto"/>
            <w:hideMark/>
          </w:tcPr>
          <w:p w:rsidR="0014607C" w:rsidRPr="0014607C" w:rsidP="0014607C" w14:paraId="2C3CBD8F"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Notification of commencement of construction/reconstruction </w:t>
            </w:r>
            <w:r w:rsidRPr="0014607C">
              <w:rPr>
                <w:rFonts w:eastAsia="Times New Roman" w:cstheme="minorHAnsi"/>
                <w:sz w:val="20"/>
                <w:szCs w:val="20"/>
                <w:vertAlign w:val="superscript"/>
              </w:rPr>
              <w:t>c</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3140E254"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21378004" w14:textId="77777777">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6936E893"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7A854869" w14:textId="702FD016">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1</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6637CB65"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8.0</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0582C739"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0.4</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05218DE8"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0.8</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734DB999"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$1,260.05 </w:t>
            </w:r>
          </w:p>
        </w:tc>
      </w:tr>
      <w:tr w14:paraId="1A6D7833" w14:textId="77777777" w:rsidTr="00D44B31">
        <w:tblPrEx>
          <w:tblW w:w="13810" w:type="dxa"/>
          <w:tblInd w:w="-342" w:type="dxa"/>
          <w:tblLook w:val="04A0"/>
        </w:tblPrEx>
        <w:trPr>
          <w:gridBefore w:val="1"/>
          <w:wBefore w:w="180" w:type="dxa"/>
          <w:trHeight w:val="36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38865E4B"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Notification of anticipated startup </w:t>
            </w:r>
            <w:r w:rsidRPr="0014607C">
              <w:rPr>
                <w:rFonts w:eastAsia="Times New Roman" w:cstheme="minorHAnsi"/>
                <w:sz w:val="20"/>
                <w:szCs w:val="20"/>
                <w:vertAlign w:val="superscript"/>
              </w:rPr>
              <w:t>c</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15DC3752"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3C42F09F" w14:textId="77777777">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6F15E790"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36617D6B" w14:textId="754EC843">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9</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5154052"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72</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2B516A73"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3.6</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6D6D7D64"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7.2</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1C704756"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$11,340.47 </w:t>
            </w:r>
          </w:p>
        </w:tc>
      </w:tr>
      <w:tr w14:paraId="4FBE0225" w14:textId="77777777" w:rsidTr="00D44B31">
        <w:tblPrEx>
          <w:tblW w:w="13810" w:type="dxa"/>
          <w:tblInd w:w="-342" w:type="dxa"/>
          <w:tblLook w:val="04A0"/>
        </w:tblPrEx>
        <w:trPr>
          <w:gridBefore w:val="1"/>
          <w:wBefore w:w="180" w:type="dxa"/>
          <w:trHeight w:val="31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74A8FAB7"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Notification of actual startup </w:t>
            </w:r>
            <w:r w:rsidRPr="0014607C">
              <w:rPr>
                <w:rFonts w:eastAsia="Times New Roman" w:cstheme="minorHAnsi"/>
                <w:sz w:val="20"/>
                <w:szCs w:val="20"/>
                <w:vertAlign w:val="superscript"/>
              </w:rPr>
              <w:t>c</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11A7358B"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56BDE119" w14:textId="77777777">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4D71607C"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118F5E2D" w14:textId="6A659E4F">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9</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41C91C1"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72</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171075CD"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3.6</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6D840765"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7.2</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7D1CAA4B"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$11,340.47 </w:t>
            </w:r>
          </w:p>
        </w:tc>
      </w:tr>
      <w:tr w14:paraId="73678AB3" w14:textId="77777777" w:rsidTr="00D44B31">
        <w:tblPrEx>
          <w:tblW w:w="13810" w:type="dxa"/>
          <w:tblInd w:w="-342" w:type="dxa"/>
          <w:tblLook w:val="04A0"/>
        </w:tblPrEx>
        <w:trPr>
          <w:gridBefore w:val="1"/>
          <w:wBefore w:w="180" w:type="dxa"/>
          <w:trHeight w:val="31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47652BDE"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Notification of compliance status </w:t>
            </w:r>
            <w:r w:rsidRPr="0014607C">
              <w:rPr>
                <w:rFonts w:eastAsia="Times New Roman" w:cstheme="minorHAnsi"/>
                <w:sz w:val="20"/>
                <w:szCs w:val="20"/>
                <w:vertAlign w:val="superscript"/>
              </w:rPr>
              <w:t>c,d</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0F50C91B" w14:textId="77777777">
            <w:pPr>
              <w:spacing w:after="0" w:line="240" w:lineRule="auto"/>
              <w:jc w:val="center"/>
              <w:rPr>
                <w:rFonts w:eastAsia="Times New Roman" w:cstheme="minorHAnsi"/>
                <w:sz w:val="20"/>
                <w:szCs w:val="20"/>
              </w:rPr>
            </w:pPr>
            <w:r w:rsidRPr="0014607C">
              <w:rPr>
                <w:rFonts w:eastAsia="Times New Roman" w:cstheme="minorHAnsi"/>
                <w:sz w:val="20"/>
                <w:szCs w:val="20"/>
              </w:rPr>
              <w:t>24</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293FC20A" w14:textId="77777777">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0E03BA13" w14:textId="77777777">
            <w:pPr>
              <w:spacing w:after="0" w:line="240" w:lineRule="auto"/>
              <w:jc w:val="center"/>
              <w:rPr>
                <w:rFonts w:eastAsia="Times New Roman" w:cstheme="minorHAnsi"/>
                <w:sz w:val="20"/>
                <w:szCs w:val="20"/>
              </w:rPr>
            </w:pPr>
            <w:r w:rsidRPr="0014607C">
              <w:rPr>
                <w:rFonts w:eastAsia="Times New Roman" w:cstheme="minorHAnsi"/>
                <w:sz w:val="20"/>
                <w:szCs w:val="20"/>
              </w:rPr>
              <w:t>24</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0062678" w14:textId="57773329">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1</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6FEB2F1"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24.0</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3423B03A"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1.2</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82C7164"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2.4</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3C06FEBE"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$3,780.16 </w:t>
            </w:r>
          </w:p>
        </w:tc>
      </w:tr>
      <w:tr w14:paraId="364D3707" w14:textId="77777777" w:rsidTr="00D44B31">
        <w:tblPrEx>
          <w:tblW w:w="13810" w:type="dxa"/>
          <w:tblInd w:w="-342" w:type="dxa"/>
          <w:tblLook w:val="04A0"/>
        </w:tblPrEx>
        <w:trPr>
          <w:gridBefore w:val="1"/>
          <w:wBefore w:w="180" w:type="dxa"/>
          <w:trHeight w:val="31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6640E066"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Annual compliance certification </w:t>
            </w:r>
            <w:r w:rsidRPr="0014607C">
              <w:rPr>
                <w:rFonts w:eastAsia="Times New Roman" w:cstheme="minorHAnsi"/>
                <w:sz w:val="20"/>
                <w:szCs w:val="20"/>
                <w:vertAlign w:val="superscript"/>
              </w:rPr>
              <w:t>d</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61ED8E22" w14:textId="77777777">
            <w:pPr>
              <w:spacing w:after="0" w:line="240" w:lineRule="auto"/>
              <w:jc w:val="center"/>
              <w:rPr>
                <w:rFonts w:eastAsia="Times New Roman" w:cstheme="minorHAnsi"/>
                <w:sz w:val="20"/>
                <w:szCs w:val="20"/>
              </w:rPr>
            </w:pPr>
            <w:r w:rsidRPr="0014607C">
              <w:rPr>
                <w:rFonts w:eastAsia="Times New Roman" w:cstheme="minorHAnsi"/>
                <w:sz w:val="20"/>
                <w:szCs w:val="20"/>
              </w:rPr>
              <w:t>24</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71728976" w14:textId="77777777">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52106F46" w14:textId="77777777">
            <w:pPr>
              <w:spacing w:after="0" w:line="240" w:lineRule="auto"/>
              <w:jc w:val="center"/>
              <w:rPr>
                <w:rFonts w:eastAsia="Times New Roman" w:cstheme="minorHAnsi"/>
                <w:sz w:val="20"/>
                <w:szCs w:val="20"/>
              </w:rPr>
            </w:pPr>
            <w:r w:rsidRPr="0014607C">
              <w:rPr>
                <w:rFonts w:eastAsia="Times New Roman" w:cstheme="minorHAnsi"/>
                <w:sz w:val="20"/>
                <w:szCs w:val="20"/>
              </w:rPr>
              <w:t>24</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B89B090"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86</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C475FE0"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2,064</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6935ECDD"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103</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4CCC7FB"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206</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4F20BF06"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$325,093.42 </w:t>
            </w:r>
          </w:p>
        </w:tc>
      </w:tr>
      <w:tr w14:paraId="1B0A3B88" w14:textId="77777777" w:rsidTr="00D44B31">
        <w:tblPrEx>
          <w:tblW w:w="13810" w:type="dxa"/>
          <w:tblInd w:w="-342" w:type="dxa"/>
          <w:tblLook w:val="04A0"/>
        </w:tblPrEx>
        <w:trPr>
          <w:gridBefore w:val="1"/>
          <w:wBefore w:w="180" w:type="dxa"/>
          <w:trHeight w:val="31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4B44C5F5"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Notification of deviation report </w:t>
            </w:r>
            <w:r w:rsidRPr="0014607C">
              <w:rPr>
                <w:rFonts w:eastAsia="Times New Roman" w:cstheme="minorHAnsi"/>
                <w:sz w:val="20"/>
                <w:szCs w:val="20"/>
                <w:vertAlign w:val="superscript"/>
              </w:rPr>
              <w:t>e</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286B2D9C"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32C178D6" w14:textId="77777777">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4345884D"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D8AD4A7" w14:textId="12F28C68">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1</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320CECFA"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8.0</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34EBF249"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0.4</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ABAAE96"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0.8</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46C8A90D"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$1,260.05 </w:t>
            </w:r>
          </w:p>
        </w:tc>
      </w:tr>
      <w:tr w14:paraId="7229E6A2" w14:textId="77777777" w:rsidTr="00D44B31">
        <w:tblPrEx>
          <w:tblW w:w="13810" w:type="dxa"/>
          <w:tblInd w:w="-342" w:type="dxa"/>
          <w:tblLook w:val="04A0"/>
        </w:tblPrEx>
        <w:trPr>
          <w:gridBefore w:val="1"/>
          <w:wBefore w:w="180" w:type="dxa"/>
          <w:trHeight w:val="31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729A81C8"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Notification of performance tests </w:t>
            </w:r>
            <w:r w:rsidRPr="0014607C">
              <w:rPr>
                <w:rFonts w:eastAsia="Times New Roman" w:cstheme="minorHAnsi"/>
                <w:sz w:val="20"/>
                <w:szCs w:val="20"/>
                <w:vertAlign w:val="superscript"/>
              </w:rPr>
              <w:t>f</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2C71CA65" w14:textId="77777777">
            <w:pPr>
              <w:spacing w:after="0" w:line="240" w:lineRule="auto"/>
              <w:jc w:val="center"/>
              <w:rPr>
                <w:rFonts w:eastAsia="Times New Roman" w:cstheme="minorHAnsi"/>
                <w:sz w:val="20"/>
                <w:szCs w:val="20"/>
              </w:rPr>
            </w:pPr>
            <w:r w:rsidRPr="0014607C">
              <w:rPr>
                <w:rFonts w:eastAsia="Times New Roman" w:cstheme="minorHAnsi"/>
                <w:sz w:val="20"/>
                <w:szCs w:val="20"/>
              </w:rPr>
              <w:t>24</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246E5E88" w14:textId="77777777">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392D5914" w14:textId="77777777">
            <w:pPr>
              <w:spacing w:after="0" w:line="240" w:lineRule="auto"/>
              <w:jc w:val="center"/>
              <w:rPr>
                <w:rFonts w:eastAsia="Times New Roman" w:cstheme="minorHAnsi"/>
                <w:sz w:val="20"/>
                <w:szCs w:val="20"/>
              </w:rPr>
            </w:pPr>
            <w:r w:rsidRPr="0014607C">
              <w:rPr>
                <w:rFonts w:eastAsia="Times New Roman" w:cstheme="minorHAnsi"/>
                <w:sz w:val="20"/>
                <w:szCs w:val="20"/>
              </w:rPr>
              <w:t>24</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1BBF2DA8" w14:textId="7E012375">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0</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10475442"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0.0</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1B7833BB"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0.0</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6D6558E9"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0.0</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6410C386"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$0.00 </w:t>
            </w:r>
          </w:p>
        </w:tc>
      </w:tr>
      <w:tr w14:paraId="2DE95461" w14:textId="77777777" w:rsidTr="00D44B31">
        <w:tblPrEx>
          <w:tblW w:w="13810" w:type="dxa"/>
          <w:tblInd w:w="-342" w:type="dxa"/>
          <w:tblLook w:val="04A0"/>
        </w:tblPrEx>
        <w:trPr>
          <w:gridBefore w:val="1"/>
          <w:wBefore w:w="180" w:type="dxa"/>
          <w:trHeight w:val="31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4C81D7D3"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Initial startup report </w:t>
            </w:r>
            <w:r w:rsidRPr="0014607C">
              <w:rPr>
                <w:rFonts w:eastAsia="Times New Roman" w:cstheme="minorHAnsi"/>
                <w:sz w:val="20"/>
                <w:szCs w:val="20"/>
                <w:vertAlign w:val="superscript"/>
              </w:rPr>
              <w:t>g</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2C41A6F9" w14:textId="77777777">
            <w:pPr>
              <w:spacing w:after="0" w:line="240" w:lineRule="auto"/>
              <w:jc w:val="center"/>
              <w:rPr>
                <w:rFonts w:eastAsia="Times New Roman" w:cstheme="minorHAnsi"/>
                <w:sz w:val="20"/>
                <w:szCs w:val="20"/>
              </w:rPr>
            </w:pPr>
            <w:r w:rsidRPr="0014607C">
              <w:rPr>
                <w:rFonts w:eastAsia="Times New Roman" w:cstheme="minorHAnsi"/>
                <w:sz w:val="20"/>
                <w:szCs w:val="20"/>
              </w:rPr>
              <w:t>4</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6DAF78D1" w14:textId="77777777">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7FBAEC5F" w14:textId="77777777">
            <w:pPr>
              <w:spacing w:after="0" w:line="240" w:lineRule="auto"/>
              <w:jc w:val="center"/>
              <w:rPr>
                <w:rFonts w:eastAsia="Times New Roman" w:cstheme="minorHAnsi"/>
                <w:sz w:val="20"/>
                <w:szCs w:val="20"/>
              </w:rPr>
            </w:pPr>
            <w:r w:rsidRPr="0014607C">
              <w:rPr>
                <w:rFonts w:eastAsia="Times New Roman" w:cstheme="minorHAnsi"/>
                <w:sz w:val="20"/>
                <w:szCs w:val="20"/>
              </w:rPr>
              <w:t>4</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10B01DB" w14:textId="0CBA29C1">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9</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E530673"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36.0</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322B4617"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1.8</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12CB1CE"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3.6</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6AADF051"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$5,670.23 </w:t>
            </w:r>
          </w:p>
        </w:tc>
      </w:tr>
      <w:tr w14:paraId="1B62A5C7" w14:textId="77777777" w:rsidTr="00D44B31">
        <w:tblPrEx>
          <w:tblW w:w="13810" w:type="dxa"/>
          <w:tblInd w:w="-342" w:type="dxa"/>
          <w:tblLook w:val="04A0"/>
        </w:tblPrEx>
        <w:trPr>
          <w:gridBefore w:val="1"/>
          <w:wBefore w:w="180" w:type="dxa"/>
          <w:trHeight w:val="270"/>
        </w:trPr>
        <w:tc>
          <w:tcPr>
            <w:tcW w:w="8657" w:type="dxa"/>
            <w:gridSpan w:val="9"/>
            <w:tcBorders>
              <w:top w:val="single" w:sz="4" w:space="0" w:color="auto"/>
              <w:left w:val="single" w:sz="4" w:space="0" w:color="auto"/>
              <w:bottom w:val="single" w:sz="4" w:space="0" w:color="auto"/>
              <w:right w:val="single" w:sz="4" w:space="0" w:color="000000"/>
            </w:tcBorders>
            <w:shd w:val="clear" w:color="auto" w:fill="auto"/>
            <w:hideMark/>
          </w:tcPr>
          <w:p w:rsidR="0014607C" w:rsidRPr="0014607C" w:rsidP="0014607C" w14:paraId="6B56D7DD" w14:textId="77777777">
            <w:pPr>
              <w:spacing w:after="0" w:line="240" w:lineRule="auto"/>
              <w:rPr>
                <w:rFonts w:eastAsia="Times New Roman" w:cstheme="minorHAnsi"/>
                <w:b/>
                <w:bCs/>
                <w:i/>
                <w:iCs/>
                <w:color w:val="000000"/>
                <w:sz w:val="20"/>
                <w:szCs w:val="20"/>
              </w:rPr>
            </w:pPr>
            <w:r w:rsidRPr="0014607C">
              <w:rPr>
                <w:rFonts w:eastAsia="Times New Roman" w:cstheme="minorHAnsi"/>
                <w:b/>
                <w:bCs/>
                <w:i/>
                <w:iCs/>
                <w:color w:val="000000"/>
                <w:sz w:val="20"/>
                <w:szCs w:val="20"/>
              </w:rPr>
              <w:t>Subtotal for Reporting Requirements</w:t>
            </w:r>
          </w:p>
        </w:tc>
        <w:tc>
          <w:tcPr>
            <w:tcW w:w="3583" w:type="dxa"/>
            <w:gridSpan w:val="6"/>
            <w:tcBorders>
              <w:top w:val="single" w:sz="4" w:space="0" w:color="auto"/>
              <w:left w:val="nil"/>
              <w:bottom w:val="single" w:sz="4" w:space="0" w:color="auto"/>
              <w:right w:val="single" w:sz="4" w:space="0" w:color="000000"/>
            </w:tcBorders>
            <w:shd w:val="clear" w:color="auto" w:fill="auto"/>
            <w:vAlign w:val="bottom"/>
            <w:hideMark/>
          </w:tcPr>
          <w:p w:rsidR="0014607C" w:rsidRPr="0014607C" w:rsidP="0014607C" w14:paraId="7DA43630" w14:textId="77777777">
            <w:pPr>
              <w:spacing w:after="0" w:line="240" w:lineRule="auto"/>
              <w:jc w:val="center"/>
              <w:rPr>
                <w:rFonts w:eastAsia="Times New Roman" w:cstheme="minorHAnsi"/>
                <w:b/>
                <w:bCs/>
                <w:i/>
                <w:iCs/>
                <w:color w:val="000000"/>
                <w:sz w:val="20"/>
                <w:szCs w:val="20"/>
              </w:rPr>
            </w:pPr>
            <w:r w:rsidRPr="0014607C">
              <w:rPr>
                <w:rFonts w:eastAsia="Times New Roman" w:cstheme="minorHAnsi"/>
                <w:b/>
                <w:bCs/>
                <w:i/>
                <w:iCs/>
                <w:color w:val="000000"/>
                <w:sz w:val="20"/>
                <w:szCs w:val="20"/>
              </w:rPr>
              <w:t>3,873</w:t>
            </w:r>
          </w:p>
        </w:tc>
        <w:tc>
          <w:tcPr>
            <w:tcW w:w="1390" w:type="dxa"/>
            <w:gridSpan w:val="3"/>
            <w:tcBorders>
              <w:top w:val="nil"/>
              <w:left w:val="nil"/>
              <w:bottom w:val="single" w:sz="4" w:space="0" w:color="auto"/>
              <w:right w:val="single" w:sz="4" w:space="0" w:color="auto"/>
            </w:tcBorders>
            <w:shd w:val="clear" w:color="auto" w:fill="auto"/>
            <w:vAlign w:val="bottom"/>
            <w:hideMark/>
          </w:tcPr>
          <w:p w:rsidR="0014607C" w:rsidRPr="0014607C" w:rsidP="0014607C" w14:paraId="1FBFC7D9" w14:textId="77777777">
            <w:pPr>
              <w:spacing w:after="0" w:line="240" w:lineRule="auto"/>
              <w:jc w:val="right"/>
              <w:rPr>
                <w:rFonts w:eastAsia="Times New Roman" w:cstheme="minorHAnsi"/>
                <w:b/>
                <w:bCs/>
                <w:i/>
                <w:iCs/>
                <w:color w:val="000000"/>
                <w:sz w:val="20"/>
                <w:szCs w:val="20"/>
              </w:rPr>
            </w:pPr>
            <w:r w:rsidRPr="0014607C">
              <w:rPr>
                <w:rFonts w:eastAsia="Times New Roman" w:cstheme="minorHAnsi"/>
                <w:b/>
                <w:bCs/>
                <w:i/>
                <w:iCs/>
                <w:color w:val="000000"/>
                <w:sz w:val="20"/>
                <w:szCs w:val="20"/>
              </w:rPr>
              <w:t xml:space="preserve">$530,482 </w:t>
            </w:r>
          </w:p>
        </w:tc>
      </w:tr>
      <w:tr w14:paraId="7A0FA17D" w14:textId="77777777" w:rsidTr="00D44B31">
        <w:tblPrEx>
          <w:tblW w:w="13810" w:type="dxa"/>
          <w:tblInd w:w="-342" w:type="dxa"/>
          <w:tblLook w:val="04A0"/>
        </w:tblPrEx>
        <w:trPr>
          <w:gridBefore w:val="1"/>
          <w:wBefore w:w="180" w:type="dxa"/>
          <w:trHeight w:val="26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327E83E2" w14:textId="77777777">
            <w:pPr>
              <w:spacing w:after="0" w:line="240" w:lineRule="auto"/>
              <w:rPr>
                <w:rFonts w:eastAsia="Times New Roman" w:cstheme="minorHAnsi"/>
                <w:sz w:val="20"/>
                <w:szCs w:val="20"/>
              </w:rPr>
            </w:pPr>
            <w:r w:rsidRPr="0014607C">
              <w:rPr>
                <w:rFonts w:eastAsia="Times New Roman" w:cstheme="minorHAnsi"/>
                <w:sz w:val="20"/>
                <w:szCs w:val="20"/>
              </w:rPr>
              <w:t>4.  Recordkeeping requirements</w:t>
            </w:r>
          </w:p>
        </w:tc>
        <w:tc>
          <w:tcPr>
            <w:tcW w:w="1212" w:type="dxa"/>
            <w:gridSpan w:val="2"/>
            <w:tcBorders>
              <w:top w:val="nil"/>
              <w:left w:val="nil"/>
              <w:bottom w:val="single" w:sz="4" w:space="0" w:color="auto"/>
              <w:right w:val="single" w:sz="4" w:space="0" w:color="auto"/>
            </w:tcBorders>
            <w:shd w:val="clear" w:color="auto" w:fill="auto"/>
            <w:noWrap/>
            <w:hideMark/>
          </w:tcPr>
          <w:p w:rsidR="0014607C" w:rsidRPr="0014607C" w:rsidP="0014607C" w14:paraId="3A963E9B"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215" w:type="dxa"/>
            <w:gridSpan w:val="2"/>
            <w:tcBorders>
              <w:top w:val="nil"/>
              <w:left w:val="nil"/>
              <w:bottom w:val="single" w:sz="4" w:space="0" w:color="auto"/>
              <w:right w:val="single" w:sz="4" w:space="0" w:color="auto"/>
            </w:tcBorders>
            <w:shd w:val="clear" w:color="auto" w:fill="auto"/>
            <w:noWrap/>
            <w:hideMark/>
          </w:tcPr>
          <w:p w:rsidR="0014607C" w:rsidRPr="0014607C" w:rsidP="0014607C" w14:paraId="30ECA16B"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213" w:type="dxa"/>
            <w:gridSpan w:val="2"/>
            <w:tcBorders>
              <w:top w:val="nil"/>
              <w:left w:val="nil"/>
              <w:bottom w:val="single" w:sz="4" w:space="0" w:color="auto"/>
              <w:right w:val="single" w:sz="4" w:space="0" w:color="auto"/>
            </w:tcBorders>
            <w:shd w:val="clear" w:color="auto" w:fill="auto"/>
            <w:noWrap/>
            <w:hideMark/>
          </w:tcPr>
          <w:p w:rsidR="0014607C" w:rsidRPr="0014607C" w:rsidP="0014607C" w14:paraId="00F948F0"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273"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766FC21A"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58"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38765203"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09"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2E351821"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16"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45EB7810"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90" w:type="dxa"/>
            <w:gridSpan w:val="3"/>
            <w:tcBorders>
              <w:top w:val="nil"/>
              <w:left w:val="nil"/>
              <w:bottom w:val="single" w:sz="4" w:space="0" w:color="auto"/>
              <w:right w:val="single" w:sz="4" w:space="0" w:color="auto"/>
            </w:tcBorders>
            <w:shd w:val="clear" w:color="auto" w:fill="auto"/>
            <w:vAlign w:val="bottom"/>
            <w:hideMark/>
          </w:tcPr>
          <w:p w:rsidR="0014607C" w:rsidRPr="0014607C" w:rsidP="0014607C" w14:paraId="7569E1FD"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w:t>
            </w:r>
          </w:p>
        </w:tc>
      </w:tr>
      <w:tr w14:paraId="59392F11" w14:textId="77777777" w:rsidTr="00D44B31">
        <w:tblPrEx>
          <w:tblW w:w="13810" w:type="dxa"/>
          <w:tblInd w:w="-342" w:type="dxa"/>
          <w:tblLook w:val="04A0"/>
        </w:tblPrEx>
        <w:trPr>
          <w:gridBefore w:val="1"/>
          <w:wBefore w:w="180" w:type="dxa"/>
          <w:trHeight w:val="31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44B33EE8" w14:textId="77777777">
            <w:pPr>
              <w:spacing w:after="0" w:line="240" w:lineRule="auto"/>
              <w:ind w:firstLine="200" w:firstLineChars="100"/>
              <w:rPr>
                <w:rFonts w:eastAsia="Times New Roman" w:cstheme="minorHAnsi"/>
                <w:sz w:val="20"/>
                <w:szCs w:val="20"/>
              </w:rPr>
            </w:pPr>
            <w:r w:rsidRPr="0014607C">
              <w:rPr>
                <w:rFonts w:eastAsia="Times New Roman" w:cstheme="minorHAnsi"/>
                <w:sz w:val="20"/>
                <w:szCs w:val="20"/>
              </w:rPr>
              <w:t xml:space="preserve">A.  Familiarization with Regulatory Requirements </w:t>
            </w:r>
            <w:r w:rsidRPr="0014607C">
              <w:rPr>
                <w:rFonts w:eastAsia="Times New Roman" w:cstheme="minorHAnsi"/>
                <w:sz w:val="20"/>
                <w:szCs w:val="20"/>
                <w:vertAlign w:val="superscript"/>
              </w:rPr>
              <w:t>a</w:t>
            </w:r>
          </w:p>
        </w:tc>
        <w:tc>
          <w:tcPr>
            <w:tcW w:w="1212" w:type="dxa"/>
            <w:gridSpan w:val="2"/>
            <w:tcBorders>
              <w:top w:val="nil"/>
              <w:left w:val="nil"/>
              <w:bottom w:val="single" w:sz="4" w:space="0" w:color="auto"/>
              <w:right w:val="single" w:sz="4" w:space="0" w:color="auto"/>
            </w:tcBorders>
            <w:shd w:val="clear" w:color="auto" w:fill="auto"/>
            <w:noWrap/>
            <w:hideMark/>
          </w:tcPr>
          <w:p w:rsidR="0014607C" w:rsidRPr="0014607C" w:rsidP="0014607C" w14:paraId="2B8125EC" w14:textId="77777777">
            <w:pPr>
              <w:spacing w:after="0" w:line="240" w:lineRule="auto"/>
              <w:jc w:val="center"/>
              <w:rPr>
                <w:rFonts w:eastAsia="Times New Roman" w:cstheme="minorHAnsi"/>
                <w:sz w:val="20"/>
                <w:szCs w:val="20"/>
              </w:rPr>
            </w:pPr>
            <w:r w:rsidRPr="0014607C">
              <w:rPr>
                <w:rFonts w:eastAsia="Times New Roman" w:cstheme="minorHAnsi"/>
                <w:sz w:val="20"/>
                <w:szCs w:val="20"/>
              </w:rPr>
              <w:t>See 3A</w:t>
            </w:r>
          </w:p>
        </w:tc>
        <w:tc>
          <w:tcPr>
            <w:tcW w:w="1215" w:type="dxa"/>
            <w:gridSpan w:val="2"/>
            <w:tcBorders>
              <w:top w:val="nil"/>
              <w:left w:val="nil"/>
              <w:bottom w:val="single" w:sz="4" w:space="0" w:color="auto"/>
              <w:right w:val="single" w:sz="4" w:space="0" w:color="auto"/>
            </w:tcBorders>
            <w:shd w:val="clear" w:color="auto" w:fill="auto"/>
            <w:noWrap/>
            <w:hideMark/>
          </w:tcPr>
          <w:p w:rsidR="0014607C" w:rsidRPr="0014607C" w:rsidP="0014607C" w14:paraId="149887D5"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213" w:type="dxa"/>
            <w:gridSpan w:val="2"/>
            <w:tcBorders>
              <w:top w:val="nil"/>
              <w:left w:val="nil"/>
              <w:bottom w:val="single" w:sz="4" w:space="0" w:color="auto"/>
              <w:right w:val="single" w:sz="4" w:space="0" w:color="auto"/>
            </w:tcBorders>
            <w:shd w:val="clear" w:color="auto" w:fill="auto"/>
            <w:noWrap/>
            <w:hideMark/>
          </w:tcPr>
          <w:p w:rsidR="0014607C" w:rsidRPr="0014607C" w:rsidP="0014607C" w14:paraId="3A9FB997"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273"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1C9FAD13"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58"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34BF75DD"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09"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30196F76"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116"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5AD5C2FB"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 </w:t>
            </w:r>
          </w:p>
        </w:tc>
        <w:tc>
          <w:tcPr>
            <w:tcW w:w="1390" w:type="dxa"/>
            <w:gridSpan w:val="3"/>
            <w:tcBorders>
              <w:top w:val="nil"/>
              <w:left w:val="nil"/>
              <w:bottom w:val="single" w:sz="4" w:space="0" w:color="auto"/>
              <w:right w:val="single" w:sz="4" w:space="0" w:color="auto"/>
            </w:tcBorders>
            <w:shd w:val="clear" w:color="auto" w:fill="auto"/>
            <w:vAlign w:val="bottom"/>
            <w:hideMark/>
          </w:tcPr>
          <w:p w:rsidR="0014607C" w:rsidRPr="0014607C" w:rsidP="0014607C" w14:paraId="55A5EB1A"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w:t>
            </w:r>
          </w:p>
        </w:tc>
      </w:tr>
      <w:tr w14:paraId="4EC4D862" w14:textId="77777777" w:rsidTr="00D44B31">
        <w:tblPrEx>
          <w:tblW w:w="13810" w:type="dxa"/>
          <w:tblInd w:w="-342" w:type="dxa"/>
          <w:tblLook w:val="04A0"/>
        </w:tblPrEx>
        <w:trPr>
          <w:gridBefore w:val="1"/>
          <w:wBefore w:w="180" w:type="dxa"/>
          <w:trHeight w:val="26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01CF8B3A" w14:textId="77777777">
            <w:pPr>
              <w:spacing w:after="0" w:line="240" w:lineRule="auto"/>
              <w:ind w:firstLine="200" w:firstLineChars="100"/>
              <w:rPr>
                <w:rFonts w:eastAsia="Times New Roman" w:cstheme="minorHAnsi"/>
                <w:sz w:val="20"/>
                <w:szCs w:val="20"/>
              </w:rPr>
            </w:pPr>
            <w:r w:rsidRPr="0014607C">
              <w:rPr>
                <w:rFonts w:eastAsia="Times New Roman" w:cstheme="minorHAnsi"/>
                <w:sz w:val="20"/>
                <w:szCs w:val="20"/>
              </w:rPr>
              <w:t>B.  Develop record system</w:t>
            </w:r>
          </w:p>
        </w:tc>
        <w:tc>
          <w:tcPr>
            <w:tcW w:w="1212" w:type="dxa"/>
            <w:gridSpan w:val="2"/>
            <w:tcBorders>
              <w:top w:val="nil"/>
              <w:left w:val="nil"/>
              <w:bottom w:val="single" w:sz="4" w:space="0" w:color="auto"/>
              <w:right w:val="single" w:sz="4" w:space="0" w:color="auto"/>
            </w:tcBorders>
            <w:shd w:val="clear" w:color="auto" w:fill="auto"/>
            <w:noWrap/>
            <w:hideMark/>
          </w:tcPr>
          <w:p w:rsidR="0014607C" w:rsidRPr="0014607C" w:rsidP="0014607C" w14:paraId="121CE0B4" w14:textId="77777777">
            <w:pPr>
              <w:spacing w:after="0" w:line="240" w:lineRule="auto"/>
              <w:jc w:val="center"/>
              <w:rPr>
                <w:rFonts w:eastAsia="Times New Roman" w:cstheme="minorHAnsi"/>
                <w:sz w:val="20"/>
                <w:szCs w:val="20"/>
              </w:rPr>
            </w:pPr>
            <w:r w:rsidRPr="0014607C">
              <w:rPr>
                <w:rFonts w:eastAsia="Times New Roman" w:cstheme="minorHAnsi"/>
                <w:sz w:val="20"/>
                <w:szCs w:val="20"/>
              </w:rPr>
              <w:t>N/A</w:t>
            </w:r>
          </w:p>
        </w:tc>
        <w:tc>
          <w:tcPr>
            <w:tcW w:w="1215" w:type="dxa"/>
            <w:gridSpan w:val="2"/>
            <w:tcBorders>
              <w:top w:val="nil"/>
              <w:left w:val="nil"/>
              <w:bottom w:val="single" w:sz="4" w:space="0" w:color="auto"/>
              <w:right w:val="single" w:sz="4" w:space="0" w:color="auto"/>
            </w:tcBorders>
            <w:shd w:val="clear" w:color="auto" w:fill="auto"/>
            <w:noWrap/>
            <w:hideMark/>
          </w:tcPr>
          <w:p w:rsidR="0014607C" w:rsidRPr="0014607C" w:rsidP="0014607C" w14:paraId="78E50872"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213" w:type="dxa"/>
            <w:gridSpan w:val="2"/>
            <w:tcBorders>
              <w:top w:val="nil"/>
              <w:left w:val="nil"/>
              <w:bottom w:val="single" w:sz="4" w:space="0" w:color="auto"/>
              <w:right w:val="single" w:sz="4" w:space="0" w:color="auto"/>
            </w:tcBorders>
            <w:shd w:val="clear" w:color="auto" w:fill="auto"/>
            <w:noWrap/>
            <w:hideMark/>
          </w:tcPr>
          <w:p w:rsidR="0014607C" w:rsidRPr="0014607C" w:rsidP="0014607C" w14:paraId="0581F0F5"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273"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65059E13"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158"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238E2C26"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309"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20408134"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116"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65A961BC"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390" w:type="dxa"/>
            <w:gridSpan w:val="3"/>
            <w:tcBorders>
              <w:top w:val="nil"/>
              <w:left w:val="nil"/>
              <w:bottom w:val="single" w:sz="4" w:space="0" w:color="auto"/>
              <w:right w:val="single" w:sz="4" w:space="0" w:color="auto"/>
            </w:tcBorders>
            <w:shd w:val="clear" w:color="auto" w:fill="auto"/>
            <w:vAlign w:val="bottom"/>
            <w:hideMark/>
          </w:tcPr>
          <w:p w:rsidR="0014607C" w:rsidRPr="0014607C" w:rsidP="0014607C" w14:paraId="2E174BD4" w14:textId="77777777">
            <w:pPr>
              <w:spacing w:after="0" w:line="240" w:lineRule="auto"/>
              <w:jc w:val="right"/>
              <w:rPr>
                <w:rFonts w:eastAsia="Times New Roman" w:cstheme="minorHAnsi"/>
                <w:sz w:val="20"/>
                <w:szCs w:val="20"/>
              </w:rPr>
            </w:pPr>
            <w:r w:rsidRPr="0014607C">
              <w:rPr>
                <w:rFonts w:eastAsia="Times New Roman" w:cstheme="minorHAnsi"/>
                <w:sz w:val="20"/>
                <w:szCs w:val="20"/>
              </w:rPr>
              <w:t> </w:t>
            </w:r>
          </w:p>
        </w:tc>
      </w:tr>
      <w:tr w14:paraId="29FDA095" w14:textId="77777777" w:rsidTr="00D44B31">
        <w:tblPrEx>
          <w:tblW w:w="13810" w:type="dxa"/>
          <w:tblInd w:w="-342" w:type="dxa"/>
          <w:tblLook w:val="04A0"/>
        </w:tblPrEx>
        <w:trPr>
          <w:gridBefore w:val="1"/>
          <w:wBefore w:w="180" w:type="dxa"/>
          <w:trHeight w:val="26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70AE15AB" w14:textId="77777777">
            <w:pPr>
              <w:spacing w:after="0" w:line="240" w:lineRule="auto"/>
              <w:ind w:firstLine="200" w:firstLineChars="100"/>
              <w:rPr>
                <w:rFonts w:eastAsia="Times New Roman" w:cstheme="minorHAnsi"/>
                <w:sz w:val="20"/>
                <w:szCs w:val="20"/>
              </w:rPr>
            </w:pPr>
            <w:r w:rsidRPr="0014607C">
              <w:rPr>
                <w:rFonts w:eastAsia="Times New Roman" w:cstheme="minorHAnsi"/>
                <w:sz w:val="20"/>
                <w:szCs w:val="20"/>
              </w:rPr>
              <w:t>C.  Time to enter information</w:t>
            </w:r>
          </w:p>
        </w:tc>
        <w:tc>
          <w:tcPr>
            <w:tcW w:w="1212" w:type="dxa"/>
            <w:gridSpan w:val="2"/>
            <w:tcBorders>
              <w:top w:val="nil"/>
              <w:left w:val="nil"/>
              <w:bottom w:val="single" w:sz="4" w:space="0" w:color="auto"/>
              <w:right w:val="single" w:sz="4" w:space="0" w:color="auto"/>
            </w:tcBorders>
            <w:shd w:val="clear" w:color="auto" w:fill="auto"/>
            <w:noWrap/>
            <w:hideMark/>
          </w:tcPr>
          <w:p w:rsidR="0014607C" w:rsidRPr="0014607C" w:rsidP="0014607C" w14:paraId="61823ACE"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215" w:type="dxa"/>
            <w:gridSpan w:val="2"/>
            <w:tcBorders>
              <w:top w:val="nil"/>
              <w:left w:val="nil"/>
              <w:bottom w:val="single" w:sz="4" w:space="0" w:color="auto"/>
              <w:right w:val="single" w:sz="4" w:space="0" w:color="auto"/>
            </w:tcBorders>
            <w:shd w:val="clear" w:color="auto" w:fill="auto"/>
            <w:noWrap/>
            <w:hideMark/>
          </w:tcPr>
          <w:p w:rsidR="0014607C" w:rsidRPr="0014607C" w:rsidP="0014607C" w14:paraId="5C16CA13"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213" w:type="dxa"/>
            <w:gridSpan w:val="2"/>
            <w:tcBorders>
              <w:top w:val="nil"/>
              <w:left w:val="nil"/>
              <w:bottom w:val="single" w:sz="4" w:space="0" w:color="auto"/>
              <w:right w:val="single" w:sz="4" w:space="0" w:color="auto"/>
            </w:tcBorders>
            <w:shd w:val="clear" w:color="auto" w:fill="auto"/>
            <w:noWrap/>
            <w:hideMark/>
          </w:tcPr>
          <w:p w:rsidR="0014607C" w:rsidRPr="0014607C" w:rsidP="0014607C" w14:paraId="7153218D"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273"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1D3B1895"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158"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7F2AD76E"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309"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299785DB"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116"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34F6F5CE"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390" w:type="dxa"/>
            <w:gridSpan w:val="3"/>
            <w:tcBorders>
              <w:top w:val="nil"/>
              <w:left w:val="nil"/>
              <w:bottom w:val="single" w:sz="4" w:space="0" w:color="auto"/>
              <w:right w:val="single" w:sz="4" w:space="0" w:color="auto"/>
            </w:tcBorders>
            <w:shd w:val="clear" w:color="auto" w:fill="auto"/>
            <w:vAlign w:val="bottom"/>
            <w:hideMark/>
          </w:tcPr>
          <w:p w:rsidR="0014607C" w:rsidRPr="0014607C" w:rsidP="0014607C" w14:paraId="0140B21D" w14:textId="77777777">
            <w:pPr>
              <w:spacing w:after="0" w:line="240" w:lineRule="auto"/>
              <w:jc w:val="right"/>
              <w:rPr>
                <w:rFonts w:eastAsia="Times New Roman" w:cstheme="minorHAnsi"/>
                <w:sz w:val="20"/>
                <w:szCs w:val="20"/>
              </w:rPr>
            </w:pPr>
            <w:r w:rsidRPr="0014607C">
              <w:rPr>
                <w:rFonts w:eastAsia="Times New Roman" w:cstheme="minorHAnsi"/>
                <w:sz w:val="20"/>
                <w:szCs w:val="20"/>
              </w:rPr>
              <w:t> </w:t>
            </w:r>
          </w:p>
        </w:tc>
      </w:tr>
      <w:tr w14:paraId="4CEE349E" w14:textId="77777777" w:rsidTr="00D44B31">
        <w:tblPrEx>
          <w:tblW w:w="13810" w:type="dxa"/>
          <w:tblInd w:w="-342" w:type="dxa"/>
          <w:tblLook w:val="04A0"/>
        </w:tblPrEx>
        <w:trPr>
          <w:gridBefore w:val="1"/>
          <w:wBefore w:w="180" w:type="dxa"/>
          <w:trHeight w:val="31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020647C1"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Solvent inventory </w:t>
            </w:r>
            <w:r w:rsidRPr="0014607C">
              <w:rPr>
                <w:rFonts w:eastAsia="Times New Roman" w:cstheme="minorHAnsi"/>
                <w:sz w:val="20"/>
                <w:szCs w:val="20"/>
                <w:vertAlign w:val="superscript"/>
              </w:rPr>
              <w:t>d, h</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45FB6B00"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5944C3D1" w14:textId="77777777">
            <w:pPr>
              <w:spacing w:after="0" w:line="240" w:lineRule="auto"/>
              <w:jc w:val="center"/>
              <w:rPr>
                <w:rFonts w:eastAsia="Times New Roman" w:cstheme="minorHAnsi"/>
                <w:sz w:val="20"/>
                <w:szCs w:val="20"/>
              </w:rPr>
            </w:pPr>
            <w:r w:rsidRPr="0014607C">
              <w:rPr>
                <w:rFonts w:eastAsia="Times New Roman" w:cstheme="minorHAnsi"/>
                <w:sz w:val="20"/>
                <w:szCs w:val="20"/>
              </w:rPr>
              <w:t>12</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3E1915CC" w14:textId="77777777">
            <w:pPr>
              <w:spacing w:after="0" w:line="240" w:lineRule="auto"/>
              <w:jc w:val="center"/>
              <w:rPr>
                <w:rFonts w:eastAsia="Times New Roman" w:cstheme="minorHAnsi"/>
                <w:sz w:val="20"/>
                <w:szCs w:val="20"/>
              </w:rPr>
            </w:pPr>
            <w:r w:rsidRPr="0014607C">
              <w:rPr>
                <w:rFonts w:eastAsia="Times New Roman" w:cstheme="minorHAnsi"/>
                <w:sz w:val="20"/>
                <w:szCs w:val="20"/>
              </w:rPr>
              <w:t>96</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63660A06" w14:textId="77777777">
            <w:pPr>
              <w:spacing w:after="0" w:line="240" w:lineRule="auto"/>
              <w:jc w:val="center"/>
              <w:rPr>
                <w:rFonts w:eastAsia="Times New Roman" w:cstheme="minorHAnsi"/>
                <w:sz w:val="20"/>
                <w:szCs w:val="20"/>
              </w:rPr>
            </w:pPr>
            <w:r w:rsidRPr="0014607C">
              <w:rPr>
                <w:rFonts w:eastAsia="Times New Roman" w:cstheme="minorHAnsi"/>
                <w:sz w:val="20"/>
                <w:szCs w:val="20"/>
              </w:rPr>
              <w:t>87</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C9B7CFE"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8,352</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416FCEE"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418</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10F21C71"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835</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3339D6B2"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$1,315,494.29 </w:t>
            </w:r>
          </w:p>
        </w:tc>
      </w:tr>
      <w:tr w14:paraId="05C271A7" w14:textId="77777777" w:rsidTr="00D44B31">
        <w:tblPrEx>
          <w:tblW w:w="13810" w:type="dxa"/>
          <w:tblInd w:w="-342" w:type="dxa"/>
          <w:tblLook w:val="04A0"/>
        </w:tblPrEx>
        <w:trPr>
          <w:gridBefore w:val="1"/>
          <w:wBefore w:w="180" w:type="dxa"/>
          <w:trHeight w:val="31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696575F3"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HAP content of solvent </w:t>
            </w:r>
            <w:r w:rsidRPr="0014607C">
              <w:rPr>
                <w:rFonts w:eastAsia="Times New Roman" w:cstheme="minorHAnsi"/>
                <w:sz w:val="20"/>
                <w:szCs w:val="20"/>
                <w:vertAlign w:val="superscript"/>
              </w:rPr>
              <w:t>d, h</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746AE256"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4379EF22" w14:textId="77777777">
            <w:pPr>
              <w:spacing w:after="0" w:line="240" w:lineRule="auto"/>
              <w:jc w:val="center"/>
              <w:rPr>
                <w:rFonts w:eastAsia="Times New Roman" w:cstheme="minorHAnsi"/>
                <w:sz w:val="20"/>
                <w:szCs w:val="20"/>
              </w:rPr>
            </w:pPr>
            <w:r w:rsidRPr="0014607C">
              <w:rPr>
                <w:rFonts w:eastAsia="Times New Roman" w:cstheme="minorHAnsi"/>
                <w:sz w:val="20"/>
                <w:szCs w:val="20"/>
              </w:rPr>
              <w:t>12</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37D7C8CA" w14:textId="77777777">
            <w:pPr>
              <w:spacing w:after="0" w:line="240" w:lineRule="auto"/>
              <w:jc w:val="center"/>
              <w:rPr>
                <w:rFonts w:eastAsia="Times New Roman" w:cstheme="minorHAnsi"/>
                <w:sz w:val="20"/>
                <w:szCs w:val="20"/>
              </w:rPr>
            </w:pPr>
            <w:r w:rsidRPr="0014607C">
              <w:rPr>
                <w:rFonts w:eastAsia="Times New Roman" w:cstheme="minorHAnsi"/>
                <w:sz w:val="20"/>
                <w:szCs w:val="20"/>
              </w:rPr>
              <w:t>96</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6C3EB443" w14:textId="77777777">
            <w:pPr>
              <w:spacing w:after="0" w:line="240" w:lineRule="auto"/>
              <w:jc w:val="center"/>
              <w:rPr>
                <w:rFonts w:eastAsia="Times New Roman" w:cstheme="minorHAnsi"/>
                <w:sz w:val="20"/>
                <w:szCs w:val="20"/>
              </w:rPr>
            </w:pPr>
            <w:r w:rsidRPr="0014607C">
              <w:rPr>
                <w:rFonts w:eastAsia="Times New Roman" w:cstheme="minorHAnsi"/>
                <w:sz w:val="20"/>
                <w:szCs w:val="20"/>
              </w:rPr>
              <w:t>87</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3C966819"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8,352</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7124675D"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418</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1C9E4449"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835</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7EAE74C4"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$1,315,494.29 </w:t>
            </w:r>
          </w:p>
        </w:tc>
      </w:tr>
      <w:tr w14:paraId="0EB6AEEE" w14:textId="77777777" w:rsidTr="00D44B31">
        <w:tblPrEx>
          <w:tblW w:w="13810" w:type="dxa"/>
          <w:tblInd w:w="-342" w:type="dxa"/>
          <w:tblLook w:val="04A0"/>
        </w:tblPrEx>
        <w:trPr>
          <w:gridBefore w:val="1"/>
          <w:wBefore w:w="180" w:type="dxa"/>
          <w:trHeight w:val="36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0F8EBD42"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Oilseed inventory </w:t>
            </w:r>
            <w:r w:rsidRPr="0014607C">
              <w:rPr>
                <w:rFonts w:eastAsia="Times New Roman" w:cstheme="minorHAnsi"/>
                <w:sz w:val="20"/>
                <w:szCs w:val="20"/>
                <w:vertAlign w:val="superscript"/>
              </w:rPr>
              <w:t>d, h</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71FF392E"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6741A05B" w14:textId="77777777">
            <w:pPr>
              <w:spacing w:after="0" w:line="240" w:lineRule="auto"/>
              <w:jc w:val="center"/>
              <w:rPr>
                <w:rFonts w:eastAsia="Times New Roman" w:cstheme="minorHAnsi"/>
                <w:sz w:val="20"/>
                <w:szCs w:val="20"/>
              </w:rPr>
            </w:pPr>
            <w:r w:rsidRPr="0014607C">
              <w:rPr>
                <w:rFonts w:eastAsia="Times New Roman" w:cstheme="minorHAnsi"/>
                <w:sz w:val="20"/>
                <w:szCs w:val="20"/>
              </w:rPr>
              <w:t>12</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5BB1ACA2" w14:textId="77777777">
            <w:pPr>
              <w:spacing w:after="0" w:line="240" w:lineRule="auto"/>
              <w:jc w:val="center"/>
              <w:rPr>
                <w:rFonts w:eastAsia="Times New Roman" w:cstheme="minorHAnsi"/>
                <w:sz w:val="20"/>
                <w:szCs w:val="20"/>
              </w:rPr>
            </w:pPr>
            <w:r w:rsidRPr="0014607C">
              <w:rPr>
                <w:rFonts w:eastAsia="Times New Roman" w:cstheme="minorHAnsi"/>
                <w:sz w:val="20"/>
                <w:szCs w:val="20"/>
              </w:rPr>
              <w:t>96</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A389A11" w14:textId="77777777">
            <w:pPr>
              <w:spacing w:after="0" w:line="240" w:lineRule="auto"/>
              <w:jc w:val="center"/>
              <w:rPr>
                <w:rFonts w:eastAsia="Times New Roman" w:cstheme="minorHAnsi"/>
                <w:sz w:val="20"/>
                <w:szCs w:val="20"/>
              </w:rPr>
            </w:pPr>
            <w:r w:rsidRPr="0014607C">
              <w:rPr>
                <w:rFonts w:eastAsia="Times New Roman" w:cstheme="minorHAnsi"/>
                <w:sz w:val="20"/>
                <w:szCs w:val="20"/>
              </w:rPr>
              <w:t>87</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787B687F"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8,352</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3164C6AD"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418</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02269C1D"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835</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1E3FC008"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$1,315,494.29 </w:t>
            </w:r>
          </w:p>
        </w:tc>
      </w:tr>
      <w:tr w14:paraId="132067B0" w14:textId="77777777" w:rsidTr="00D44B31">
        <w:tblPrEx>
          <w:tblW w:w="13810" w:type="dxa"/>
          <w:tblInd w:w="-342" w:type="dxa"/>
          <w:tblLook w:val="04A0"/>
        </w:tblPrEx>
        <w:trPr>
          <w:gridBefore w:val="1"/>
          <w:wBefore w:w="180" w:type="dxa"/>
          <w:trHeight w:val="570"/>
        </w:trPr>
        <w:tc>
          <w:tcPr>
            <w:tcW w:w="3744" w:type="dxa"/>
            <w:tcBorders>
              <w:top w:val="nil"/>
              <w:left w:val="single" w:sz="4" w:space="0" w:color="auto"/>
              <w:bottom w:val="single" w:sz="4" w:space="0" w:color="auto"/>
              <w:right w:val="single" w:sz="4" w:space="0" w:color="auto"/>
            </w:tcBorders>
            <w:shd w:val="clear" w:color="auto" w:fill="auto"/>
            <w:hideMark/>
          </w:tcPr>
          <w:p w:rsidR="0014607C" w:rsidRPr="0014607C" w:rsidP="0014607C" w14:paraId="11619789"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Records for periods of initial startup (new or reconstructed sources)</w:t>
            </w:r>
            <w:r w:rsidRPr="0014607C">
              <w:rPr>
                <w:rFonts w:eastAsia="Times New Roman" w:cstheme="minorHAnsi"/>
                <w:sz w:val="20"/>
                <w:szCs w:val="20"/>
                <w:vertAlign w:val="superscript"/>
              </w:rPr>
              <w:t>g</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67FF29A6"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42EDBF10" w14:textId="77777777">
            <w:pPr>
              <w:spacing w:after="0" w:line="240" w:lineRule="auto"/>
              <w:jc w:val="center"/>
              <w:rPr>
                <w:rFonts w:eastAsia="Times New Roman" w:cstheme="minorHAnsi"/>
                <w:sz w:val="20"/>
                <w:szCs w:val="20"/>
              </w:rPr>
            </w:pPr>
            <w:r w:rsidRPr="0014607C">
              <w:rPr>
                <w:rFonts w:eastAsia="Times New Roman" w:cstheme="minorHAnsi"/>
                <w:sz w:val="20"/>
                <w:szCs w:val="20"/>
              </w:rPr>
              <w:t>6</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35C7A905" w14:textId="77777777">
            <w:pPr>
              <w:spacing w:after="0" w:line="240" w:lineRule="auto"/>
              <w:jc w:val="center"/>
              <w:rPr>
                <w:rFonts w:eastAsia="Times New Roman" w:cstheme="minorHAnsi"/>
                <w:sz w:val="20"/>
                <w:szCs w:val="20"/>
              </w:rPr>
            </w:pPr>
            <w:r w:rsidRPr="0014607C">
              <w:rPr>
                <w:rFonts w:eastAsia="Times New Roman" w:cstheme="minorHAnsi"/>
                <w:sz w:val="20"/>
                <w:szCs w:val="20"/>
              </w:rPr>
              <w:t>48</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47AC0759" w14:textId="5CE09A77">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2DA2B5B4"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48.0</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6218219"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2.4</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E88CC67"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4.8</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411664A8"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$7,560.31 </w:t>
            </w:r>
          </w:p>
        </w:tc>
      </w:tr>
      <w:tr w14:paraId="66251B3E" w14:textId="77777777" w:rsidTr="00D44B31">
        <w:tblPrEx>
          <w:tblW w:w="13810" w:type="dxa"/>
          <w:tblInd w:w="-342" w:type="dxa"/>
          <w:tblLook w:val="04A0"/>
        </w:tblPrEx>
        <w:trPr>
          <w:gridBefore w:val="1"/>
          <w:wBefore w:w="180" w:type="dxa"/>
          <w:trHeight w:val="570"/>
        </w:trPr>
        <w:tc>
          <w:tcPr>
            <w:tcW w:w="3744" w:type="dxa"/>
            <w:tcBorders>
              <w:top w:val="nil"/>
              <w:left w:val="single" w:sz="4" w:space="0" w:color="auto"/>
              <w:bottom w:val="single" w:sz="4" w:space="0" w:color="auto"/>
              <w:right w:val="single" w:sz="4" w:space="0" w:color="auto"/>
            </w:tcBorders>
            <w:shd w:val="clear" w:color="auto" w:fill="auto"/>
            <w:hideMark/>
          </w:tcPr>
          <w:p w:rsidR="0014607C" w:rsidRPr="0014607C" w:rsidP="0014607C" w14:paraId="5D367891" w14:textId="77777777">
            <w:pPr>
              <w:spacing w:after="0" w:line="240" w:lineRule="auto"/>
              <w:ind w:firstLine="600" w:firstLineChars="300"/>
              <w:rPr>
                <w:rFonts w:eastAsia="Times New Roman" w:cstheme="minorHAnsi"/>
                <w:sz w:val="20"/>
                <w:szCs w:val="20"/>
              </w:rPr>
            </w:pPr>
            <w:r w:rsidRPr="0014607C">
              <w:rPr>
                <w:rFonts w:eastAsia="Times New Roman" w:cstheme="minorHAnsi"/>
                <w:sz w:val="20"/>
                <w:szCs w:val="20"/>
              </w:rPr>
              <w:t xml:space="preserve">Records for periods of initial startup (significantly modified sources) </w:t>
            </w:r>
            <w:r w:rsidRPr="0014607C">
              <w:rPr>
                <w:rFonts w:eastAsia="Times New Roman" w:cstheme="minorHAnsi"/>
                <w:sz w:val="20"/>
                <w:szCs w:val="20"/>
                <w:vertAlign w:val="superscript"/>
              </w:rPr>
              <w:t>g</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0DBC4445" w14:textId="77777777">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0A93CCA2" w14:textId="77777777">
            <w:pPr>
              <w:spacing w:after="0" w:line="240" w:lineRule="auto"/>
              <w:jc w:val="center"/>
              <w:rPr>
                <w:rFonts w:eastAsia="Times New Roman" w:cstheme="minorHAnsi"/>
                <w:sz w:val="20"/>
                <w:szCs w:val="20"/>
              </w:rPr>
            </w:pPr>
            <w:r w:rsidRPr="0014607C">
              <w:rPr>
                <w:rFonts w:eastAsia="Times New Roman" w:cstheme="minorHAnsi"/>
                <w:sz w:val="20"/>
                <w:szCs w:val="20"/>
              </w:rPr>
              <w:t>3</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631E13DA" w14:textId="77777777">
            <w:pPr>
              <w:spacing w:after="0" w:line="240" w:lineRule="auto"/>
              <w:jc w:val="center"/>
              <w:rPr>
                <w:rFonts w:eastAsia="Times New Roman" w:cstheme="minorHAnsi"/>
                <w:sz w:val="20"/>
                <w:szCs w:val="20"/>
              </w:rPr>
            </w:pPr>
            <w:r w:rsidRPr="0014607C">
              <w:rPr>
                <w:rFonts w:eastAsia="Times New Roman" w:cstheme="minorHAnsi"/>
                <w:sz w:val="20"/>
                <w:szCs w:val="20"/>
              </w:rPr>
              <w:t>24</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13EC8A75" w14:textId="2F92C0C4">
            <w:pPr>
              <w:spacing w:after="0" w:line="240" w:lineRule="auto"/>
              <w:jc w:val="center"/>
              <w:rPr>
                <w:rFonts w:eastAsia="Times New Roman" w:cstheme="minorHAnsi"/>
                <w:sz w:val="20"/>
                <w:szCs w:val="20"/>
              </w:rPr>
            </w:pPr>
            <w:r w:rsidRPr="0014607C">
              <w:rPr>
                <w:rFonts w:eastAsia="Times New Roman" w:cstheme="minorHAnsi"/>
                <w:sz w:val="20"/>
                <w:szCs w:val="20"/>
              </w:rPr>
              <w:t>8</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7488726F"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192.0</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319AF48D"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9.6</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20A4922D"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19.2</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648890BA"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$30,241.25 </w:t>
            </w:r>
          </w:p>
        </w:tc>
      </w:tr>
      <w:tr w14:paraId="69E3636B" w14:textId="77777777" w:rsidTr="00D44B31">
        <w:tblPrEx>
          <w:tblW w:w="13810" w:type="dxa"/>
          <w:tblInd w:w="-342" w:type="dxa"/>
          <w:tblLook w:val="04A0"/>
        </w:tblPrEx>
        <w:trPr>
          <w:gridBefore w:val="1"/>
          <w:wBefore w:w="180" w:type="dxa"/>
          <w:trHeight w:val="31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3892F40A" w14:textId="77777777">
            <w:pPr>
              <w:spacing w:after="0" w:line="240" w:lineRule="auto"/>
              <w:ind w:firstLine="200" w:firstLineChars="100"/>
              <w:rPr>
                <w:rFonts w:eastAsia="Times New Roman" w:cstheme="minorHAnsi"/>
                <w:sz w:val="20"/>
                <w:szCs w:val="20"/>
              </w:rPr>
            </w:pPr>
            <w:r w:rsidRPr="0014607C">
              <w:rPr>
                <w:rFonts w:eastAsia="Times New Roman" w:cstheme="minorHAnsi"/>
                <w:sz w:val="20"/>
                <w:szCs w:val="20"/>
              </w:rPr>
              <w:t xml:space="preserve">E.  Time to train personnel </w:t>
            </w:r>
            <w:r w:rsidRPr="0014607C">
              <w:rPr>
                <w:rFonts w:eastAsia="Times New Roman" w:cstheme="minorHAnsi"/>
                <w:sz w:val="20"/>
                <w:szCs w:val="20"/>
                <w:vertAlign w:val="superscript"/>
              </w:rPr>
              <w:t>a</w:t>
            </w:r>
          </w:p>
        </w:tc>
        <w:tc>
          <w:tcPr>
            <w:tcW w:w="1212"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78A8E74A" w14:textId="77777777">
            <w:pPr>
              <w:spacing w:after="0" w:line="240" w:lineRule="auto"/>
              <w:jc w:val="center"/>
              <w:rPr>
                <w:rFonts w:eastAsia="Times New Roman" w:cstheme="minorHAnsi"/>
                <w:sz w:val="20"/>
                <w:szCs w:val="20"/>
              </w:rPr>
            </w:pPr>
            <w:r w:rsidRPr="0014607C">
              <w:rPr>
                <w:rFonts w:eastAsia="Times New Roman" w:cstheme="minorHAnsi"/>
                <w:sz w:val="20"/>
                <w:szCs w:val="20"/>
              </w:rPr>
              <w:t>40</w:t>
            </w:r>
          </w:p>
        </w:tc>
        <w:tc>
          <w:tcPr>
            <w:tcW w:w="1215"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02BE02EA" w14:textId="77777777">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213" w:type="dxa"/>
            <w:gridSpan w:val="2"/>
            <w:tcBorders>
              <w:top w:val="nil"/>
              <w:left w:val="nil"/>
              <w:bottom w:val="single" w:sz="4" w:space="0" w:color="auto"/>
              <w:right w:val="single" w:sz="4" w:space="0" w:color="auto"/>
            </w:tcBorders>
            <w:shd w:val="clear" w:color="auto" w:fill="auto"/>
            <w:noWrap/>
            <w:vAlign w:val="center"/>
            <w:hideMark/>
          </w:tcPr>
          <w:p w:rsidR="0014607C" w:rsidRPr="0014607C" w:rsidP="0014607C" w14:paraId="4E827664" w14:textId="77777777">
            <w:pPr>
              <w:spacing w:after="0" w:line="240" w:lineRule="auto"/>
              <w:jc w:val="center"/>
              <w:rPr>
                <w:rFonts w:eastAsia="Times New Roman" w:cstheme="minorHAnsi"/>
                <w:sz w:val="20"/>
                <w:szCs w:val="20"/>
              </w:rPr>
            </w:pPr>
            <w:r w:rsidRPr="0014607C">
              <w:rPr>
                <w:rFonts w:eastAsia="Times New Roman" w:cstheme="minorHAnsi"/>
                <w:sz w:val="20"/>
                <w:szCs w:val="20"/>
              </w:rPr>
              <w:t>40</w:t>
            </w:r>
          </w:p>
        </w:tc>
        <w:tc>
          <w:tcPr>
            <w:tcW w:w="1273"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7E04BAAF" w14:textId="2BF9EA82">
            <w:pPr>
              <w:spacing w:after="0" w:line="240" w:lineRule="auto"/>
              <w:jc w:val="center"/>
              <w:rPr>
                <w:rFonts w:eastAsia="Times New Roman" w:cstheme="minorHAnsi"/>
                <w:sz w:val="20"/>
                <w:szCs w:val="20"/>
              </w:rPr>
            </w:pPr>
            <w:r w:rsidRPr="0014607C">
              <w:rPr>
                <w:rFonts w:eastAsia="Times New Roman" w:cstheme="minorHAnsi"/>
                <w:sz w:val="20"/>
                <w:szCs w:val="20"/>
              </w:rPr>
              <w:t>1</w:t>
            </w:r>
          </w:p>
        </w:tc>
        <w:tc>
          <w:tcPr>
            <w:tcW w:w="1158"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167AD30C"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40.0</w:t>
            </w:r>
          </w:p>
        </w:tc>
        <w:tc>
          <w:tcPr>
            <w:tcW w:w="1309"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00FF366D"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2.0</w:t>
            </w:r>
          </w:p>
        </w:tc>
        <w:tc>
          <w:tcPr>
            <w:tcW w:w="1116" w:type="dxa"/>
            <w:gridSpan w:val="2"/>
            <w:tcBorders>
              <w:top w:val="nil"/>
              <w:left w:val="nil"/>
              <w:bottom w:val="single" w:sz="4" w:space="0" w:color="auto"/>
              <w:right w:val="single" w:sz="4" w:space="0" w:color="auto"/>
            </w:tcBorders>
            <w:shd w:val="clear" w:color="auto" w:fill="auto"/>
            <w:vAlign w:val="center"/>
            <w:hideMark/>
          </w:tcPr>
          <w:p w:rsidR="0014607C" w:rsidRPr="0014607C" w:rsidP="0014607C" w14:paraId="59D79683" w14:textId="77777777">
            <w:pPr>
              <w:spacing w:after="0" w:line="240" w:lineRule="auto"/>
              <w:jc w:val="center"/>
              <w:rPr>
                <w:rFonts w:eastAsia="Times New Roman" w:cstheme="minorHAnsi"/>
                <w:color w:val="000000"/>
                <w:sz w:val="20"/>
                <w:szCs w:val="20"/>
              </w:rPr>
            </w:pPr>
            <w:r w:rsidRPr="0014607C">
              <w:rPr>
                <w:rFonts w:eastAsia="Times New Roman" w:cstheme="minorHAnsi"/>
                <w:color w:val="000000"/>
                <w:sz w:val="20"/>
                <w:szCs w:val="20"/>
              </w:rPr>
              <w:t>4.0</w:t>
            </w:r>
          </w:p>
        </w:tc>
        <w:tc>
          <w:tcPr>
            <w:tcW w:w="1390" w:type="dxa"/>
            <w:gridSpan w:val="3"/>
            <w:tcBorders>
              <w:top w:val="nil"/>
              <w:left w:val="nil"/>
              <w:bottom w:val="single" w:sz="4" w:space="0" w:color="auto"/>
              <w:right w:val="single" w:sz="4" w:space="0" w:color="auto"/>
            </w:tcBorders>
            <w:shd w:val="clear" w:color="auto" w:fill="auto"/>
            <w:vAlign w:val="center"/>
            <w:hideMark/>
          </w:tcPr>
          <w:p w:rsidR="0014607C" w:rsidRPr="0014607C" w:rsidP="0014607C" w14:paraId="3EB61228" w14:textId="77777777">
            <w:pPr>
              <w:spacing w:after="0" w:line="240" w:lineRule="auto"/>
              <w:jc w:val="right"/>
              <w:rPr>
                <w:rFonts w:eastAsia="Times New Roman" w:cstheme="minorHAnsi"/>
                <w:color w:val="000000"/>
                <w:sz w:val="20"/>
                <w:szCs w:val="20"/>
              </w:rPr>
            </w:pPr>
            <w:r w:rsidRPr="0014607C">
              <w:rPr>
                <w:rFonts w:eastAsia="Times New Roman" w:cstheme="minorHAnsi"/>
                <w:color w:val="000000"/>
                <w:sz w:val="20"/>
                <w:szCs w:val="20"/>
              </w:rPr>
              <w:t xml:space="preserve">$6,300.26 </w:t>
            </w:r>
          </w:p>
        </w:tc>
      </w:tr>
      <w:tr w14:paraId="177DAEE4" w14:textId="77777777" w:rsidTr="00D44B31">
        <w:tblPrEx>
          <w:tblW w:w="13810" w:type="dxa"/>
          <w:tblInd w:w="-342" w:type="dxa"/>
          <w:tblLook w:val="04A0"/>
        </w:tblPrEx>
        <w:trPr>
          <w:gridBefore w:val="1"/>
          <w:wBefore w:w="180" w:type="dxa"/>
          <w:trHeight w:val="260"/>
        </w:trPr>
        <w:tc>
          <w:tcPr>
            <w:tcW w:w="3744" w:type="dxa"/>
            <w:tcBorders>
              <w:top w:val="nil"/>
              <w:left w:val="single" w:sz="4" w:space="0" w:color="auto"/>
              <w:bottom w:val="single" w:sz="4" w:space="0" w:color="auto"/>
              <w:right w:val="single" w:sz="4" w:space="0" w:color="auto"/>
            </w:tcBorders>
            <w:shd w:val="clear" w:color="auto" w:fill="auto"/>
            <w:noWrap/>
            <w:hideMark/>
          </w:tcPr>
          <w:p w:rsidR="0014607C" w:rsidRPr="0014607C" w:rsidP="0014607C" w14:paraId="5369E65F" w14:textId="77777777">
            <w:pPr>
              <w:spacing w:after="0" w:line="240" w:lineRule="auto"/>
              <w:ind w:firstLine="200" w:firstLineChars="100"/>
              <w:rPr>
                <w:rFonts w:eastAsia="Times New Roman" w:cstheme="minorHAnsi"/>
                <w:sz w:val="20"/>
                <w:szCs w:val="20"/>
              </w:rPr>
            </w:pPr>
            <w:r w:rsidRPr="0014607C">
              <w:rPr>
                <w:rFonts w:eastAsia="Times New Roman" w:cstheme="minorHAnsi"/>
                <w:sz w:val="20"/>
                <w:szCs w:val="20"/>
              </w:rPr>
              <w:t>F.  Time for audits</w:t>
            </w:r>
          </w:p>
        </w:tc>
        <w:tc>
          <w:tcPr>
            <w:tcW w:w="1212" w:type="dxa"/>
            <w:gridSpan w:val="2"/>
            <w:tcBorders>
              <w:top w:val="nil"/>
              <w:left w:val="nil"/>
              <w:bottom w:val="single" w:sz="4" w:space="0" w:color="auto"/>
              <w:right w:val="single" w:sz="4" w:space="0" w:color="auto"/>
            </w:tcBorders>
            <w:shd w:val="clear" w:color="auto" w:fill="auto"/>
            <w:noWrap/>
            <w:hideMark/>
          </w:tcPr>
          <w:p w:rsidR="0014607C" w:rsidRPr="0014607C" w:rsidP="0014607C" w14:paraId="20B7B6EF" w14:textId="77777777">
            <w:pPr>
              <w:spacing w:after="0" w:line="240" w:lineRule="auto"/>
              <w:jc w:val="center"/>
              <w:rPr>
                <w:rFonts w:eastAsia="Times New Roman" w:cstheme="minorHAnsi"/>
                <w:sz w:val="20"/>
                <w:szCs w:val="20"/>
              </w:rPr>
            </w:pPr>
            <w:r w:rsidRPr="0014607C">
              <w:rPr>
                <w:rFonts w:eastAsia="Times New Roman" w:cstheme="minorHAnsi"/>
                <w:sz w:val="20"/>
                <w:szCs w:val="20"/>
              </w:rPr>
              <w:t>N/A</w:t>
            </w:r>
          </w:p>
        </w:tc>
        <w:tc>
          <w:tcPr>
            <w:tcW w:w="1215"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42F1C24B"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213"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4FB79E6C"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273"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524573A5"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158"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4D7255AF"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309"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364E0520"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116" w:type="dxa"/>
            <w:gridSpan w:val="2"/>
            <w:tcBorders>
              <w:top w:val="nil"/>
              <w:left w:val="nil"/>
              <w:bottom w:val="single" w:sz="4" w:space="0" w:color="auto"/>
              <w:right w:val="single" w:sz="4" w:space="0" w:color="auto"/>
            </w:tcBorders>
            <w:shd w:val="clear" w:color="auto" w:fill="auto"/>
            <w:vAlign w:val="bottom"/>
            <w:hideMark/>
          </w:tcPr>
          <w:p w:rsidR="0014607C" w:rsidRPr="0014607C" w:rsidP="0014607C" w14:paraId="6A275B56" w14:textId="77777777">
            <w:pPr>
              <w:spacing w:after="0" w:line="240" w:lineRule="auto"/>
              <w:jc w:val="center"/>
              <w:rPr>
                <w:rFonts w:eastAsia="Times New Roman" w:cstheme="minorHAnsi"/>
                <w:sz w:val="20"/>
                <w:szCs w:val="20"/>
              </w:rPr>
            </w:pPr>
            <w:r w:rsidRPr="0014607C">
              <w:rPr>
                <w:rFonts w:eastAsia="Times New Roman" w:cstheme="minorHAnsi"/>
                <w:sz w:val="20"/>
                <w:szCs w:val="20"/>
              </w:rPr>
              <w:t> </w:t>
            </w:r>
          </w:p>
        </w:tc>
        <w:tc>
          <w:tcPr>
            <w:tcW w:w="1390" w:type="dxa"/>
            <w:gridSpan w:val="3"/>
            <w:tcBorders>
              <w:top w:val="nil"/>
              <w:left w:val="nil"/>
              <w:bottom w:val="single" w:sz="4" w:space="0" w:color="auto"/>
              <w:right w:val="single" w:sz="4" w:space="0" w:color="auto"/>
            </w:tcBorders>
            <w:shd w:val="clear" w:color="auto" w:fill="auto"/>
            <w:vAlign w:val="bottom"/>
            <w:hideMark/>
          </w:tcPr>
          <w:p w:rsidR="0014607C" w:rsidRPr="0014607C" w:rsidP="0014607C" w14:paraId="02E7F3B9" w14:textId="77777777">
            <w:pPr>
              <w:spacing w:after="0" w:line="240" w:lineRule="auto"/>
              <w:jc w:val="right"/>
              <w:rPr>
                <w:rFonts w:eastAsia="Times New Roman" w:cstheme="minorHAnsi"/>
                <w:sz w:val="20"/>
                <w:szCs w:val="20"/>
              </w:rPr>
            </w:pPr>
            <w:r w:rsidRPr="0014607C">
              <w:rPr>
                <w:rFonts w:eastAsia="Times New Roman" w:cstheme="minorHAnsi"/>
                <w:sz w:val="20"/>
                <w:szCs w:val="20"/>
              </w:rPr>
              <w:t> </w:t>
            </w:r>
          </w:p>
        </w:tc>
      </w:tr>
      <w:tr w14:paraId="57982633" w14:textId="77777777" w:rsidTr="00D44B31">
        <w:tblPrEx>
          <w:tblW w:w="13810" w:type="dxa"/>
          <w:tblInd w:w="-342" w:type="dxa"/>
          <w:tblLook w:val="04A0"/>
        </w:tblPrEx>
        <w:trPr>
          <w:gridBefore w:val="1"/>
          <w:wBefore w:w="180" w:type="dxa"/>
          <w:trHeight w:val="270"/>
        </w:trPr>
        <w:tc>
          <w:tcPr>
            <w:tcW w:w="3744" w:type="dxa"/>
            <w:tcBorders>
              <w:top w:val="nil"/>
              <w:left w:val="single" w:sz="4" w:space="0" w:color="auto"/>
              <w:bottom w:val="single" w:sz="4" w:space="0" w:color="auto"/>
              <w:right w:val="single" w:sz="4" w:space="0" w:color="auto"/>
            </w:tcBorders>
            <w:shd w:val="clear" w:color="auto" w:fill="auto"/>
            <w:hideMark/>
          </w:tcPr>
          <w:p w:rsidR="0014607C" w:rsidRPr="0014607C" w:rsidP="0014607C" w14:paraId="4BAB1A86" w14:textId="77777777">
            <w:pPr>
              <w:spacing w:after="0" w:line="240" w:lineRule="auto"/>
              <w:rPr>
                <w:rFonts w:eastAsia="Times New Roman" w:cstheme="minorHAnsi"/>
                <w:b/>
                <w:bCs/>
                <w:i/>
                <w:iCs/>
                <w:sz w:val="20"/>
                <w:szCs w:val="20"/>
              </w:rPr>
            </w:pPr>
            <w:r w:rsidRPr="0014607C">
              <w:rPr>
                <w:rFonts w:eastAsia="Times New Roman" w:cstheme="minorHAnsi"/>
                <w:b/>
                <w:bCs/>
                <w:i/>
                <w:iCs/>
                <w:sz w:val="20"/>
                <w:szCs w:val="20"/>
              </w:rPr>
              <w:t xml:space="preserve">Subtotal for Recordkeeping Requirements  </w:t>
            </w:r>
          </w:p>
        </w:tc>
        <w:tc>
          <w:tcPr>
            <w:tcW w:w="4913" w:type="dxa"/>
            <w:gridSpan w:val="8"/>
            <w:tcBorders>
              <w:top w:val="single" w:sz="4" w:space="0" w:color="auto"/>
              <w:left w:val="nil"/>
              <w:bottom w:val="single" w:sz="4" w:space="0" w:color="auto"/>
              <w:right w:val="single" w:sz="4" w:space="0" w:color="000000"/>
            </w:tcBorders>
            <w:shd w:val="clear" w:color="auto" w:fill="auto"/>
            <w:hideMark/>
          </w:tcPr>
          <w:p w:rsidR="0014607C" w:rsidRPr="0014607C" w:rsidP="0014607C" w14:paraId="7E257246" w14:textId="77777777">
            <w:pPr>
              <w:spacing w:after="0" w:line="240" w:lineRule="auto"/>
              <w:jc w:val="center"/>
              <w:rPr>
                <w:rFonts w:eastAsia="Times New Roman" w:cstheme="minorHAnsi"/>
                <w:b/>
                <w:bCs/>
                <w:i/>
                <w:iCs/>
                <w:sz w:val="20"/>
                <w:szCs w:val="20"/>
              </w:rPr>
            </w:pPr>
            <w:r w:rsidRPr="0014607C">
              <w:rPr>
                <w:rFonts w:eastAsia="Times New Roman" w:cstheme="minorHAnsi"/>
                <w:b/>
                <w:bCs/>
                <w:i/>
                <w:iCs/>
                <w:sz w:val="20"/>
                <w:szCs w:val="20"/>
              </w:rPr>
              <w:t> </w:t>
            </w:r>
          </w:p>
        </w:tc>
        <w:tc>
          <w:tcPr>
            <w:tcW w:w="3583" w:type="dxa"/>
            <w:gridSpan w:val="6"/>
            <w:tcBorders>
              <w:top w:val="single" w:sz="4" w:space="0" w:color="auto"/>
              <w:left w:val="nil"/>
              <w:bottom w:val="single" w:sz="4" w:space="0" w:color="auto"/>
              <w:right w:val="single" w:sz="4" w:space="0" w:color="auto"/>
            </w:tcBorders>
            <w:shd w:val="clear" w:color="auto" w:fill="auto"/>
            <w:vAlign w:val="bottom"/>
            <w:hideMark/>
          </w:tcPr>
          <w:p w:rsidR="0014607C" w:rsidRPr="0014607C" w:rsidP="0014607C" w14:paraId="7D9DE156" w14:textId="77777777">
            <w:pPr>
              <w:spacing w:after="0" w:line="240" w:lineRule="auto"/>
              <w:jc w:val="center"/>
              <w:rPr>
                <w:rFonts w:eastAsia="Times New Roman" w:cstheme="minorHAnsi"/>
                <w:b/>
                <w:bCs/>
                <w:i/>
                <w:iCs/>
                <w:sz w:val="20"/>
                <w:szCs w:val="20"/>
              </w:rPr>
            </w:pPr>
            <w:r w:rsidRPr="0014607C">
              <w:rPr>
                <w:rFonts w:eastAsia="Times New Roman" w:cstheme="minorHAnsi"/>
                <w:b/>
                <w:bCs/>
                <w:i/>
                <w:iCs/>
                <w:sz w:val="20"/>
                <w:szCs w:val="20"/>
              </w:rPr>
              <w:t>29,136</w:t>
            </w:r>
          </w:p>
        </w:tc>
        <w:tc>
          <w:tcPr>
            <w:tcW w:w="139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4607C" w:rsidRPr="0014607C" w:rsidP="0014607C" w14:paraId="2CDA8E77" w14:textId="77777777">
            <w:pPr>
              <w:spacing w:after="0" w:line="240" w:lineRule="auto"/>
              <w:jc w:val="right"/>
              <w:rPr>
                <w:rFonts w:eastAsia="Times New Roman" w:cstheme="minorHAnsi"/>
                <w:b/>
                <w:bCs/>
                <w:i/>
                <w:iCs/>
                <w:sz w:val="20"/>
                <w:szCs w:val="20"/>
              </w:rPr>
            </w:pPr>
            <w:r w:rsidRPr="0014607C">
              <w:rPr>
                <w:rFonts w:eastAsia="Times New Roman" w:cstheme="minorHAnsi"/>
                <w:b/>
                <w:bCs/>
                <w:i/>
                <w:iCs/>
                <w:sz w:val="20"/>
                <w:szCs w:val="20"/>
              </w:rPr>
              <w:t xml:space="preserve">$3,990,585 </w:t>
            </w:r>
          </w:p>
        </w:tc>
      </w:tr>
      <w:tr w14:paraId="4B2AC975" w14:textId="77777777" w:rsidTr="00D44B31">
        <w:tblPrEx>
          <w:tblW w:w="13810" w:type="dxa"/>
          <w:tblInd w:w="-342" w:type="dxa"/>
          <w:tblLook w:val="04A0"/>
        </w:tblPrEx>
        <w:trPr>
          <w:gridBefore w:val="1"/>
          <w:wBefore w:w="180" w:type="dxa"/>
          <w:trHeight w:val="270"/>
        </w:trPr>
        <w:tc>
          <w:tcPr>
            <w:tcW w:w="3744" w:type="dxa"/>
            <w:tcBorders>
              <w:top w:val="nil"/>
              <w:left w:val="single" w:sz="4" w:space="0" w:color="auto"/>
              <w:bottom w:val="single" w:sz="4" w:space="0" w:color="auto"/>
              <w:right w:val="single" w:sz="4" w:space="0" w:color="auto"/>
            </w:tcBorders>
            <w:shd w:val="clear" w:color="auto" w:fill="auto"/>
            <w:vAlign w:val="bottom"/>
            <w:hideMark/>
          </w:tcPr>
          <w:p w:rsidR="0014607C" w:rsidRPr="0014607C" w:rsidP="0014607C" w14:paraId="02FE4A7F" w14:textId="77777777">
            <w:pPr>
              <w:spacing w:after="0" w:line="240" w:lineRule="auto"/>
              <w:rPr>
                <w:rFonts w:eastAsia="Times New Roman" w:cstheme="minorHAnsi"/>
                <w:b/>
                <w:bCs/>
                <w:sz w:val="20"/>
                <w:szCs w:val="20"/>
              </w:rPr>
            </w:pPr>
            <w:r w:rsidRPr="0014607C">
              <w:rPr>
                <w:rFonts w:eastAsia="Times New Roman" w:cstheme="minorHAnsi"/>
                <w:b/>
                <w:bCs/>
                <w:sz w:val="20"/>
                <w:szCs w:val="20"/>
              </w:rPr>
              <w:t xml:space="preserve">Total Labor Burden and Costs (rounded) </w:t>
            </w:r>
            <w:r w:rsidRPr="0014607C">
              <w:rPr>
                <w:rFonts w:eastAsia="Times New Roman" w:cstheme="minorHAnsi"/>
                <w:b/>
                <w:bCs/>
                <w:sz w:val="20"/>
                <w:szCs w:val="20"/>
                <w:vertAlign w:val="superscript"/>
              </w:rPr>
              <w:t>i</w:t>
            </w:r>
          </w:p>
        </w:tc>
        <w:tc>
          <w:tcPr>
            <w:tcW w:w="4913" w:type="dxa"/>
            <w:gridSpan w:val="8"/>
            <w:tcBorders>
              <w:top w:val="single" w:sz="4" w:space="0" w:color="auto"/>
              <w:left w:val="nil"/>
              <w:bottom w:val="single" w:sz="4" w:space="0" w:color="auto"/>
              <w:right w:val="single" w:sz="4" w:space="0" w:color="000000"/>
            </w:tcBorders>
            <w:shd w:val="clear" w:color="auto" w:fill="auto"/>
            <w:vAlign w:val="bottom"/>
            <w:hideMark/>
          </w:tcPr>
          <w:p w:rsidR="0014607C" w:rsidRPr="0014607C" w:rsidP="0014607C" w14:paraId="707CA70D" w14:textId="77777777">
            <w:pPr>
              <w:spacing w:after="0" w:line="240" w:lineRule="auto"/>
              <w:jc w:val="center"/>
              <w:rPr>
                <w:rFonts w:eastAsia="Times New Roman" w:cstheme="minorHAnsi"/>
                <w:b/>
                <w:bCs/>
                <w:sz w:val="20"/>
                <w:szCs w:val="20"/>
              </w:rPr>
            </w:pPr>
            <w:r w:rsidRPr="0014607C">
              <w:rPr>
                <w:rFonts w:eastAsia="Times New Roman" w:cstheme="minorHAnsi"/>
                <w:b/>
                <w:bCs/>
                <w:sz w:val="20"/>
                <w:szCs w:val="20"/>
              </w:rPr>
              <w:t> </w:t>
            </w:r>
          </w:p>
        </w:tc>
        <w:tc>
          <w:tcPr>
            <w:tcW w:w="3583" w:type="dxa"/>
            <w:gridSpan w:val="6"/>
            <w:tcBorders>
              <w:top w:val="single" w:sz="4" w:space="0" w:color="auto"/>
              <w:left w:val="nil"/>
              <w:bottom w:val="single" w:sz="4" w:space="0" w:color="auto"/>
              <w:right w:val="single" w:sz="4" w:space="0" w:color="auto"/>
            </w:tcBorders>
            <w:shd w:val="clear" w:color="auto" w:fill="auto"/>
            <w:vAlign w:val="bottom"/>
            <w:hideMark/>
          </w:tcPr>
          <w:p w:rsidR="0014607C" w:rsidRPr="0014607C" w:rsidP="0014607C" w14:paraId="79219169" w14:textId="77777777">
            <w:pPr>
              <w:spacing w:after="0" w:line="240" w:lineRule="auto"/>
              <w:jc w:val="center"/>
              <w:rPr>
                <w:rFonts w:eastAsia="Times New Roman" w:cstheme="minorHAnsi"/>
                <w:b/>
                <w:bCs/>
                <w:i/>
                <w:iCs/>
                <w:sz w:val="20"/>
                <w:szCs w:val="20"/>
              </w:rPr>
            </w:pPr>
            <w:r w:rsidRPr="0014607C">
              <w:rPr>
                <w:rFonts w:eastAsia="Times New Roman" w:cstheme="minorHAnsi"/>
                <w:b/>
                <w:bCs/>
                <w:i/>
                <w:iCs/>
                <w:sz w:val="20"/>
                <w:szCs w:val="20"/>
              </w:rPr>
              <w:t>33,000</w:t>
            </w:r>
          </w:p>
        </w:tc>
        <w:tc>
          <w:tcPr>
            <w:tcW w:w="139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4607C" w:rsidRPr="0014607C" w:rsidP="0014607C" w14:paraId="17D46B73" w14:textId="77777777">
            <w:pPr>
              <w:spacing w:after="0" w:line="240" w:lineRule="auto"/>
              <w:jc w:val="right"/>
              <w:rPr>
                <w:rFonts w:eastAsia="Times New Roman" w:cstheme="minorHAnsi"/>
                <w:b/>
                <w:bCs/>
                <w:i/>
                <w:iCs/>
                <w:sz w:val="20"/>
                <w:szCs w:val="20"/>
              </w:rPr>
            </w:pPr>
            <w:r w:rsidRPr="0014607C">
              <w:rPr>
                <w:rFonts w:eastAsia="Times New Roman" w:cstheme="minorHAnsi"/>
                <w:b/>
                <w:bCs/>
                <w:i/>
                <w:iCs/>
                <w:sz w:val="20"/>
                <w:szCs w:val="20"/>
              </w:rPr>
              <w:t xml:space="preserve">$4,520,000 </w:t>
            </w:r>
          </w:p>
        </w:tc>
      </w:tr>
      <w:tr w14:paraId="0FAD0127" w14:textId="77777777" w:rsidTr="00D44B31">
        <w:tblPrEx>
          <w:tblW w:w="13810" w:type="dxa"/>
          <w:tblInd w:w="-342" w:type="dxa"/>
          <w:tblLook w:val="04A0"/>
        </w:tblPrEx>
        <w:trPr>
          <w:gridBefore w:val="1"/>
          <w:wBefore w:w="180" w:type="dxa"/>
          <w:trHeight w:val="270"/>
        </w:trPr>
        <w:tc>
          <w:tcPr>
            <w:tcW w:w="3744" w:type="dxa"/>
            <w:tcBorders>
              <w:top w:val="nil"/>
              <w:left w:val="single" w:sz="4" w:space="0" w:color="auto"/>
              <w:bottom w:val="single" w:sz="4" w:space="0" w:color="auto"/>
              <w:right w:val="single" w:sz="4" w:space="0" w:color="auto"/>
            </w:tcBorders>
            <w:shd w:val="clear" w:color="auto" w:fill="auto"/>
            <w:vAlign w:val="bottom"/>
            <w:hideMark/>
          </w:tcPr>
          <w:p w:rsidR="0014607C" w:rsidRPr="0014607C" w:rsidP="0014607C" w14:paraId="437F6D90" w14:textId="77777777">
            <w:pPr>
              <w:spacing w:after="0" w:line="240" w:lineRule="auto"/>
              <w:rPr>
                <w:rFonts w:eastAsia="Times New Roman" w:cstheme="minorHAnsi"/>
                <w:b/>
                <w:bCs/>
                <w:sz w:val="20"/>
                <w:szCs w:val="20"/>
              </w:rPr>
            </w:pPr>
            <w:r w:rsidRPr="0014607C">
              <w:rPr>
                <w:rFonts w:eastAsia="Times New Roman" w:cstheme="minorHAnsi"/>
                <w:b/>
                <w:bCs/>
                <w:sz w:val="20"/>
                <w:szCs w:val="20"/>
              </w:rPr>
              <w:t>Total Capital and O&amp;M Cost (rounded)</w:t>
            </w:r>
            <w:r w:rsidRPr="0014607C">
              <w:rPr>
                <w:rFonts w:eastAsia="Times New Roman" w:cstheme="minorHAnsi"/>
                <w:b/>
                <w:bCs/>
                <w:sz w:val="20"/>
                <w:szCs w:val="20"/>
                <w:vertAlign w:val="superscript"/>
              </w:rPr>
              <w:t xml:space="preserve"> i</w:t>
            </w:r>
          </w:p>
        </w:tc>
        <w:tc>
          <w:tcPr>
            <w:tcW w:w="8496" w:type="dxa"/>
            <w:gridSpan w:val="14"/>
            <w:tcBorders>
              <w:top w:val="single" w:sz="4" w:space="0" w:color="auto"/>
              <w:left w:val="nil"/>
              <w:bottom w:val="single" w:sz="4" w:space="0" w:color="auto"/>
              <w:right w:val="single" w:sz="4" w:space="0" w:color="000000"/>
            </w:tcBorders>
            <w:shd w:val="clear" w:color="auto" w:fill="auto"/>
            <w:vAlign w:val="bottom"/>
            <w:hideMark/>
          </w:tcPr>
          <w:p w:rsidR="0014607C" w:rsidRPr="0014607C" w:rsidP="0014607C" w14:paraId="0A9B01E9" w14:textId="77777777">
            <w:pPr>
              <w:spacing w:after="0" w:line="240" w:lineRule="auto"/>
              <w:jc w:val="center"/>
              <w:rPr>
                <w:rFonts w:eastAsia="Times New Roman" w:cstheme="minorHAnsi"/>
                <w:b/>
                <w:bCs/>
                <w:sz w:val="20"/>
                <w:szCs w:val="20"/>
              </w:rPr>
            </w:pPr>
            <w:r w:rsidRPr="0014607C">
              <w:rPr>
                <w:rFonts w:eastAsia="Times New Roman" w:cstheme="minorHAnsi"/>
                <w:b/>
                <w:bCs/>
                <w:sz w:val="20"/>
                <w:szCs w:val="20"/>
              </w:rPr>
              <w:t> </w:t>
            </w:r>
          </w:p>
        </w:tc>
        <w:tc>
          <w:tcPr>
            <w:tcW w:w="1390" w:type="dxa"/>
            <w:gridSpan w:val="3"/>
            <w:tcBorders>
              <w:top w:val="nil"/>
              <w:left w:val="nil"/>
              <w:bottom w:val="single" w:sz="4" w:space="0" w:color="auto"/>
              <w:right w:val="single" w:sz="4" w:space="0" w:color="auto"/>
            </w:tcBorders>
            <w:shd w:val="clear" w:color="auto" w:fill="auto"/>
            <w:vAlign w:val="bottom"/>
            <w:hideMark/>
          </w:tcPr>
          <w:p w:rsidR="0014607C" w:rsidRPr="0014607C" w:rsidP="0014607C" w14:paraId="77A4FDE4" w14:textId="77777777">
            <w:pPr>
              <w:spacing w:after="0" w:line="240" w:lineRule="auto"/>
              <w:jc w:val="right"/>
              <w:rPr>
                <w:rFonts w:eastAsia="Times New Roman" w:cstheme="minorHAnsi"/>
                <w:b/>
                <w:bCs/>
                <w:i/>
                <w:iCs/>
                <w:sz w:val="20"/>
                <w:szCs w:val="20"/>
              </w:rPr>
            </w:pPr>
            <w:r w:rsidRPr="0014607C">
              <w:rPr>
                <w:rFonts w:eastAsia="Times New Roman" w:cstheme="minorHAnsi"/>
                <w:b/>
                <w:bCs/>
                <w:i/>
                <w:iCs/>
                <w:sz w:val="20"/>
                <w:szCs w:val="20"/>
              </w:rPr>
              <w:t xml:space="preserve">$0 </w:t>
            </w:r>
          </w:p>
        </w:tc>
      </w:tr>
      <w:tr w14:paraId="51AEF043" w14:textId="77777777" w:rsidTr="00D44B31">
        <w:tblPrEx>
          <w:tblW w:w="13810" w:type="dxa"/>
          <w:tblInd w:w="-342" w:type="dxa"/>
          <w:tblLook w:val="04A0"/>
        </w:tblPrEx>
        <w:trPr>
          <w:gridBefore w:val="1"/>
          <w:wBefore w:w="180" w:type="dxa"/>
          <w:trHeight w:val="270"/>
        </w:trPr>
        <w:tc>
          <w:tcPr>
            <w:tcW w:w="3744" w:type="dxa"/>
            <w:tcBorders>
              <w:top w:val="nil"/>
              <w:left w:val="single" w:sz="4" w:space="0" w:color="auto"/>
              <w:bottom w:val="single" w:sz="4" w:space="0" w:color="auto"/>
              <w:right w:val="single" w:sz="4" w:space="0" w:color="auto"/>
            </w:tcBorders>
            <w:shd w:val="clear" w:color="auto" w:fill="auto"/>
            <w:vAlign w:val="bottom"/>
            <w:hideMark/>
          </w:tcPr>
          <w:p w:rsidR="0014607C" w:rsidRPr="0014607C" w:rsidP="0014607C" w14:paraId="7B11E93D" w14:textId="77777777">
            <w:pPr>
              <w:spacing w:after="0" w:line="240" w:lineRule="auto"/>
              <w:rPr>
                <w:rFonts w:eastAsia="Times New Roman" w:cstheme="minorHAnsi"/>
                <w:b/>
                <w:bCs/>
                <w:sz w:val="20"/>
                <w:szCs w:val="20"/>
              </w:rPr>
            </w:pPr>
            <w:r w:rsidRPr="0014607C">
              <w:rPr>
                <w:rFonts w:eastAsia="Times New Roman" w:cstheme="minorHAnsi"/>
                <w:b/>
                <w:bCs/>
                <w:sz w:val="20"/>
                <w:szCs w:val="20"/>
              </w:rPr>
              <w:t xml:space="preserve">GRAND TOTAL (rounded) </w:t>
            </w:r>
            <w:r w:rsidRPr="0014607C">
              <w:rPr>
                <w:rFonts w:eastAsia="Times New Roman" w:cstheme="minorHAnsi"/>
                <w:b/>
                <w:bCs/>
                <w:sz w:val="20"/>
                <w:szCs w:val="20"/>
                <w:vertAlign w:val="superscript"/>
              </w:rPr>
              <w:t>i</w:t>
            </w:r>
          </w:p>
        </w:tc>
        <w:tc>
          <w:tcPr>
            <w:tcW w:w="8496" w:type="dxa"/>
            <w:gridSpan w:val="14"/>
            <w:tcBorders>
              <w:top w:val="single" w:sz="4" w:space="0" w:color="auto"/>
              <w:left w:val="nil"/>
              <w:bottom w:val="single" w:sz="4" w:space="0" w:color="auto"/>
              <w:right w:val="single" w:sz="4" w:space="0" w:color="000000"/>
            </w:tcBorders>
            <w:shd w:val="clear" w:color="auto" w:fill="auto"/>
            <w:vAlign w:val="bottom"/>
            <w:hideMark/>
          </w:tcPr>
          <w:p w:rsidR="0014607C" w:rsidRPr="0014607C" w:rsidP="0014607C" w14:paraId="792DD293" w14:textId="77777777">
            <w:pPr>
              <w:spacing w:after="0" w:line="240" w:lineRule="auto"/>
              <w:jc w:val="center"/>
              <w:rPr>
                <w:rFonts w:eastAsia="Times New Roman" w:cstheme="minorHAnsi"/>
                <w:b/>
                <w:bCs/>
                <w:sz w:val="20"/>
                <w:szCs w:val="20"/>
              </w:rPr>
            </w:pPr>
            <w:r w:rsidRPr="0014607C">
              <w:rPr>
                <w:rFonts w:eastAsia="Times New Roman" w:cstheme="minorHAnsi"/>
                <w:b/>
                <w:bCs/>
                <w:sz w:val="20"/>
                <w:szCs w:val="20"/>
              </w:rPr>
              <w:t> </w:t>
            </w:r>
          </w:p>
        </w:tc>
        <w:tc>
          <w:tcPr>
            <w:tcW w:w="1390" w:type="dxa"/>
            <w:gridSpan w:val="3"/>
            <w:tcBorders>
              <w:top w:val="nil"/>
              <w:left w:val="nil"/>
              <w:bottom w:val="single" w:sz="4" w:space="0" w:color="auto"/>
              <w:right w:val="single" w:sz="4" w:space="0" w:color="auto"/>
            </w:tcBorders>
            <w:shd w:val="clear" w:color="auto" w:fill="auto"/>
            <w:vAlign w:val="bottom"/>
            <w:hideMark/>
          </w:tcPr>
          <w:p w:rsidR="0014607C" w:rsidRPr="0014607C" w:rsidP="0014607C" w14:paraId="6DF456B3" w14:textId="77777777">
            <w:pPr>
              <w:spacing w:after="0" w:line="240" w:lineRule="auto"/>
              <w:jc w:val="right"/>
              <w:rPr>
                <w:rFonts w:eastAsia="Times New Roman" w:cstheme="minorHAnsi"/>
                <w:b/>
                <w:bCs/>
                <w:i/>
                <w:iCs/>
                <w:sz w:val="20"/>
                <w:szCs w:val="20"/>
              </w:rPr>
            </w:pPr>
            <w:r w:rsidRPr="0014607C">
              <w:rPr>
                <w:rFonts w:eastAsia="Times New Roman" w:cstheme="minorHAnsi"/>
                <w:b/>
                <w:bCs/>
                <w:i/>
                <w:iCs/>
                <w:sz w:val="20"/>
                <w:szCs w:val="20"/>
              </w:rPr>
              <w:t xml:space="preserve">$4,520,000 </w:t>
            </w:r>
          </w:p>
        </w:tc>
      </w:tr>
      <w:tr w14:paraId="131FD294" w14:textId="77777777" w:rsidTr="00D44B31">
        <w:tblPrEx>
          <w:tblW w:w="13810" w:type="dxa"/>
          <w:tblInd w:w="-342" w:type="dxa"/>
          <w:tblLook w:val="04A0"/>
        </w:tblPrEx>
        <w:trPr>
          <w:gridAfter w:val="1"/>
          <w:wAfter w:w="114" w:type="dxa"/>
          <w:trHeight w:val="270"/>
        </w:trPr>
        <w:tc>
          <w:tcPr>
            <w:tcW w:w="4899" w:type="dxa"/>
            <w:gridSpan w:val="3"/>
            <w:tcBorders>
              <w:top w:val="nil"/>
              <w:left w:val="nil"/>
              <w:bottom w:val="nil"/>
              <w:right w:val="nil"/>
            </w:tcBorders>
            <w:shd w:val="clear" w:color="auto" w:fill="auto"/>
            <w:noWrap/>
            <w:vAlign w:val="bottom"/>
            <w:hideMark/>
          </w:tcPr>
          <w:p w:rsidR="00EC2737" w:rsidRPr="00EC2737" w:rsidP="00EC2737" w14:paraId="2EE8517E" w14:textId="77777777">
            <w:pPr>
              <w:spacing w:after="0" w:line="240" w:lineRule="auto"/>
              <w:rPr>
                <w:rFonts w:eastAsia="Times New Roman" w:cstheme="minorHAnsi"/>
                <w:b/>
                <w:bCs/>
                <w:color w:val="000000"/>
                <w:sz w:val="20"/>
                <w:szCs w:val="20"/>
              </w:rPr>
            </w:pPr>
            <w:r w:rsidRPr="00EC2737">
              <w:rPr>
                <w:rFonts w:eastAsia="Times New Roman" w:cstheme="minorHAnsi"/>
                <w:b/>
                <w:bCs/>
                <w:color w:val="000000"/>
                <w:sz w:val="20"/>
                <w:szCs w:val="20"/>
              </w:rPr>
              <w:t>Assumptions:</w:t>
            </w:r>
          </w:p>
        </w:tc>
        <w:tc>
          <w:tcPr>
            <w:tcW w:w="1230" w:type="dxa"/>
            <w:gridSpan w:val="2"/>
            <w:tcBorders>
              <w:top w:val="nil"/>
              <w:left w:val="nil"/>
              <w:bottom w:val="nil"/>
              <w:right w:val="nil"/>
            </w:tcBorders>
            <w:shd w:val="clear" w:color="auto" w:fill="auto"/>
            <w:noWrap/>
            <w:vAlign w:val="bottom"/>
            <w:hideMark/>
          </w:tcPr>
          <w:p w:rsidR="00EC2737" w:rsidRPr="00EC2737" w:rsidP="00EC2737" w14:paraId="218B094B" w14:textId="77777777">
            <w:pPr>
              <w:spacing w:after="0" w:line="240" w:lineRule="auto"/>
              <w:rPr>
                <w:rFonts w:ascii="Times New Roman" w:eastAsia="Times New Roman" w:hAnsi="Times New Roman" w:cs="Times New Roman"/>
                <w:b/>
                <w:bCs/>
                <w:color w:val="000000"/>
                <w:sz w:val="20"/>
                <w:szCs w:val="20"/>
              </w:rPr>
            </w:pPr>
          </w:p>
        </w:tc>
        <w:tc>
          <w:tcPr>
            <w:tcW w:w="1230" w:type="dxa"/>
            <w:gridSpan w:val="2"/>
            <w:tcBorders>
              <w:top w:val="nil"/>
              <w:left w:val="nil"/>
              <w:bottom w:val="nil"/>
              <w:right w:val="nil"/>
            </w:tcBorders>
            <w:shd w:val="clear" w:color="auto" w:fill="auto"/>
            <w:noWrap/>
            <w:vAlign w:val="bottom"/>
            <w:hideMark/>
          </w:tcPr>
          <w:p w:rsidR="00EC2737" w:rsidRPr="00EC2737" w:rsidP="00EC2737" w14:paraId="6DF056C3" w14:textId="77777777">
            <w:pPr>
              <w:spacing w:after="0" w:line="240" w:lineRule="auto"/>
              <w:rPr>
                <w:rFonts w:ascii="Times New Roman" w:eastAsia="Times New Roman" w:hAnsi="Times New Roman" w:cs="Times New Roman"/>
                <w:sz w:val="20"/>
                <w:szCs w:val="20"/>
              </w:rPr>
            </w:pPr>
          </w:p>
        </w:tc>
        <w:tc>
          <w:tcPr>
            <w:tcW w:w="1220" w:type="dxa"/>
            <w:gridSpan w:val="2"/>
            <w:tcBorders>
              <w:top w:val="nil"/>
              <w:left w:val="nil"/>
              <w:bottom w:val="nil"/>
              <w:right w:val="nil"/>
            </w:tcBorders>
            <w:shd w:val="clear" w:color="auto" w:fill="auto"/>
            <w:noWrap/>
            <w:vAlign w:val="bottom"/>
            <w:hideMark/>
          </w:tcPr>
          <w:p w:rsidR="00EC2737" w:rsidRPr="00EC2737" w:rsidP="00EC2737" w14:paraId="383D72D9" w14:textId="77777777">
            <w:pPr>
              <w:spacing w:after="0" w:line="240" w:lineRule="auto"/>
              <w:rPr>
                <w:rFonts w:ascii="Times New Roman" w:eastAsia="Times New Roman" w:hAnsi="Times New Roman" w:cs="Times New Roman"/>
                <w:sz w:val="20"/>
                <w:szCs w:val="20"/>
              </w:rPr>
            </w:pPr>
          </w:p>
        </w:tc>
        <w:tc>
          <w:tcPr>
            <w:tcW w:w="1220" w:type="dxa"/>
            <w:gridSpan w:val="2"/>
            <w:tcBorders>
              <w:top w:val="nil"/>
              <w:left w:val="nil"/>
              <w:bottom w:val="nil"/>
              <w:right w:val="nil"/>
            </w:tcBorders>
            <w:shd w:val="clear" w:color="auto" w:fill="auto"/>
            <w:noWrap/>
            <w:vAlign w:val="bottom"/>
            <w:hideMark/>
          </w:tcPr>
          <w:p w:rsidR="00EC2737" w:rsidRPr="00EC2737" w:rsidP="00EC2737" w14:paraId="286BB9FD" w14:textId="77777777">
            <w:pPr>
              <w:spacing w:after="0" w:line="240" w:lineRule="auto"/>
              <w:rPr>
                <w:rFonts w:ascii="Times New Roman" w:eastAsia="Times New Roman" w:hAnsi="Times New Roman" w:cs="Times New Roman"/>
                <w:sz w:val="20"/>
                <w:szCs w:val="20"/>
              </w:rPr>
            </w:pPr>
          </w:p>
        </w:tc>
        <w:tc>
          <w:tcPr>
            <w:tcW w:w="1220" w:type="dxa"/>
            <w:gridSpan w:val="2"/>
            <w:tcBorders>
              <w:top w:val="nil"/>
              <w:left w:val="nil"/>
              <w:bottom w:val="nil"/>
              <w:right w:val="nil"/>
            </w:tcBorders>
            <w:shd w:val="clear" w:color="auto" w:fill="auto"/>
            <w:noWrap/>
            <w:vAlign w:val="bottom"/>
            <w:hideMark/>
          </w:tcPr>
          <w:p w:rsidR="00EC2737" w:rsidRPr="00EC2737" w:rsidP="00EC2737" w14:paraId="47CAD981" w14:textId="77777777">
            <w:pPr>
              <w:spacing w:after="0" w:line="240" w:lineRule="auto"/>
              <w:rPr>
                <w:rFonts w:ascii="Times New Roman" w:eastAsia="Times New Roman" w:hAnsi="Times New Roman" w:cs="Times New Roman"/>
                <w:sz w:val="20"/>
                <w:szCs w:val="20"/>
              </w:rPr>
            </w:pPr>
          </w:p>
        </w:tc>
        <w:tc>
          <w:tcPr>
            <w:tcW w:w="1220" w:type="dxa"/>
            <w:gridSpan w:val="2"/>
            <w:tcBorders>
              <w:top w:val="nil"/>
              <w:left w:val="nil"/>
              <w:bottom w:val="nil"/>
              <w:right w:val="nil"/>
            </w:tcBorders>
            <w:shd w:val="clear" w:color="auto" w:fill="auto"/>
            <w:noWrap/>
            <w:vAlign w:val="bottom"/>
            <w:hideMark/>
          </w:tcPr>
          <w:p w:rsidR="00EC2737" w:rsidRPr="00EC2737" w:rsidP="00EC2737" w14:paraId="4C07055A" w14:textId="77777777">
            <w:pPr>
              <w:spacing w:after="0" w:line="240" w:lineRule="auto"/>
              <w:rPr>
                <w:rFonts w:ascii="Times New Roman" w:eastAsia="Times New Roman" w:hAnsi="Times New Roman" w:cs="Times New Roman"/>
                <w:sz w:val="20"/>
                <w:szCs w:val="20"/>
              </w:rPr>
            </w:pPr>
          </w:p>
        </w:tc>
        <w:tc>
          <w:tcPr>
            <w:tcW w:w="1220" w:type="dxa"/>
            <w:gridSpan w:val="2"/>
            <w:tcBorders>
              <w:top w:val="nil"/>
              <w:left w:val="nil"/>
              <w:bottom w:val="nil"/>
              <w:right w:val="nil"/>
            </w:tcBorders>
            <w:shd w:val="clear" w:color="auto" w:fill="auto"/>
            <w:noWrap/>
            <w:vAlign w:val="bottom"/>
            <w:hideMark/>
          </w:tcPr>
          <w:p w:rsidR="00EC2737" w:rsidRPr="00EC2737" w:rsidP="00EC2737" w14:paraId="44651F38" w14:textId="77777777">
            <w:pPr>
              <w:spacing w:after="0" w:line="240" w:lineRule="auto"/>
              <w:rPr>
                <w:rFonts w:ascii="Times New Roman" w:eastAsia="Times New Roman" w:hAnsi="Times New Roman" w:cs="Times New Roman"/>
                <w:sz w:val="20"/>
                <w:szCs w:val="20"/>
              </w:rPr>
            </w:pPr>
          </w:p>
        </w:tc>
        <w:tc>
          <w:tcPr>
            <w:tcW w:w="237" w:type="dxa"/>
            <w:tcBorders>
              <w:top w:val="nil"/>
              <w:left w:val="nil"/>
              <w:bottom w:val="nil"/>
              <w:right w:val="nil"/>
            </w:tcBorders>
            <w:shd w:val="clear" w:color="auto" w:fill="auto"/>
            <w:noWrap/>
            <w:vAlign w:val="bottom"/>
            <w:hideMark/>
          </w:tcPr>
          <w:p w:rsidR="00EC2737" w:rsidRPr="00EC2737" w:rsidP="00EC2737" w14:paraId="766B72CB" w14:textId="77777777">
            <w:pPr>
              <w:spacing w:after="0" w:line="240" w:lineRule="auto"/>
              <w:rPr>
                <w:rFonts w:ascii="Times New Roman" w:eastAsia="Times New Roman" w:hAnsi="Times New Roman" w:cs="Times New Roman"/>
                <w:sz w:val="20"/>
                <w:szCs w:val="20"/>
              </w:rPr>
            </w:pPr>
          </w:p>
        </w:tc>
      </w:tr>
      <w:tr w14:paraId="57BA1254" w14:textId="77777777" w:rsidTr="00D44B31">
        <w:tblPrEx>
          <w:tblW w:w="13810" w:type="dxa"/>
          <w:tblInd w:w="-342" w:type="dxa"/>
          <w:tblLook w:val="04A0"/>
        </w:tblPrEx>
        <w:trPr>
          <w:gridAfter w:val="1"/>
          <w:wAfter w:w="114" w:type="dxa"/>
          <w:trHeight w:val="613"/>
        </w:trPr>
        <w:tc>
          <w:tcPr>
            <w:tcW w:w="13696" w:type="dxa"/>
            <w:gridSpan w:val="18"/>
            <w:tcBorders>
              <w:top w:val="nil"/>
              <w:left w:val="nil"/>
              <w:bottom w:val="nil"/>
              <w:right w:val="nil"/>
            </w:tcBorders>
            <w:shd w:val="clear" w:color="auto" w:fill="auto"/>
            <w:hideMark/>
          </w:tcPr>
          <w:p w:rsidR="00EC2737" w:rsidRPr="00EC2737" w:rsidP="00EC2737" w14:paraId="46DE42EB" w14:textId="77777777">
            <w:pPr>
              <w:spacing w:after="0" w:line="240" w:lineRule="auto"/>
              <w:rPr>
                <w:rFonts w:eastAsia="Times New Roman" w:cstheme="minorHAnsi"/>
                <w:color w:val="000000"/>
                <w:sz w:val="20"/>
                <w:szCs w:val="20"/>
              </w:rPr>
            </w:pPr>
            <w:r w:rsidRPr="00EC2737">
              <w:rPr>
                <w:rFonts w:eastAsia="Times New Roman" w:cstheme="minorHAnsi"/>
                <w:color w:val="000000"/>
                <w:sz w:val="20"/>
                <w:szCs w:val="20"/>
                <w:vertAlign w:val="superscript"/>
              </w:rPr>
              <w:t>a</w:t>
            </w:r>
            <w:r w:rsidRPr="00EC2737">
              <w:rPr>
                <w:rFonts w:eastAsia="Times New Roman" w:cstheme="minorHAnsi"/>
                <w:color w:val="000000"/>
                <w:sz w:val="20"/>
                <w:szCs w:val="20"/>
              </w:rPr>
              <w:t xml:space="preserve">  We assume that an average of 87 respondents will be subject to this rule, with 1 new or reconstructed source and 8 existing sources with significant modifications per year over the three-year period of the ICR.</w:t>
            </w:r>
          </w:p>
        </w:tc>
      </w:tr>
      <w:tr w14:paraId="689983E2" w14:textId="77777777" w:rsidTr="00D44B31">
        <w:tblPrEx>
          <w:tblW w:w="13810" w:type="dxa"/>
          <w:tblInd w:w="-342" w:type="dxa"/>
          <w:tblLook w:val="04A0"/>
        </w:tblPrEx>
        <w:trPr>
          <w:gridAfter w:val="1"/>
          <w:wAfter w:w="114" w:type="dxa"/>
          <w:trHeight w:val="900"/>
        </w:trPr>
        <w:tc>
          <w:tcPr>
            <w:tcW w:w="13696" w:type="dxa"/>
            <w:gridSpan w:val="18"/>
            <w:tcBorders>
              <w:top w:val="nil"/>
              <w:left w:val="nil"/>
              <w:bottom w:val="nil"/>
              <w:right w:val="nil"/>
            </w:tcBorders>
            <w:shd w:val="clear" w:color="auto" w:fill="auto"/>
            <w:hideMark/>
          </w:tcPr>
          <w:p w:rsidR="00EC2737" w:rsidRPr="00EC2737" w:rsidP="00EC2737" w14:paraId="185DFC01" w14:textId="77777777">
            <w:pPr>
              <w:spacing w:after="0" w:line="240" w:lineRule="auto"/>
              <w:rPr>
                <w:rFonts w:eastAsia="Times New Roman" w:cstheme="minorHAnsi"/>
                <w:sz w:val="20"/>
                <w:szCs w:val="20"/>
              </w:rPr>
            </w:pPr>
            <w:r w:rsidRPr="00EC2737">
              <w:rPr>
                <w:rFonts w:eastAsia="Times New Roman" w:cstheme="minorHAnsi"/>
                <w:sz w:val="20"/>
                <w:szCs w:val="20"/>
                <w:vertAlign w:val="superscript"/>
              </w:rPr>
              <w:t>b</w:t>
            </w:r>
            <w:r w:rsidRPr="00EC2737">
              <w:rPr>
                <w:rFonts w:eastAsia="Times New Roman" w:cstheme="minorHAnsi"/>
                <w:sz w:val="20"/>
                <w:szCs w:val="20"/>
              </w:rPr>
              <w:t xml:space="preserve">  This ICR uses the following labor rates: Managerial $172.41 ($82.10 + 110%); Technical $141.75 ($67.50 + 110%); and Clerical $71.36 ($33.98 + 110%). These rates are from the United States Department of Labor, Bureau of Labor Statistics, December 2023, “Table 2. Civilian Workers, by occupational and industry group.” The rates are from column 1, “Total compensation.”  The rates have been increased by 110 percent to account for the benefit packages available to those employed by private industry.</w:t>
            </w:r>
          </w:p>
        </w:tc>
      </w:tr>
      <w:tr w14:paraId="212A1BD7" w14:textId="77777777" w:rsidTr="00D44B31">
        <w:tblPrEx>
          <w:tblW w:w="13810" w:type="dxa"/>
          <w:tblInd w:w="-342" w:type="dxa"/>
          <w:tblLook w:val="04A0"/>
        </w:tblPrEx>
        <w:trPr>
          <w:gridAfter w:val="1"/>
          <w:wAfter w:w="114" w:type="dxa"/>
          <w:trHeight w:val="510"/>
        </w:trPr>
        <w:tc>
          <w:tcPr>
            <w:tcW w:w="13696" w:type="dxa"/>
            <w:gridSpan w:val="18"/>
            <w:tcBorders>
              <w:top w:val="nil"/>
              <w:left w:val="nil"/>
              <w:bottom w:val="nil"/>
              <w:right w:val="nil"/>
            </w:tcBorders>
            <w:shd w:val="clear" w:color="auto" w:fill="auto"/>
            <w:vAlign w:val="center"/>
            <w:hideMark/>
          </w:tcPr>
          <w:p w:rsidR="00EC2737" w:rsidRPr="00EC2737" w:rsidP="00EC2737" w14:paraId="646566EA" w14:textId="77777777">
            <w:pPr>
              <w:spacing w:after="0" w:line="240" w:lineRule="auto"/>
              <w:rPr>
                <w:rFonts w:eastAsia="Times New Roman" w:cstheme="minorHAnsi"/>
                <w:sz w:val="20"/>
                <w:szCs w:val="20"/>
              </w:rPr>
            </w:pPr>
            <w:r w:rsidRPr="00EC2737">
              <w:rPr>
                <w:rFonts w:eastAsia="Times New Roman" w:cstheme="minorHAnsi"/>
                <w:sz w:val="20"/>
                <w:szCs w:val="20"/>
                <w:vertAlign w:val="superscript"/>
              </w:rPr>
              <w:t>c</w:t>
            </w:r>
            <w:r w:rsidRPr="00EC2737">
              <w:rPr>
                <w:rFonts w:eastAsia="Times New Roman" w:cstheme="minorHAnsi"/>
                <w:sz w:val="20"/>
                <w:szCs w:val="20"/>
              </w:rPr>
              <w:t xml:space="preserve">  We have assumed that one new or reconstructed source per year will submit initial notifications over the next three years. Eight existing sources with significant modifications will be required to submit initial notifications for anticipated startup and actual startup per the requirements of 40 CFR 63.2860(c).</w:t>
            </w:r>
          </w:p>
        </w:tc>
      </w:tr>
      <w:tr w14:paraId="6DDB4F31" w14:textId="77777777" w:rsidTr="00D44B31">
        <w:tblPrEx>
          <w:tblW w:w="13810" w:type="dxa"/>
          <w:tblInd w:w="-342" w:type="dxa"/>
          <w:tblLook w:val="04A0"/>
        </w:tblPrEx>
        <w:trPr>
          <w:gridAfter w:val="1"/>
          <w:wAfter w:w="114" w:type="dxa"/>
          <w:trHeight w:val="660"/>
        </w:trPr>
        <w:tc>
          <w:tcPr>
            <w:tcW w:w="13696" w:type="dxa"/>
            <w:gridSpan w:val="18"/>
            <w:tcBorders>
              <w:top w:val="nil"/>
              <w:left w:val="nil"/>
              <w:bottom w:val="nil"/>
              <w:right w:val="nil"/>
            </w:tcBorders>
            <w:shd w:val="clear" w:color="auto" w:fill="auto"/>
            <w:vAlign w:val="center"/>
            <w:hideMark/>
          </w:tcPr>
          <w:p w:rsidR="00EC2737" w:rsidRPr="00EC2737" w:rsidP="00EC2737" w14:paraId="677AD21B" w14:textId="2DA645C2">
            <w:pPr>
              <w:spacing w:after="0" w:line="240" w:lineRule="auto"/>
              <w:rPr>
                <w:rFonts w:eastAsia="Times New Roman" w:cstheme="minorHAnsi"/>
                <w:sz w:val="20"/>
                <w:szCs w:val="20"/>
              </w:rPr>
            </w:pPr>
            <w:r w:rsidRPr="00EC2737">
              <w:rPr>
                <w:rFonts w:eastAsia="Times New Roman" w:cstheme="minorHAnsi"/>
                <w:sz w:val="20"/>
                <w:szCs w:val="20"/>
                <w:vertAlign w:val="superscript"/>
              </w:rPr>
              <w:t>d</w:t>
            </w:r>
            <w:r w:rsidRPr="00EC2737">
              <w:rPr>
                <w:rFonts w:eastAsia="Times New Roman" w:cstheme="minorHAnsi"/>
                <w:sz w:val="20"/>
                <w:szCs w:val="20"/>
              </w:rPr>
              <w:t xml:space="preserve">  We have assumed an average of 87 sources that are subject to the standard that will submit annual compliance certifications and maintain records over the next three years. The initial compliance status notification applies to new and reconstructed sources only.</w:t>
            </w:r>
          </w:p>
        </w:tc>
      </w:tr>
      <w:tr w14:paraId="2BA87504" w14:textId="77777777" w:rsidTr="00D44B31">
        <w:tblPrEx>
          <w:tblW w:w="13810" w:type="dxa"/>
          <w:tblInd w:w="-342" w:type="dxa"/>
          <w:tblLook w:val="04A0"/>
        </w:tblPrEx>
        <w:trPr>
          <w:gridAfter w:val="1"/>
          <w:wAfter w:w="114" w:type="dxa"/>
          <w:trHeight w:val="405"/>
        </w:trPr>
        <w:tc>
          <w:tcPr>
            <w:tcW w:w="11019" w:type="dxa"/>
            <w:gridSpan w:val="13"/>
            <w:tcBorders>
              <w:top w:val="nil"/>
              <w:left w:val="nil"/>
              <w:bottom w:val="nil"/>
              <w:right w:val="nil"/>
            </w:tcBorders>
            <w:shd w:val="clear" w:color="auto" w:fill="auto"/>
            <w:noWrap/>
            <w:vAlign w:val="center"/>
            <w:hideMark/>
          </w:tcPr>
          <w:p w:rsidR="00B3388D" w:rsidRPr="00EC2737" w:rsidP="00DE756B" w14:paraId="2CFA9776" w14:textId="34A22D28">
            <w:pPr>
              <w:spacing w:after="0" w:line="240" w:lineRule="auto"/>
              <w:rPr>
                <w:rFonts w:ascii="Times New Roman" w:eastAsia="Times New Roman" w:hAnsi="Times New Roman" w:cs="Times New Roman"/>
                <w:sz w:val="20"/>
                <w:szCs w:val="20"/>
              </w:rPr>
            </w:pPr>
            <w:r w:rsidRPr="00EC2737">
              <w:rPr>
                <w:rFonts w:eastAsia="Times New Roman" w:cstheme="minorHAnsi"/>
                <w:color w:val="000000"/>
                <w:sz w:val="20"/>
                <w:szCs w:val="20"/>
                <w:vertAlign w:val="superscript"/>
              </w:rPr>
              <w:t>e</w:t>
            </w:r>
            <w:r w:rsidRPr="00EC2737">
              <w:rPr>
                <w:rFonts w:eastAsia="Times New Roman" w:cstheme="minorHAnsi"/>
                <w:color w:val="000000"/>
                <w:sz w:val="20"/>
                <w:szCs w:val="20"/>
              </w:rPr>
              <w:t xml:space="preserve">  We have assumed that one source will submit a notification of deviation report each year.</w:t>
            </w:r>
          </w:p>
        </w:tc>
        <w:tc>
          <w:tcPr>
            <w:tcW w:w="1220" w:type="dxa"/>
            <w:gridSpan w:val="2"/>
            <w:tcBorders>
              <w:top w:val="nil"/>
              <w:left w:val="nil"/>
              <w:bottom w:val="nil"/>
              <w:right w:val="nil"/>
            </w:tcBorders>
            <w:shd w:val="clear" w:color="auto" w:fill="auto"/>
            <w:noWrap/>
            <w:vAlign w:val="bottom"/>
            <w:hideMark/>
          </w:tcPr>
          <w:p w:rsidR="00B3388D" w:rsidRPr="00EC2737" w:rsidP="00EC2737" w14:paraId="24915180" w14:textId="77777777">
            <w:pPr>
              <w:spacing w:after="0" w:line="240" w:lineRule="auto"/>
              <w:rPr>
                <w:rFonts w:ascii="Times New Roman" w:eastAsia="Times New Roman" w:hAnsi="Times New Roman" w:cs="Times New Roman"/>
                <w:sz w:val="20"/>
                <w:szCs w:val="20"/>
              </w:rPr>
            </w:pPr>
          </w:p>
        </w:tc>
        <w:tc>
          <w:tcPr>
            <w:tcW w:w="1220" w:type="dxa"/>
            <w:gridSpan w:val="2"/>
            <w:tcBorders>
              <w:top w:val="nil"/>
              <w:left w:val="nil"/>
              <w:bottom w:val="nil"/>
              <w:right w:val="nil"/>
            </w:tcBorders>
            <w:shd w:val="clear" w:color="auto" w:fill="auto"/>
            <w:noWrap/>
            <w:vAlign w:val="bottom"/>
            <w:hideMark/>
          </w:tcPr>
          <w:p w:rsidR="00B3388D" w:rsidRPr="00EC2737" w:rsidP="00EC2737" w14:paraId="75F067D9" w14:textId="77777777">
            <w:pPr>
              <w:spacing w:after="0" w:line="240" w:lineRule="auto"/>
              <w:rPr>
                <w:rFonts w:ascii="Times New Roman" w:eastAsia="Times New Roman" w:hAnsi="Times New Roman" w:cs="Times New Roman"/>
                <w:sz w:val="20"/>
                <w:szCs w:val="20"/>
              </w:rPr>
            </w:pPr>
          </w:p>
        </w:tc>
        <w:tc>
          <w:tcPr>
            <w:tcW w:w="237" w:type="dxa"/>
            <w:tcBorders>
              <w:top w:val="nil"/>
              <w:left w:val="nil"/>
              <w:bottom w:val="nil"/>
              <w:right w:val="nil"/>
            </w:tcBorders>
            <w:shd w:val="clear" w:color="auto" w:fill="auto"/>
            <w:noWrap/>
            <w:vAlign w:val="bottom"/>
            <w:hideMark/>
          </w:tcPr>
          <w:p w:rsidR="00B3388D" w:rsidRPr="00EC2737" w:rsidP="00EC2737" w14:paraId="22CCF38F" w14:textId="77777777">
            <w:pPr>
              <w:spacing w:after="0" w:line="240" w:lineRule="auto"/>
              <w:rPr>
                <w:rFonts w:ascii="Times New Roman" w:eastAsia="Times New Roman" w:hAnsi="Times New Roman" w:cs="Times New Roman"/>
                <w:sz w:val="20"/>
                <w:szCs w:val="20"/>
              </w:rPr>
            </w:pPr>
          </w:p>
        </w:tc>
      </w:tr>
      <w:tr w14:paraId="19F80FDF" w14:textId="77777777" w:rsidTr="00D44B31">
        <w:tblPrEx>
          <w:tblW w:w="13810" w:type="dxa"/>
          <w:tblInd w:w="-342" w:type="dxa"/>
          <w:tblLook w:val="04A0"/>
        </w:tblPrEx>
        <w:trPr>
          <w:gridAfter w:val="1"/>
          <w:wAfter w:w="114" w:type="dxa"/>
          <w:trHeight w:val="360"/>
        </w:trPr>
        <w:tc>
          <w:tcPr>
            <w:tcW w:w="13459" w:type="dxa"/>
            <w:gridSpan w:val="17"/>
            <w:tcBorders>
              <w:top w:val="nil"/>
              <w:left w:val="nil"/>
              <w:bottom w:val="nil"/>
              <w:right w:val="nil"/>
            </w:tcBorders>
            <w:shd w:val="clear" w:color="auto" w:fill="auto"/>
            <w:noWrap/>
            <w:vAlign w:val="center"/>
            <w:hideMark/>
          </w:tcPr>
          <w:p w:rsidR="00EC2737" w:rsidRPr="00EC2737" w:rsidP="00EC2737" w14:paraId="789DD98A" w14:textId="77777777">
            <w:pPr>
              <w:spacing w:after="0" w:line="240" w:lineRule="auto"/>
              <w:rPr>
                <w:rFonts w:eastAsia="Times New Roman" w:cstheme="minorHAnsi"/>
                <w:color w:val="000000"/>
                <w:sz w:val="20"/>
                <w:szCs w:val="20"/>
              </w:rPr>
            </w:pPr>
            <w:r w:rsidRPr="00EC2737">
              <w:rPr>
                <w:rFonts w:eastAsia="Times New Roman" w:cstheme="minorHAnsi"/>
                <w:color w:val="000000"/>
                <w:sz w:val="20"/>
                <w:szCs w:val="20"/>
                <w:vertAlign w:val="superscript"/>
              </w:rPr>
              <w:t>f</w:t>
            </w:r>
            <w:r w:rsidRPr="00EC2737">
              <w:rPr>
                <w:rFonts w:eastAsia="Times New Roman" w:cstheme="minorHAnsi"/>
                <w:color w:val="000000"/>
                <w:sz w:val="20"/>
                <w:szCs w:val="20"/>
              </w:rPr>
              <w:t xml:space="preserve">  Based on available data, we have assumed that 0 facilities are currently using a control device and would be required to submit a notification of performance test.</w:t>
            </w:r>
          </w:p>
        </w:tc>
        <w:tc>
          <w:tcPr>
            <w:tcW w:w="237" w:type="dxa"/>
            <w:tcBorders>
              <w:top w:val="nil"/>
              <w:left w:val="nil"/>
              <w:bottom w:val="nil"/>
              <w:right w:val="nil"/>
            </w:tcBorders>
            <w:shd w:val="clear" w:color="auto" w:fill="auto"/>
            <w:noWrap/>
            <w:vAlign w:val="bottom"/>
            <w:hideMark/>
          </w:tcPr>
          <w:p w:rsidR="00EC2737" w:rsidRPr="00EC2737" w:rsidP="00EC2737" w14:paraId="5AAF8116" w14:textId="77777777">
            <w:pPr>
              <w:spacing w:after="0" w:line="240" w:lineRule="auto"/>
              <w:rPr>
                <w:rFonts w:ascii="Times New Roman" w:eastAsia="Times New Roman" w:hAnsi="Times New Roman" w:cs="Times New Roman"/>
                <w:color w:val="000000"/>
                <w:sz w:val="20"/>
                <w:szCs w:val="20"/>
              </w:rPr>
            </w:pPr>
          </w:p>
        </w:tc>
      </w:tr>
      <w:tr w14:paraId="0D6D0017" w14:textId="77777777" w:rsidTr="00D44B31">
        <w:tblPrEx>
          <w:tblW w:w="13810" w:type="dxa"/>
          <w:tblInd w:w="-342" w:type="dxa"/>
          <w:tblLook w:val="04A0"/>
        </w:tblPrEx>
        <w:trPr>
          <w:gridAfter w:val="1"/>
          <w:wAfter w:w="114" w:type="dxa"/>
          <w:trHeight w:val="585"/>
        </w:trPr>
        <w:tc>
          <w:tcPr>
            <w:tcW w:w="13696" w:type="dxa"/>
            <w:gridSpan w:val="18"/>
            <w:tcBorders>
              <w:top w:val="nil"/>
              <w:left w:val="nil"/>
              <w:bottom w:val="nil"/>
              <w:right w:val="nil"/>
            </w:tcBorders>
            <w:shd w:val="clear" w:color="auto" w:fill="auto"/>
            <w:vAlign w:val="center"/>
            <w:hideMark/>
          </w:tcPr>
          <w:p w:rsidR="00EC2737" w:rsidRPr="00EC2737" w:rsidP="00EC2737" w14:paraId="5C85A08C" w14:textId="77777777">
            <w:pPr>
              <w:spacing w:after="0" w:line="240" w:lineRule="auto"/>
              <w:rPr>
                <w:rFonts w:eastAsia="Times New Roman" w:cstheme="minorHAnsi"/>
                <w:sz w:val="20"/>
                <w:szCs w:val="20"/>
              </w:rPr>
            </w:pPr>
            <w:r w:rsidRPr="00EC2737">
              <w:rPr>
                <w:rFonts w:eastAsia="Times New Roman" w:cstheme="minorHAnsi"/>
                <w:sz w:val="20"/>
                <w:szCs w:val="20"/>
                <w:vertAlign w:val="superscript"/>
              </w:rPr>
              <w:t>g</w:t>
            </w:r>
            <w:r w:rsidRPr="00EC2737">
              <w:rPr>
                <w:rFonts w:eastAsia="Times New Roman" w:cstheme="minorHAnsi"/>
                <w:sz w:val="20"/>
                <w:szCs w:val="20"/>
              </w:rPr>
              <w:t xml:space="preserve">  We have estimated that 1 new or reconstructed source and 8 significantly modified sources per year will keep records for work practices and submit an initial startup report each year.</w:t>
            </w:r>
          </w:p>
        </w:tc>
      </w:tr>
      <w:tr w14:paraId="046B2246" w14:textId="77777777" w:rsidTr="00D44B31">
        <w:tblPrEx>
          <w:tblW w:w="13810" w:type="dxa"/>
          <w:tblInd w:w="-342" w:type="dxa"/>
          <w:tblLook w:val="04A0"/>
        </w:tblPrEx>
        <w:trPr>
          <w:gridAfter w:val="1"/>
          <w:wAfter w:w="114" w:type="dxa"/>
          <w:trHeight w:val="373"/>
        </w:trPr>
        <w:tc>
          <w:tcPr>
            <w:tcW w:w="12239" w:type="dxa"/>
            <w:gridSpan w:val="15"/>
            <w:tcBorders>
              <w:top w:val="nil"/>
              <w:left w:val="nil"/>
              <w:bottom w:val="nil"/>
              <w:right w:val="nil"/>
            </w:tcBorders>
            <w:shd w:val="clear" w:color="auto" w:fill="auto"/>
            <w:noWrap/>
            <w:vAlign w:val="center"/>
            <w:hideMark/>
          </w:tcPr>
          <w:p w:rsidR="00B3388D" w:rsidRPr="00EC2737" w:rsidP="00EC2737" w14:paraId="104FAC80" w14:textId="1B994E3A">
            <w:pPr>
              <w:spacing w:after="0" w:line="240" w:lineRule="auto"/>
              <w:rPr>
                <w:rFonts w:ascii="Times New Roman" w:eastAsia="Times New Roman" w:hAnsi="Times New Roman" w:cs="Times New Roman"/>
                <w:sz w:val="20"/>
                <w:szCs w:val="20"/>
              </w:rPr>
            </w:pPr>
            <w:r w:rsidRPr="00EC2737">
              <w:rPr>
                <w:rFonts w:eastAsia="Times New Roman" w:cstheme="minorHAnsi"/>
                <w:color w:val="000000"/>
                <w:sz w:val="20"/>
                <w:szCs w:val="20"/>
                <w:vertAlign w:val="superscript"/>
              </w:rPr>
              <w:t>h</w:t>
            </w:r>
            <w:r w:rsidRPr="00EC2737">
              <w:rPr>
                <w:rFonts w:eastAsia="Times New Roman" w:cstheme="minorHAnsi"/>
                <w:color w:val="000000"/>
                <w:sz w:val="20"/>
                <w:szCs w:val="20"/>
              </w:rPr>
              <w:t xml:space="preserve"> We have assumed that it will take eight hours once per month for data to be recorded.</w:t>
            </w:r>
          </w:p>
        </w:tc>
        <w:tc>
          <w:tcPr>
            <w:tcW w:w="1220" w:type="dxa"/>
            <w:gridSpan w:val="2"/>
            <w:tcBorders>
              <w:top w:val="nil"/>
              <w:left w:val="nil"/>
              <w:bottom w:val="nil"/>
              <w:right w:val="nil"/>
            </w:tcBorders>
            <w:shd w:val="clear" w:color="auto" w:fill="auto"/>
            <w:noWrap/>
            <w:vAlign w:val="bottom"/>
            <w:hideMark/>
          </w:tcPr>
          <w:p w:rsidR="00B3388D" w:rsidRPr="00EC2737" w:rsidP="00EC2737" w14:paraId="5B997534" w14:textId="77777777">
            <w:pPr>
              <w:spacing w:after="0" w:line="240" w:lineRule="auto"/>
              <w:rPr>
                <w:rFonts w:ascii="Times New Roman" w:eastAsia="Times New Roman" w:hAnsi="Times New Roman" w:cs="Times New Roman"/>
                <w:sz w:val="20"/>
                <w:szCs w:val="20"/>
              </w:rPr>
            </w:pPr>
          </w:p>
        </w:tc>
        <w:tc>
          <w:tcPr>
            <w:tcW w:w="237" w:type="dxa"/>
            <w:tcBorders>
              <w:top w:val="nil"/>
              <w:left w:val="nil"/>
              <w:bottom w:val="nil"/>
              <w:right w:val="nil"/>
            </w:tcBorders>
            <w:shd w:val="clear" w:color="auto" w:fill="auto"/>
            <w:noWrap/>
            <w:vAlign w:val="bottom"/>
            <w:hideMark/>
          </w:tcPr>
          <w:p w:rsidR="00B3388D" w:rsidRPr="00EC2737" w:rsidP="00EC2737" w14:paraId="29322967" w14:textId="77777777">
            <w:pPr>
              <w:spacing w:after="0" w:line="240" w:lineRule="auto"/>
              <w:rPr>
                <w:rFonts w:ascii="Times New Roman" w:eastAsia="Times New Roman" w:hAnsi="Times New Roman" w:cs="Times New Roman"/>
                <w:sz w:val="20"/>
                <w:szCs w:val="20"/>
              </w:rPr>
            </w:pPr>
          </w:p>
        </w:tc>
      </w:tr>
      <w:tr w14:paraId="13354320" w14:textId="77777777" w:rsidTr="00D44B31">
        <w:tblPrEx>
          <w:tblW w:w="13810" w:type="dxa"/>
          <w:tblInd w:w="-342" w:type="dxa"/>
          <w:tblLook w:val="04A0"/>
        </w:tblPrEx>
        <w:trPr>
          <w:gridAfter w:val="1"/>
          <w:wAfter w:w="114" w:type="dxa"/>
          <w:trHeight w:val="345"/>
        </w:trPr>
        <w:tc>
          <w:tcPr>
            <w:tcW w:w="8579" w:type="dxa"/>
            <w:gridSpan w:val="9"/>
            <w:tcBorders>
              <w:top w:val="nil"/>
              <w:left w:val="nil"/>
              <w:bottom w:val="nil"/>
              <w:right w:val="nil"/>
            </w:tcBorders>
            <w:shd w:val="clear" w:color="auto" w:fill="auto"/>
            <w:noWrap/>
            <w:hideMark/>
          </w:tcPr>
          <w:p w:rsidR="00EC2737" w:rsidRPr="00EC2737" w:rsidP="00EC2737" w14:paraId="1D0E8058" w14:textId="77777777">
            <w:pPr>
              <w:spacing w:after="0" w:line="240" w:lineRule="auto"/>
              <w:rPr>
                <w:rFonts w:eastAsia="Times New Roman" w:cstheme="minorHAnsi"/>
                <w:color w:val="000000"/>
                <w:sz w:val="20"/>
                <w:szCs w:val="20"/>
              </w:rPr>
            </w:pPr>
            <w:r w:rsidRPr="00EC2737">
              <w:rPr>
                <w:rFonts w:eastAsia="Times New Roman" w:cstheme="minorHAnsi"/>
                <w:color w:val="000000"/>
                <w:sz w:val="20"/>
                <w:szCs w:val="20"/>
                <w:vertAlign w:val="superscript"/>
              </w:rPr>
              <w:t xml:space="preserve">i </w:t>
            </w:r>
            <w:r w:rsidRPr="00EC2737">
              <w:rPr>
                <w:rFonts w:eastAsia="Times New Roman" w:cstheme="minorHAnsi"/>
                <w:color w:val="000000"/>
                <w:sz w:val="20"/>
                <w:szCs w:val="20"/>
              </w:rPr>
              <w:t>Totals have been rounded to 3 significant figures. Figures may not add exactly due to rounding.</w:t>
            </w:r>
          </w:p>
        </w:tc>
        <w:tc>
          <w:tcPr>
            <w:tcW w:w="1220" w:type="dxa"/>
            <w:gridSpan w:val="2"/>
            <w:tcBorders>
              <w:top w:val="nil"/>
              <w:left w:val="nil"/>
              <w:bottom w:val="nil"/>
              <w:right w:val="nil"/>
            </w:tcBorders>
            <w:shd w:val="clear" w:color="auto" w:fill="auto"/>
            <w:noWrap/>
            <w:vAlign w:val="bottom"/>
            <w:hideMark/>
          </w:tcPr>
          <w:p w:rsidR="00EC2737" w:rsidRPr="00EC2737" w:rsidP="00EC2737" w14:paraId="505E6A30" w14:textId="77777777">
            <w:pPr>
              <w:spacing w:after="0" w:line="240" w:lineRule="auto"/>
              <w:rPr>
                <w:rFonts w:ascii="Times New Roman" w:eastAsia="Times New Roman" w:hAnsi="Times New Roman" w:cs="Times New Roman"/>
                <w:color w:val="000000"/>
                <w:sz w:val="20"/>
                <w:szCs w:val="20"/>
              </w:rPr>
            </w:pPr>
          </w:p>
        </w:tc>
        <w:tc>
          <w:tcPr>
            <w:tcW w:w="1220" w:type="dxa"/>
            <w:gridSpan w:val="2"/>
            <w:tcBorders>
              <w:top w:val="nil"/>
              <w:left w:val="nil"/>
              <w:bottom w:val="nil"/>
              <w:right w:val="nil"/>
            </w:tcBorders>
            <w:shd w:val="clear" w:color="auto" w:fill="auto"/>
            <w:noWrap/>
            <w:vAlign w:val="bottom"/>
            <w:hideMark/>
          </w:tcPr>
          <w:p w:rsidR="00EC2737" w:rsidRPr="00EC2737" w:rsidP="00EC2737" w14:paraId="511C9272" w14:textId="77777777">
            <w:pPr>
              <w:spacing w:after="0" w:line="240" w:lineRule="auto"/>
              <w:jc w:val="center"/>
              <w:rPr>
                <w:rFonts w:ascii="Times New Roman" w:eastAsia="Times New Roman" w:hAnsi="Times New Roman" w:cs="Times New Roman"/>
                <w:sz w:val="20"/>
                <w:szCs w:val="20"/>
              </w:rPr>
            </w:pPr>
          </w:p>
        </w:tc>
        <w:tc>
          <w:tcPr>
            <w:tcW w:w="1220" w:type="dxa"/>
            <w:gridSpan w:val="2"/>
            <w:tcBorders>
              <w:top w:val="nil"/>
              <w:left w:val="nil"/>
              <w:bottom w:val="nil"/>
              <w:right w:val="nil"/>
            </w:tcBorders>
            <w:shd w:val="clear" w:color="auto" w:fill="auto"/>
            <w:noWrap/>
            <w:vAlign w:val="bottom"/>
            <w:hideMark/>
          </w:tcPr>
          <w:p w:rsidR="00EC2737" w:rsidRPr="00EC2737" w:rsidP="00EC2737" w14:paraId="502B058A" w14:textId="77777777">
            <w:pPr>
              <w:spacing w:after="0" w:line="240" w:lineRule="auto"/>
              <w:rPr>
                <w:rFonts w:ascii="Times New Roman" w:eastAsia="Times New Roman" w:hAnsi="Times New Roman" w:cs="Times New Roman"/>
                <w:sz w:val="20"/>
                <w:szCs w:val="20"/>
              </w:rPr>
            </w:pPr>
          </w:p>
        </w:tc>
        <w:tc>
          <w:tcPr>
            <w:tcW w:w="1220" w:type="dxa"/>
            <w:gridSpan w:val="2"/>
            <w:tcBorders>
              <w:top w:val="nil"/>
              <w:left w:val="nil"/>
              <w:bottom w:val="nil"/>
              <w:right w:val="nil"/>
            </w:tcBorders>
            <w:shd w:val="clear" w:color="auto" w:fill="auto"/>
            <w:noWrap/>
            <w:vAlign w:val="bottom"/>
            <w:hideMark/>
          </w:tcPr>
          <w:p w:rsidR="00EC2737" w:rsidRPr="00EC2737" w:rsidP="00EC2737" w14:paraId="1D806F14" w14:textId="77777777">
            <w:pPr>
              <w:spacing w:after="0" w:line="240" w:lineRule="auto"/>
              <w:rPr>
                <w:rFonts w:ascii="Times New Roman" w:eastAsia="Times New Roman" w:hAnsi="Times New Roman" w:cs="Times New Roman"/>
                <w:sz w:val="20"/>
                <w:szCs w:val="20"/>
              </w:rPr>
            </w:pPr>
          </w:p>
        </w:tc>
        <w:tc>
          <w:tcPr>
            <w:tcW w:w="237" w:type="dxa"/>
            <w:tcBorders>
              <w:top w:val="nil"/>
              <w:left w:val="nil"/>
              <w:bottom w:val="nil"/>
              <w:right w:val="nil"/>
            </w:tcBorders>
            <w:shd w:val="clear" w:color="auto" w:fill="auto"/>
            <w:noWrap/>
            <w:vAlign w:val="bottom"/>
            <w:hideMark/>
          </w:tcPr>
          <w:p w:rsidR="00EC2737" w:rsidRPr="00EC2737" w:rsidP="00EC2737" w14:paraId="633213FA" w14:textId="77777777">
            <w:pPr>
              <w:spacing w:after="0" w:line="240" w:lineRule="auto"/>
              <w:rPr>
                <w:rFonts w:ascii="Times New Roman" w:eastAsia="Times New Roman" w:hAnsi="Times New Roman" w:cs="Times New Roman"/>
                <w:sz w:val="20"/>
                <w:szCs w:val="20"/>
              </w:rPr>
            </w:pPr>
          </w:p>
        </w:tc>
      </w:tr>
    </w:tbl>
    <w:p w:rsidR="0069509E" w14:paraId="737A9BE8" w14:textId="77777777">
      <w:pPr>
        <w:rPr>
          <w:rFonts w:cstheme="minorHAnsi"/>
          <w:b/>
          <w:bCs/>
          <w:sz w:val="24"/>
          <w:szCs w:val="24"/>
        </w:rPr>
      </w:pPr>
      <w:r>
        <w:rPr>
          <w:rFonts w:cstheme="minorHAnsi"/>
          <w:b/>
          <w:bCs/>
          <w:sz w:val="24"/>
          <w:szCs w:val="24"/>
        </w:rPr>
        <w:br w:type="page"/>
      </w:r>
    </w:p>
    <w:p w:rsidR="001641AA" w:rsidRPr="001641AA" w:rsidP="001641AA" w14:paraId="0C0DF005" w14:textId="1B9EF4C3">
      <w:pPr>
        <w:spacing w:before="240"/>
        <w:rPr>
          <w:rFonts w:cstheme="minorHAnsi"/>
          <w:b/>
          <w:bCs/>
          <w:sz w:val="24"/>
          <w:szCs w:val="24"/>
        </w:rPr>
      </w:pPr>
      <w:r w:rsidRPr="00F0667A">
        <w:rPr>
          <w:rFonts w:cstheme="minorHAnsi"/>
          <w:b/>
          <w:bCs/>
          <w:sz w:val="24"/>
          <w:szCs w:val="24"/>
        </w:rPr>
        <w:t>Table 2: Average Annual EPA Burden and Cost –</w:t>
      </w:r>
      <w:r>
        <w:rPr>
          <w:rFonts w:cstheme="minorHAnsi"/>
          <w:b/>
          <w:bCs/>
          <w:sz w:val="24"/>
          <w:szCs w:val="24"/>
        </w:rPr>
        <w:t xml:space="preserve"> </w:t>
      </w:r>
      <w:r w:rsidRPr="001C3D67" w:rsidR="001C3D67">
        <w:rPr>
          <w:b/>
        </w:rPr>
        <w:t>NESHAP for Solvent Extraction for Vegetable Oil Production (40 CFR Part 63, Subpart GGGG)</w:t>
      </w:r>
    </w:p>
    <w:tbl>
      <w:tblPr>
        <w:tblW w:w="13685" w:type="dxa"/>
        <w:tblInd w:w="-342" w:type="dxa"/>
        <w:tblLook w:val="04A0"/>
      </w:tblPr>
      <w:tblGrid>
        <w:gridCol w:w="3690"/>
        <w:gridCol w:w="1170"/>
        <w:gridCol w:w="1300"/>
        <w:gridCol w:w="1156"/>
        <w:gridCol w:w="1273"/>
        <w:gridCol w:w="11"/>
        <w:gridCol w:w="1287"/>
        <w:gridCol w:w="1309"/>
        <w:gridCol w:w="1270"/>
        <w:gridCol w:w="1124"/>
        <w:gridCol w:w="85"/>
        <w:gridCol w:w="10"/>
      </w:tblGrid>
      <w:tr w14:paraId="66533289" w14:textId="77777777" w:rsidTr="00D44B31">
        <w:tblPrEx>
          <w:tblW w:w="13685" w:type="dxa"/>
          <w:tblInd w:w="-342" w:type="dxa"/>
          <w:tblLook w:val="04A0"/>
        </w:tblPrEx>
        <w:trPr>
          <w:gridAfter w:val="1"/>
          <w:wAfter w:w="10" w:type="dxa"/>
          <w:trHeight w:val="1300"/>
        </w:trPr>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33B3" w:rsidRPr="005933B3" w:rsidP="005933B3" w14:paraId="0E35D4A0" w14:textId="77777777">
            <w:pPr>
              <w:spacing w:after="0" w:line="240" w:lineRule="auto"/>
              <w:jc w:val="center"/>
              <w:rPr>
                <w:rFonts w:eastAsia="Times New Roman" w:cstheme="minorHAnsi"/>
                <w:sz w:val="20"/>
                <w:szCs w:val="20"/>
              </w:rPr>
            </w:pPr>
            <w:r w:rsidRPr="005933B3">
              <w:rPr>
                <w:rFonts w:eastAsia="Times New Roman" w:cstheme="minorHAnsi"/>
                <w:sz w:val="20"/>
                <w:szCs w:val="20"/>
              </w:rPr>
              <w:t>Burden item</w:t>
            </w:r>
          </w:p>
        </w:tc>
        <w:tc>
          <w:tcPr>
            <w:tcW w:w="1170" w:type="dxa"/>
            <w:tcBorders>
              <w:top w:val="single" w:sz="4" w:space="0" w:color="auto"/>
              <w:left w:val="nil"/>
              <w:bottom w:val="single" w:sz="4" w:space="0" w:color="auto"/>
              <w:right w:val="single" w:sz="4" w:space="0" w:color="auto"/>
            </w:tcBorders>
            <w:shd w:val="clear" w:color="auto" w:fill="auto"/>
            <w:hideMark/>
          </w:tcPr>
          <w:p w:rsidR="005933B3" w:rsidRPr="005933B3" w:rsidP="005933B3" w14:paraId="422AB9FE" w14:textId="77777777">
            <w:pPr>
              <w:spacing w:after="0" w:line="240" w:lineRule="auto"/>
              <w:jc w:val="center"/>
              <w:rPr>
                <w:rFonts w:eastAsia="Times New Roman" w:cstheme="minorHAnsi"/>
                <w:sz w:val="20"/>
                <w:szCs w:val="20"/>
              </w:rPr>
            </w:pPr>
            <w:r w:rsidRPr="005933B3">
              <w:rPr>
                <w:rFonts w:eastAsia="Times New Roman" w:cstheme="minorHAnsi"/>
                <w:sz w:val="20"/>
                <w:szCs w:val="20"/>
              </w:rPr>
              <w:t>(A)</w:t>
            </w:r>
            <w:r w:rsidRPr="005933B3">
              <w:rPr>
                <w:rFonts w:eastAsia="Times New Roman" w:cstheme="minorHAnsi"/>
                <w:sz w:val="20"/>
                <w:szCs w:val="20"/>
              </w:rPr>
              <w:br/>
              <w:t xml:space="preserve"> Person hours per occurrence</w:t>
            </w:r>
          </w:p>
        </w:tc>
        <w:tc>
          <w:tcPr>
            <w:tcW w:w="1300" w:type="dxa"/>
            <w:tcBorders>
              <w:top w:val="single" w:sz="4" w:space="0" w:color="auto"/>
              <w:left w:val="nil"/>
              <w:bottom w:val="single" w:sz="4" w:space="0" w:color="auto"/>
              <w:right w:val="single" w:sz="4" w:space="0" w:color="auto"/>
            </w:tcBorders>
            <w:shd w:val="clear" w:color="auto" w:fill="auto"/>
            <w:hideMark/>
          </w:tcPr>
          <w:p w:rsidR="005933B3" w:rsidRPr="005933B3" w:rsidP="005933B3" w14:paraId="7C2E2421" w14:textId="77777777">
            <w:pPr>
              <w:spacing w:after="0" w:line="240" w:lineRule="auto"/>
              <w:jc w:val="center"/>
              <w:rPr>
                <w:rFonts w:eastAsia="Times New Roman" w:cstheme="minorHAnsi"/>
                <w:sz w:val="20"/>
                <w:szCs w:val="20"/>
              </w:rPr>
            </w:pPr>
            <w:r w:rsidRPr="005933B3">
              <w:rPr>
                <w:rFonts w:eastAsia="Times New Roman" w:cstheme="minorHAnsi"/>
                <w:sz w:val="20"/>
                <w:szCs w:val="20"/>
              </w:rPr>
              <w:t xml:space="preserve">(B) </w:t>
            </w:r>
            <w:r w:rsidRPr="005933B3">
              <w:rPr>
                <w:rFonts w:eastAsia="Times New Roman" w:cstheme="minorHAnsi"/>
                <w:sz w:val="20"/>
                <w:szCs w:val="20"/>
              </w:rPr>
              <w:br/>
              <w:t>No. of occurrences per respondent per year</w:t>
            </w:r>
          </w:p>
        </w:tc>
        <w:tc>
          <w:tcPr>
            <w:tcW w:w="1156" w:type="dxa"/>
            <w:tcBorders>
              <w:top w:val="single" w:sz="4" w:space="0" w:color="auto"/>
              <w:left w:val="nil"/>
              <w:bottom w:val="single" w:sz="4" w:space="0" w:color="auto"/>
              <w:right w:val="single" w:sz="4" w:space="0" w:color="auto"/>
            </w:tcBorders>
            <w:shd w:val="clear" w:color="auto" w:fill="auto"/>
            <w:hideMark/>
          </w:tcPr>
          <w:p w:rsidR="005933B3" w:rsidRPr="005933B3" w:rsidP="005933B3" w14:paraId="112D048C" w14:textId="77777777">
            <w:pPr>
              <w:spacing w:after="0" w:line="240" w:lineRule="auto"/>
              <w:jc w:val="center"/>
              <w:rPr>
                <w:rFonts w:eastAsia="Times New Roman" w:cstheme="minorHAnsi"/>
                <w:sz w:val="20"/>
                <w:szCs w:val="20"/>
              </w:rPr>
            </w:pPr>
            <w:r w:rsidRPr="005933B3">
              <w:rPr>
                <w:rFonts w:eastAsia="Times New Roman" w:cstheme="minorHAnsi"/>
                <w:sz w:val="20"/>
                <w:szCs w:val="20"/>
              </w:rPr>
              <w:t xml:space="preserve">(C) </w:t>
            </w:r>
            <w:r w:rsidRPr="005933B3">
              <w:rPr>
                <w:rFonts w:eastAsia="Times New Roman" w:cstheme="minorHAnsi"/>
                <w:sz w:val="20"/>
                <w:szCs w:val="20"/>
              </w:rPr>
              <w:br/>
              <w:t>Person hours per respondent per year (C=AxB)</w:t>
            </w:r>
          </w:p>
        </w:tc>
        <w:tc>
          <w:tcPr>
            <w:tcW w:w="1273" w:type="dxa"/>
            <w:tcBorders>
              <w:top w:val="single" w:sz="4" w:space="0" w:color="auto"/>
              <w:left w:val="nil"/>
              <w:bottom w:val="single" w:sz="4" w:space="0" w:color="auto"/>
              <w:right w:val="single" w:sz="4" w:space="0" w:color="auto"/>
            </w:tcBorders>
            <w:shd w:val="clear" w:color="auto" w:fill="auto"/>
            <w:hideMark/>
          </w:tcPr>
          <w:p w:rsidR="005933B3" w:rsidRPr="005933B3" w:rsidP="005933B3" w14:paraId="07141A66" w14:textId="77777777">
            <w:pPr>
              <w:spacing w:after="0" w:line="240" w:lineRule="auto"/>
              <w:jc w:val="center"/>
              <w:rPr>
                <w:rFonts w:eastAsia="Times New Roman" w:cstheme="minorHAnsi"/>
                <w:sz w:val="20"/>
                <w:szCs w:val="20"/>
              </w:rPr>
            </w:pPr>
            <w:r w:rsidRPr="005933B3">
              <w:rPr>
                <w:rFonts w:eastAsia="Times New Roman" w:cstheme="minorHAnsi"/>
                <w:sz w:val="20"/>
                <w:szCs w:val="20"/>
              </w:rPr>
              <w:t xml:space="preserve">(D) </w:t>
            </w:r>
            <w:r w:rsidRPr="005933B3">
              <w:rPr>
                <w:rFonts w:eastAsia="Times New Roman" w:cstheme="minorHAnsi"/>
                <w:sz w:val="20"/>
                <w:szCs w:val="20"/>
              </w:rPr>
              <w:br/>
              <w:t xml:space="preserve">Respondents per year  </w:t>
            </w:r>
            <w:r w:rsidRPr="005933B3">
              <w:rPr>
                <w:rFonts w:eastAsia="Times New Roman" w:cstheme="minorHAnsi"/>
                <w:sz w:val="20"/>
                <w:szCs w:val="20"/>
                <w:vertAlign w:val="superscript"/>
              </w:rPr>
              <w:t>a</w:t>
            </w:r>
          </w:p>
        </w:tc>
        <w:tc>
          <w:tcPr>
            <w:tcW w:w="1298" w:type="dxa"/>
            <w:gridSpan w:val="2"/>
            <w:tcBorders>
              <w:top w:val="single" w:sz="4" w:space="0" w:color="auto"/>
              <w:left w:val="nil"/>
              <w:bottom w:val="single" w:sz="4" w:space="0" w:color="auto"/>
              <w:right w:val="single" w:sz="4" w:space="0" w:color="auto"/>
            </w:tcBorders>
            <w:shd w:val="clear" w:color="auto" w:fill="auto"/>
            <w:hideMark/>
          </w:tcPr>
          <w:p w:rsidR="005933B3" w:rsidRPr="005933B3" w:rsidP="005933B3" w14:paraId="29455CA0" w14:textId="77777777">
            <w:pPr>
              <w:spacing w:after="0" w:line="240" w:lineRule="auto"/>
              <w:jc w:val="center"/>
              <w:rPr>
                <w:rFonts w:eastAsia="Times New Roman" w:cstheme="minorHAnsi"/>
                <w:sz w:val="20"/>
                <w:szCs w:val="20"/>
              </w:rPr>
            </w:pPr>
            <w:r w:rsidRPr="005933B3">
              <w:rPr>
                <w:rFonts w:eastAsia="Times New Roman" w:cstheme="minorHAnsi"/>
                <w:sz w:val="20"/>
                <w:szCs w:val="20"/>
              </w:rPr>
              <w:t xml:space="preserve">(E) </w:t>
            </w:r>
            <w:r w:rsidRPr="005933B3">
              <w:rPr>
                <w:rFonts w:eastAsia="Times New Roman" w:cstheme="minorHAnsi"/>
                <w:sz w:val="20"/>
                <w:szCs w:val="20"/>
              </w:rPr>
              <w:br/>
              <w:t>Technical person- hours per year (E=CxD)</w:t>
            </w:r>
          </w:p>
        </w:tc>
        <w:tc>
          <w:tcPr>
            <w:tcW w:w="1309" w:type="dxa"/>
            <w:tcBorders>
              <w:top w:val="single" w:sz="4" w:space="0" w:color="auto"/>
              <w:left w:val="nil"/>
              <w:bottom w:val="single" w:sz="4" w:space="0" w:color="auto"/>
              <w:right w:val="single" w:sz="4" w:space="0" w:color="auto"/>
            </w:tcBorders>
            <w:shd w:val="clear" w:color="auto" w:fill="auto"/>
            <w:hideMark/>
          </w:tcPr>
          <w:p w:rsidR="005933B3" w:rsidRPr="005933B3" w:rsidP="005933B3" w14:paraId="64FF27FC" w14:textId="77777777">
            <w:pPr>
              <w:spacing w:after="0" w:line="240" w:lineRule="auto"/>
              <w:jc w:val="center"/>
              <w:rPr>
                <w:rFonts w:eastAsia="Times New Roman" w:cstheme="minorHAnsi"/>
                <w:sz w:val="20"/>
                <w:szCs w:val="20"/>
              </w:rPr>
            </w:pPr>
            <w:r w:rsidRPr="005933B3">
              <w:rPr>
                <w:rFonts w:eastAsia="Times New Roman" w:cstheme="minorHAnsi"/>
                <w:sz w:val="20"/>
                <w:szCs w:val="20"/>
              </w:rPr>
              <w:t xml:space="preserve">(F) </w:t>
            </w:r>
            <w:r w:rsidRPr="005933B3">
              <w:rPr>
                <w:rFonts w:eastAsia="Times New Roman" w:cstheme="minorHAnsi"/>
                <w:sz w:val="20"/>
                <w:szCs w:val="20"/>
              </w:rPr>
              <w:br/>
              <w:t>Management person hours per year (Ex0.05)</w:t>
            </w:r>
          </w:p>
        </w:tc>
        <w:tc>
          <w:tcPr>
            <w:tcW w:w="1270" w:type="dxa"/>
            <w:tcBorders>
              <w:top w:val="single" w:sz="4" w:space="0" w:color="auto"/>
              <w:left w:val="nil"/>
              <w:bottom w:val="single" w:sz="4" w:space="0" w:color="auto"/>
              <w:right w:val="single" w:sz="4" w:space="0" w:color="auto"/>
            </w:tcBorders>
            <w:shd w:val="clear" w:color="auto" w:fill="auto"/>
            <w:hideMark/>
          </w:tcPr>
          <w:p w:rsidR="005933B3" w:rsidRPr="005933B3" w:rsidP="005933B3" w14:paraId="2BADE1CA" w14:textId="77777777">
            <w:pPr>
              <w:spacing w:after="0" w:line="240" w:lineRule="auto"/>
              <w:jc w:val="center"/>
              <w:rPr>
                <w:rFonts w:eastAsia="Times New Roman" w:cstheme="minorHAnsi"/>
                <w:sz w:val="20"/>
                <w:szCs w:val="20"/>
              </w:rPr>
            </w:pPr>
            <w:r w:rsidRPr="005933B3">
              <w:rPr>
                <w:rFonts w:eastAsia="Times New Roman" w:cstheme="minorHAnsi"/>
                <w:sz w:val="20"/>
                <w:szCs w:val="20"/>
              </w:rPr>
              <w:t xml:space="preserve">(G) </w:t>
            </w:r>
            <w:r w:rsidRPr="005933B3">
              <w:rPr>
                <w:rFonts w:eastAsia="Times New Roman" w:cstheme="minorHAnsi"/>
                <w:sz w:val="20"/>
                <w:szCs w:val="20"/>
              </w:rPr>
              <w:br/>
              <w:t>Clerical person hours per year (Ex0.1)</w:t>
            </w:r>
          </w:p>
        </w:tc>
        <w:tc>
          <w:tcPr>
            <w:tcW w:w="1209" w:type="dxa"/>
            <w:gridSpan w:val="2"/>
            <w:tcBorders>
              <w:top w:val="single" w:sz="4" w:space="0" w:color="auto"/>
              <w:left w:val="nil"/>
              <w:bottom w:val="single" w:sz="4" w:space="0" w:color="auto"/>
              <w:right w:val="single" w:sz="4" w:space="0" w:color="auto"/>
            </w:tcBorders>
            <w:shd w:val="clear" w:color="auto" w:fill="auto"/>
            <w:hideMark/>
          </w:tcPr>
          <w:p w:rsidR="005933B3" w:rsidRPr="005933B3" w:rsidP="005933B3" w14:paraId="48BBC3CC" w14:textId="77777777">
            <w:pPr>
              <w:spacing w:after="0" w:line="240" w:lineRule="auto"/>
              <w:jc w:val="center"/>
              <w:rPr>
                <w:rFonts w:eastAsia="Times New Roman" w:cstheme="minorHAnsi"/>
                <w:sz w:val="20"/>
                <w:szCs w:val="20"/>
              </w:rPr>
            </w:pPr>
            <w:r w:rsidRPr="005933B3">
              <w:rPr>
                <w:rFonts w:eastAsia="Times New Roman" w:cstheme="minorHAnsi"/>
                <w:sz w:val="20"/>
                <w:szCs w:val="20"/>
              </w:rPr>
              <w:t xml:space="preserve">(H) </w:t>
            </w:r>
            <w:r w:rsidRPr="005933B3">
              <w:rPr>
                <w:rFonts w:eastAsia="Times New Roman" w:cstheme="minorHAnsi"/>
                <w:sz w:val="20"/>
                <w:szCs w:val="20"/>
              </w:rPr>
              <w:br/>
              <w:t xml:space="preserve">Cost, $ </w:t>
            </w:r>
            <w:r w:rsidRPr="005933B3">
              <w:rPr>
                <w:rFonts w:eastAsia="Times New Roman" w:cstheme="minorHAnsi"/>
                <w:sz w:val="20"/>
                <w:szCs w:val="20"/>
                <w:vertAlign w:val="superscript"/>
              </w:rPr>
              <w:t>b</w:t>
            </w:r>
          </w:p>
        </w:tc>
      </w:tr>
      <w:tr w14:paraId="490AE7C3" w14:textId="77777777" w:rsidTr="00D44B31">
        <w:tblPrEx>
          <w:tblW w:w="13685" w:type="dxa"/>
          <w:tblInd w:w="-342" w:type="dxa"/>
          <w:tblLook w:val="04A0"/>
        </w:tblPrEx>
        <w:trPr>
          <w:gridAfter w:val="1"/>
          <w:wAfter w:w="10" w:type="dxa"/>
          <w:trHeight w:val="290"/>
        </w:trPr>
        <w:tc>
          <w:tcPr>
            <w:tcW w:w="3690" w:type="dxa"/>
            <w:tcBorders>
              <w:top w:val="nil"/>
              <w:left w:val="single" w:sz="4" w:space="0" w:color="auto"/>
              <w:bottom w:val="single" w:sz="4" w:space="0" w:color="auto"/>
              <w:right w:val="single" w:sz="4" w:space="0" w:color="auto"/>
            </w:tcBorders>
            <w:shd w:val="clear" w:color="auto" w:fill="auto"/>
            <w:noWrap/>
            <w:hideMark/>
          </w:tcPr>
          <w:p w:rsidR="005933B3" w:rsidRPr="005933B3" w:rsidP="005933B3" w14:paraId="20C6B246" w14:textId="77777777">
            <w:pPr>
              <w:spacing w:after="0" w:line="240" w:lineRule="auto"/>
              <w:rPr>
                <w:rFonts w:eastAsia="Times New Roman" w:cstheme="minorHAnsi"/>
                <w:sz w:val="20"/>
                <w:szCs w:val="20"/>
              </w:rPr>
            </w:pPr>
            <w:r w:rsidRPr="005933B3">
              <w:rPr>
                <w:rFonts w:eastAsia="Times New Roman" w:cstheme="minorHAnsi"/>
                <w:sz w:val="20"/>
                <w:szCs w:val="20"/>
              </w:rPr>
              <w:t>Report review</w:t>
            </w:r>
          </w:p>
        </w:tc>
        <w:tc>
          <w:tcPr>
            <w:tcW w:w="1170" w:type="dxa"/>
            <w:tcBorders>
              <w:top w:val="nil"/>
              <w:left w:val="nil"/>
              <w:bottom w:val="single" w:sz="4" w:space="0" w:color="auto"/>
              <w:right w:val="single" w:sz="4" w:space="0" w:color="auto"/>
            </w:tcBorders>
            <w:shd w:val="clear" w:color="auto" w:fill="auto"/>
            <w:vAlign w:val="bottom"/>
            <w:hideMark/>
          </w:tcPr>
          <w:p w:rsidR="005933B3" w:rsidRPr="005933B3" w:rsidP="005933B3" w14:paraId="01B1EE9E" w14:textId="77777777">
            <w:pPr>
              <w:spacing w:after="0" w:line="240" w:lineRule="auto"/>
              <w:jc w:val="center"/>
              <w:rPr>
                <w:rFonts w:eastAsia="Times New Roman" w:cstheme="minorHAnsi"/>
                <w:sz w:val="20"/>
                <w:szCs w:val="20"/>
              </w:rPr>
            </w:pPr>
            <w:r w:rsidRPr="005933B3">
              <w:rPr>
                <w:rFonts w:eastAsia="Times New Roman" w:cstheme="minorHAnsi"/>
                <w:sz w:val="20"/>
                <w:szCs w:val="20"/>
              </w:rPr>
              <w:t> </w:t>
            </w:r>
          </w:p>
        </w:tc>
        <w:tc>
          <w:tcPr>
            <w:tcW w:w="1300" w:type="dxa"/>
            <w:tcBorders>
              <w:top w:val="nil"/>
              <w:left w:val="nil"/>
              <w:bottom w:val="single" w:sz="4" w:space="0" w:color="auto"/>
              <w:right w:val="single" w:sz="4" w:space="0" w:color="auto"/>
            </w:tcBorders>
            <w:shd w:val="clear" w:color="auto" w:fill="auto"/>
            <w:vAlign w:val="bottom"/>
            <w:hideMark/>
          </w:tcPr>
          <w:p w:rsidR="005933B3" w:rsidRPr="005933B3" w:rsidP="005933B3" w14:paraId="221BC5F1" w14:textId="77777777">
            <w:pPr>
              <w:spacing w:after="0" w:line="240" w:lineRule="auto"/>
              <w:jc w:val="center"/>
              <w:rPr>
                <w:rFonts w:eastAsia="Times New Roman" w:cstheme="minorHAnsi"/>
                <w:sz w:val="20"/>
                <w:szCs w:val="20"/>
              </w:rPr>
            </w:pPr>
            <w:r w:rsidRPr="005933B3">
              <w:rPr>
                <w:rFonts w:eastAsia="Times New Roman" w:cstheme="minorHAnsi"/>
                <w:sz w:val="20"/>
                <w:szCs w:val="20"/>
              </w:rPr>
              <w:t> </w:t>
            </w:r>
          </w:p>
        </w:tc>
        <w:tc>
          <w:tcPr>
            <w:tcW w:w="1156" w:type="dxa"/>
            <w:tcBorders>
              <w:top w:val="nil"/>
              <w:left w:val="nil"/>
              <w:bottom w:val="single" w:sz="4" w:space="0" w:color="auto"/>
              <w:right w:val="single" w:sz="4" w:space="0" w:color="auto"/>
            </w:tcBorders>
            <w:shd w:val="clear" w:color="auto" w:fill="auto"/>
            <w:vAlign w:val="bottom"/>
            <w:hideMark/>
          </w:tcPr>
          <w:p w:rsidR="005933B3" w:rsidRPr="005933B3" w:rsidP="005933B3" w14:paraId="1E857E47" w14:textId="77777777">
            <w:pPr>
              <w:spacing w:after="0" w:line="240" w:lineRule="auto"/>
              <w:jc w:val="center"/>
              <w:rPr>
                <w:rFonts w:eastAsia="Times New Roman" w:cstheme="minorHAnsi"/>
                <w:sz w:val="20"/>
                <w:szCs w:val="20"/>
              </w:rPr>
            </w:pPr>
            <w:r w:rsidRPr="005933B3">
              <w:rPr>
                <w:rFonts w:eastAsia="Times New Roman" w:cstheme="minorHAnsi"/>
                <w:sz w:val="20"/>
                <w:szCs w:val="20"/>
              </w:rPr>
              <w:t> </w:t>
            </w:r>
          </w:p>
        </w:tc>
        <w:tc>
          <w:tcPr>
            <w:tcW w:w="1273" w:type="dxa"/>
            <w:tcBorders>
              <w:top w:val="nil"/>
              <w:left w:val="nil"/>
              <w:bottom w:val="single" w:sz="4" w:space="0" w:color="auto"/>
              <w:right w:val="single" w:sz="4" w:space="0" w:color="auto"/>
            </w:tcBorders>
            <w:shd w:val="clear" w:color="auto" w:fill="auto"/>
            <w:vAlign w:val="bottom"/>
            <w:hideMark/>
          </w:tcPr>
          <w:p w:rsidR="005933B3" w:rsidRPr="005933B3" w:rsidP="005933B3" w14:paraId="024A3E77" w14:textId="77777777">
            <w:pPr>
              <w:spacing w:after="0" w:line="240" w:lineRule="auto"/>
              <w:jc w:val="center"/>
              <w:rPr>
                <w:rFonts w:eastAsia="Times New Roman" w:cstheme="minorHAnsi"/>
                <w:sz w:val="20"/>
                <w:szCs w:val="20"/>
              </w:rPr>
            </w:pPr>
            <w:r w:rsidRPr="005933B3">
              <w:rPr>
                <w:rFonts w:eastAsia="Times New Roman" w:cstheme="minorHAnsi"/>
                <w:sz w:val="20"/>
                <w:szCs w:val="20"/>
              </w:rPr>
              <w:t> </w:t>
            </w:r>
          </w:p>
        </w:tc>
        <w:tc>
          <w:tcPr>
            <w:tcW w:w="1298"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754B1872" w14:textId="77777777">
            <w:pPr>
              <w:spacing w:after="0" w:line="240" w:lineRule="auto"/>
              <w:jc w:val="center"/>
              <w:rPr>
                <w:rFonts w:eastAsia="Times New Roman" w:cstheme="minorHAnsi"/>
                <w:sz w:val="20"/>
                <w:szCs w:val="20"/>
              </w:rPr>
            </w:pPr>
            <w:r w:rsidRPr="005933B3">
              <w:rPr>
                <w:rFonts w:eastAsia="Times New Roman" w:cstheme="minorHAnsi"/>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rsidR="005933B3" w:rsidRPr="005933B3" w:rsidP="005933B3" w14:paraId="5CF5B69D" w14:textId="77777777">
            <w:pPr>
              <w:spacing w:after="0" w:line="240" w:lineRule="auto"/>
              <w:jc w:val="center"/>
              <w:rPr>
                <w:rFonts w:eastAsia="Times New Roman" w:cstheme="minorHAnsi"/>
                <w:sz w:val="20"/>
                <w:szCs w:val="20"/>
              </w:rPr>
            </w:pPr>
            <w:r w:rsidRPr="005933B3">
              <w:rPr>
                <w:rFonts w:eastAsia="Times New Roman" w:cstheme="minorHAnsi"/>
                <w:sz w:val="20"/>
                <w:szCs w:val="20"/>
              </w:rPr>
              <w:t> </w:t>
            </w:r>
          </w:p>
        </w:tc>
        <w:tc>
          <w:tcPr>
            <w:tcW w:w="1270" w:type="dxa"/>
            <w:tcBorders>
              <w:top w:val="nil"/>
              <w:left w:val="nil"/>
              <w:bottom w:val="single" w:sz="4" w:space="0" w:color="auto"/>
              <w:right w:val="single" w:sz="4" w:space="0" w:color="auto"/>
            </w:tcBorders>
            <w:shd w:val="clear" w:color="auto" w:fill="auto"/>
            <w:vAlign w:val="bottom"/>
            <w:hideMark/>
          </w:tcPr>
          <w:p w:rsidR="005933B3" w:rsidRPr="005933B3" w:rsidP="005933B3" w14:paraId="596B96DA" w14:textId="77777777">
            <w:pPr>
              <w:spacing w:after="0" w:line="240" w:lineRule="auto"/>
              <w:jc w:val="center"/>
              <w:rPr>
                <w:rFonts w:eastAsia="Times New Roman" w:cstheme="minorHAnsi"/>
                <w:sz w:val="20"/>
                <w:szCs w:val="20"/>
              </w:rPr>
            </w:pPr>
            <w:r w:rsidRPr="005933B3">
              <w:rPr>
                <w:rFonts w:eastAsia="Times New Roman" w:cstheme="minorHAnsi"/>
                <w:sz w:val="20"/>
                <w:szCs w:val="20"/>
              </w:rPr>
              <w:t> </w:t>
            </w:r>
          </w:p>
        </w:tc>
        <w:tc>
          <w:tcPr>
            <w:tcW w:w="1209"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0F86FFAA" w14:textId="77777777">
            <w:pPr>
              <w:spacing w:after="0" w:line="240" w:lineRule="auto"/>
              <w:jc w:val="right"/>
              <w:rPr>
                <w:rFonts w:eastAsia="Times New Roman" w:cstheme="minorHAnsi"/>
                <w:sz w:val="20"/>
                <w:szCs w:val="20"/>
              </w:rPr>
            </w:pPr>
            <w:r w:rsidRPr="005933B3">
              <w:rPr>
                <w:rFonts w:eastAsia="Times New Roman" w:cstheme="minorHAnsi"/>
                <w:sz w:val="20"/>
                <w:szCs w:val="20"/>
              </w:rPr>
              <w:t> </w:t>
            </w:r>
          </w:p>
        </w:tc>
      </w:tr>
      <w:tr w14:paraId="1D0A41AD" w14:textId="77777777" w:rsidTr="00D44B31">
        <w:tblPrEx>
          <w:tblW w:w="13685" w:type="dxa"/>
          <w:tblInd w:w="-342" w:type="dxa"/>
          <w:tblLook w:val="04A0"/>
        </w:tblPrEx>
        <w:trPr>
          <w:gridAfter w:val="1"/>
          <w:wAfter w:w="10" w:type="dxa"/>
          <w:trHeight w:val="310"/>
        </w:trPr>
        <w:tc>
          <w:tcPr>
            <w:tcW w:w="3690" w:type="dxa"/>
            <w:tcBorders>
              <w:top w:val="nil"/>
              <w:left w:val="single" w:sz="4" w:space="0" w:color="auto"/>
              <w:bottom w:val="single" w:sz="4" w:space="0" w:color="auto"/>
              <w:right w:val="single" w:sz="4" w:space="0" w:color="auto"/>
            </w:tcBorders>
            <w:shd w:val="clear" w:color="auto" w:fill="auto"/>
            <w:noWrap/>
            <w:hideMark/>
          </w:tcPr>
          <w:p w:rsidR="005933B3" w:rsidRPr="005933B3" w:rsidP="005933B3" w14:paraId="4269F6DC" w14:textId="68F3E4F3">
            <w:pPr>
              <w:spacing w:after="0" w:line="240" w:lineRule="auto"/>
              <w:rPr>
                <w:rFonts w:eastAsia="Times New Roman" w:cstheme="minorHAnsi"/>
                <w:sz w:val="20"/>
                <w:szCs w:val="20"/>
              </w:rPr>
            </w:pPr>
            <w:r w:rsidRPr="005933B3">
              <w:rPr>
                <w:rFonts w:eastAsia="Times New Roman" w:cstheme="minorHAnsi"/>
                <w:sz w:val="20"/>
                <w:szCs w:val="20"/>
              </w:rPr>
              <w:t xml:space="preserve">Initial notification </w:t>
            </w:r>
            <w:r w:rsidRPr="005933B3">
              <w:rPr>
                <w:rFonts w:eastAsia="Times New Roman" w:cstheme="minorHAnsi"/>
                <w:sz w:val="20"/>
                <w:szCs w:val="20"/>
                <w:vertAlign w:val="superscript"/>
              </w:rPr>
              <w:t>b,</w:t>
            </w:r>
            <w:r w:rsidR="00B6018B">
              <w:rPr>
                <w:rFonts w:eastAsia="Times New Roman" w:cstheme="minorHAnsi"/>
                <w:sz w:val="20"/>
                <w:szCs w:val="20"/>
                <w:vertAlign w:val="superscript"/>
              </w:rPr>
              <w:t xml:space="preserve"> </w:t>
            </w:r>
            <w:r w:rsidRPr="005933B3">
              <w:rPr>
                <w:rFonts w:eastAsia="Times New Roman" w:cstheme="minorHAnsi"/>
                <w:sz w:val="20"/>
                <w:szCs w:val="20"/>
                <w:vertAlign w:val="superscript"/>
              </w:rPr>
              <w:t>c</w:t>
            </w:r>
          </w:p>
        </w:tc>
        <w:tc>
          <w:tcPr>
            <w:tcW w:w="117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763039A6" w14:textId="77777777">
            <w:pPr>
              <w:spacing w:after="0" w:line="240" w:lineRule="auto"/>
              <w:jc w:val="center"/>
              <w:rPr>
                <w:rFonts w:eastAsia="Times New Roman" w:cstheme="minorHAnsi"/>
                <w:sz w:val="20"/>
                <w:szCs w:val="20"/>
              </w:rPr>
            </w:pPr>
            <w:r w:rsidRPr="005933B3">
              <w:rPr>
                <w:rFonts w:eastAsia="Times New Roman" w:cstheme="minorHAnsi"/>
                <w:sz w:val="20"/>
                <w:szCs w:val="20"/>
              </w:rPr>
              <w:t>8</w:t>
            </w:r>
          </w:p>
        </w:tc>
        <w:tc>
          <w:tcPr>
            <w:tcW w:w="130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33208C71"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156" w:type="dxa"/>
            <w:tcBorders>
              <w:top w:val="nil"/>
              <w:left w:val="nil"/>
              <w:bottom w:val="single" w:sz="4" w:space="0" w:color="auto"/>
              <w:right w:val="single" w:sz="4" w:space="0" w:color="auto"/>
            </w:tcBorders>
            <w:shd w:val="clear" w:color="auto" w:fill="auto"/>
            <w:vAlign w:val="bottom"/>
            <w:hideMark/>
          </w:tcPr>
          <w:p w:rsidR="005933B3" w:rsidRPr="005933B3" w:rsidP="005933B3" w14:paraId="02B89DB3" w14:textId="77777777">
            <w:pPr>
              <w:spacing w:after="0" w:line="240" w:lineRule="auto"/>
              <w:jc w:val="center"/>
              <w:rPr>
                <w:rFonts w:eastAsia="Times New Roman" w:cstheme="minorHAnsi"/>
                <w:sz w:val="20"/>
                <w:szCs w:val="20"/>
              </w:rPr>
            </w:pPr>
            <w:r w:rsidRPr="005933B3">
              <w:rPr>
                <w:rFonts w:eastAsia="Times New Roman" w:cstheme="minorHAnsi"/>
                <w:sz w:val="20"/>
                <w:szCs w:val="20"/>
              </w:rPr>
              <w:t>8</w:t>
            </w:r>
          </w:p>
        </w:tc>
        <w:tc>
          <w:tcPr>
            <w:tcW w:w="1273" w:type="dxa"/>
            <w:tcBorders>
              <w:top w:val="nil"/>
              <w:left w:val="nil"/>
              <w:bottom w:val="single" w:sz="4" w:space="0" w:color="auto"/>
              <w:right w:val="single" w:sz="4" w:space="0" w:color="auto"/>
            </w:tcBorders>
            <w:shd w:val="clear" w:color="auto" w:fill="auto"/>
            <w:vAlign w:val="bottom"/>
            <w:hideMark/>
          </w:tcPr>
          <w:p w:rsidR="005933B3" w:rsidRPr="005933B3" w:rsidP="005933B3" w14:paraId="7F869CE9"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298"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6A3EA263" w14:textId="77777777">
            <w:pPr>
              <w:spacing w:after="0" w:line="240" w:lineRule="auto"/>
              <w:jc w:val="center"/>
              <w:rPr>
                <w:rFonts w:eastAsia="Times New Roman" w:cstheme="minorHAnsi"/>
                <w:sz w:val="20"/>
                <w:szCs w:val="20"/>
              </w:rPr>
            </w:pPr>
            <w:r w:rsidRPr="005933B3">
              <w:rPr>
                <w:rFonts w:eastAsia="Times New Roman" w:cstheme="minorHAnsi"/>
                <w:sz w:val="20"/>
                <w:szCs w:val="20"/>
              </w:rPr>
              <w:t>8</w:t>
            </w:r>
          </w:p>
        </w:tc>
        <w:tc>
          <w:tcPr>
            <w:tcW w:w="1309" w:type="dxa"/>
            <w:tcBorders>
              <w:top w:val="nil"/>
              <w:left w:val="nil"/>
              <w:bottom w:val="single" w:sz="4" w:space="0" w:color="auto"/>
              <w:right w:val="single" w:sz="4" w:space="0" w:color="auto"/>
            </w:tcBorders>
            <w:shd w:val="clear" w:color="auto" w:fill="auto"/>
            <w:vAlign w:val="bottom"/>
            <w:hideMark/>
          </w:tcPr>
          <w:p w:rsidR="005933B3" w:rsidRPr="005933B3" w:rsidP="005933B3" w14:paraId="7FE89796" w14:textId="77777777">
            <w:pPr>
              <w:spacing w:after="0" w:line="240" w:lineRule="auto"/>
              <w:jc w:val="center"/>
              <w:rPr>
                <w:rFonts w:eastAsia="Times New Roman" w:cstheme="minorHAnsi"/>
                <w:sz w:val="20"/>
                <w:szCs w:val="20"/>
              </w:rPr>
            </w:pPr>
            <w:r w:rsidRPr="005933B3">
              <w:rPr>
                <w:rFonts w:eastAsia="Times New Roman" w:cstheme="minorHAnsi"/>
                <w:sz w:val="20"/>
                <w:szCs w:val="20"/>
              </w:rPr>
              <w:t>0.4</w:t>
            </w:r>
          </w:p>
        </w:tc>
        <w:tc>
          <w:tcPr>
            <w:tcW w:w="1270" w:type="dxa"/>
            <w:tcBorders>
              <w:top w:val="nil"/>
              <w:left w:val="nil"/>
              <w:bottom w:val="single" w:sz="4" w:space="0" w:color="auto"/>
              <w:right w:val="single" w:sz="4" w:space="0" w:color="auto"/>
            </w:tcBorders>
            <w:shd w:val="clear" w:color="auto" w:fill="auto"/>
            <w:vAlign w:val="bottom"/>
            <w:hideMark/>
          </w:tcPr>
          <w:p w:rsidR="005933B3" w:rsidRPr="005933B3" w:rsidP="005933B3" w14:paraId="190C5DB7" w14:textId="77777777">
            <w:pPr>
              <w:spacing w:after="0" w:line="240" w:lineRule="auto"/>
              <w:jc w:val="center"/>
              <w:rPr>
                <w:rFonts w:eastAsia="Times New Roman" w:cstheme="minorHAnsi"/>
                <w:sz w:val="20"/>
                <w:szCs w:val="20"/>
              </w:rPr>
            </w:pPr>
            <w:r w:rsidRPr="005933B3">
              <w:rPr>
                <w:rFonts w:eastAsia="Times New Roman" w:cstheme="minorHAnsi"/>
                <w:sz w:val="20"/>
                <w:szCs w:val="20"/>
              </w:rPr>
              <w:t>0.8</w:t>
            </w:r>
          </w:p>
        </w:tc>
        <w:tc>
          <w:tcPr>
            <w:tcW w:w="1209"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0A73F1A7" w14:textId="77777777">
            <w:pPr>
              <w:spacing w:after="0" w:line="240" w:lineRule="auto"/>
              <w:jc w:val="right"/>
              <w:rPr>
                <w:rFonts w:eastAsia="Times New Roman" w:cstheme="minorHAnsi"/>
                <w:sz w:val="20"/>
                <w:szCs w:val="20"/>
              </w:rPr>
            </w:pPr>
            <w:r w:rsidRPr="005933B3">
              <w:rPr>
                <w:rFonts w:eastAsia="Times New Roman" w:cstheme="minorHAnsi"/>
                <w:sz w:val="20"/>
                <w:szCs w:val="20"/>
              </w:rPr>
              <w:t xml:space="preserve">$512.03 </w:t>
            </w:r>
          </w:p>
        </w:tc>
      </w:tr>
      <w:tr w14:paraId="0ABBF64F" w14:textId="77777777" w:rsidTr="00D44B31">
        <w:tblPrEx>
          <w:tblW w:w="13685" w:type="dxa"/>
          <w:tblInd w:w="-342" w:type="dxa"/>
          <w:tblLook w:val="04A0"/>
        </w:tblPrEx>
        <w:trPr>
          <w:gridAfter w:val="1"/>
          <w:wAfter w:w="10" w:type="dxa"/>
          <w:trHeight w:val="570"/>
        </w:trPr>
        <w:tc>
          <w:tcPr>
            <w:tcW w:w="3690" w:type="dxa"/>
            <w:tcBorders>
              <w:top w:val="nil"/>
              <w:left w:val="single" w:sz="4" w:space="0" w:color="auto"/>
              <w:bottom w:val="single" w:sz="4" w:space="0" w:color="auto"/>
              <w:right w:val="single" w:sz="4" w:space="0" w:color="auto"/>
            </w:tcBorders>
            <w:shd w:val="clear" w:color="auto" w:fill="auto"/>
            <w:hideMark/>
          </w:tcPr>
          <w:p w:rsidR="005933B3" w:rsidRPr="005933B3" w:rsidP="005933B3" w14:paraId="2D86518E" w14:textId="77777777">
            <w:pPr>
              <w:spacing w:after="0" w:line="240" w:lineRule="auto"/>
              <w:rPr>
                <w:rFonts w:eastAsia="Times New Roman" w:cstheme="minorHAnsi"/>
                <w:sz w:val="20"/>
                <w:szCs w:val="20"/>
              </w:rPr>
            </w:pPr>
            <w:r w:rsidRPr="005933B3">
              <w:rPr>
                <w:rFonts w:eastAsia="Times New Roman" w:cstheme="minorHAnsi"/>
                <w:sz w:val="20"/>
                <w:szCs w:val="20"/>
              </w:rPr>
              <w:t xml:space="preserve">Review approve construction/reconstruction application </w:t>
            </w:r>
            <w:r w:rsidRPr="005933B3">
              <w:rPr>
                <w:rFonts w:eastAsia="Times New Roman" w:cstheme="minorHAnsi"/>
                <w:sz w:val="20"/>
                <w:szCs w:val="20"/>
                <w:vertAlign w:val="superscript"/>
              </w:rPr>
              <w:t>c</w:t>
            </w:r>
          </w:p>
        </w:tc>
        <w:tc>
          <w:tcPr>
            <w:tcW w:w="117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14F387E9" w14:textId="77777777">
            <w:pPr>
              <w:spacing w:after="0" w:line="240" w:lineRule="auto"/>
              <w:jc w:val="center"/>
              <w:rPr>
                <w:rFonts w:eastAsia="Times New Roman" w:cstheme="minorHAnsi"/>
                <w:sz w:val="20"/>
                <w:szCs w:val="20"/>
              </w:rPr>
            </w:pPr>
            <w:r w:rsidRPr="005933B3">
              <w:rPr>
                <w:rFonts w:eastAsia="Times New Roman" w:cstheme="minorHAnsi"/>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5DB1A885"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156" w:type="dxa"/>
            <w:tcBorders>
              <w:top w:val="nil"/>
              <w:left w:val="nil"/>
              <w:bottom w:val="single" w:sz="4" w:space="0" w:color="auto"/>
              <w:right w:val="single" w:sz="4" w:space="0" w:color="auto"/>
            </w:tcBorders>
            <w:shd w:val="clear" w:color="auto" w:fill="auto"/>
            <w:vAlign w:val="bottom"/>
            <w:hideMark/>
          </w:tcPr>
          <w:p w:rsidR="005933B3" w:rsidRPr="005933B3" w:rsidP="005933B3" w14:paraId="039ADCF9" w14:textId="77777777">
            <w:pPr>
              <w:spacing w:after="0" w:line="240" w:lineRule="auto"/>
              <w:jc w:val="center"/>
              <w:rPr>
                <w:rFonts w:eastAsia="Times New Roman" w:cstheme="minorHAnsi"/>
                <w:sz w:val="20"/>
                <w:szCs w:val="20"/>
              </w:rPr>
            </w:pPr>
            <w:r w:rsidRPr="005933B3">
              <w:rPr>
                <w:rFonts w:eastAsia="Times New Roman" w:cstheme="minorHAnsi"/>
                <w:sz w:val="20"/>
                <w:szCs w:val="20"/>
              </w:rPr>
              <w:t>24</w:t>
            </w:r>
          </w:p>
        </w:tc>
        <w:tc>
          <w:tcPr>
            <w:tcW w:w="1273" w:type="dxa"/>
            <w:tcBorders>
              <w:top w:val="nil"/>
              <w:left w:val="nil"/>
              <w:bottom w:val="single" w:sz="4" w:space="0" w:color="auto"/>
              <w:right w:val="single" w:sz="4" w:space="0" w:color="auto"/>
            </w:tcBorders>
            <w:shd w:val="clear" w:color="auto" w:fill="auto"/>
            <w:vAlign w:val="bottom"/>
            <w:hideMark/>
          </w:tcPr>
          <w:p w:rsidR="005933B3" w:rsidRPr="005933B3" w:rsidP="005933B3" w14:paraId="671BEA16"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298"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34F03F96" w14:textId="77777777">
            <w:pPr>
              <w:spacing w:after="0" w:line="240" w:lineRule="auto"/>
              <w:jc w:val="center"/>
              <w:rPr>
                <w:rFonts w:eastAsia="Times New Roman" w:cstheme="minorHAnsi"/>
                <w:sz w:val="20"/>
                <w:szCs w:val="20"/>
              </w:rPr>
            </w:pPr>
            <w:r w:rsidRPr="005933B3">
              <w:rPr>
                <w:rFonts w:eastAsia="Times New Roman" w:cstheme="minorHAnsi"/>
                <w:sz w:val="20"/>
                <w:szCs w:val="20"/>
              </w:rPr>
              <w:t>24</w:t>
            </w:r>
          </w:p>
        </w:tc>
        <w:tc>
          <w:tcPr>
            <w:tcW w:w="1309" w:type="dxa"/>
            <w:tcBorders>
              <w:top w:val="nil"/>
              <w:left w:val="nil"/>
              <w:bottom w:val="single" w:sz="4" w:space="0" w:color="auto"/>
              <w:right w:val="single" w:sz="4" w:space="0" w:color="auto"/>
            </w:tcBorders>
            <w:shd w:val="clear" w:color="auto" w:fill="auto"/>
            <w:vAlign w:val="bottom"/>
            <w:hideMark/>
          </w:tcPr>
          <w:p w:rsidR="005933B3" w:rsidRPr="005933B3" w:rsidP="005933B3" w14:paraId="7FC41F0D" w14:textId="77777777">
            <w:pPr>
              <w:spacing w:after="0" w:line="240" w:lineRule="auto"/>
              <w:jc w:val="center"/>
              <w:rPr>
                <w:rFonts w:eastAsia="Times New Roman" w:cstheme="minorHAnsi"/>
                <w:sz w:val="20"/>
                <w:szCs w:val="20"/>
              </w:rPr>
            </w:pPr>
            <w:r w:rsidRPr="005933B3">
              <w:rPr>
                <w:rFonts w:eastAsia="Times New Roman" w:cstheme="minorHAnsi"/>
                <w:sz w:val="20"/>
                <w:szCs w:val="20"/>
              </w:rPr>
              <w:t>1.2</w:t>
            </w:r>
          </w:p>
        </w:tc>
        <w:tc>
          <w:tcPr>
            <w:tcW w:w="1270" w:type="dxa"/>
            <w:tcBorders>
              <w:top w:val="nil"/>
              <w:left w:val="nil"/>
              <w:bottom w:val="single" w:sz="4" w:space="0" w:color="auto"/>
              <w:right w:val="single" w:sz="4" w:space="0" w:color="auto"/>
            </w:tcBorders>
            <w:shd w:val="clear" w:color="auto" w:fill="auto"/>
            <w:vAlign w:val="bottom"/>
            <w:hideMark/>
          </w:tcPr>
          <w:p w:rsidR="005933B3" w:rsidRPr="005933B3" w:rsidP="005933B3" w14:paraId="21E83374" w14:textId="77777777">
            <w:pPr>
              <w:spacing w:after="0" w:line="240" w:lineRule="auto"/>
              <w:jc w:val="center"/>
              <w:rPr>
                <w:rFonts w:eastAsia="Times New Roman" w:cstheme="minorHAnsi"/>
                <w:sz w:val="20"/>
                <w:szCs w:val="20"/>
              </w:rPr>
            </w:pPr>
            <w:r w:rsidRPr="005933B3">
              <w:rPr>
                <w:rFonts w:eastAsia="Times New Roman" w:cstheme="minorHAnsi"/>
                <w:sz w:val="20"/>
                <w:szCs w:val="20"/>
              </w:rPr>
              <w:t>2.4</w:t>
            </w:r>
          </w:p>
        </w:tc>
        <w:tc>
          <w:tcPr>
            <w:tcW w:w="1209"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640ABB2F" w14:textId="77777777">
            <w:pPr>
              <w:spacing w:after="0" w:line="240" w:lineRule="auto"/>
              <w:jc w:val="right"/>
              <w:rPr>
                <w:rFonts w:eastAsia="Times New Roman" w:cstheme="minorHAnsi"/>
                <w:sz w:val="20"/>
                <w:szCs w:val="20"/>
              </w:rPr>
            </w:pPr>
            <w:r w:rsidRPr="005933B3">
              <w:rPr>
                <w:rFonts w:eastAsia="Times New Roman" w:cstheme="minorHAnsi"/>
                <w:sz w:val="20"/>
                <w:szCs w:val="20"/>
              </w:rPr>
              <w:t xml:space="preserve">$1,536 </w:t>
            </w:r>
          </w:p>
        </w:tc>
      </w:tr>
      <w:tr w14:paraId="6FD4E9A1" w14:textId="77777777" w:rsidTr="00D44B31">
        <w:tblPrEx>
          <w:tblW w:w="13685" w:type="dxa"/>
          <w:tblInd w:w="-342" w:type="dxa"/>
          <w:tblLook w:val="04A0"/>
        </w:tblPrEx>
        <w:trPr>
          <w:gridAfter w:val="1"/>
          <w:wAfter w:w="10" w:type="dxa"/>
          <w:trHeight w:val="310"/>
        </w:trPr>
        <w:tc>
          <w:tcPr>
            <w:tcW w:w="3690" w:type="dxa"/>
            <w:tcBorders>
              <w:top w:val="nil"/>
              <w:left w:val="single" w:sz="4" w:space="0" w:color="auto"/>
              <w:bottom w:val="single" w:sz="4" w:space="0" w:color="auto"/>
              <w:right w:val="single" w:sz="4" w:space="0" w:color="auto"/>
            </w:tcBorders>
            <w:shd w:val="clear" w:color="auto" w:fill="auto"/>
            <w:noWrap/>
            <w:hideMark/>
          </w:tcPr>
          <w:p w:rsidR="005933B3" w:rsidRPr="005933B3" w:rsidP="005933B3" w14:paraId="67E4EE51" w14:textId="77777777">
            <w:pPr>
              <w:spacing w:after="0" w:line="240" w:lineRule="auto"/>
              <w:rPr>
                <w:rFonts w:eastAsia="Times New Roman" w:cstheme="minorHAnsi"/>
                <w:sz w:val="20"/>
                <w:szCs w:val="20"/>
              </w:rPr>
            </w:pPr>
            <w:r w:rsidRPr="005933B3">
              <w:rPr>
                <w:rFonts w:eastAsia="Times New Roman" w:cstheme="minorHAnsi"/>
                <w:sz w:val="20"/>
                <w:szCs w:val="20"/>
              </w:rPr>
              <w:t xml:space="preserve">Notification of construction/reconstruction </w:t>
            </w:r>
            <w:r w:rsidRPr="005933B3">
              <w:rPr>
                <w:rFonts w:eastAsia="Times New Roman" w:cstheme="minorHAnsi"/>
                <w:sz w:val="20"/>
                <w:szCs w:val="20"/>
                <w:vertAlign w:val="superscript"/>
              </w:rPr>
              <w:t>c</w:t>
            </w:r>
          </w:p>
        </w:tc>
        <w:tc>
          <w:tcPr>
            <w:tcW w:w="117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54978D6A" w14:textId="77777777">
            <w:pPr>
              <w:spacing w:after="0" w:line="240" w:lineRule="auto"/>
              <w:jc w:val="center"/>
              <w:rPr>
                <w:rFonts w:eastAsia="Times New Roman" w:cstheme="minorHAnsi"/>
                <w:sz w:val="20"/>
                <w:szCs w:val="20"/>
              </w:rPr>
            </w:pPr>
            <w:r w:rsidRPr="005933B3">
              <w:rPr>
                <w:rFonts w:eastAsia="Times New Roman" w:cstheme="minorHAnsi"/>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5518FC3D"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156" w:type="dxa"/>
            <w:tcBorders>
              <w:top w:val="nil"/>
              <w:left w:val="nil"/>
              <w:bottom w:val="single" w:sz="4" w:space="0" w:color="auto"/>
              <w:right w:val="single" w:sz="4" w:space="0" w:color="auto"/>
            </w:tcBorders>
            <w:shd w:val="clear" w:color="auto" w:fill="auto"/>
            <w:vAlign w:val="bottom"/>
            <w:hideMark/>
          </w:tcPr>
          <w:p w:rsidR="005933B3" w:rsidRPr="005933B3" w:rsidP="005933B3" w14:paraId="3A919D1B" w14:textId="77777777">
            <w:pPr>
              <w:spacing w:after="0" w:line="240" w:lineRule="auto"/>
              <w:jc w:val="center"/>
              <w:rPr>
                <w:rFonts w:eastAsia="Times New Roman" w:cstheme="minorHAnsi"/>
                <w:sz w:val="20"/>
                <w:szCs w:val="20"/>
              </w:rPr>
            </w:pPr>
            <w:r w:rsidRPr="005933B3">
              <w:rPr>
                <w:rFonts w:eastAsia="Times New Roman" w:cstheme="minorHAnsi"/>
                <w:sz w:val="20"/>
                <w:szCs w:val="20"/>
              </w:rPr>
              <w:t>24</w:t>
            </w:r>
          </w:p>
        </w:tc>
        <w:tc>
          <w:tcPr>
            <w:tcW w:w="1273" w:type="dxa"/>
            <w:tcBorders>
              <w:top w:val="nil"/>
              <w:left w:val="nil"/>
              <w:bottom w:val="single" w:sz="4" w:space="0" w:color="auto"/>
              <w:right w:val="single" w:sz="4" w:space="0" w:color="auto"/>
            </w:tcBorders>
            <w:shd w:val="clear" w:color="auto" w:fill="auto"/>
            <w:vAlign w:val="bottom"/>
            <w:hideMark/>
          </w:tcPr>
          <w:p w:rsidR="005933B3" w:rsidRPr="005933B3" w:rsidP="005933B3" w14:paraId="7F44F2B1"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298"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131F60FF" w14:textId="77777777">
            <w:pPr>
              <w:spacing w:after="0" w:line="240" w:lineRule="auto"/>
              <w:jc w:val="center"/>
              <w:rPr>
                <w:rFonts w:eastAsia="Times New Roman" w:cstheme="minorHAnsi"/>
                <w:sz w:val="20"/>
                <w:szCs w:val="20"/>
              </w:rPr>
            </w:pPr>
            <w:r w:rsidRPr="005933B3">
              <w:rPr>
                <w:rFonts w:eastAsia="Times New Roman" w:cstheme="minorHAnsi"/>
                <w:sz w:val="20"/>
                <w:szCs w:val="20"/>
              </w:rPr>
              <w:t>24</w:t>
            </w:r>
          </w:p>
        </w:tc>
        <w:tc>
          <w:tcPr>
            <w:tcW w:w="1309" w:type="dxa"/>
            <w:tcBorders>
              <w:top w:val="nil"/>
              <w:left w:val="nil"/>
              <w:bottom w:val="single" w:sz="4" w:space="0" w:color="auto"/>
              <w:right w:val="single" w:sz="4" w:space="0" w:color="auto"/>
            </w:tcBorders>
            <w:shd w:val="clear" w:color="auto" w:fill="auto"/>
            <w:vAlign w:val="bottom"/>
            <w:hideMark/>
          </w:tcPr>
          <w:p w:rsidR="005933B3" w:rsidRPr="005933B3" w:rsidP="005933B3" w14:paraId="35D8D14E" w14:textId="77777777">
            <w:pPr>
              <w:spacing w:after="0" w:line="240" w:lineRule="auto"/>
              <w:jc w:val="center"/>
              <w:rPr>
                <w:rFonts w:eastAsia="Times New Roman" w:cstheme="minorHAnsi"/>
                <w:sz w:val="20"/>
                <w:szCs w:val="20"/>
              </w:rPr>
            </w:pPr>
            <w:r w:rsidRPr="005933B3">
              <w:rPr>
                <w:rFonts w:eastAsia="Times New Roman" w:cstheme="minorHAnsi"/>
                <w:sz w:val="20"/>
                <w:szCs w:val="20"/>
              </w:rPr>
              <w:t>1.2</w:t>
            </w:r>
          </w:p>
        </w:tc>
        <w:tc>
          <w:tcPr>
            <w:tcW w:w="1270" w:type="dxa"/>
            <w:tcBorders>
              <w:top w:val="nil"/>
              <w:left w:val="nil"/>
              <w:bottom w:val="single" w:sz="4" w:space="0" w:color="auto"/>
              <w:right w:val="single" w:sz="4" w:space="0" w:color="auto"/>
            </w:tcBorders>
            <w:shd w:val="clear" w:color="auto" w:fill="auto"/>
            <w:vAlign w:val="bottom"/>
            <w:hideMark/>
          </w:tcPr>
          <w:p w:rsidR="005933B3" w:rsidRPr="005933B3" w:rsidP="005933B3" w14:paraId="59E27FCA" w14:textId="77777777">
            <w:pPr>
              <w:spacing w:after="0" w:line="240" w:lineRule="auto"/>
              <w:jc w:val="center"/>
              <w:rPr>
                <w:rFonts w:eastAsia="Times New Roman" w:cstheme="minorHAnsi"/>
                <w:sz w:val="20"/>
                <w:szCs w:val="20"/>
              </w:rPr>
            </w:pPr>
            <w:r w:rsidRPr="005933B3">
              <w:rPr>
                <w:rFonts w:eastAsia="Times New Roman" w:cstheme="minorHAnsi"/>
                <w:sz w:val="20"/>
                <w:szCs w:val="20"/>
              </w:rPr>
              <w:t>2.4</w:t>
            </w:r>
          </w:p>
        </w:tc>
        <w:tc>
          <w:tcPr>
            <w:tcW w:w="1209"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614D5C25" w14:textId="77777777">
            <w:pPr>
              <w:spacing w:after="0" w:line="240" w:lineRule="auto"/>
              <w:jc w:val="right"/>
              <w:rPr>
                <w:rFonts w:eastAsia="Times New Roman" w:cstheme="minorHAnsi"/>
                <w:sz w:val="20"/>
                <w:szCs w:val="20"/>
              </w:rPr>
            </w:pPr>
            <w:r w:rsidRPr="005933B3">
              <w:rPr>
                <w:rFonts w:eastAsia="Times New Roman" w:cstheme="minorHAnsi"/>
                <w:sz w:val="20"/>
                <w:szCs w:val="20"/>
              </w:rPr>
              <w:t xml:space="preserve">$1,536.10 </w:t>
            </w:r>
          </w:p>
        </w:tc>
      </w:tr>
      <w:tr w14:paraId="54E43E08" w14:textId="77777777" w:rsidTr="00D44B31">
        <w:tblPrEx>
          <w:tblW w:w="13685" w:type="dxa"/>
          <w:tblInd w:w="-342" w:type="dxa"/>
          <w:tblLook w:val="04A0"/>
        </w:tblPrEx>
        <w:trPr>
          <w:gridAfter w:val="1"/>
          <w:wAfter w:w="10" w:type="dxa"/>
          <w:trHeight w:val="310"/>
        </w:trPr>
        <w:tc>
          <w:tcPr>
            <w:tcW w:w="3690" w:type="dxa"/>
            <w:tcBorders>
              <w:top w:val="nil"/>
              <w:left w:val="single" w:sz="4" w:space="0" w:color="auto"/>
              <w:bottom w:val="single" w:sz="4" w:space="0" w:color="auto"/>
              <w:right w:val="single" w:sz="4" w:space="0" w:color="auto"/>
            </w:tcBorders>
            <w:shd w:val="clear" w:color="auto" w:fill="auto"/>
            <w:noWrap/>
            <w:hideMark/>
          </w:tcPr>
          <w:p w:rsidR="005933B3" w:rsidRPr="005933B3" w:rsidP="005933B3" w14:paraId="5613BECC" w14:textId="77777777">
            <w:pPr>
              <w:spacing w:after="0" w:line="240" w:lineRule="auto"/>
              <w:rPr>
                <w:rFonts w:eastAsia="Times New Roman" w:cstheme="minorHAnsi"/>
                <w:sz w:val="20"/>
                <w:szCs w:val="20"/>
              </w:rPr>
            </w:pPr>
            <w:r w:rsidRPr="005933B3">
              <w:rPr>
                <w:rFonts w:eastAsia="Times New Roman" w:cstheme="minorHAnsi"/>
                <w:sz w:val="20"/>
                <w:szCs w:val="20"/>
              </w:rPr>
              <w:t xml:space="preserve">Notification of anticipated startup </w:t>
            </w:r>
            <w:r w:rsidRPr="005933B3">
              <w:rPr>
                <w:rFonts w:eastAsia="Times New Roman" w:cstheme="minorHAnsi"/>
                <w:sz w:val="20"/>
                <w:szCs w:val="20"/>
                <w:vertAlign w:val="superscript"/>
              </w:rPr>
              <w:t>c</w:t>
            </w:r>
          </w:p>
        </w:tc>
        <w:tc>
          <w:tcPr>
            <w:tcW w:w="117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4E8B74F2" w14:textId="77777777">
            <w:pPr>
              <w:spacing w:after="0" w:line="240" w:lineRule="auto"/>
              <w:jc w:val="center"/>
              <w:rPr>
                <w:rFonts w:eastAsia="Times New Roman" w:cstheme="minorHAnsi"/>
                <w:sz w:val="20"/>
                <w:szCs w:val="20"/>
              </w:rPr>
            </w:pPr>
            <w:r w:rsidRPr="005933B3">
              <w:rPr>
                <w:rFonts w:eastAsia="Times New Roman" w:cstheme="minorHAnsi"/>
                <w:sz w:val="20"/>
                <w:szCs w:val="20"/>
              </w:rPr>
              <w:t>4</w:t>
            </w:r>
          </w:p>
        </w:tc>
        <w:tc>
          <w:tcPr>
            <w:tcW w:w="130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571243C6"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156" w:type="dxa"/>
            <w:tcBorders>
              <w:top w:val="nil"/>
              <w:left w:val="nil"/>
              <w:bottom w:val="single" w:sz="4" w:space="0" w:color="auto"/>
              <w:right w:val="single" w:sz="4" w:space="0" w:color="auto"/>
            </w:tcBorders>
            <w:shd w:val="clear" w:color="auto" w:fill="auto"/>
            <w:vAlign w:val="bottom"/>
            <w:hideMark/>
          </w:tcPr>
          <w:p w:rsidR="005933B3" w:rsidRPr="005933B3" w:rsidP="005933B3" w14:paraId="72BEF74A" w14:textId="77777777">
            <w:pPr>
              <w:spacing w:after="0" w:line="240" w:lineRule="auto"/>
              <w:jc w:val="center"/>
              <w:rPr>
                <w:rFonts w:eastAsia="Times New Roman" w:cstheme="minorHAnsi"/>
                <w:sz w:val="20"/>
                <w:szCs w:val="20"/>
              </w:rPr>
            </w:pPr>
            <w:r w:rsidRPr="005933B3">
              <w:rPr>
                <w:rFonts w:eastAsia="Times New Roman" w:cstheme="minorHAnsi"/>
                <w:sz w:val="20"/>
                <w:szCs w:val="20"/>
              </w:rPr>
              <w:t>4</w:t>
            </w:r>
          </w:p>
        </w:tc>
        <w:tc>
          <w:tcPr>
            <w:tcW w:w="1273" w:type="dxa"/>
            <w:tcBorders>
              <w:top w:val="nil"/>
              <w:left w:val="nil"/>
              <w:bottom w:val="single" w:sz="4" w:space="0" w:color="auto"/>
              <w:right w:val="single" w:sz="4" w:space="0" w:color="auto"/>
            </w:tcBorders>
            <w:shd w:val="clear" w:color="auto" w:fill="auto"/>
            <w:vAlign w:val="bottom"/>
            <w:hideMark/>
          </w:tcPr>
          <w:p w:rsidR="005933B3" w:rsidRPr="005933B3" w:rsidP="005933B3" w14:paraId="2321D575" w14:textId="77777777">
            <w:pPr>
              <w:spacing w:after="0" w:line="240" w:lineRule="auto"/>
              <w:jc w:val="center"/>
              <w:rPr>
                <w:rFonts w:eastAsia="Times New Roman" w:cstheme="minorHAnsi"/>
                <w:sz w:val="20"/>
                <w:szCs w:val="20"/>
              </w:rPr>
            </w:pPr>
            <w:r w:rsidRPr="005933B3">
              <w:rPr>
                <w:rFonts w:eastAsia="Times New Roman" w:cstheme="minorHAnsi"/>
                <w:sz w:val="20"/>
                <w:szCs w:val="20"/>
              </w:rPr>
              <w:t>9</w:t>
            </w:r>
          </w:p>
        </w:tc>
        <w:tc>
          <w:tcPr>
            <w:tcW w:w="1298"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6406C1D8" w14:textId="77777777">
            <w:pPr>
              <w:spacing w:after="0" w:line="240" w:lineRule="auto"/>
              <w:jc w:val="center"/>
              <w:rPr>
                <w:rFonts w:eastAsia="Times New Roman" w:cstheme="minorHAnsi"/>
                <w:sz w:val="20"/>
                <w:szCs w:val="20"/>
              </w:rPr>
            </w:pPr>
            <w:r w:rsidRPr="005933B3">
              <w:rPr>
                <w:rFonts w:eastAsia="Times New Roman" w:cstheme="minorHAnsi"/>
                <w:sz w:val="20"/>
                <w:szCs w:val="20"/>
              </w:rPr>
              <w:t>36</w:t>
            </w:r>
          </w:p>
        </w:tc>
        <w:tc>
          <w:tcPr>
            <w:tcW w:w="1309" w:type="dxa"/>
            <w:tcBorders>
              <w:top w:val="nil"/>
              <w:left w:val="nil"/>
              <w:bottom w:val="single" w:sz="4" w:space="0" w:color="auto"/>
              <w:right w:val="single" w:sz="4" w:space="0" w:color="auto"/>
            </w:tcBorders>
            <w:shd w:val="clear" w:color="auto" w:fill="auto"/>
            <w:vAlign w:val="bottom"/>
            <w:hideMark/>
          </w:tcPr>
          <w:p w:rsidR="005933B3" w:rsidRPr="005933B3" w:rsidP="005933B3" w14:paraId="72475B39" w14:textId="77777777">
            <w:pPr>
              <w:spacing w:after="0" w:line="240" w:lineRule="auto"/>
              <w:jc w:val="center"/>
              <w:rPr>
                <w:rFonts w:eastAsia="Times New Roman" w:cstheme="minorHAnsi"/>
                <w:sz w:val="20"/>
                <w:szCs w:val="20"/>
              </w:rPr>
            </w:pPr>
            <w:r w:rsidRPr="005933B3">
              <w:rPr>
                <w:rFonts w:eastAsia="Times New Roman" w:cstheme="minorHAnsi"/>
                <w:sz w:val="20"/>
                <w:szCs w:val="20"/>
              </w:rPr>
              <w:t>1.8</w:t>
            </w:r>
          </w:p>
        </w:tc>
        <w:tc>
          <w:tcPr>
            <w:tcW w:w="1270" w:type="dxa"/>
            <w:tcBorders>
              <w:top w:val="nil"/>
              <w:left w:val="nil"/>
              <w:bottom w:val="single" w:sz="4" w:space="0" w:color="auto"/>
              <w:right w:val="single" w:sz="4" w:space="0" w:color="auto"/>
            </w:tcBorders>
            <w:shd w:val="clear" w:color="auto" w:fill="auto"/>
            <w:vAlign w:val="bottom"/>
            <w:hideMark/>
          </w:tcPr>
          <w:p w:rsidR="005933B3" w:rsidRPr="005933B3" w:rsidP="005933B3" w14:paraId="36839F28" w14:textId="77777777">
            <w:pPr>
              <w:spacing w:after="0" w:line="240" w:lineRule="auto"/>
              <w:jc w:val="center"/>
              <w:rPr>
                <w:rFonts w:eastAsia="Times New Roman" w:cstheme="minorHAnsi"/>
                <w:sz w:val="20"/>
                <w:szCs w:val="20"/>
              </w:rPr>
            </w:pPr>
            <w:r w:rsidRPr="005933B3">
              <w:rPr>
                <w:rFonts w:eastAsia="Times New Roman" w:cstheme="minorHAnsi"/>
                <w:sz w:val="20"/>
                <w:szCs w:val="20"/>
              </w:rPr>
              <w:t>3.6</w:t>
            </w:r>
          </w:p>
        </w:tc>
        <w:tc>
          <w:tcPr>
            <w:tcW w:w="1209"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727D8856" w14:textId="77777777">
            <w:pPr>
              <w:spacing w:after="0" w:line="240" w:lineRule="auto"/>
              <w:jc w:val="right"/>
              <w:rPr>
                <w:rFonts w:eastAsia="Times New Roman" w:cstheme="minorHAnsi"/>
                <w:sz w:val="20"/>
                <w:szCs w:val="20"/>
              </w:rPr>
            </w:pPr>
            <w:r w:rsidRPr="005933B3">
              <w:rPr>
                <w:rFonts w:eastAsia="Times New Roman" w:cstheme="minorHAnsi"/>
                <w:sz w:val="20"/>
                <w:szCs w:val="20"/>
              </w:rPr>
              <w:t xml:space="preserve">$2,304.14 </w:t>
            </w:r>
          </w:p>
        </w:tc>
      </w:tr>
      <w:tr w14:paraId="3DC0F6A6" w14:textId="77777777" w:rsidTr="00D44B31">
        <w:tblPrEx>
          <w:tblW w:w="13685" w:type="dxa"/>
          <w:tblInd w:w="-342" w:type="dxa"/>
          <w:tblLook w:val="04A0"/>
        </w:tblPrEx>
        <w:trPr>
          <w:gridAfter w:val="1"/>
          <w:wAfter w:w="10" w:type="dxa"/>
          <w:trHeight w:val="390"/>
        </w:trPr>
        <w:tc>
          <w:tcPr>
            <w:tcW w:w="3690" w:type="dxa"/>
            <w:tcBorders>
              <w:top w:val="nil"/>
              <w:left w:val="single" w:sz="4" w:space="0" w:color="auto"/>
              <w:bottom w:val="single" w:sz="4" w:space="0" w:color="auto"/>
              <w:right w:val="single" w:sz="4" w:space="0" w:color="auto"/>
            </w:tcBorders>
            <w:shd w:val="clear" w:color="auto" w:fill="auto"/>
            <w:noWrap/>
            <w:hideMark/>
          </w:tcPr>
          <w:p w:rsidR="005933B3" w:rsidRPr="005933B3" w:rsidP="005933B3" w14:paraId="532C9D3C" w14:textId="77777777">
            <w:pPr>
              <w:spacing w:after="0" w:line="240" w:lineRule="auto"/>
              <w:rPr>
                <w:rFonts w:eastAsia="Times New Roman" w:cstheme="minorHAnsi"/>
                <w:sz w:val="20"/>
                <w:szCs w:val="20"/>
              </w:rPr>
            </w:pPr>
            <w:r w:rsidRPr="005933B3">
              <w:rPr>
                <w:rFonts w:eastAsia="Times New Roman" w:cstheme="minorHAnsi"/>
                <w:sz w:val="20"/>
                <w:szCs w:val="20"/>
              </w:rPr>
              <w:t xml:space="preserve">Notification of actual startup </w:t>
            </w:r>
            <w:r w:rsidRPr="005933B3">
              <w:rPr>
                <w:rFonts w:eastAsia="Times New Roman" w:cstheme="minorHAnsi"/>
                <w:sz w:val="20"/>
                <w:szCs w:val="20"/>
                <w:vertAlign w:val="superscript"/>
              </w:rPr>
              <w:t>c</w:t>
            </w:r>
          </w:p>
        </w:tc>
        <w:tc>
          <w:tcPr>
            <w:tcW w:w="117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7198E8F3" w14:textId="77777777">
            <w:pPr>
              <w:spacing w:after="0" w:line="240" w:lineRule="auto"/>
              <w:jc w:val="center"/>
              <w:rPr>
                <w:rFonts w:eastAsia="Times New Roman" w:cstheme="minorHAnsi"/>
                <w:sz w:val="20"/>
                <w:szCs w:val="20"/>
              </w:rPr>
            </w:pPr>
            <w:r w:rsidRPr="005933B3">
              <w:rPr>
                <w:rFonts w:eastAsia="Times New Roman" w:cstheme="minorHAnsi"/>
                <w:sz w:val="20"/>
                <w:szCs w:val="20"/>
              </w:rPr>
              <w:t>4</w:t>
            </w:r>
          </w:p>
        </w:tc>
        <w:tc>
          <w:tcPr>
            <w:tcW w:w="130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122DB089"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156" w:type="dxa"/>
            <w:tcBorders>
              <w:top w:val="nil"/>
              <w:left w:val="nil"/>
              <w:bottom w:val="single" w:sz="4" w:space="0" w:color="auto"/>
              <w:right w:val="single" w:sz="4" w:space="0" w:color="auto"/>
            </w:tcBorders>
            <w:shd w:val="clear" w:color="auto" w:fill="auto"/>
            <w:vAlign w:val="bottom"/>
            <w:hideMark/>
          </w:tcPr>
          <w:p w:rsidR="005933B3" w:rsidRPr="005933B3" w:rsidP="005933B3" w14:paraId="7DDA2DCA" w14:textId="77777777">
            <w:pPr>
              <w:spacing w:after="0" w:line="240" w:lineRule="auto"/>
              <w:jc w:val="center"/>
              <w:rPr>
                <w:rFonts w:eastAsia="Times New Roman" w:cstheme="minorHAnsi"/>
                <w:sz w:val="20"/>
                <w:szCs w:val="20"/>
              </w:rPr>
            </w:pPr>
            <w:r w:rsidRPr="005933B3">
              <w:rPr>
                <w:rFonts w:eastAsia="Times New Roman" w:cstheme="minorHAnsi"/>
                <w:sz w:val="20"/>
                <w:szCs w:val="20"/>
              </w:rPr>
              <w:t>4</w:t>
            </w:r>
          </w:p>
        </w:tc>
        <w:tc>
          <w:tcPr>
            <w:tcW w:w="1273" w:type="dxa"/>
            <w:tcBorders>
              <w:top w:val="nil"/>
              <w:left w:val="nil"/>
              <w:bottom w:val="single" w:sz="4" w:space="0" w:color="auto"/>
              <w:right w:val="single" w:sz="4" w:space="0" w:color="auto"/>
            </w:tcBorders>
            <w:shd w:val="clear" w:color="auto" w:fill="auto"/>
            <w:vAlign w:val="bottom"/>
            <w:hideMark/>
          </w:tcPr>
          <w:p w:rsidR="005933B3" w:rsidRPr="005933B3" w:rsidP="005933B3" w14:paraId="361B9D2A" w14:textId="77777777">
            <w:pPr>
              <w:spacing w:after="0" w:line="240" w:lineRule="auto"/>
              <w:jc w:val="center"/>
              <w:rPr>
                <w:rFonts w:eastAsia="Times New Roman" w:cstheme="minorHAnsi"/>
                <w:sz w:val="20"/>
                <w:szCs w:val="20"/>
              </w:rPr>
            </w:pPr>
            <w:r w:rsidRPr="005933B3">
              <w:rPr>
                <w:rFonts w:eastAsia="Times New Roman" w:cstheme="minorHAnsi"/>
                <w:sz w:val="20"/>
                <w:szCs w:val="20"/>
              </w:rPr>
              <w:t>9</w:t>
            </w:r>
          </w:p>
        </w:tc>
        <w:tc>
          <w:tcPr>
            <w:tcW w:w="1298"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5C69149F" w14:textId="77777777">
            <w:pPr>
              <w:spacing w:after="0" w:line="240" w:lineRule="auto"/>
              <w:jc w:val="center"/>
              <w:rPr>
                <w:rFonts w:eastAsia="Times New Roman" w:cstheme="minorHAnsi"/>
                <w:sz w:val="20"/>
                <w:szCs w:val="20"/>
              </w:rPr>
            </w:pPr>
            <w:r w:rsidRPr="005933B3">
              <w:rPr>
                <w:rFonts w:eastAsia="Times New Roman" w:cstheme="minorHAnsi"/>
                <w:sz w:val="20"/>
                <w:szCs w:val="20"/>
              </w:rPr>
              <w:t>36</w:t>
            </w:r>
          </w:p>
        </w:tc>
        <w:tc>
          <w:tcPr>
            <w:tcW w:w="1309" w:type="dxa"/>
            <w:tcBorders>
              <w:top w:val="nil"/>
              <w:left w:val="nil"/>
              <w:bottom w:val="single" w:sz="4" w:space="0" w:color="auto"/>
              <w:right w:val="single" w:sz="4" w:space="0" w:color="auto"/>
            </w:tcBorders>
            <w:shd w:val="clear" w:color="auto" w:fill="auto"/>
            <w:vAlign w:val="bottom"/>
            <w:hideMark/>
          </w:tcPr>
          <w:p w:rsidR="005933B3" w:rsidRPr="005933B3" w:rsidP="005933B3" w14:paraId="4648F2B9" w14:textId="77777777">
            <w:pPr>
              <w:spacing w:after="0" w:line="240" w:lineRule="auto"/>
              <w:jc w:val="center"/>
              <w:rPr>
                <w:rFonts w:eastAsia="Times New Roman" w:cstheme="minorHAnsi"/>
                <w:sz w:val="20"/>
                <w:szCs w:val="20"/>
              </w:rPr>
            </w:pPr>
            <w:r w:rsidRPr="005933B3">
              <w:rPr>
                <w:rFonts w:eastAsia="Times New Roman" w:cstheme="minorHAnsi"/>
                <w:sz w:val="20"/>
                <w:szCs w:val="20"/>
              </w:rPr>
              <w:t>1.8</w:t>
            </w:r>
          </w:p>
        </w:tc>
        <w:tc>
          <w:tcPr>
            <w:tcW w:w="1270" w:type="dxa"/>
            <w:tcBorders>
              <w:top w:val="nil"/>
              <w:left w:val="nil"/>
              <w:bottom w:val="single" w:sz="4" w:space="0" w:color="auto"/>
              <w:right w:val="single" w:sz="4" w:space="0" w:color="auto"/>
            </w:tcBorders>
            <w:shd w:val="clear" w:color="auto" w:fill="auto"/>
            <w:vAlign w:val="bottom"/>
            <w:hideMark/>
          </w:tcPr>
          <w:p w:rsidR="005933B3" w:rsidRPr="005933B3" w:rsidP="005933B3" w14:paraId="779490AD" w14:textId="77777777">
            <w:pPr>
              <w:spacing w:after="0" w:line="240" w:lineRule="auto"/>
              <w:jc w:val="center"/>
              <w:rPr>
                <w:rFonts w:eastAsia="Times New Roman" w:cstheme="minorHAnsi"/>
                <w:sz w:val="20"/>
                <w:szCs w:val="20"/>
              </w:rPr>
            </w:pPr>
            <w:r w:rsidRPr="005933B3">
              <w:rPr>
                <w:rFonts w:eastAsia="Times New Roman" w:cstheme="minorHAnsi"/>
                <w:sz w:val="20"/>
                <w:szCs w:val="20"/>
              </w:rPr>
              <w:t>3.6</w:t>
            </w:r>
          </w:p>
        </w:tc>
        <w:tc>
          <w:tcPr>
            <w:tcW w:w="1209"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197F2527" w14:textId="77777777">
            <w:pPr>
              <w:spacing w:after="0" w:line="240" w:lineRule="auto"/>
              <w:jc w:val="right"/>
              <w:rPr>
                <w:rFonts w:eastAsia="Times New Roman" w:cstheme="minorHAnsi"/>
                <w:sz w:val="20"/>
                <w:szCs w:val="20"/>
              </w:rPr>
            </w:pPr>
            <w:r w:rsidRPr="005933B3">
              <w:rPr>
                <w:rFonts w:eastAsia="Times New Roman" w:cstheme="minorHAnsi"/>
                <w:sz w:val="20"/>
                <w:szCs w:val="20"/>
              </w:rPr>
              <w:t xml:space="preserve">$2,304.14 </w:t>
            </w:r>
          </w:p>
        </w:tc>
      </w:tr>
      <w:tr w14:paraId="22C967C3" w14:textId="77777777" w:rsidTr="00D44B31">
        <w:tblPrEx>
          <w:tblW w:w="13685" w:type="dxa"/>
          <w:tblInd w:w="-342" w:type="dxa"/>
          <w:tblLook w:val="04A0"/>
        </w:tblPrEx>
        <w:trPr>
          <w:gridAfter w:val="1"/>
          <w:wAfter w:w="10" w:type="dxa"/>
          <w:trHeight w:val="390"/>
        </w:trPr>
        <w:tc>
          <w:tcPr>
            <w:tcW w:w="3690" w:type="dxa"/>
            <w:tcBorders>
              <w:top w:val="nil"/>
              <w:left w:val="single" w:sz="4" w:space="0" w:color="auto"/>
              <w:bottom w:val="single" w:sz="4" w:space="0" w:color="auto"/>
              <w:right w:val="single" w:sz="4" w:space="0" w:color="auto"/>
            </w:tcBorders>
            <w:shd w:val="clear" w:color="auto" w:fill="auto"/>
            <w:noWrap/>
            <w:hideMark/>
          </w:tcPr>
          <w:p w:rsidR="005933B3" w:rsidRPr="005933B3" w:rsidP="005933B3" w14:paraId="2EC321F6" w14:textId="77777777">
            <w:pPr>
              <w:spacing w:after="0" w:line="240" w:lineRule="auto"/>
              <w:rPr>
                <w:rFonts w:eastAsia="Times New Roman" w:cstheme="minorHAnsi"/>
                <w:sz w:val="20"/>
                <w:szCs w:val="20"/>
              </w:rPr>
            </w:pPr>
            <w:r w:rsidRPr="005933B3">
              <w:rPr>
                <w:rFonts w:eastAsia="Times New Roman" w:cstheme="minorHAnsi"/>
                <w:sz w:val="20"/>
                <w:szCs w:val="20"/>
              </w:rPr>
              <w:t xml:space="preserve">Review of compliance status </w:t>
            </w:r>
            <w:r w:rsidRPr="005933B3">
              <w:rPr>
                <w:rFonts w:eastAsia="Times New Roman" w:cstheme="minorHAnsi"/>
                <w:sz w:val="20"/>
                <w:szCs w:val="20"/>
                <w:vertAlign w:val="superscript"/>
              </w:rPr>
              <w:t>c</w:t>
            </w:r>
          </w:p>
        </w:tc>
        <w:tc>
          <w:tcPr>
            <w:tcW w:w="117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0EFAA42D" w14:textId="77777777">
            <w:pPr>
              <w:spacing w:after="0" w:line="240" w:lineRule="auto"/>
              <w:jc w:val="center"/>
              <w:rPr>
                <w:rFonts w:eastAsia="Times New Roman" w:cstheme="minorHAnsi"/>
                <w:sz w:val="20"/>
                <w:szCs w:val="20"/>
              </w:rPr>
            </w:pPr>
            <w:r w:rsidRPr="005933B3">
              <w:rPr>
                <w:rFonts w:eastAsia="Times New Roman" w:cstheme="minorHAnsi"/>
                <w:sz w:val="20"/>
                <w:szCs w:val="20"/>
              </w:rPr>
              <w:t>16</w:t>
            </w:r>
          </w:p>
        </w:tc>
        <w:tc>
          <w:tcPr>
            <w:tcW w:w="130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4079029A"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156" w:type="dxa"/>
            <w:tcBorders>
              <w:top w:val="nil"/>
              <w:left w:val="nil"/>
              <w:bottom w:val="single" w:sz="4" w:space="0" w:color="auto"/>
              <w:right w:val="single" w:sz="4" w:space="0" w:color="auto"/>
            </w:tcBorders>
            <w:shd w:val="clear" w:color="auto" w:fill="auto"/>
            <w:vAlign w:val="bottom"/>
            <w:hideMark/>
          </w:tcPr>
          <w:p w:rsidR="005933B3" w:rsidRPr="005933B3" w:rsidP="005933B3" w14:paraId="7D65A6E2" w14:textId="77777777">
            <w:pPr>
              <w:spacing w:after="0" w:line="240" w:lineRule="auto"/>
              <w:jc w:val="center"/>
              <w:rPr>
                <w:rFonts w:eastAsia="Times New Roman" w:cstheme="minorHAnsi"/>
                <w:sz w:val="20"/>
                <w:szCs w:val="20"/>
              </w:rPr>
            </w:pPr>
            <w:r w:rsidRPr="005933B3">
              <w:rPr>
                <w:rFonts w:eastAsia="Times New Roman" w:cstheme="minorHAnsi"/>
                <w:sz w:val="20"/>
                <w:szCs w:val="20"/>
              </w:rPr>
              <w:t>16</w:t>
            </w:r>
          </w:p>
        </w:tc>
        <w:tc>
          <w:tcPr>
            <w:tcW w:w="1273" w:type="dxa"/>
            <w:tcBorders>
              <w:top w:val="nil"/>
              <w:left w:val="nil"/>
              <w:bottom w:val="single" w:sz="4" w:space="0" w:color="auto"/>
              <w:right w:val="single" w:sz="4" w:space="0" w:color="auto"/>
            </w:tcBorders>
            <w:shd w:val="clear" w:color="auto" w:fill="auto"/>
            <w:vAlign w:val="bottom"/>
            <w:hideMark/>
          </w:tcPr>
          <w:p w:rsidR="005933B3" w:rsidRPr="005933B3" w:rsidP="005933B3" w14:paraId="3FC01D3E"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298"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482EB827" w14:textId="77777777">
            <w:pPr>
              <w:spacing w:after="0" w:line="240" w:lineRule="auto"/>
              <w:jc w:val="center"/>
              <w:rPr>
                <w:rFonts w:eastAsia="Times New Roman" w:cstheme="minorHAnsi"/>
                <w:sz w:val="20"/>
                <w:szCs w:val="20"/>
              </w:rPr>
            </w:pPr>
            <w:r w:rsidRPr="005933B3">
              <w:rPr>
                <w:rFonts w:eastAsia="Times New Roman" w:cstheme="minorHAnsi"/>
                <w:sz w:val="20"/>
                <w:szCs w:val="20"/>
              </w:rPr>
              <w:t>16</w:t>
            </w:r>
          </w:p>
        </w:tc>
        <w:tc>
          <w:tcPr>
            <w:tcW w:w="1309" w:type="dxa"/>
            <w:tcBorders>
              <w:top w:val="nil"/>
              <w:left w:val="nil"/>
              <w:bottom w:val="single" w:sz="4" w:space="0" w:color="auto"/>
              <w:right w:val="single" w:sz="4" w:space="0" w:color="auto"/>
            </w:tcBorders>
            <w:shd w:val="clear" w:color="auto" w:fill="auto"/>
            <w:vAlign w:val="bottom"/>
            <w:hideMark/>
          </w:tcPr>
          <w:p w:rsidR="005933B3" w:rsidRPr="005933B3" w:rsidP="005933B3" w14:paraId="435B87D6" w14:textId="77777777">
            <w:pPr>
              <w:spacing w:after="0" w:line="240" w:lineRule="auto"/>
              <w:jc w:val="center"/>
              <w:rPr>
                <w:rFonts w:eastAsia="Times New Roman" w:cstheme="minorHAnsi"/>
                <w:sz w:val="20"/>
                <w:szCs w:val="20"/>
              </w:rPr>
            </w:pPr>
            <w:r w:rsidRPr="005933B3">
              <w:rPr>
                <w:rFonts w:eastAsia="Times New Roman" w:cstheme="minorHAnsi"/>
                <w:sz w:val="20"/>
                <w:szCs w:val="20"/>
              </w:rPr>
              <w:t>0.8</w:t>
            </w:r>
          </w:p>
        </w:tc>
        <w:tc>
          <w:tcPr>
            <w:tcW w:w="1270" w:type="dxa"/>
            <w:tcBorders>
              <w:top w:val="nil"/>
              <w:left w:val="nil"/>
              <w:bottom w:val="single" w:sz="4" w:space="0" w:color="auto"/>
              <w:right w:val="single" w:sz="4" w:space="0" w:color="auto"/>
            </w:tcBorders>
            <w:shd w:val="clear" w:color="auto" w:fill="auto"/>
            <w:vAlign w:val="bottom"/>
            <w:hideMark/>
          </w:tcPr>
          <w:p w:rsidR="005933B3" w:rsidRPr="005933B3" w:rsidP="005933B3" w14:paraId="2976E427" w14:textId="77777777">
            <w:pPr>
              <w:spacing w:after="0" w:line="240" w:lineRule="auto"/>
              <w:jc w:val="center"/>
              <w:rPr>
                <w:rFonts w:eastAsia="Times New Roman" w:cstheme="minorHAnsi"/>
                <w:sz w:val="20"/>
                <w:szCs w:val="20"/>
              </w:rPr>
            </w:pPr>
            <w:r w:rsidRPr="005933B3">
              <w:rPr>
                <w:rFonts w:eastAsia="Times New Roman" w:cstheme="minorHAnsi"/>
                <w:sz w:val="20"/>
                <w:szCs w:val="20"/>
              </w:rPr>
              <w:t>1.6</w:t>
            </w:r>
          </w:p>
        </w:tc>
        <w:tc>
          <w:tcPr>
            <w:tcW w:w="1209"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511B639D" w14:textId="77777777">
            <w:pPr>
              <w:spacing w:after="0" w:line="240" w:lineRule="auto"/>
              <w:jc w:val="right"/>
              <w:rPr>
                <w:rFonts w:eastAsia="Times New Roman" w:cstheme="minorHAnsi"/>
                <w:sz w:val="20"/>
                <w:szCs w:val="20"/>
              </w:rPr>
            </w:pPr>
            <w:r w:rsidRPr="005933B3">
              <w:rPr>
                <w:rFonts w:eastAsia="Times New Roman" w:cstheme="minorHAnsi"/>
                <w:sz w:val="20"/>
                <w:szCs w:val="20"/>
              </w:rPr>
              <w:t xml:space="preserve">$1,024.06 </w:t>
            </w:r>
          </w:p>
        </w:tc>
      </w:tr>
      <w:tr w14:paraId="557B1591" w14:textId="77777777" w:rsidTr="00D44B31">
        <w:tblPrEx>
          <w:tblW w:w="13685" w:type="dxa"/>
          <w:tblInd w:w="-342" w:type="dxa"/>
          <w:tblLook w:val="04A0"/>
        </w:tblPrEx>
        <w:trPr>
          <w:gridAfter w:val="1"/>
          <w:wAfter w:w="10" w:type="dxa"/>
          <w:trHeight w:val="390"/>
        </w:trPr>
        <w:tc>
          <w:tcPr>
            <w:tcW w:w="3690" w:type="dxa"/>
            <w:tcBorders>
              <w:top w:val="nil"/>
              <w:left w:val="single" w:sz="4" w:space="0" w:color="auto"/>
              <w:bottom w:val="single" w:sz="4" w:space="0" w:color="auto"/>
              <w:right w:val="single" w:sz="4" w:space="0" w:color="auto"/>
            </w:tcBorders>
            <w:shd w:val="clear" w:color="auto" w:fill="auto"/>
            <w:noWrap/>
            <w:hideMark/>
          </w:tcPr>
          <w:p w:rsidR="005933B3" w:rsidRPr="005933B3" w:rsidP="005933B3" w14:paraId="239E62A2" w14:textId="77777777">
            <w:pPr>
              <w:spacing w:after="0" w:line="240" w:lineRule="auto"/>
              <w:rPr>
                <w:rFonts w:eastAsia="Times New Roman" w:cstheme="minorHAnsi"/>
                <w:sz w:val="20"/>
                <w:szCs w:val="20"/>
              </w:rPr>
            </w:pPr>
            <w:r w:rsidRPr="005933B3">
              <w:rPr>
                <w:rFonts w:eastAsia="Times New Roman" w:cstheme="minorHAnsi"/>
                <w:sz w:val="20"/>
                <w:szCs w:val="20"/>
              </w:rPr>
              <w:t xml:space="preserve">Review of annual compliance certification </w:t>
            </w:r>
            <w:r w:rsidRPr="005933B3">
              <w:rPr>
                <w:rFonts w:eastAsia="Times New Roman" w:cstheme="minorHAnsi"/>
                <w:sz w:val="20"/>
                <w:szCs w:val="20"/>
                <w:vertAlign w:val="superscript"/>
              </w:rPr>
              <w:t>d</w:t>
            </w:r>
          </w:p>
        </w:tc>
        <w:tc>
          <w:tcPr>
            <w:tcW w:w="117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0E3A9C93" w14:textId="77777777">
            <w:pPr>
              <w:spacing w:after="0" w:line="240" w:lineRule="auto"/>
              <w:jc w:val="center"/>
              <w:rPr>
                <w:rFonts w:eastAsia="Times New Roman" w:cstheme="minorHAnsi"/>
                <w:sz w:val="20"/>
                <w:szCs w:val="20"/>
              </w:rPr>
            </w:pPr>
            <w:r w:rsidRPr="005933B3">
              <w:rPr>
                <w:rFonts w:eastAsia="Times New Roman" w:cstheme="minorHAnsi"/>
                <w:sz w:val="20"/>
                <w:szCs w:val="20"/>
              </w:rPr>
              <w:t>16</w:t>
            </w:r>
          </w:p>
        </w:tc>
        <w:tc>
          <w:tcPr>
            <w:tcW w:w="130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79955DF5"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156" w:type="dxa"/>
            <w:tcBorders>
              <w:top w:val="nil"/>
              <w:left w:val="nil"/>
              <w:bottom w:val="single" w:sz="4" w:space="0" w:color="auto"/>
              <w:right w:val="single" w:sz="4" w:space="0" w:color="auto"/>
            </w:tcBorders>
            <w:shd w:val="clear" w:color="auto" w:fill="auto"/>
            <w:vAlign w:val="bottom"/>
            <w:hideMark/>
          </w:tcPr>
          <w:p w:rsidR="005933B3" w:rsidRPr="005933B3" w:rsidP="005933B3" w14:paraId="724286CC" w14:textId="77777777">
            <w:pPr>
              <w:spacing w:after="0" w:line="240" w:lineRule="auto"/>
              <w:jc w:val="center"/>
              <w:rPr>
                <w:rFonts w:eastAsia="Times New Roman" w:cstheme="minorHAnsi"/>
                <w:sz w:val="20"/>
                <w:szCs w:val="20"/>
              </w:rPr>
            </w:pPr>
            <w:r w:rsidRPr="005933B3">
              <w:rPr>
                <w:rFonts w:eastAsia="Times New Roman" w:cstheme="minorHAnsi"/>
                <w:sz w:val="20"/>
                <w:szCs w:val="20"/>
              </w:rPr>
              <w:t>16</w:t>
            </w:r>
          </w:p>
        </w:tc>
        <w:tc>
          <w:tcPr>
            <w:tcW w:w="1273" w:type="dxa"/>
            <w:tcBorders>
              <w:top w:val="nil"/>
              <w:left w:val="nil"/>
              <w:bottom w:val="single" w:sz="4" w:space="0" w:color="auto"/>
              <w:right w:val="single" w:sz="4" w:space="0" w:color="auto"/>
            </w:tcBorders>
            <w:shd w:val="clear" w:color="auto" w:fill="auto"/>
            <w:vAlign w:val="bottom"/>
            <w:hideMark/>
          </w:tcPr>
          <w:p w:rsidR="005933B3" w:rsidRPr="005933B3" w:rsidP="005933B3" w14:paraId="7D3A379E" w14:textId="77777777">
            <w:pPr>
              <w:spacing w:after="0" w:line="240" w:lineRule="auto"/>
              <w:jc w:val="center"/>
              <w:rPr>
                <w:rFonts w:eastAsia="Times New Roman" w:cstheme="minorHAnsi"/>
                <w:sz w:val="20"/>
                <w:szCs w:val="20"/>
              </w:rPr>
            </w:pPr>
            <w:r w:rsidRPr="005933B3">
              <w:rPr>
                <w:rFonts w:eastAsia="Times New Roman" w:cstheme="minorHAnsi"/>
                <w:sz w:val="20"/>
                <w:szCs w:val="20"/>
              </w:rPr>
              <w:t>86</w:t>
            </w:r>
          </w:p>
        </w:tc>
        <w:tc>
          <w:tcPr>
            <w:tcW w:w="1298"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3D749DD0" w14:textId="77777777">
            <w:pPr>
              <w:spacing w:after="0" w:line="240" w:lineRule="auto"/>
              <w:jc w:val="center"/>
              <w:rPr>
                <w:rFonts w:eastAsia="Times New Roman" w:cstheme="minorHAnsi"/>
                <w:sz w:val="20"/>
                <w:szCs w:val="20"/>
              </w:rPr>
            </w:pPr>
            <w:r w:rsidRPr="005933B3">
              <w:rPr>
                <w:rFonts w:eastAsia="Times New Roman" w:cstheme="minorHAnsi"/>
                <w:sz w:val="20"/>
                <w:szCs w:val="20"/>
              </w:rPr>
              <w:t>1376</w:t>
            </w:r>
          </w:p>
        </w:tc>
        <w:tc>
          <w:tcPr>
            <w:tcW w:w="1309" w:type="dxa"/>
            <w:tcBorders>
              <w:top w:val="nil"/>
              <w:left w:val="nil"/>
              <w:bottom w:val="single" w:sz="4" w:space="0" w:color="auto"/>
              <w:right w:val="single" w:sz="4" w:space="0" w:color="auto"/>
            </w:tcBorders>
            <w:shd w:val="clear" w:color="auto" w:fill="auto"/>
            <w:vAlign w:val="bottom"/>
            <w:hideMark/>
          </w:tcPr>
          <w:p w:rsidR="005933B3" w:rsidRPr="005933B3" w:rsidP="005933B3" w14:paraId="3DD70051" w14:textId="77777777">
            <w:pPr>
              <w:spacing w:after="0" w:line="240" w:lineRule="auto"/>
              <w:jc w:val="center"/>
              <w:rPr>
                <w:rFonts w:eastAsia="Times New Roman" w:cstheme="minorHAnsi"/>
                <w:sz w:val="20"/>
                <w:szCs w:val="20"/>
              </w:rPr>
            </w:pPr>
            <w:r w:rsidRPr="005933B3">
              <w:rPr>
                <w:rFonts w:eastAsia="Times New Roman" w:cstheme="minorHAnsi"/>
                <w:sz w:val="20"/>
                <w:szCs w:val="20"/>
              </w:rPr>
              <w:t>68.8</w:t>
            </w:r>
          </w:p>
        </w:tc>
        <w:tc>
          <w:tcPr>
            <w:tcW w:w="1270" w:type="dxa"/>
            <w:tcBorders>
              <w:top w:val="nil"/>
              <w:left w:val="nil"/>
              <w:bottom w:val="single" w:sz="4" w:space="0" w:color="auto"/>
              <w:right w:val="single" w:sz="4" w:space="0" w:color="auto"/>
            </w:tcBorders>
            <w:shd w:val="clear" w:color="auto" w:fill="auto"/>
            <w:vAlign w:val="bottom"/>
            <w:hideMark/>
          </w:tcPr>
          <w:p w:rsidR="005933B3" w:rsidRPr="005933B3" w:rsidP="005933B3" w14:paraId="7C33EF66" w14:textId="77777777">
            <w:pPr>
              <w:spacing w:after="0" w:line="240" w:lineRule="auto"/>
              <w:jc w:val="center"/>
              <w:rPr>
                <w:rFonts w:eastAsia="Times New Roman" w:cstheme="minorHAnsi"/>
                <w:sz w:val="20"/>
                <w:szCs w:val="20"/>
              </w:rPr>
            </w:pPr>
            <w:r w:rsidRPr="005933B3">
              <w:rPr>
                <w:rFonts w:eastAsia="Times New Roman" w:cstheme="minorHAnsi"/>
                <w:sz w:val="20"/>
                <w:szCs w:val="20"/>
              </w:rPr>
              <w:t>137.6</w:t>
            </w:r>
          </w:p>
        </w:tc>
        <w:tc>
          <w:tcPr>
            <w:tcW w:w="1209"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6F74234C" w14:textId="77777777">
            <w:pPr>
              <w:spacing w:after="0" w:line="240" w:lineRule="auto"/>
              <w:jc w:val="right"/>
              <w:rPr>
                <w:rFonts w:eastAsia="Times New Roman" w:cstheme="minorHAnsi"/>
                <w:sz w:val="20"/>
                <w:szCs w:val="20"/>
              </w:rPr>
            </w:pPr>
            <w:r w:rsidRPr="005933B3">
              <w:rPr>
                <w:rFonts w:eastAsia="Times New Roman" w:cstheme="minorHAnsi"/>
                <w:sz w:val="20"/>
                <w:szCs w:val="20"/>
              </w:rPr>
              <w:t xml:space="preserve">$88,069.50 </w:t>
            </w:r>
          </w:p>
        </w:tc>
      </w:tr>
      <w:tr w14:paraId="4DE63032" w14:textId="77777777" w:rsidTr="00D44B31">
        <w:tblPrEx>
          <w:tblW w:w="13685" w:type="dxa"/>
          <w:tblInd w:w="-342" w:type="dxa"/>
          <w:tblLook w:val="04A0"/>
        </w:tblPrEx>
        <w:trPr>
          <w:gridAfter w:val="1"/>
          <w:wAfter w:w="10" w:type="dxa"/>
          <w:trHeight w:val="310"/>
        </w:trPr>
        <w:tc>
          <w:tcPr>
            <w:tcW w:w="3690" w:type="dxa"/>
            <w:tcBorders>
              <w:top w:val="nil"/>
              <w:left w:val="single" w:sz="4" w:space="0" w:color="auto"/>
              <w:bottom w:val="single" w:sz="4" w:space="0" w:color="auto"/>
              <w:right w:val="single" w:sz="4" w:space="0" w:color="auto"/>
            </w:tcBorders>
            <w:shd w:val="clear" w:color="auto" w:fill="auto"/>
            <w:noWrap/>
            <w:hideMark/>
          </w:tcPr>
          <w:p w:rsidR="005933B3" w:rsidRPr="005933B3" w:rsidP="005933B3" w14:paraId="6DF7385C" w14:textId="77777777">
            <w:pPr>
              <w:spacing w:after="0" w:line="240" w:lineRule="auto"/>
              <w:rPr>
                <w:rFonts w:eastAsia="Times New Roman" w:cstheme="minorHAnsi"/>
                <w:sz w:val="20"/>
                <w:szCs w:val="20"/>
              </w:rPr>
            </w:pPr>
            <w:r w:rsidRPr="005933B3">
              <w:rPr>
                <w:rFonts w:eastAsia="Times New Roman" w:cstheme="minorHAnsi"/>
                <w:sz w:val="20"/>
                <w:szCs w:val="20"/>
              </w:rPr>
              <w:t xml:space="preserve">Review of deviation report </w:t>
            </w:r>
            <w:r w:rsidRPr="005933B3">
              <w:rPr>
                <w:rFonts w:eastAsia="Times New Roman" w:cstheme="minorHAnsi"/>
                <w:sz w:val="20"/>
                <w:szCs w:val="20"/>
                <w:vertAlign w:val="superscript"/>
              </w:rPr>
              <w:t>e, f</w:t>
            </w:r>
          </w:p>
        </w:tc>
        <w:tc>
          <w:tcPr>
            <w:tcW w:w="117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403A15B6" w14:textId="77777777">
            <w:pPr>
              <w:spacing w:after="0" w:line="240" w:lineRule="auto"/>
              <w:jc w:val="center"/>
              <w:rPr>
                <w:rFonts w:eastAsia="Times New Roman" w:cstheme="minorHAnsi"/>
                <w:sz w:val="20"/>
                <w:szCs w:val="20"/>
              </w:rPr>
            </w:pPr>
            <w:r w:rsidRPr="005933B3">
              <w:rPr>
                <w:rFonts w:eastAsia="Times New Roman" w:cstheme="minorHAnsi"/>
                <w:sz w:val="20"/>
                <w:szCs w:val="20"/>
              </w:rPr>
              <w:t>4</w:t>
            </w:r>
          </w:p>
        </w:tc>
        <w:tc>
          <w:tcPr>
            <w:tcW w:w="130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0F5FBD5D"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156" w:type="dxa"/>
            <w:tcBorders>
              <w:top w:val="nil"/>
              <w:left w:val="nil"/>
              <w:bottom w:val="single" w:sz="4" w:space="0" w:color="auto"/>
              <w:right w:val="single" w:sz="4" w:space="0" w:color="auto"/>
            </w:tcBorders>
            <w:shd w:val="clear" w:color="auto" w:fill="auto"/>
            <w:vAlign w:val="bottom"/>
            <w:hideMark/>
          </w:tcPr>
          <w:p w:rsidR="005933B3" w:rsidRPr="005933B3" w:rsidP="005933B3" w14:paraId="66F04EE2" w14:textId="77777777">
            <w:pPr>
              <w:spacing w:after="0" w:line="240" w:lineRule="auto"/>
              <w:jc w:val="center"/>
              <w:rPr>
                <w:rFonts w:eastAsia="Times New Roman" w:cstheme="minorHAnsi"/>
                <w:sz w:val="20"/>
                <w:szCs w:val="20"/>
              </w:rPr>
            </w:pPr>
            <w:r w:rsidRPr="005933B3">
              <w:rPr>
                <w:rFonts w:eastAsia="Times New Roman" w:cstheme="minorHAnsi"/>
                <w:sz w:val="20"/>
                <w:szCs w:val="20"/>
              </w:rPr>
              <w:t>4</w:t>
            </w:r>
          </w:p>
        </w:tc>
        <w:tc>
          <w:tcPr>
            <w:tcW w:w="1273" w:type="dxa"/>
            <w:tcBorders>
              <w:top w:val="nil"/>
              <w:left w:val="nil"/>
              <w:bottom w:val="single" w:sz="4" w:space="0" w:color="auto"/>
              <w:right w:val="single" w:sz="4" w:space="0" w:color="auto"/>
            </w:tcBorders>
            <w:shd w:val="clear" w:color="auto" w:fill="auto"/>
            <w:vAlign w:val="bottom"/>
            <w:hideMark/>
          </w:tcPr>
          <w:p w:rsidR="005933B3" w:rsidRPr="005933B3" w:rsidP="005933B3" w14:paraId="2C0F137D"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298"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596B5EA7" w14:textId="77777777">
            <w:pPr>
              <w:spacing w:after="0" w:line="240" w:lineRule="auto"/>
              <w:jc w:val="center"/>
              <w:rPr>
                <w:rFonts w:eastAsia="Times New Roman" w:cstheme="minorHAnsi"/>
                <w:sz w:val="20"/>
                <w:szCs w:val="20"/>
              </w:rPr>
            </w:pPr>
            <w:r w:rsidRPr="005933B3">
              <w:rPr>
                <w:rFonts w:eastAsia="Times New Roman" w:cstheme="minorHAnsi"/>
                <w:sz w:val="20"/>
                <w:szCs w:val="20"/>
              </w:rPr>
              <w:t>4</w:t>
            </w:r>
          </w:p>
        </w:tc>
        <w:tc>
          <w:tcPr>
            <w:tcW w:w="1309" w:type="dxa"/>
            <w:tcBorders>
              <w:top w:val="nil"/>
              <w:left w:val="nil"/>
              <w:bottom w:val="single" w:sz="4" w:space="0" w:color="auto"/>
              <w:right w:val="single" w:sz="4" w:space="0" w:color="auto"/>
            </w:tcBorders>
            <w:shd w:val="clear" w:color="auto" w:fill="auto"/>
            <w:vAlign w:val="bottom"/>
            <w:hideMark/>
          </w:tcPr>
          <w:p w:rsidR="005933B3" w:rsidRPr="005933B3" w:rsidP="005933B3" w14:paraId="071B0802" w14:textId="77777777">
            <w:pPr>
              <w:spacing w:after="0" w:line="240" w:lineRule="auto"/>
              <w:jc w:val="center"/>
              <w:rPr>
                <w:rFonts w:eastAsia="Times New Roman" w:cstheme="minorHAnsi"/>
                <w:sz w:val="20"/>
                <w:szCs w:val="20"/>
              </w:rPr>
            </w:pPr>
            <w:r w:rsidRPr="005933B3">
              <w:rPr>
                <w:rFonts w:eastAsia="Times New Roman" w:cstheme="minorHAnsi"/>
                <w:sz w:val="20"/>
                <w:szCs w:val="20"/>
              </w:rPr>
              <w:t>0.2</w:t>
            </w:r>
          </w:p>
        </w:tc>
        <w:tc>
          <w:tcPr>
            <w:tcW w:w="1270" w:type="dxa"/>
            <w:tcBorders>
              <w:top w:val="nil"/>
              <w:left w:val="nil"/>
              <w:bottom w:val="single" w:sz="4" w:space="0" w:color="auto"/>
              <w:right w:val="single" w:sz="4" w:space="0" w:color="auto"/>
            </w:tcBorders>
            <w:shd w:val="clear" w:color="auto" w:fill="auto"/>
            <w:vAlign w:val="bottom"/>
            <w:hideMark/>
          </w:tcPr>
          <w:p w:rsidR="005933B3" w:rsidRPr="005933B3" w:rsidP="005933B3" w14:paraId="330EF850" w14:textId="77777777">
            <w:pPr>
              <w:spacing w:after="0" w:line="240" w:lineRule="auto"/>
              <w:jc w:val="center"/>
              <w:rPr>
                <w:rFonts w:eastAsia="Times New Roman" w:cstheme="minorHAnsi"/>
                <w:sz w:val="20"/>
                <w:szCs w:val="20"/>
              </w:rPr>
            </w:pPr>
            <w:r w:rsidRPr="005933B3">
              <w:rPr>
                <w:rFonts w:eastAsia="Times New Roman" w:cstheme="minorHAnsi"/>
                <w:sz w:val="20"/>
                <w:szCs w:val="20"/>
              </w:rPr>
              <w:t>0.4</w:t>
            </w:r>
          </w:p>
        </w:tc>
        <w:tc>
          <w:tcPr>
            <w:tcW w:w="1209"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6058E8C1" w14:textId="77777777">
            <w:pPr>
              <w:spacing w:after="0" w:line="240" w:lineRule="auto"/>
              <w:jc w:val="right"/>
              <w:rPr>
                <w:rFonts w:eastAsia="Times New Roman" w:cstheme="minorHAnsi"/>
                <w:sz w:val="20"/>
                <w:szCs w:val="20"/>
              </w:rPr>
            </w:pPr>
            <w:r w:rsidRPr="005933B3">
              <w:rPr>
                <w:rFonts w:eastAsia="Times New Roman" w:cstheme="minorHAnsi"/>
                <w:sz w:val="20"/>
                <w:szCs w:val="20"/>
              </w:rPr>
              <w:t xml:space="preserve">$256.02 </w:t>
            </w:r>
          </w:p>
        </w:tc>
      </w:tr>
      <w:tr w14:paraId="5EC783CB" w14:textId="77777777" w:rsidTr="00D44B31">
        <w:tblPrEx>
          <w:tblW w:w="13685" w:type="dxa"/>
          <w:tblInd w:w="-342" w:type="dxa"/>
          <w:tblLook w:val="04A0"/>
        </w:tblPrEx>
        <w:trPr>
          <w:gridAfter w:val="1"/>
          <w:wAfter w:w="10" w:type="dxa"/>
          <w:trHeight w:val="310"/>
        </w:trPr>
        <w:tc>
          <w:tcPr>
            <w:tcW w:w="3690" w:type="dxa"/>
            <w:tcBorders>
              <w:top w:val="nil"/>
              <w:left w:val="single" w:sz="4" w:space="0" w:color="auto"/>
              <w:bottom w:val="single" w:sz="4" w:space="0" w:color="auto"/>
              <w:right w:val="single" w:sz="4" w:space="0" w:color="auto"/>
            </w:tcBorders>
            <w:shd w:val="clear" w:color="auto" w:fill="auto"/>
            <w:noWrap/>
            <w:hideMark/>
          </w:tcPr>
          <w:p w:rsidR="005933B3" w:rsidRPr="005933B3" w:rsidP="005933B3" w14:paraId="12D3C037" w14:textId="77777777">
            <w:pPr>
              <w:spacing w:after="0" w:line="240" w:lineRule="auto"/>
              <w:rPr>
                <w:rFonts w:eastAsia="Times New Roman" w:cstheme="minorHAnsi"/>
                <w:sz w:val="20"/>
                <w:szCs w:val="20"/>
              </w:rPr>
            </w:pPr>
            <w:r w:rsidRPr="005933B3">
              <w:rPr>
                <w:rFonts w:eastAsia="Times New Roman" w:cstheme="minorHAnsi"/>
                <w:sz w:val="20"/>
                <w:szCs w:val="20"/>
              </w:rPr>
              <w:t xml:space="preserve">Review of performance test </w:t>
            </w:r>
            <w:r w:rsidRPr="005933B3">
              <w:rPr>
                <w:rFonts w:eastAsia="Times New Roman" w:cstheme="minorHAnsi"/>
                <w:sz w:val="20"/>
                <w:szCs w:val="20"/>
                <w:vertAlign w:val="superscript"/>
              </w:rPr>
              <w:t>g</w:t>
            </w:r>
          </w:p>
        </w:tc>
        <w:tc>
          <w:tcPr>
            <w:tcW w:w="117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6081AD7C" w14:textId="77777777">
            <w:pPr>
              <w:spacing w:after="0" w:line="240" w:lineRule="auto"/>
              <w:jc w:val="center"/>
              <w:rPr>
                <w:rFonts w:eastAsia="Times New Roman" w:cstheme="minorHAnsi"/>
                <w:sz w:val="20"/>
                <w:szCs w:val="20"/>
              </w:rPr>
            </w:pPr>
            <w:r w:rsidRPr="005933B3">
              <w:rPr>
                <w:rFonts w:eastAsia="Times New Roman" w:cstheme="minorHAnsi"/>
                <w:sz w:val="20"/>
                <w:szCs w:val="20"/>
              </w:rPr>
              <w:t>8</w:t>
            </w:r>
          </w:p>
        </w:tc>
        <w:tc>
          <w:tcPr>
            <w:tcW w:w="130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69E94E07"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156" w:type="dxa"/>
            <w:tcBorders>
              <w:top w:val="nil"/>
              <w:left w:val="nil"/>
              <w:bottom w:val="single" w:sz="4" w:space="0" w:color="auto"/>
              <w:right w:val="single" w:sz="4" w:space="0" w:color="auto"/>
            </w:tcBorders>
            <w:shd w:val="clear" w:color="auto" w:fill="auto"/>
            <w:vAlign w:val="bottom"/>
            <w:hideMark/>
          </w:tcPr>
          <w:p w:rsidR="005933B3" w:rsidRPr="005933B3" w:rsidP="005933B3" w14:paraId="36635688" w14:textId="77777777">
            <w:pPr>
              <w:spacing w:after="0" w:line="240" w:lineRule="auto"/>
              <w:jc w:val="center"/>
              <w:rPr>
                <w:rFonts w:eastAsia="Times New Roman" w:cstheme="minorHAnsi"/>
                <w:sz w:val="20"/>
                <w:szCs w:val="20"/>
              </w:rPr>
            </w:pPr>
            <w:r w:rsidRPr="005933B3">
              <w:rPr>
                <w:rFonts w:eastAsia="Times New Roman" w:cstheme="minorHAnsi"/>
                <w:sz w:val="20"/>
                <w:szCs w:val="20"/>
              </w:rPr>
              <w:t>8</w:t>
            </w:r>
          </w:p>
        </w:tc>
        <w:tc>
          <w:tcPr>
            <w:tcW w:w="1273" w:type="dxa"/>
            <w:tcBorders>
              <w:top w:val="nil"/>
              <w:left w:val="nil"/>
              <w:bottom w:val="single" w:sz="4" w:space="0" w:color="auto"/>
              <w:right w:val="single" w:sz="4" w:space="0" w:color="auto"/>
            </w:tcBorders>
            <w:shd w:val="clear" w:color="auto" w:fill="auto"/>
            <w:vAlign w:val="bottom"/>
            <w:hideMark/>
          </w:tcPr>
          <w:p w:rsidR="005933B3" w:rsidRPr="005933B3" w:rsidP="005933B3" w14:paraId="1BFB8024" w14:textId="77777777">
            <w:pPr>
              <w:spacing w:after="0" w:line="240" w:lineRule="auto"/>
              <w:jc w:val="center"/>
              <w:rPr>
                <w:rFonts w:eastAsia="Times New Roman" w:cstheme="minorHAnsi"/>
                <w:sz w:val="20"/>
                <w:szCs w:val="20"/>
              </w:rPr>
            </w:pPr>
            <w:r w:rsidRPr="005933B3">
              <w:rPr>
                <w:rFonts w:eastAsia="Times New Roman" w:cstheme="minorHAnsi"/>
                <w:sz w:val="20"/>
                <w:szCs w:val="20"/>
              </w:rPr>
              <w:t>0</w:t>
            </w:r>
          </w:p>
        </w:tc>
        <w:tc>
          <w:tcPr>
            <w:tcW w:w="1298"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1A6FABAA" w14:textId="77777777">
            <w:pPr>
              <w:spacing w:after="0" w:line="240" w:lineRule="auto"/>
              <w:jc w:val="center"/>
              <w:rPr>
                <w:rFonts w:eastAsia="Times New Roman" w:cstheme="minorHAnsi"/>
                <w:sz w:val="20"/>
                <w:szCs w:val="20"/>
              </w:rPr>
            </w:pPr>
            <w:r w:rsidRPr="005933B3">
              <w:rPr>
                <w:rFonts w:eastAsia="Times New Roman" w:cstheme="minorHAnsi"/>
                <w:sz w:val="20"/>
                <w:szCs w:val="20"/>
              </w:rPr>
              <w:t>0</w:t>
            </w:r>
          </w:p>
        </w:tc>
        <w:tc>
          <w:tcPr>
            <w:tcW w:w="1309" w:type="dxa"/>
            <w:tcBorders>
              <w:top w:val="nil"/>
              <w:left w:val="nil"/>
              <w:bottom w:val="single" w:sz="4" w:space="0" w:color="auto"/>
              <w:right w:val="single" w:sz="4" w:space="0" w:color="auto"/>
            </w:tcBorders>
            <w:shd w:val="clear" w:color="auto" w:fill="auto"/>
            <w:vAlign w:val="bottom"/>
            <w:hideMark/>
          </w:tcPr>
          <w:p w:rsidR="005933B3" w:rsidRPr="005933B3" w:rsidP="005933B3" w14:paraId="49195048" w14:textId="77777777">
            <w:pPr>
              <w:spacing w:after="0" w:line="240" w:lineRule="auto"/>
              <w:jc w:val="center"/>
              <w:rPr>
                <w:rFonts w:eastAsia="Times New Roman" w:cstheme="minorHAnsi"/>
                <w:sz w:val="20"/>
                <w:szCs w:val="20"/>
              </w:rPr>
            </w:pPr>
            <w:r w:rsidRPr="005933B3">
              <w:rPr>
                <w:rFonts w:eastAsia="Times New Roman" w:cstheme="minorHAnsi"/>
                <w:sz w:val="20"/>
                <w:szCs w:val="20"/>
              </w:rPr>
              <w:t>0</w:t>
            </w:r>
          </w:p>
        </w:tc>
        <w:tc>
          <w:tcPr>
            <w:tcW w:w="1270" w:type="dxa"/>
            <w:tcBorders>
              <w:top w:val="nil"/>
              <w:left w:val="nil"/>
              <w:bottom w:val="single" w:sz="4" w:space="0" w:color="auto"/>
              <w:right w:val="single" w:sz="4" w:space="0" w:color="auto"/>
            </w:tcBorders>
            <w:shd w:val="clear" w:color="auto" w:fill="auto"/>
            <w:vAlign w:val="bottom"/>
            <w:hideMark/>
          </w:tcPr>
          <w:p w:rsidR="005933B3" w:rsidRPr="005933B3" w:rsidP="005933B3" w14:paraId="6B29A47C" w14:textId="77777777">
            <w:pPr>
              <w:spacing w:after="0" w:line="240" w:lineRule="auto"/>
              <w:jc w:val="center"/>
              <w:rPr>
                <w:rFonts w:eastAsia="Times New Roman" w:cstheme="minorHAnsi"/>
                <w:sz w:val="20"/>
                <w:szCs w:val="20"/>
              </w:rPr>
            </w:pPr>
            <w:r w:rsidRPr="005933B3">
              <w:rPr>
                <w:rFonts w:eastAsia="Times New Roman" w:cstheme="minorHAnsi"/>
                <w:sz w:val="20"/>
                <w:szCs w:val="20"/>
              </w:rPr>
              <w:t>0</w:t>
            </w:r>
          </w:p>
        </w:tc>
        <w:tc>
          <w:tcPr>
            <w:tcW w:w="1209"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37980A14" w14:textId="77777777">
            <w:pPr>
              <w:spacing w:after="0" w:line="240" w:lineRule="auto"/>
              <w:jc w:val="right"/>
              <w:rPr>
                <w:rFonts w:eastAsia="Times New Roman" w:cstheme="minorHAnsi"/>
                <w:sz w:val="20"/>
                <w:szCs w:val="20"/>
              </w:rPr>
            </w:pPr>
            <w:r w:rsidRPr="005933B3">
              <w:rPr>
                <w:rFonts w:eastAsia="Times New Roman" w:cstheme="minorHAnsi"/>
                <w:sz w:val="20"/>
                <w:szCs w:val="20"/>
              </w:rPr>
              <w:t xml:space="preserve">$0.00 </w:t>
            </w:r>
          </w:p>
        </w:tc>
      </w:tr>
      <w:tr w14:paraId="41E80EE7" w14:textId="77777777" w:rsidTr="00D44B31">
        <w:tblPrEx>
          <w:tblW w:w="13685" w:type="dxa"/>
          <w:tblInd w:w="-342" w:type="dxa"/>
          <w:tblLook w:val="04A0"/>
        </w:tblPrEx>
        <w:trPr>
          <w:gridAfter w:val="1"/>
          <w:wAfter w:w="10" w:type="dxa"/>
          <w:trHeight w:val="310"/>
        </w:trPr>
        <w:tc>
          <w:tcPr>
            <w:tcW w:w="3690" w:type="dxa"/>
            <w:tcBorders>
              <w:top w:val="nil"/>
              <w:left w:val="single" w:sz="4" w:space="0" w:color="auto"/>
              <w:bottom w:val="single" w:sz="4" w:space="0" w:color="auto"/>
              <w:right w:val="single" w:sz="4" w:space="0" w:color="auto"/>
            </w:tcBorders>
            <w:shd w:val="clear" w:color="auto" w:fill="auto"/>
            <w:noWrap/>
            <w:hideMark/>
          </w:tcPr>
          <w:p w:rsidR="005933B3" w:rsidRPr="005933B3" w:rsidP="005933B3" w14:paraId="2717FD7B" w14:textId="77777777">
            <w:pPr>
              <w:spacing w:after="0" w:line="240" w:lineRule="auto"/>
              <w:rPr>
                <w:rFonts w:eastAsia="Times New Roman" w:cstheme="minorHAnsi"/>
                <w:sz w:val="20"/>
                <w:szCs w:val="20"/>
              </w:rPr>
            </w:pPr>
            <w:r w:rsidRPr="005933B3">
              <w:rPr>
                <w:rFonts w:eastAsia="Times New Roman" w:cstheme="minorHAnsi"/>
                <w:sz w:val="20"/>
                <w:szCs w:val="20"/>
              </w:rPr>
              <w:t xml:space="preserve">Review of initial startup report </w:t>
            </w:r>
            <w:r w:rsidRPr="005933B3">
              <w:rPr>
                <w:rFonts w:eastAsia="Times New Roman" w:cstheme="minorHAnsi"/>
                <w:sz w:val="20"/>
                <w:szCs w:val="20"/>
                <w:vertAlign w:val="superscript"/>
              </w:rPr>
              <w:t>h</w:t>
            </w:r>
          </w:p>
        </w:tc>
        <w:tc>
          <w:tcPr>
            <w:tcW w:w="117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5E641F63" w14:textId="77777777">
            <w:pPr>
              <w:spacing w:after="0" w:line="240" w:lineRule="auto"/>
              <w:jc w:val="center"/>
              <w:rPr>
                <w:rFonts w:eastAsia="Times New Roman" w:cstheme="minorHAnsi"/>
                <w:sz w:val="20"/>
                <w:szCs w:val="20"/>
              </w:rPr>
            </w:pPr>
            <w:r w:rsidRPr="005933B3">
              <w:rPr>
                <w:rFonts w:eastAsia="Times New Roman" w:cstheme="minorHAnsi"/>
                <w:sz w:val="20"/>
                <w:szCs w:val="20"/>
              </w:rPr>
              <w:t>4</w:t>
            </w:r>
          </w:p>
        </w:tc>
        <w:tc>
          <w:tcPr>
            <w:tcW w:w="1300" w:type="dxa"/>
            <w:tcBorders>
              <w:top w:val="nil"/>
              <w:left w:val="nil"/>
              <w:bottom w:val="single" w:sz="4" w:space="0" w:color="auto"/>
              <w:right w:val="single" w:sz="4" w:space="0" w:color="auto"/>
            </w:tcBorders>
            <w:shd w:val="clear" w:color="auto" w:fill="auto"/>
            <w:noWrap/>
            <w:vAlign w:val="bottom"/>
            <w:hideMark/>
          </w:tcPr>
          <w:p w:rsidR="005933B3" w:rsidRPr="005933B3" w:rsidP="005933B3" w14:paraId="421512A6" w14:textId="77777777">
            <w:pPr>
              <w:spacing w:after="0" w:line="240" w:lineRule="auto"/>
              <w:jc w:val="center"/>
              <w:rPr>
                <w:rFonts w:eastAsia="Times New Roman" w:cstheme="minorHAnsi"/>
                <w:sz w:val="20"/>
                <w:szCs w:val="20"/>
              </w:rPr>
            </w:pPr>
            <w:r w:rsidRPr="005933B3">
              <w:rPr>
                <w:rFonts w:eastAsia="Times New Roman" w:cstheme="minorHAnsi"/>
                <w:sz w:val="20"/>
                <w:szCs w:val="20"/>
              </w:rPr>
              <w:t>1</w:t>
            </w:r>
          </w:p>
        </w:tc>
        <w:tc>
          <w:tcPr>
            <w:tcW w:w="1156" w:type="dxa"/>
            <w:tcBorders>
              <w:top w:val="nil"/>
              <w:left w:val="nil"/>
              <w:bottom w:val="single" w:sz="4" w:space="0" w:color="auto"/>
              <w:right w:val="single" w:sz="4" w:space="0" w:color="auto"/>
            </w:tcBorders>
            <w:shd w:val="clear" w:color="auto" w:fill="auto"/>
            <w:vAlign w:val="bottom"/>
            <w:hideMark/>
          </w:tcPr>
          <w:p w:rsidR="005933B3" w:rsidRPr="005933B3" w:rsidP="005933B3" w14:paraId="3D79438B" w14:textId="77777777">
            <w:pPr>
              <w:spacing w:after="0" w:line="240" w:lineRule="auto"/>
              <w:jc w:val="center"/>
              <w:rPr>
                <w:rFonts w:eastAsia="Times New Roman" w:cstheme="minorHAnsi"/>
                <w:sz w:val="20"/>
                <w:szCs w:val="20"/>
              </w:rPr>
            </w:pPr>
            <w:r w:rsidRPr="005933B3">
              <w:rPr>
                <w:rFonts w:eastAsia="Times New Roman" w:cstheme="minorHAnsi"/>
                <w:sz w:val="20"/>
                <w:szCs w:val="20"/>
              </w:rPr>
              <w:t>4</w:t>
            </w:r>
          </w:p>
        </w:tc>
        <w:tc>
          <w:tcPr>
            <w:tcW w:w="1273" w:type="dxa"/>
            <w:tcBorders>
              <w:top w:val="nil"/>
              <w:left w:val="nil"/>
              <w:bottom w:val="single" w:sz="4" w:space="0" w:color="auto"/>
              <w:right w:val="single" w:sz="4" w:space="0" w:color="auto"/>
            </w:tcBorders>
            <w:shd w:val="clear" w:color="auto" w:fill="auto"/>
            <w:vAlign w:val="bottom"/>
            <w:hideMark/>
          </w:tcPr>
          <w:p w:rsidR="005933B3" w:rsidRPr="005933B3" w:rsidP="005933B3" w14:paraId="70211225" w14:textId="77777777">
            <w:pPr>
              <w:spacing w:after="0" w:line="240" w:lineRule="auto"/>
              <w:jc w:val="center"/>
              <w:rPr>
                <w:rFonts w:eastAsia="Times New Roman" w:cstheme="minorHAnsi"/>
                <w:sz w:val="20"/>
                <w:szCs w:val="20"/>
              </w:rPr>
            </w:pPr>
            <w:r w:rsidRPr="005933B3">
              <w:rPr>
                <w:rFonts w:eastAsia="Times New Roman" w:cstheme="minorHAnsi"/>
                <w:sz w:val="20"/>
                <w:szCs w:val="20"/>
              </w:rPr>
              <w:t>9</w:t>
            </w:r>
          </w:p>
        </w:tc>
        <w:tc>
          <w:tcPr>
            <w:tcW w:w="1298"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3FC20FCD" w14:textId="77777777">
            <w:pPr>
              <w:spacing w:after="0" w:line="240" w:lineRule="auto"/>
              <w:jc w:val="center"/>
              <w:rPr>
                <w:rFonts w:eastAsia="Times New Roman" w:cstheme="minorHAnsi"/>
                <w:sz w:val="20"/>
                <w:szCs w:val="20"/>
              </w:rPr>
            </w:pPr>
            <w:r w:rsidRPr="005933B3">
              <w:rPr>
                <w:rFonts w:eastAsia="Times New Roman" w:cstheme="minorHAnsi"/>
                <w:sz w:val="20"/>
                <w:szCs w:val="20"/>
              </w:rPr>
              <w:t>36</w:t>
            </w:r>
          </w:p>
        </w:tc>
        <w:tc>
          <w:tcPr>
            <w:tcW w:w="1309" w:type="dxa"/>
            <w:tcBorders>
              <w:top w:val="nil"/>
              <w:left w:val="nil"/>
              <w:bottom w:val="single" w:sz="4" w:space="0" w:color="auto"/>
              <w:right w:val="single" w:sz="4" w:space="0" w:color="auto"/>
            </w:tcBorders>
            <w:shd w:val="clear" w:color="auto" w:fill="auto"/>
            <w:vAlign w:val="bottom"/>
            <w:hideMark/>
          </w:tcPr>
          <w:p w:rsidR="005933B3" w:rsidRPr="005933B3" w:rsidP="005933B3" w14:paraId="12E4F6C7" w14:textId="77777777">
            <w:pPr>
              <w:spacing w:after="0" w:line="240" w:lineRule="auto"/>
              <w:jc w:val="center"/>
              <w:rPr>
                <w:rFonts w:eastAsia="Times New Roman" w:cstheme="minorHAnsi"/>
                <w:sz w:val="20"/>
                <w:szCs w:val="20"/>
              </w:rPr>
            </w:pPr>
            <w:r w:rsidRPr="005933B3">
              <w:rPr>
                <w:rFonts w:eastAsia="Times New Roman" w:cstheme="minorHAnsi"/>
                <w:sz w:val="20"/>
                <w:szCs w:val="20"/>
              </w:rPr>
              <w:t>1.8</w:t>
            </w:r>
          </w:p>
        </w:tc>
        <w:tc>
          <w:tcPr>
            <w:tcW w:w="1270" w:type="dxa"/>
            <w:tcBorders>
              <w:top w:val="nil"/>
              <w:left w:val="nil"/>
              <w:bottom w:val="single" w:sz="4" w:space="0" w:color="auto"/>
              <w:right w:val="single" w:sz="4" w:space="0" w:color="auto"/>
            </w:tcBorders>
            <w:shd w:val="clear" w:color="auto" w:fill="auto"/>
            <w:vAlign w:val="bottom"/>
            <w:hideMark/>
          </w:tcPr>
          <w:p w:rsidR="005933B3" w:rsidRPr="005933B3" w:rsidP="005933B3" w14:paraId="74DBF8D2" w14:textId="77777777">
            <w:pPr>
              <w:spacing w:after="0" w:line="240" w:lineRule="auto"/>
              <w:jc w:val="center"/>
              <w:rPr>
                <w:rFonts w:eastAsia="Times New Roman" w:cstheme="minorHAnsi"/>
                <w:sz w:val="20"/>
                <w:szCs w:val="20"/>
              </w:rPr>
            </w:pPr>
            <w:r w:rsidRPr="005933B3">
              <w:rPr>
                <w:rFonts w:eastAsia="Times New Roman" w:cstheme="minorHAnsi"/>
                <w:sz w:val="20"/>
                <w:szCs w:val="20"/>
              </w:rPr>
              <w:t>3.6</w:t>
            </w:r>
          </w:p>
        </w:tc>
        <w:tc>
          <w:tcPr>
            <w:tcW w:w="1209" w:type="dxa"/>
            <w:gridSpan w:val="2"/>
            <w:tcBorders>
              <w:top w:val="nil"/>
              <w:left w:val="nil"/>
              <w:bottom w:val="single" w:sz="4" w:space="0" w:color="auto"/>
              <w:right w:val="single" w:sz="4" w:space="0" w:color="auto"/>
            </w:tcBorders>
            <w:shd w:val="clear" w:color="auto" w:fill="auto"/>
            <w:vAlign w:val="bottom"/>
            <w:hideMark/>
          </w:tcPr>
          <w:p w:rsidR="005933B3" w:rsidRPr="005933B3" w:rsidP="005933B3" w14:paraId="35E589E6" w14:textId="77777777">
            <w:pPr>
              <w:spacing w:after="0" w:line="240" w:lineRule="auto"/>
              <w:jc w:val="right"/>
              <w:rPr>
                <w:rFonts w:eastAsia="Times New Roman" w:cstheme="minorHAnsi"/>
                <w:sz w:val="20"/>
                <w:szCs w:val="20"/>
              </w:rPr>
            </w:pPr>
            <w:r w:rsidRPr="005933B3">
              <w:rPr>
                <w:rFonts w:eastAsia="Times New Roman" w:cstheme="minorHAnsi"/>
                <w:sz w:val="20"/>
                <w:szCs w:val="20"/>
              </w:rPr>
              <w:t xml:space="preserve">$2,304.14 </w:t>
            </w:r>
          </w:p>
        </w:tc>
      </w:tr>
      <w:tr w14:paraId="55A523C1" w14:textId="77777777" w:rsidTr="00D44B31">
        <w:tblPrEx>
          <w:tblW w:w="13685" w:type="dxa"/>
          <w:tblInd w:w="-342" w:type="dxa"/>
          <w:tblLook w:val="04A0"/>
        </w:tblPrEx>
        <w:trPr>
          <w:trHeight w:val="300"/>
        </w:trPr>
        <w:tc>
          <w:tcPr>
            <w:tcW w:w="3690" w:type="dxa"/>
            <w:tcBorders>
              <w:top w:val="nil"/>
              <w:left w:val="single" w:sz="4" w:space="0" w:color="auto"/>
              <w:bottom w:val="single" w:sz="4" w:space="0" w:color="auto"/>
              <w:right w:val="single" w:sz="4" w:space="0" w:color="auto"/>
            </w:tcBorders>
            <w:shd w:val="clear" w:color="auto" w:fill="auto"/>
            <w:vAlign w:val="bottom"/>
            <w:hideMark/>
          </w:tcPr>
          <w:p w:rsidR="005933B3" w:rsidRPr="005933B3" w:rsidP="005933B3" w14:paraId="7E907F4B" w14:textId="77777777">
            <w:pPr>
              <w:spacing w:after="0" w:line="240" w:lineRule="auto"/>
              <w:rPr>
                <w:rFonts w:eastAsia="Times New Roman" w:cstheme="minorHAnsi"/>
                <w:b/>
                <w:bCs/>
                <w:sz w:val="20"/>
                <w:szCs w:val="20"/>
              </w:rPr>
            </w:pPr>
            <w:r w:rsidRPr="005933B3">
              <w:rPr>
                <w:rFonts w:eastAsia="Times New Roman" w:cstheme="minorHAnsi"/>
                <w:b/>
                <w:bCs/>
                <w:sz w:val="20"/>
                <w:szCs w:val="20"/>
              </w:rPr>
              <w:t xml:space="preserve">TOTAL (rounded) </w:t>
            </w:r>
            <w:r w:rsidRPr="005933B3">
              <w:rPr>
                <w:rFonts w:eastAsia="Times New Roman" w:cstheme="minorHAnsi"/>
                <w:b/>
                <w:bCs/>
                <w:sz w:val="20"/>
                <w:szCs w:val="20"/>
                <w:vertAlign w:val="superscript"/>
              </w:rPr>
              <w:t>h</w:t>
            </w:r>
          </w:p>
        </w:tc>
        <w:tc>
          <w:tcPr>
            <w:tcW w:w="4910" w:type="dxa"/>
            <w:gridSpan w:val="5"/>
            <w:tcBorders>
              <w:top w:val="single" w:sz="4" w:space="0" w:color="auto"/>
              <w:left w:val="nil"/>
              <w:bottom w:val="single" w:sz="4" w:space="0" w:color="auto"/>
              <w:right w:val="single" w:sz="4" w:space="0" w:color="auto"/>
            </w:tcBorders>
            <w:shd w:val="clear" w:color="auto" w:fill="auto"/>
            <w:vAlign w:val="bottom"/>
            <w:hideMark/>
          </w:tcPr>
          <w:p w:rsidR="005933B3" w:rsidRPr="005933B3" w:rsidP="005933B3" w14:paraId="0870561D" w14:textId="77777777">
            <w:pPr>
              <w:spacing w:after="0" w:line="240" w:lineRule="auto"/>
              <w:jc w:val="center"/>
              <w:rPr>
                <w:rFonts w:eastAsia="Times New Roman" w:cstheme="minorHAnsi"/>
                <w:b/>
                <w:bCs/>
                <w:sz w:val="20"/>
                <w:szCs w:val="20"/>
              </w:rPr>
            </w:pPr>
            <w:r w:rsidRPr="005933B3">
              <w:rPr>
                <w:rFonts w:eastAsia="Times New Roman" w:cstheme="minorHAnsi"/>
                <w:b/>
                <w:bCs/>
                <w:sz w:val="20"/>
                <w:szCs w:val="20"/>
              </w:rPr>
              <w:t> </w:t>
            </w:r>
          </w:p>
        </w:tc>
        <w:tc>
          <w:tcPr>
            <w:tcW w:w="3866" w:type="dxa"/>
            <w:gridSpan w:val="3"/>
            <w:tcBorders>
              <w:top w:val="single" w:sz="4" w:space="0" w:color="auto"/>
              <w:left w:val="nil"/>
              <w:bottom w:val="single" w:sz="4" w:space="0" w:color="auto"/>
              <w:right w:val="single" w:sz="4" w:space="0" w:color="auto"/>
            </w:tcBorders>
            <w:shd w:val="clear" w:color="auto" w:fill="auto"/>
            <w:vAlign w:val="bottom"/>
            <w:hideMark/>
          </w:tcPr>
          <w:p w:rsidR="005933B3" w:rsidRPr="005933B3" w:rsidP="005933B3" w14:paraId="58A43F5F" w14:textId="77777777">
            <w:pPr>
              <w:spacing w:after="0" w:line="240" w:lineRule="auto"/>
              <w:jc w:val="center"/>
              <w:rPr>
                <w:rFonts w:eastAsia="Times New Roman" w:cstheme="minorHAnsi"/>
                <w:b/>
                <w:bCs/>
                <w:sz w:val="20"/>
                <w:szCs w:val="20"/>
              </w:rPr>
            </w:pPr>
            <w:r w:rsidRPr="005933B3">
              <w:rPr>
                <w:rFonts w:eastAsia="Times New Roman" w:cstheme="minorHAnsi"/>
                <w:b/>
                <w:bCs/>
                <w:sz w:val="20"/>
                <w:szCs w:val="20"/>
              </w:rPr>
              <w:t>1,790</w:t>
            </w:r>
          </w:p>
        </w:tc>
        <w:tc>
          <w:tcPr>
            <w:tcW w:w="1219" w:type="dxa"/>
            <w:gridSpan w:val="3"/>
            <w:tcBorders>
              <w:top w:val="nil"/>
              <w:left w:val="nil"/>
              <w:bottom w:val="single" w:sz="4" w:space="0" w:color="auto"/>
              <w:right w:val="single" w:sz="4" w:space="0" w:color="auto"/>
            </w:tcBorders>
            <w:shd w:val="clear" w:color="auto" w:fill="auto"/>
            <w:vAlign w:val="bottom"/>
            <w:hideMark/>
          </w:tcPr>
          <w:p w:rsidR="005933B3" w:rsidRPr="005933B3" w:rsidP="005933B3" w14:paraId="301FF921" w14:textId="77777777">
            <w:pPr>
              <w:spacing w:after="0" w:line="240" w:lineRule="auto"/>
              <w:jc w:val="right"/>
              <w:rPr>
                <w:rFonts w:eastAsia="Times New Roman" w:cstheme="minorHAnsi"/>
                <w:b/>
                <w:bCs/>
                <w:sz w:val="20"/>
                <w:szCs w:val="20"/>
              </w:rPr>
            </w:pPr>
            <w:r w:rsidRPr="005933B3">
              <w:rPr>
                <w:rFonts w:eastAsia="Times New Roman" w:cstheme="minorHAnsi"/>
                <w:b/>
                <w:bCs/>
                <w:sz w:val="20"/>
                <w:szCs w:val="20"/>
              </w:rPr>
              <w:t xml:space="preserve">$100,000 </w:t>
            </w:r>
          </w:p>
        </w:tc>
      </w:tr>
      <w:tr w14:paraId="18A09342" w14:textId="77777777" w:rsidTr="00D44B31">
        <w:tblPrEx>
          <w:tblW w:w="13685" w:type="dxa"/>
          <w:tblInd w:w="-342" w:type="dxa"/>
          <w:tblLook w:val="04A0"/>
        </w:tblPrEx>
        <w:trPr>
          <w:gridAfter w:val="3"/>
          <w:wAfter w:w="1219" w:type="dxa"/>
          <w:trHeight w:val="375"/>
        </w:trPr>
        <w:tc>
          <w:tcPr>
            <w:tcW w:w="12466" w:type="dxa"/>
            <w:gridSpan w:val="9"/>
            <w:tcBorders>
              <w:top w:val="nil"/>
              <w:left w:val="nil"/>
              <w:bottom w:val="nil"/>
              <w:right w:val="nil"/>
            </w:tcBorders>
            <w:shd w:val="clear" w:color="auto" w:fill="auto"/>
            <w:noWrap/>
            <w:vAlign w:val="bottom"/>
            <w:hideMark/>
          </w:tcPr>
          <w:p w:rsidR="00822803" w:rsidRPr="00822803" w:rsidP="00822803" w14:paraId="6ED91251" w14:textId="77777777">
            <w:pPr>
              <w:spacing w:after="0" w:line="240" w:lineRule="auto"/>
              <w:rPr>
                <w:rFonts w:eastAsia="Times New Roman" w:cstheme="minorHAnsi"/>
                <w:b/>
                <w:bCs/>
                <w:sz w:val="20"/>
                <w:szCs w:val="20"/>
              </w:rPr>
            </w:pPr>
            <w:r w:rsidRPr="00822803">
              <w:rPr>
                <w:rFonts w:eastAsia="Times New Roman" w:cstheme="minorHAnsi"/>
                <w:b/>
                <w:bCs/>
                <w:sz w:val="20"/>
                <w:szCs w:val="20"/>
              </w:rPr>
              <w:t>Assumptions:</w:t>
            </w:r>
          </w:p>
        </w:tc>
      </w:tr>
      <w:tr w14:paraId="5B7D03A4" w14:textId="77777777" w:rsidTr="00D44B31">
        <w:tblPrEx>
          <w:tblW w:w="13685" w:type="dxa"/>
          <w:tblInd w:w="-342" w:type="dxa"/>
          <w:tblLook w:val="04A0"/>
        </w:tblPrEx>
        <w:trPr>
          <w:gridAfter w:val="2"/>
          <w:wAfter w:w="95" w:type="dxa"/>
          <w:trHeight w:val="645"/>
        </w:trPr>
        <w:tc>
          <w:tcPr>
            <w:tcW w:w="13590" w:type="dxa"/>
            <w:gridSpan w:val="10"/>
            <w:tcBorders>
              <w:top w:val="nil"/>
              <w:left w:val="nil"/>
              <w:bottom w:val="nil"/>
              <w:right w:val="nil"/>
            </w:tcBorders>
            <w:shd w:val="clear" w:color="auto" w:fill="auto"/>
            <w:vAlign w:val="bottom"/>
            <w:hideMark/>
          </w:tcPr>
          <w:p w:rsidR="00822803" w:rsidRPr="00822803" w:rsidP="00822803" w14:paraId="633DF8C2" w14:textId="5ECEF6B8">
            <w:pPr>
              <w:spacing w:after="0" w:line="240" w:lineRule="auto"/>
              <w:rPr>
                <w:rFonts w:eastAsia="Times New Roman" w:cstheme="minorHAnsi"/>
                <w:sz w:val="20"/>
                <w:szCs w:val="20"/>
              </w:rPr>
            </w:pPr>
            <w:r w:rsidRPr="00822803">
              <w:rPr>
                <w:rFonts w:eastAsia="Times New Roman" w:cstheme="minorHAnsi"/>
                <w:sz w:val="20"/>
                <w:szCs w:val="20"/>
                <w:vertAlign w:val="superscript"/>
              </w:rPr>
              <w:t>a</w:t>
            </w:r>
            <w:r w:rsidRPr="00822803">
              <w:rPr>
                <w:rFonts w:eastAsia="Times New Roman" w:cstheme="minorHAnsi"/>
                <w:sz w:val="20"/>
                <w:szCs w:val="20"/>
              </w:rPr>
              <w:t xml:space="preserve">  We assume that an average of </w:t>
            </w:r>
            <w:r w:rsidRPr="008A1AD7" w:rsidR="008A1AD7">
              <w:rPr>
                <w:rFonts w:eastAsia="Times New Roman" w:cstheme="minorHAnsi"/>
                <w:sz w:val="20"/>
                <w:szCs w:val="20"/>
              </w:rPr>
              <w:t xml:space="preserve">87 respondents will be subject to this rule, with 1 new or reconstructed source and 8 existing sources </w:t>
            </w:r>
            <w:r w:rsidRPr="00822803">
              <w:rPr>
                <w:rFonts w:eastAsia="Times New Roman" w:cstheme="minorHAnsi"/>
                <w:sz w:val="20"/>
                <w:szCs w:val="20"/>
              </w:rPr>
              <w:t>with significant modifications per year over the three-year period of the ICR.</w:t>
            </w:r>
          </w:p>
        </w:tc>
      </w:tr>
      <w:tr w14:paraId="64220474" w14:textId="77777777" w:rsidTr="00D44B31">
        <w:tblPrEx>
          <w:tblW w:w="13685" w:type="dxa"/>
          <w:tblInd w:w="-342" w:type="dxa"/>
          <w:tblLook w:val="04A0"/>
        </w:tblPrEx>
        <w:trPr>
          <w:gridAfter w:val="2"/>
          <w:wAfter w:w="95" w:type="dxa"/>
          <w:trHeight w:val="1215"/>
        </w:trPr>
        <w:tc>
          <w:tcPr>
            <w:tcW w:w="13590" w:type="dxa"/>
            <w:gridSpan w:val="10"/>
            <w:tcBorders>
              <w:top w:val="nil"/>
              <w:left w:val="nil"/>
              <w:bottom w:val="nil"/>
              <w:right w:val="nil"/>
            </w:tcBorders>
            <w:shd w:val="clear" w:color="auto" w:fill="auto"/>
            <w:vAlign w:val="bottom"/>
            <w:hideMark/>
          </w:tcPr>
          <w:p w:rsidR="00822803" w:rsidRPr="00822803" w:rsidP="00822803" w14:paraId="66018A42" w14:textId="77777777">
            <w:pPr>
              <w:spacing w:after="0" w:line="240" w:lineRule="auto"/>
              <w:rPr>
                <w:rFonts w:eastAsia="Times New Roman" w:cstheme="minorHAnsi"/>
                <w:sz w:val="20"/>
                <w:szCs w:val="20"/>
              </w:rPr>
            </w:pPr>
            <w:r w:rsidRPr="00822803">
              <w:rPr>
                <w:rFonts w:eastAsia="Times New Roman" w:cstheme="minorHAnsi"/>
                <w:sz w:val="20"/>
                <w:szCs w:val="20"/>
                <w:vertAlign w:val="superscript"/>
              </w:rPr>
              <w:t>b</w:t>
            </w:r>
            <w:r w:rsidRPr="00822803">
              <w:rPr>
                <w:rFonts w:eastAsia="Times New Roman" w:cstheme="minorHAnsi"/>
                <w:sz w:val="20"/>
                <w:szCs w:val="20"/>
              </w:rPr>
              <w:t xml:space="preserve">  This cost is based on the average hourly labor rate as follows: Managerial $76.92 (GS-13, Step 5, $48.07 + 60%); Technical $57.07 (GS-12, Step 1, $35.67 + 60%); and Clerical $30.88 (GS-6, Step 3, $19.30+ 60%). This ICR assumes that Managerial hours are 5 percent of Technical hours, and Clerical hours are 10 percent of Technical hours. These rates are from the Office of Personnel Management (OPM), 2023 General Schedule, which excludes locality, rates of pay. The rates have been increased by 60 percent to account for the benefit packages available to government employees.</w:t>
            </w:r>
          </w:p>
        </w:tc>
      </w:tr>
      <w:tr w14:paraId="2D19D982" w14:textId="77777777" w:rsidTr="00D44B31">
        <w:tblPrEx>
          <w:tblW w:w="13685" w:type="dxa"/>
          <w:tblInd w:w="-342" w:type="dxa"/>
          <w:tblLook w:val="04A0"/>
        </w:tblPrEx>
        <w:trPr>
          <w:gridAfter w:val="2"/>
          <w:wAfter w:w="95" w:type="dxa"/>
          <w:trHeight w:val="675"/>
        </w:trPr>
        <w:tc>
          <w:tcPr>
            <w:tcW w:w="13590" w:type="dxa"/>
            <w:gridSpan w:val="10"/>
            <w:tcBorders>
              <w:top w:val="nil"/>
              <w:left w:val="nil"/>
              <w:bottom w:val="nil"/>
              <w:right w:val="nil"/>
            </w:tcBorders>
            <w:shd w:val="clear" w:color="auto" w:fill="auto"/>
            <w:vAlign w:val="bottom"/>
            <w:hideMark/>
          </w:tcPr>
          <w:p w:rsidR="00822803" w:rsidRPr="00822803" w:rsidP="00822803" w14:paraId="0811C75C" w14:textId="77777777">
            <w:pPr>
              <w:spacing w:after="0" w:line="240" w:lineRule="auto"/>
              <w:rPr>
                <w:rFonts w:eastAsia="Times New Roman" w:cstheme="minorHAnsi"/>
                <w:sz w:val="20"/>
                <w:szCs w:val="20"/>
              </w:rPr>
            </w:pPr>
            <w:r w:rsidRPr="00822803">
              <w:rPr>
                <w:rFonts w:eastAsia="Times New Roman" w:cstheme="minorHAnsi"/>
                <w:sz w:val="20"/>
                <w:szCs w:val="20"/>
                <w:vertAlign w:val="superscript"/>
              </w:rPr>
              <w:t>c</w:t>
            </w:r>
            <w:r w:rsidRPr="00822803">
              <w:rPr>
                <w:rFonts w:eastAsia="Times New Roman" w:cstheme="minorHAnsi"/>
                <w:sz w:val="20"/>
                <w:szCs w:val="20"/>
              </w:rPr>
              <w:t xml:space="preserve">  We assume that one new or reconstructed source per year will submit initial notifications over the next three years.  We assume eight existing sources per year will perform significant modifications and be required to submit initial notifications for anticipated startup and actual startup per requirements of 40 CFR 63.2860(c).</w:t>
            </w:r>
          </w:p>
        </w:tc>
      </w:tr>
      <w:tr w14:paraId="24E482C5" w14:textId="77777777" w:rsidTr="00D44B31">
        <w:tblPrEx>
          <w:tblW w:w="13685" w:type="dxa"/>
          <w:tblInd w:w="-342" w:type="dxa"/>
          <w:tblLook w:val="04A0"/>
        </w:tblPrEx>
        <w:trPr>
          <w:gridAfter w:val="2"/>
          <w:wAfter w:w="95" w:type="dxa"/>
          <w:trHeight w:val="630"/>
        </w:trPr>
        <w:tc>
          <w:tcPr>
            <w:tcW w:w="13590" w:type="dxa"/>
            <w:gridSpan w:val="10"/>
            <w:tcBorders>
              <w:top w:val="nil"/>
              <w:left w:val="nil"/>
              <w:bottom w:val="nil"/>
              <w:right w:val="nil"/>
            </w:tcBorders>
            <w:shd w:val="clear" w:color="auto" w:fill="auto"/>
            <w:vAlign w:val="bottom"/>
            <w:hideMark/>
          </w:tcPr>
          <w:p w:rsidR="00822803" w:rsidRPr="00822803" w:rsidP="00822803" w14:paraId="53BA15D6" w14:textId="77777777">
            <w:pPr>
              <w:spacing w:after="0" w:line="240" w:lineRule="auto"/>
              <w:rPr>
                <w:rFonts w:eastAsia="Times New Roman" w:cstheme="minorHAnsi"/>
                <w:color w:val="000000"/>
                <w:sz w:val="20"/>
                <w:szCs w:val="20"/>
              </w:rPr>
            </w:pPr>
            <w:r w:rsidRPr="00822803">
              <w:rPr>
                <w:rFonts w:eastAsia="Times New Roman" w:cstheme="minorHAnsi"/>
                <w:color w:val="000000"/>
                <w:sz w:val="20"/>
                <w:szCs w:val="20"/>
                <w:vertAlign w:val="superscript"/>
              </w:rPr>
              <w:t>d</w:t>
            </w:r>
            <w:r w:rsidRPr="00822803">
              <w:rPr>
                <w:rFonts w:eastAsia="Times New Roman" w:cstheme="minorHAnsi"/>
                <w:color w:val="000000"/>
                <w:sz w:val="20"/>
                <w:szCs w:val="20"/>
              </w:rPr>
              <w:t xml:space="preserve">  We assume that there are an average of 86 existing sources that are subject to the standard and will submit annual compliance certifications over the three-year period of this ICR.</w:t>
            </w:r>
          </w:p>
        </w:tc>
      </w:tr>
      <w:tr w14:paraId="6733BF2F" w14:textId="77777777" w:rsidTr="00D44B31">
        <w:tblPrEx>
          <w:tblW w:w="13685" w:type="dxa"/>
          <w:tblInd w:w="-342" w:type="dxa"/>
          <w:tblLook w:val="04A0"/>
        </w:tblPrEx>
        <w:trPr>
          <w:gridAfter w:val="2"/>
          <w:wAfter w:w="95" w:type="dxa"/>
          <w:trHeight w:val="80"/>
        </w:trPr>
        <w:tc>
          <w:tcPr>
            <w:tcW w:w="13590" w:type="dxa"/>
            <w:gridSpan w:val="10"/>
            <w:tcBorders>
              <w:top w:val="nil"/>
              <w:left w:val="nil"/>
              <w:bottom w:val="nil"/>
              <w:right w:val="nil"/>
            </w:tcBorders>
            <w:shd w:val="clear" w:color="auto" w:fill="auto"/>
            <w:vAlign w:val="bottom"/>
            <w:hideMark/>
          </w:tcPr>
          <w:p w:rsidR="00822803" w:rsidRPr="00822803" w:rsidP="00822803" w14:paraId="6D7972BD" w14:textId="77777777">
            <w:pPr>
              <w:spacing w:after="0" w:line="240" w:lineRule="auto"/>
              <w:rPr>
                <w:rFonts w:eastAsia="Times New Roman" w:cstheme="minorHAnsi"/>
                <w:sz w:val="20"/>
                <w:szCs w:val="20"/>
              </w:rPr>
            </w:pPr>
            <w:r w:rsidRPr="00822803">
              <w:rPr>
                <w:rFonts w:eastAsia="Times New Roman" w:cstheme="minorHAnsi"/>
                <w:sz w:val="20"/>
                <w:szCs w:val="20"/>
                <w:vertAlign w:val="superscript"/>
              </w:rPr>
              <w:t>e</w:t>
            </w:r>
            <w:r w:rsidRPr="00822803">
              <w:rPr>
                <w:rFonts w:eastAsia="Times New Roman" w:cstheme="minorHAnsi"/>
                <w:sz w:val="20"/>
                <w:szCs w:val="20"/>
              </w:rPr>
              <w:t xml:space="preserve">  We assume that it will take four hours to review the deviation report.</w:t>
            </w:r>
          </w:p>
        </w:tc>
      </w:tr>
      <w:tr w14:paraId="245291BF" w14:textId="77777777" w:rsidTr="00D44B31">
        <w:tblPrEx>
          <w:tblW w:w="13685" w:type="dxa"/>
          <w:tblInd w:w="-342" w:type="dxa"/>
          <w:tblLook w:val="04A0"/>
        </w:tblPrEx>
        <w:trPr>
          <w:gridAfter w:val="2"/>
          <w:wAfter w:w="95" w:type="dxa"/>
          <w:trHeight w:val="320"/>
        </w:trPr>
        <w:tc>
          <w:tcPr>
            <w:tcW w:w="13590" w:type="dxa"/>
            <w:gridSpan w:val="10"/>
            <w:tcBorders>
              <w:top w:val="nil"/>
              <w:left w:val="nil"/>
              <w:bottom w:val="nil"/>
              <w:right w:val="nil"/>
            </w:tcBorders>
            <w:shd w:val="clear" w:color="auto" w:fill="auto"/>
            <w:vAlign w:val="bottom"/>
            <w:hideMark/>
          </w:tcPr>
          <w:p w:rsidR="00822803" w:rsidRPr="00822803" w:rsidP="00822803" w14:paraId="473A5819" w14:textId="77777777">
            <w:pPr>
              <w:spacing w:after="0" w:line="240" w:lineRule="auto"/>
              <w:rPr>
                <w:rFonts w:eastAsia="Times New Roman" w:cstheme="minorHAnsi"/>
                <w:sz w:val="20"/>
                <w:szCs w:val="20"/>
              </w:rPr>
            </w:pPr>
            <w:r w:rsidRPr="00822803">
              <w:rPr>
                <w:rFonts w:eastAsia="Times New Roman" w:cstheme="minorHAnsi"/>
                <w:sz w:val="20"/>
                <w:szCs w:val="20"/>
                <w:vertAlign w:val="superscript"/>
              </w:rPr>
              <w:t>f</w:t>
            </w:r>
            <w:r w:rsidRPr="00822803">
              <w:rPr>
                <w:rFonts w:eastAsia="Times New Roman" w:cstheme="minorHAnsi"/>
                <w:sz w:val="20"/>
                <w:szCs w:val="20"/>
              </w:rPr>
              <w:t xml:space="preserve">  We assume that one source will submit a notification of deviation report each year.</w:t>
            </w:r>
          </w:p>
        </w:tc>
      </w:tr>
      <w:tr w14:paraId="48C11EF8" w14:textId="77777777" w:rsidTr="00D44B31">
        <w:tblPrEx>
          <w:tblW w:w="13685" w:type="dxa"/>
          <w:tblInd w:w="-342" w:type="dxa"/>
          <w:tblLook w:val="04A0"/>
        </w:tblPrEx>
        <w:trPr>
          <w:gridAfter w:val="2"/>
          <w:wAfter w:w="95" w:type="dxa"/>
          <w:trHeight w:val="320"/>
        </w:trPr>
        <w:tc>
          <w:tcPr>
            <w:tcW w:w="13590" w:type="dxa"/>
            <w:gridSpan w:val="10"/>
            <w:tcBorders>
              <w:top w:val="nil"/>
              <w:left w:val="nil"/>
              <w:bottom w:val="nil"/>
              <w:right w:val="nil"/>
            </w:tcBorders>
            <w:shd w:val="clear" w:color="auto" w:fill="auto"/>
            <w:vAlign w:val="bottom"/>
            <w:hideMark/>
          </w:tcPr>
          <w:p w:rsidR="00822803" w:rsidRPr="00822803" w:rsidP="00822803" w14:paraId="0EAE1DFD" w14:textId="77777777">
            <w:pPr>
              <w:spacing w:after="0" w:line="240" w:lineRule="auto"/>
              <w:rPr>
                <w:rFonts w:eastAsia="Times New Roman" w:cstheme="minorHAnsi"/>
                <w:sz w:val="20"/>
                <w:szCs w:val="20"/>
              </w:rPr>
            </w:pPr>
            <w:r w:rsidRPr="00822803">
              <w:rPr>
                <w:rFonts w:eastAsia="Times New Roman" w:cstheme="minorHAnsi"/>
                <w:sz w:val="20"/>
                <w:szCs w:val="20"/>
                <w:vertAlign w:val="superscript"/>
              </w:rPr>
              <w:t>g</w:t>
            </w:r>
            <w:r w:rsidRPr="00822803">
              <w:rPr>
                <w:rFonts w:eastAsia="Times New Roman" w:cstheme="minorHAnsi"/>
                <w:sz w:val="20"/>
                <w:szCs w:val="20"/>
              </w:rPr>
              <w:t xml:space="preserve">  Based on available data, we assume that no facilities are currently using a control device and would be required to submit a notification of performance test.</w:t>
            </w:r>
          </w:p>
        </w:tc>
      </w:tr>
      <w:tr w14:paraId="7C74D46D" w14:textId="77777777" w:rsidTr="00D44B31">
        <w:tblPrEx>
          <w:tblW w:w="13685" w:type="dxa"/>
          <w:tblInd w:w="-342" w:type="dxa"/>
          <w:tblLook w:val="04A0"/>
        </w:tblPrEx>
        <w:trPr>
          <w:gridAfter w:val="2"/>
          <w:wAfter w:w="95" w:type="dxa"/>
          <w:trHeight w:val="320"/>
        </w:trPr>
        <w:tc>
          <w:tcPr>
            <w:tcW w:w="13590" w:type="dxa"/>
            <w:gridSpan w:val="10"/>
            <w:tcBorders>
              <w:top w:val="nil"/>
              <w:left w:val="nil"/>
              <w:bottom w:val="nil"/>
              <w:right w:val="nil"/>
            </w:tcBorders>
            <w:shd w:val="clear" w:color="auto" w:fill="auto"/>
            <w:vAlign w:val="bottom"/>
            <w:hideMark/>
          </w:tcPr>
          <w:p w:rsidR="00822803" w:rsidRPr="00822803" w:rsidP="00822803" w14:paraId="33CDE271" w14:textId="77777777">
            <w:pPr>
              <w:spacing w:after="0" w:line="240" w:lineRule="auto"/>
              <w:rPr>
                <w:rFonts w:eastAsia="Times New Roman" w:cstheme="minorHAnsi"/>
                <w:sz w:val="20"/>
                <w:szCs w:val="20"/>
              </w:rPr>
            </w:pPr>
            <w:r w:rsidRPr="00822803">
              <w:rPr>
                <w:rFonts w:eastAsia="Times New Roman" w:cstheme="minorHAnsi"/>
                <w:sz w:val="20"/>
                <w:szCs w:val="20"/>
                <w:vertAlign w:val="superscript"/>
              </w:rPr>
              <w:t>h</w:t>
            </w:r>
            <w:r w:rsidRPr="00822803">
              <w:rPr>
                <w:rFonts w:eastAsia="Times New Roman" w:cstheme="minorHAnsi"/>
                <w:sz w:val="20"/>
                <w:szCs w:val="20"/>
              </w:rPr>
              <w:t xml:space="preserve">  We estimate that one new or reconstructed source and 8 significantly modified sources will submit an initial startup report each year.</w:t>
            </w:r>
          </w:p>
        </w:tc>
      </w:tr>
      <w:tr w14:paraId="72233110" w14:textId="77777777" w:rsidTr="00D44B31">
        <w:tblPrEx>
          <w:tblW w:w="13685" w:type="dxa"/>
          <w:tblInd w:w="-342" w:type="dxa"/>
          <w:tblLook w:val="04A0"/>
        </w:tblPrEx>
        <w:trPr>
          <w:gridAfter w:val="2"/>
          <w:wAfter w:w="95" w:type="dxa"/>
          <w:trHeight w:val="320"/>
        </w:trPr>
        <w:tc>
          <w:tcPr>
            <w:tcW w:w="13590" w:type="dxa"/>
            <w:gridSpan w:val="10"/>
            <w:tcBorders>
              <w:top w:val="nil"/>
              <w:left w:val="nil"/>
              <w:bottom w:val="nil"/>
              <w:right w:val="nil"/>
            </w:tcBorders>
            <w:shd w:val="clear" w:color="auto" w:fill="auto"/>
            <w:vAlign w:val="bottom"/>
            <w:hideMark/>
          </w:tcPr>
          <w:p w:rsidR="00822803" w:rsidRPr="00822803" w:rsidP="00822803" w14:paraId="29064F76" w14:textId="77777777">
            <w:pPr>
              <w:spacing w:after="0" w:line="240" w:lineRule="auto"/>
              <w:rPr>
                <w:rFonts w:eastAsia="Times New Roman" w:cstheme="minorHAnsi"/>
                <w:sz w:val="20"/>
                <w:szCs w:val="20"/>
              </w:rPr>
            </w:pPr>
            <w:r w:rsidRPr="00822803">
              <w:rPr>
                <w:rFonts w:eastAsia="Times New Roman" w:cstheme="minorHAnsi"/>
                <w:sz w:val="20"/>
                <w:szCs w:val="20"/>
                <w:vertAlign w:val="superscript"/>
              </w:rPr>
              <w:t xml:space="preserve">i  </w:t>
            </w:r>
            <w:r w:rsidRPr="00822803">
              <w:rPr>
                <w:rFonts w:eastAsia="Times New Roman" w:cstheme="minorHAnsi"/>
                <w:sz w:val="20"/>
                <w:szCs w:val="20"/>
              </w:rPr>
              <w:t>Totals have been rounded to 3 significant figures. Figures may not add exactly due to rounding.</w:t>
            </w:r>
          </w:p>
        </w:tc>
      </w:tr>
    </w:tbl>
    <w:p w:rsidR="0069509E" w14:paraId="17E054F9" w14:textId="77777777">
      <w:pPr>
        <w:rPr>
          <w:rFonts w:cstheme="minorHAnsi"/>
          <w:b/>
          <w:bCs/>
          <w:sz w:val="24"/>
          <w:szCs w:val="24"/>
        </w:rPr>
      </w:pPr>
      <w:r>
        <w:rPr>
          <w:rFonts w:cstheme="minorHAnsi"/>
          <w:b/>
          <w:bCs/>
          <w:sz w:val="24"/>
          <w:szCs w:val="24"/>
        </w:rPr>
        <w:br w:type="page"/>
      </w:r>
    </w:p>
    <w:p w:rsidR="001641AA" w:rsidP="00BB3410" w14:paraId="58610761" w14:textId="19D4E84B">
      <w:pPr>
        <w:pStyle w:val="ListParagraph"/>
        <w:spacing w:before="240"/>
        <w:ind w:left="0"/>
        <w:rPr>
          <w:rFonts w:cstheme="minorHAnsi"/>
          <w:b/>
          <w:bCs/>
          <w:sz w:val="24"/>
          <w:szCs w:val="24"/>
        </w:rPr>
      </w:pPr>
      <w:r w:rsidRPr="003C0ACA">
        <w:rPr>
          <w:rFonts w:cstheme="minorHAnsi"/>
          <w:b/>
          <w:bCs/>
          <w:sz w:val="24"/>
          <w:szCs w:val="24"/>
        </w:rPr>
        <w:t>Number of Respondents</w:t>
      </w:r>
    </w:p>
    <w:tbl>
      <w:tblPr>
        <w:tblW w:w="13045" w:type="dxa"/>
        <w:tblInd w:w="113" w:type="dxa"/>
        <w:tblLook w:val="04A0"/>
      </w:tblPr>
      <w:tblGrid>
        <w:gridCol w:w="1020"/>
        <w:gridCol w:w="1585"/>
        <w:gridCol w:w="2160"/>
        <w:gridCol w:w="2790"/>
        <w:gridCol w:w="2880"/>
        <w:gridCol w:w="2610"/>
      </w:tblGrid>
      <w:tr w14:paraId="2D1BDC73" w14:textId="77777777" w:rsidTr="00F2188D">
        <w:tblPrEx>
          <w:tblW w:w="13045" w:type="dxa"/>
          <w:tblInd w:w="113" w:type="dxa"/>
          <w:tblLook w:val="04A0"/>
        </w:tblPrEx>
        <w:trPr>
          <w:trHeight w:val="758"/>
        </w:trPr>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88D" w:rsidRPr="00F2188D" w:rsidP="00F2188D" w14:paraId="17235D11" w14:textId="77777777">
            <w:pPr>
              <w:spacing w:after="0" w:line="240" w:lineRule="auto"/>
              <w:rPr>
                <w:rFonts w:eastAsia="Times New Roman" w:cstheme="minorHAnsi"/>
                <w:b/>
                <w:bCs/>
                <w:color w:val="000000"/>
                <w:sz w:val="20"/>
                <w:szCs w:val="20"/>
              </w:rPr>
            </w:pPr>
            <w:r w:rsidRPr="00F2188D">
              <w:rPr>
                <w:rFonts w:eastAsia="Times New Roman" w:cstheme="minorHAnsi"/>
                <w:b/>
                <w:bCs/>
                <w:color w:val="000000"/>
                <w:sz w:val="20"/>
                <w:szCs w:val="20"/>
              </w:rPr>
              <w:t> </w:t>
            </w:r>
          </w:p>
        </w:tc>
        <w:tc>
          <w:tcPr>
            <w:tcW w:w="3745" w:type="dxa"/>
            <w:gridSpan w:val="2"/>
            <w:tcBorders>
              <w:top w:val="single" w:sz="4" w:space="0" w:color="auto"/>
              <w:left w:val="nil"/>
              <w:bottom w:val="single" w:sz="4" w:space="0" w:color="auto"/>
              <w:right w:val="single" w:sz="4" w:space="0" w:color="auto"/>
            </w:tcBorders>
            <w:shd w:val="clear" w:color="auto" w:fill="auto"/>
            <w:vAlign w:val="center"/>
            <w:hideMark/>
          </w:tcPr>
          <w:p w:rsidR="00F2188D" w:rsidRPr="00F2188D" w:rsidP="00F2188D" w14:paraId="42B60DAC" w14:textId="77777777">
            <w:pPr>
              <w:spacing w:after="0" w:line="240" w:lineRule="auto"/>
              <w:rPr>
                <w:rFonts w:eastAsia="Times New Roman" w:cstheme="minorHAnsi"/>
                <w:b/>
                <w:bCs/>
                <w:color w:val="000000"/>
                <w:sz w:val="20"/>
                <w:szCs w:val="20"/>
              </w:rPr>
            </w:pPr>
            <w:r w:rsidRPr="00F2188D">
              <w:rPr>
                <w:rFonts w:eastAsia="Times New Roman" w:cstheme="minorHAnsi"/>
                <w:b/>
                <w:bCs/>
                <w:color w:val="000000"/>
                <w:sz w:val="20"/>
                <w:szCs w:val="20"/>
              </w:rPr>
              <w:t>Respondents That Submit Reports</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F2188D" w:rsidRPr="00F2188D" w:rsidP="00F2188D" w14:paraId="5D3757AC" w14:textId="77777777">
            <w:pPr>
              <w:spacing w:after="0" w:line="240" w:lineRule="auto"/>
              <w:rPr>
                <w:rFonts w:eastAsia="Times New Roman" w:cstheme="minorHAnsi"/>
                <w:b/>
                <w:bCs/>
                <w:color w:val="000000"/>
                <w:sz w:val="20"/>
                <w:szCs w:val="20"/>
              </w:rPr>
            </w:pPr>
            <w:r w:rsidRPr="00F2188D">
              <w:rPr>
                <w:rFonts w:eastAsia="Times New Roman" w:cstheme="minorHAnsi"/>
                <w:b/>
                <w:bCs/>
                <w:color w:val="000000"/>
                <w:sz w:val="20"/>
                <w:szCs w:val="20"/>
              </w:rPr>
              <w:t>Respondents That Do Not Submit Any Reports</w:t>
            </w:r>
          </w:p>
        </w:tc>
        <w:tc>
          <w:tcPr>
            <w:tcW w:w="5490" w:type="dxa"/>
            <w:gridSpan w:val="2"/>
            <w:tcBorders>
              <w:top w:val="single" w:sz="4" w:space="0" w:color="auto"/>
              <w:left w:val="nil"/>
              <w:bottom w:val="single" w:sz="4" w:space="0" w:color="auto"/>
              <w:right w:val="single" w:sz="4" w:space="0" w:color="auto"/>
            </w:tcBorders>
            <w:shd w:val="clear" w:color="auto" w:fill="auto"/>
            <w:vAlign w:val="center"/>
            <w:hideMark/>
          </w:tcPr>
          <w:p w:rsidR="00F2188D" w:rsidRPr="00F2188D" w:rsidP="00F2188D" w14:paraId="2F2B59AC" w14:textId="77777777">
            <w:pPr>
              <w:spacing w:after="0" w:line="240" w:lineRule="auto"/>
              <w:rPr>
                <w:rFonts w:eastAsia="Times New Roman" w:cstheme="minorHAnsi"/>
                <w:b/>
                <w:bCs/>
                <w:color w:val="000000"/>
                <w:sz w:val="20"/>
                <w:szCs w:val="20"/>
              </w:rPr>
            </w:pPr>
            <w:r w:rsidRPr="00F2188D">
              <w:rPr>
                <w:rFonts w:eastAsia="Times New Roman" w:cstheme="minorHAnsi"/>
                <w:b/>
                <w:bCs/>
                <w:color w:val="000000"/>
                <w:sz w:val="20"/>
                <w:szCs w:val="20"/>
              </w:rPr>
              <w:t> </w:t>
            </w:r>
          </w:p>
        </w:tc>
      </w:tr>
      <w:tr w14:paraId="4A1BA7BE" w14:textId="77777777" w:rsidTr="00F2188D">
        <w:tblPrEx>
          <w:tblW w:w="13045" w:type="dxa"/>
          <w:tblInd w:w="113" w:type="dxa"/>
          <w:tblLook w:val="04A0"/>
        </w:tblPrEx>
        <w:trPr>
          <w:trHeight w:val="638"/>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F2188D" w:rsidRPr="00F2188D" w:rsidP="00F2188D" w14:paraId="20E4EDC3" w14:textId="77777777">
            <w:pPr>
              <w:spacing w:after="0" w:line="240" w:lineRule="auto"/>
              <w:rPr>
                <w:rFonts w:eastAsia="Times New Roman" w:cstheme="minorHAnsi"/>
                <w:b/>
                <w:bCs/>
                <w:color w:val="000000"/>
                <w:sz w:val="20"/>
                <w:szCs w:val="20"/>
              </w:rPr>
            </w:pPr>
            <w:r w:rsidRPr="00F2188D">
              <w:rPr>
                <w:rFonts w:eastAsia="Times New Roman" w:cstheme="minorHAnsi"/>
                <w:b/>
                <w:bCs/>
                <w:color w:val="000000"/>
                <w:sz w:val="20"/>
                <w:szCs w:val="20"/>
              </w:rPr>
              <w:t> </w:t>
            </w:r>
          </w:p>
        </w:tc>
        <w:tc>
          <w:tcPr>
            <w:tcW w:w="1585" w:type="dxa"/>
            <w:tcBorders>
              <w:top w:val="nil"/>
              <w:left w:val="nil"/>
              <w:bottom w:val="single" w:sz="4" w:space="0" w:color="auto"/>
              <w:right w:val="single" w:sz="4" w:space="0" w:color="auto"/>
            </w:tcBorders>
            <w:shd w:val="clear" w:color="auto" w:fill="auto"/>
            <w:vAlign w:val="center"/>
            <w:hideMark/>
          </w:tcPr>
          <w:p w:rsidR="00F2188D" w:rsidRPr="00F2188D" w:rsidP="00F2188D" w14:paraId="09821E58" w14:textId="77777777">
            <w:pPr>
              <w:spacing w:after="0" w:line="240" w:lineRule="auto"/>
              <w:jc w:val="center"/>
              <w:rPr>
                <w:rFonts w:eastAsia="Times New Roman" w:cstheme="minorHAnsi"/>
                <w:b/>
                <w:bCs/>
                <w:color w:val="000000"/>
                <w:sz w:val="20"/>
                <w:szCs w:val="20"/>
              </w:rPr>
            </w:pPr>
            <w:r w:rsidRPr="00F2188D">
              <w:rPr>
                <w:rFonts w:eastAsia="Times New Roman" w:cstheme="minorHAnsi"/>
                <w:b/>
                <w:bCs/>
                <w:color w:val="000000"/>
                <w:sz w:val="20"/>
                <w:szCs w:val="20"/>
              </w:rPr>
              <w:t>(A)</w:t>
            </w:r>
          </w:p>
        </w:tc>
        <w:tc>
          <w:tcPr>
            <w:tcW w:w="2160" w:type="dxa"/>
            <w:tcBorders>
              <w:top w:val="nil"/>
              <w:left w:val="nil"/>
              <w:bottom w:val="single" w:sz="4" w:space="0" w:color="auto"/>
              <w:right w:val="single" w:sz="4" w:space="0" w:color="auto"/>
            </w:tcBorders>
            <w:shd w:val="clear" w:color="auto" w:fill="auto"/>
            <w:vAlign w:val="center"/>
            <w:hideMark/>
          </w:tcPr>
          <w:p w:rsidR="00F2188D" w:rsidRPr="00F2188D" w:rsidP="00F2188D" w14:paraId="5FD2DAE7" w14:textId="77777777">
            <w:pPr>
              <w:spacing w:after="0" w:line="240" w:lineRule="auto"/>
              <w:jc w:val="center"/>
              <w:rPr>
                <w:rFonts w:eastAsia="Times New Roman" w:cstheme="minorHAnsi"/>
                <w:b/>
                <w:bCs/>
                <w:color w:val="000000"/>
                <w:sz w:val="20"/>
                <w:szCs w:val="20"/>
              </w:rPr>
            </w:pPr>
            <w:r w:rsidRPr="00F2188D">
              <w:rPr>
                <w:rFonts w:eastAsia="Times New Roman" w:cstheme="minorHAnsi"/>
                <w:b/>
                <w:bCs/>
                <w:color w:val="000000"/>
                <w:sz w:val="20"/>
                <w:szCs w:val="20"/>
              </w:rPr>
              <w:t>(B)</w:t>
            </w:r>
          </w:p>
        </w:tc>
        <w:tc>
          <w:tcPr>
            <w:tcW w:w="2790" w:type="dxa"/>
            <w:tcBorders>
              <w:top w:val="nil"/>
              <w:left w:val="nil"/>
              <w:bottom w:val="single" w:sz="4" w:space="0" w:color="auto"/>
              <w:right w:val="single" w:sz="4" w:space="0" w:color="auto"/>
            </w:tcBorders>
            <w:shd w:val="clear" w:color="auto" w:fill="auto"/>
            <w:vAlign w:val="center"/>
            <w:hideMark/>
          </w:tcPr>
          <w:p w:rsidR="00F2188D" w:rsidRPr="00F2188D" w:rsidP="00F2188D" w14:paraId="3724ADF4" w14:textId="77777777">
            <w:pPr>
              <w:spacing w:after="0" w:line="240" w:lineRule="auto"/>
              <w:jc w:val="center"/>
              <w:rPr>
                <w:rFonts w:eastAsia="Times New Roman" w:cstheme="minorHAnsi"/>
                <w:b/>
                <w:bCs/>
                <w:color w:val="000000"/>
                <w:sz w:val="20"/>
                <w:szCs w:val="20"/>
              </w:rPr>
            </w:pPr>
            <w:r w:rsidRPr="00F2188D">
              <w:rPr>
                <w:rFonts w:eastAsia="Times New Roman" w:cstheme="minorHAnsi"/>
                <w:b/>
                <w:bCs/>
                <w:color w:val="000000"/>
                <w:sz w:val="20"/>
                <w:szCs w:val="20"/>
              </w:rPr>
              <w:t>(C)</w:t>
            </w:r>
          </w:p>
        </w:tc>
        <w:tc>
          <w:tcPr>
            <w:tcW w:w="2880" w:type="dxa"/>
            <w:tcBorders>
              <w:top w:val="nil"/>
              <w:left w:val="nil"/>
              <w:bottom w:val="single" w:sz="4" w:space="0" w:color="auto"/>
              <w:right w:val="single" w:sz="4" w:space="0" w:color="auto"/>
            </w:tcBorders>
            <w:shd w:val="clear" w:color="auto" w:fill="auto"/>
            <w:vAlign w:val="center"/>
            <w:hideMark/>
          </w:tcPr>
          <w:p w:rsidR="00F2188D" w:rsidRPr="00F2188D" w:rsidP="00F2188D" w14:paraId="153241E9" w14:textId="77777777">
            <w:pPr>
              <w:spacing w:after="0" w:line="240" w:lineRule="auto"/>
              <w:jc w:val="center"/>
              <w:rPr>
                <w:rFonts w:eastAsia="Times New Roman" w:cstheme="minorHAnsi"/>
                <w:b/>
                <w:bCs/>
                <w:color w:val="000000"/>
                <w:sz w:val="20"/>
                <w:szCs w:val="20"/>
              </w:rPr>
            </w:pPr>
            <w:r w:rsidRPr="00F2188D">
              <w:rPr>
                <w:rFonts w:eastAsia="Times New Roman" w:cstheme="minorHAnsi"/>
                <w:b/>
                <w:bCs/>
                <w:color w:val="000000"/>
                <w:sz w:val="20"/>
                <w:szCs w:val="20"/>
              </w:rPr>
              <w:t>(D)</w:t>
            </w:r>
          </w:p>
        </w:tc>
        <w:tc>
          <w:tcPr>
            <w:tcW w:w="2610" w:type="dxa"/>
            <w:tcBorders>
              <w:top w:val="nil"/>
              <w:left w:val="nil"/>
              <w:bottom w:val="single" w:sz="4" w:space="0" w:color="auto"/>
              <w:right w:val="single" w:sz="4" w:space="0" w:color="auto"/>
            </w:tcBorders>
            <w:shd w:val="clear" w:color="auto" w:fill="auto"/>
            <w:vAlign w:val="center"/>
            <w:hideMark/>
          </w:tcPr>
          <w:p w:rsidR="00F2188D" w:rsidRPr="00F2188D" w:rsidP="00F2188D" w14:paraId="44173A12" w14:textId="77777777">
            <w:pPr>
              <w:spacing w:after="0" w:line="240" w:lineRule="auto"/>
              <w:jc w:val="center"/>
              <w:rPr>
                <w:rFonts w:eastAsia="Times New Roman" w:cstheme="minorHAnsi"/>
                <w:b/>
                <w:bCs/>
                <w:color w:val="000000"/>
                <w:sz w:val="20"/>
                <w:szCs w:val="20"/>
              </w:rPr>
            </w:pPr>
            <w:r w:rsidRPr="00F2188D">
              <w:rPr>
                <w:rFonts w:eastAsia="Times New Roman" w:cstheme="minorHAnsi"/>
                <w:b/>
                <w:bCs/>
                <w:color w:val="000000"/>
                <w:sz w:val="20"/>
                <w:szCs w:val="20"/>
              </w:rPr>
              <w:t>(E)</w:t>
            </w:r>
          </w:p>
        </w:tc>
      </w:tr>
      <w:tr w14:paraId="543B89C0" w14:textId="77777777" w:rsidTr="00F2188D">
        <w:tblPrEx>
          <w:tblW w:w="13045" w:type="dxa"/>
          <w:tblInd w:w="113" w:type="dxa"/>
          <w:tblLook w:val="04A0"/>
        </w:tblPrEx>
        <w:trPr>
          <w:trHeight w:val="1418"/>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F2188D" w:rsidRPr="00F2188D" w:rsidP="00F2188D" w14:paraId="21FF10BF" w14:textId="77777777">
            <w:pPr>
              <w:spacing w:after="0" w:line="240" w:lineRule="auto"/>
              <w:jc w:val="center"/>
              <w:rPr>
                <w:rFonts w:eastAsia="Times New Roman" w:cstheme="minorHAnsi"/>
                <w:b/>
                <w:bCs/>
                <w:color w:val="000000"/>
                <w:sz w:val="20"/>
                <w:szCs w:val="20"/>
              </w:rPr>
            </w:pPr>
            <w:r w:rsidRPr="00F2188D">
              <w:rPr>
                <w:rFonts w:eastAsia="Times New Roman" w:cstheme="minorHAnsi"/>
                <w:b/>
                <w:bCs/>
                <w:color w:val="000000"/>
                <w:sz w:val="20"/>
                <w:szCs w:val="20"/>
              </w:rPr>
              <w:t>Year</w:t>
            </w:r>
          </w:p>
        </w:tc>
        <w:tc>
          <w:tcPr>
            <w:tcW w:w="1585" w:type="dxa"/>
            <w:tcBorders>
              <w:top w:val="nil"/>
              <w:left w:val="nil"/>
              <w:bottom w:val="single" w:sz="4" w:space="0" w:color="auto"/>
              <w:right w:val="single" w:sz="4" w:space="0" w:color="auto"/>
            </w:tcBorders>
            <w:shd w:val="clear" w:color="auto" w:fill="auto"/>
            <w:vAlign w:val="center"/>
            <w:hideMark/>
          </w:tcPr>
          <w:p w:rsidR="00F2188D" w:rsidRPr="00F2188D" w:rsidP="00F2188D" w14:paraId="5132385E" w14:textId="77777777">
            <w:pPr>
              <w:spacing w:after="0" w:line="240" w:lineRule="auto"/>
              <w:jc w:val="center"/>
              <w:rPr>
                <w:rFonts w:eastAsia="Times New Roman" w:cstheme="minorHAnsi"/>
                <w:b/>
                <w:bCs/>
                <w:color w:val="000000"/>
                <w:sz w:val="20"/>
                <w:szCs w:val="20"/>
              </w:rPr>
            </w:pPr>
            <w:r w:rsidRPr="00F2188D">
              <w:rPr>
                <w:rFonts w:eastAsia="Times New Roman" w:cstheme="minorHAnsi"/>
                <w:b/>
                <w:bCs/>
                <w:color w:val="000000"/>
                <w:sz w:val="20"/>
                <w:szCs w:val="20"/>
              </w:rPr>
              <w:t xml:space="preserve">Number of New Respondents </w:t>
            </w:r>
            <w:r w:rsidRPr="00F2188D">
              <w:rPr>
                <w:rFonts w:eastAsia="Times New Roman" w:cstheme="minorHAnsi"/>
                <w:b/>
                <w:bCs/>
                <w:color w:val="000000"/>
                <w:sz w:val="20"/>
                <w:szCs w:val="20"/>
                <w:vertAlign w:val="superscript"/>
              </w:rPr>
              <w:t>a</w:t>
            </w:r>
          </w:p>
        </w:tc>
        <w:tc>
          <w:tcPr>
            <w:tcW w:w="2160" w:type="dxa"/>
            <w:tcBorders>
              <w:top w:val="nil"/>
              <w:left w:val="nil"/>
              <w:bottom w:val="single" w:sz="4" w:space="0" w:color="auto"/>
              <w:right w:val="single" w:sz="4" w:space="0" w:color="auto"/>
            </w:tcBorders>
            <w:shd w:val="clear" w:color="auto" w:fill="auto"/>
            <w:vAlign w:val="center"/>
            <w:hideMark/>
          </w:tcPr>
          <w:p w:rsidR="00F2188D" w:rsidRPr="00F2188D" w:rsidP="00F2188D" w14:paraId="0EA944D8" w14:textId="77777777">
            <w:pPr>
              <w:spacing w:after="0" w:line="240" w:lineRule="auto"/>
              <w:jc w:val="center"/>
              <w:rPr>
                <w:rFonts w:eastAsia="Times New Roman" w:cstheme="minorHAnsi"/>
                <w:b/>
                <w:bCs/>
                <w:color w:val="000000"/>
                <w:sz w:val="20"/>
                <w:szCs w:val="20"/>
              </w:rPr>
            </w:pPr>
            <w:r w:rsidRPr="00F2188D">
              <w:rPr>
                <w:rFonts w:eastAsia="Times New Roman" w:cstheme="minorHAnsi"/>
                <w:b/>
                <w:bCs/>
                <w:color w:val="000000"/>
                <w:sz w:val="20"/>
                <w:szCs w:val="20"/>
              </w:rPr>
              <w:t>Number of Existing Respondents</w:t>
            </w:r>
          </w:p>
        </w:tc>
        <w:tc>
          <w:tcPr>
            <w:tcW w:w="2790" w:type="dxa"/>
            <w:tcBorders>
              <w:top w:val="nil"/>
              <w:left w:val="nil"/>
              <w:bottom w:val="single" w:sz="4" w:space="0" w:color="auto"/>
              <w:right w:val="single" w:sz="4" w:space="0" w:color="auto"/>
            </w:tcBorders>
            <w:shd w:val="clear" w:color="auto" w:fill="auto"/>
            <w:vAlign w:val="center"/>
            <w:hideMark/>
          </w:tcPr>
          <w:p w:rsidR="00F2188D" w:rsidRPr="00F2188D" w:rsidP="00F2188D" w14:paraId="0EC2CC04" w14:textId="77777777">
            <w:pPr>
              <w:spacing w:after="0" w:line="240" w:lineRule="auto"/>
              <w:jc w:val="center"/>
              <w:rPr>
                <w:rFonts w:eastAsia="Times New Roman" w:cstheme="minorHAnsi"/>
                <w:b/>
                <w:bCs/>
                <w:color w:val="000000"/>
                <w:sz w:val="20"/>
                <w:szCs w:val="20"/>
              </w:rPr>
            </w:pPr>
            <w:r w:rsidRPr="00F2188D">
              <w:rPr>
                <w:rFonts w:eastAsia="Times New Roman" w:cstheme="minorHAnsi"/>
                <w:b/>
                <w:bCs/>
                <w:color w:val="000000"/>
                <w:sz w:val="20"/>
                <w:szCs w:val="20"/>
              </w:rPr>
              <w:t>Number of Existing Respondents that keep records but do not submit reports</w:t>
            </w:r>
          </w:p>
        </w:tc>
        <w:tc>
          <w:tcPr>
            <w:tcW w:w="2880" w:type="dxa"/>
            <w:tcBorders>
              <w:top w:val="nil"/>
              <w:left w:val="nil"/>
              <w:bottom w:val="single" w:sz="4" w:space="0" w:color="auto"/>
              <w:right w:val="single" w:sz="4" w:space="0" w:color="auto"/>
            </w:tcBorders>
            <w:shd w:val="clear" w:color="auto" w:fill="auto"/>
            <w:vAlign w:val="center"/>
            <w:hideMark/>
          </w:tcPr>
          <w:p w:rsidR="00F2188D" w:rsidRPr="00F2188D" w:rsidP="00F2188D" w14:paraId="62197C1C" w14:textId="77777777">
            <w:pPr>
              <w:spacing w:after="0" w:line="240" w:lineRule="auto"/>
              <w:jc w:val="center"/>
              <w:rPr>
                <w:rFonts w:eastAsia="Times New Roman" w:cstheme="minorHAnsi"/>
                <w:b/>
                <w:bCs/>
                <w:color w:val="000000"/>
                <w:sz w:val="20"/>
                <w:szCs w:val="20"/>
              </w:rPr>
            </w:pPr>
            <w:r w:rsidRPr="00F2188D">
              <w:rPr>
                <w:rFonts w:eastAsia="Times New Roman" w:cstheme="minorHAnsi"/>
                <w:b/>
                <w:bCs/>
                <w:color w:val="000000"/>
                <w:sz w:val="20"/>
                <w:szCs w:val="20"/>
              </w:rPr>
              <w:t>Number of Existing Respondents That Are Also New Respondents</w:t>
            </w:r>
          </w:p>
        </w:tc>
        <w:tc>
          <w:tcPr>
            <w:tcW w:w="2610" w:type="dxa"/>
            <w:tcBorders>
              <w:top w:val="nil"/>
              <w:left w:val="nil"/>
              <w:bottom w:val="single" w:sz="4" w:space="0" w:color="auto"/>
              <w:right w:val="single" w:sz="4" w:space="0" w:color="auto"/>
            </w:tcBorders>
            <w:shd w:val="clear" w:color="auto" w:fill="auto"/>
            <w:vAlign w:val="center"/>
            <w:hideMark/>
          </w:tcPr>
          <w:p w:rsidR="00F2188D" w:rsidRPr="00F2188D" w:rsidP="00F2188D" w14:paraId="06BB2307" w14:textId="77777777">
            <w:pPr>
              <w:spacing w:after="0" w:line="240" w:lineRule="auto"/>
              <w:jc w:val="center"/>
              <w:rPr>
                <w:rFonts w:eastAsia="Times New Roman" w:cstheme="minorHAnsi"/>
                <w:b/>
                <w:bCs/>
                <w:color w:val="000000"/>
                <w:sz w:val="20"/>
                <w:szCs w:val="20"/>
              </w:rPr>
            </w:pPr>
            <w:r w:rsidRPr="00F2188D">
              <w:rPr>
                <w:rFonts w:eastAsia="Times New Roman" w:cstheme="minorHAnsi"/>
                <w:b/>
                <w:bCs/>
                <w:color w:val="000000"/>
                <w:sz w:val="20"/>
                <w:szCs w:val="20"/>
              </w:rPr>
              <w:t>Number of Respondents (E=A+B+C-D)</w:t>
            </w:r>
          </w:p>
        </w:tc>
      </w:tr>
      <w:tr w14:paraId="2E3964E4" w14:textId="77777777" w:rsidTr="00F2188D">
        <w:tblPrEx>
          <w:tblW w:w="13045" w:type="dxa"/>
          <w:tblInd w:w="113" w:type="dxa"/>
          <w:tblLook w:val="04A0"/>
        </w:tblPrEx>
        <w:trPr>
          <w:trHeight w:val="638"/>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F2188D" w:rsidRPr="00F2188D" w:rsidP="00F2188D" w14:paraId="0B206C29"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1</w:t>
            </w:r>
          </w:p>
        </w:tc>
        <w:tc>
          <w:tcPr>
            <w:tcW w:w="1585" w:type="dxa"/>
            <w:tcBorders>
              <w:top w:val="nil"/>
              <w:left w:val="nil"/>
              <w:bottom w:val="single" w:sz="4" w:space="0" w:color="auto"/>
              <w:right w:val="single" w:sz="4" w:space="0" w:color="auto"/>
            </w:tcBorders>
            <w:shd w:val="clear" w:color="auto" w:fill="auto"/>
            <w:vAlign w:val="center"/>
            <w:hideMark/>
          </w:tcPr>
          <w:p w:rsidR="00F2188D" w:rsidRPr="00F2188D" w:rsidP="00F2188D" w14:paraId="75E21976"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9</w:t>
            </w:r>
          </w:p>
        </w:tc>
        <w:tc>
          <w:tcPr>
            <w:tcW w:w="2160" w:type="dxa"/>
            <w:tcBorders>
              <w:top w:val="nil"/>
              <w:left w:val="nil"/>
              <w:bottom w:val="single" w:sz="4" w:space="0" w:color="auto"/>
              <w:right w:val="single" w:sz="4" w:space="0" w:color="auto"/>
            </w:tcBorders>
            <w:shd w:val="clear" w:color="auto" w:fill="auto"/>
            <w:vAlign w:val="center"/>
            <w:hideMark/>
          </w:tcPr>
          <w:p w:rsidR="00F2188D" w:rsidRPr="00F2188D" w:rsidP="00F2188D" w14:paraId="7DF7C963"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85</w:t>
            </w:r>
          </w:p>
        </w:tc>
        <w:tc>
          <w:tcPr>
            <w:tcW w:w="2790" w:type="dxa"/>
            <w:tcBorders>
              <w:top w:val="nil"/>
              <w:left w:val="nil"/>
              <w:bottom w:val="single" w:sz="4" w:space="0" w:color="auto"/>
              <w:right w:val="single" w:sz="4" w:space="0" w:color="auto"/>
            </w:tcBorders>
            <w:shd w:val="clear" w:color="auto" w:fill="auto"/>
            <w:vAlign w:val="center"/>
            <w:hideMark/>
          </w:tcPr>
          <w:p w:rsidR="00F2188D" w:rsidRPr="00F2188D" w:rsidP="00F2188D" w14:paraId="25F5CF2E"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0</w:t>
            </w:r>
          </w:p>
        </w:tc>
        <w:tc>
          <w:tcPr>
            <w:tcW w:w="2880" w:type="dxa"/>
            <w:tcBorders>
              <w:top w:val="nil"/>
              <w:left w:val="nil"/>
              <w:bottom w:val="single" w:sz="4" w:space="0" w:color="auto"/>
              <w:right w:val="single" w:sz="4" w:space="0" w:color="auto"/>
            </w:tcBorders>
            <w:shd w:val="clear" w:color="auto" w:fill="auto"/>
            <w:vAlign w:val="center"/>
            <w:hideMark/>
          </w:tcPr>
          <w:p w:rsidR="00F2188D" w:rsidRPr="00F2188D" w:rsidP="00F2188D" w14:paraId="6219E70F"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8</w:t>
            </w:r>
          </w:p>
        </w:tc>
        <w:tc>
          <w:tcPr>
            <w:tcW w:w="2610" w:type="dxa"/>
            <w:tcBorders>
              <w:top w:val="nil"/>
              <w:left w:val="nil"/>
              <w:bottom w:val="single" w:sz="4" w:space="0" w:color="auto"/>
              <w:right w:val="single" w:sz="4" w:space="0" w:color="auto"/>
            </w:tcBorders>
            <w:shd w:val="clear" w:color="auto" w:fill="auto"/>
            <w:vAlign w:val="center"/>
            <w:hideMark/>
          </w:tcPr>
          <w:p w:rsidR="00F2188D" w:rsidRPr="00F2188D" w:rsidP="00F2188D" w14:paraId="16C21201"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86</w:t>
            </w:r>
          </w:p>
        </w:tc>
      </w:tr>
      <w:tr w14:paraId="56710355" w14:textId="77777777" w:rsidTr="00F2188D">
        <w:tblPrEx>
          <w:tblW w:w="13045" w:type="dxa"/>
          <w:tblInd w:w="113" w:type="dxa"/>
          <w:tblLook w:val="04A0"/>
        </w:tblPrEx>
        <w:trPr>
          <w:trHeight w:val="638"/>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F2188D" w:rsidRPr="00F2188D" w:rsidP="00F2188D" w14:paraId="6AE03EF7"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2</w:t>
            </w:r>
          </w:p>
        </w:tc>
        <w:tc>
          <w:tcPr>
            <w:tcW w:w="1585" w:type="dxa"/>
            <w:tcBorders>
              <w:top w:val="nil"/>
              <w:left w:val="nil"/>
              <w:bottom w:val="single" w:sz="4" w:space="0" w:color="auto"/>
              <w:right w:val="single" w:sz="4" w:space="0" w:color="auto"/>
            </w:tcBorders>
            <w:shd w:val="clear" w:color="auto" w:fill="auto"/>
            <w:vAlign w:val="center"/>
            <w:hideMark/>
          </w:tcPr>
          <w:p w:rsidR="00F2188D" w:rsidRPr="00F2188D" w:rsidP="00F2188D" w14:paraId="37DC7627"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9</w:t>
            </w:r>
          </w:p>
        </w:tc>
        <w:tc>
          <w:tcPr>
            <w:tcW w:w="2160" w:type="dxa"/>
            <w:tcBorders>
              <w:top w:val="nil"/>
              <w:left w:val="nil"/>
              <w:bottom w:val="single" w:sz="4" w:space="0" w:color="auto"/>
              <w:right w:val="single" w:sz="4" w:space="0" w:color="auto"/>
            </w:tcBorders>
            <w:shd w:val="clear" w:color="auto" w:fill="auto"/>
            <w:vAlign w:val="center"/>
            <w:hideMark/>
          </w:tcPr>
          <w:p w:rsidR="00F2188D" w:rsidRPr="00F2188D" w:rsidP="00F2188D" w14:paraId="1FAD89B7"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86</w:t>
            </w:r>
          </w:p>
        </w:tc>
        <w:tc>
          <w:tcPr>
            <w:tcW w:w="2790" w:type="dxa"/>
            <w:tcBorders>
              <w:top w:val="nil"/>
              <w:left w:val="nil"/>
              <w:bottom w:val="single" w:sz="4" w:space="0" w:color="auto"/>
              <w:right w:val="single" w:sz="4" w:space="0" w:color="auto"/>
            </w:tcBorders>
            <w:shd w:val="clear" w:color="auto" w:fill="auto"/>
            <w:vAlign w:val="center"/>
            <w:hideMark/>
          </w:tcPr>
          <w:p w:rsidR="00F2188D" w:rsidRPr="00F2188D" w:rsidP="00F2188D" w14:paraId="5F88F943"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0</w:t>
            </w:r>
          </w:p>
        </w:tc>
        <w:tc>
          <w:tcPr>
            <w:tcW w:w="2880" w:type="dxa"/>
            <w:tcBorders>
              <w:top w:val="nil"/>
              <w:left w:val="nil"/>
              <w:bottom w:val="single" w:sz="4" w:space="0" w:color="auto"/>
              <w:right w:val="single" w:sz="4" w:space="0" w:color="auto"/>
            </w:tcBorders>
            <w:shd w:val="clear" w:color="auto" w:fill="auto"/>
            <w:vAlign w:val="center"/>
            <w:hideMark/>
          </w:tcPr>
          <w:p w:rsidR="00F2188D" w:rsidRPr="00F2188D" w:rsidP="00F2188D" w14:paraId="24CF59A1"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8</w:t>
            </w:r>
          </w:p>
        </w:tc>
        <w:tc>
          <w:tcPr>
            <w:tcW w:w="2610" w:type="dxa"/>
            <w:tcBorders>
              <w:top w:val="nil"/>
              <w:left w:val="nil"/>
              <w:bottom w:val="single" w:sz="4" w:space="0" w:color="auto"/>
              <w:right w:val="single" w:sz="4" w:space="0" w:color="auto"/>
            </w:tcBorders>
            <w:shd w:val="clear" w:color="auto" w:fill="auto"/>
            <w:vAlign w:val="center"/>
            <w:hideMark/>
          </w:tcPr>
          <w:p w:rsidR="00F2188D" w:rsidRPr="00F2188D" w:rsidP="00F2188D" w14:paraId="41AE4A9B"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87</w:t>
            </w:r>
          </w:p>
        </w:tc>
      </w:tr>
      <w:tr w14:paraId="10F0FAFE" w14:textId="77777777" w:rsidTr="00F2188D">
        <w:tblPrEx>
          <w:tblW w:w="13045" w:type="dxa"/>
          <w:tblInd w:w="113" w:type="dxa"/>
          <w:tblLook w:val="04A0"/>
        </w:tblPrEx>
        <w:trPr>
          <w:trHeight w:val="638"/>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F2188D" w:rsidRPr="00F2188D" w:rsidP="00F2188D" w14:paraId="4899CAB7"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3</w:t>
            </w:r>
          </w:p>
        </w:tc>
        <w:tc>
          <w:tcPr>
            <w:tcW w:w="1585" w:type="dxa"/>
            <w:tcBorders>
              <w:top w:val="nil"/>
              <w:left w:val="nil"/>
              <w:bottom w:val="single" w:sz="4" w:space="0" w:color="auto"/>
              <w:right w:val="single" w:sz="4" w:space="0" w:color="auto"/>
            </w:tcBorders>
            <w:shd w:val="clear" w:color="auto" w:fill="auto"/>
            <w:vAlign w:val="center"/>
            <w:hideMark/>
          </w:tcPr>
          <w:p w:rsidR="00F2188D" w:rsidRPr="00F2188D" w:rsidP="00F2188D" w14:paraId="4F02AB77"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9</w:t>
            </w:r>
          </w:p>
        </w:tc>
        <w:tc>
          <w:tcPr>
            <w:tcW w:w="2160" w:type="dxa"/>
            <w:tcBorders>
              <w:top w:val="nil"/>
              <w:left w:val="nil"/>
              <w:bottom w:val="single" w:sz="4" w:space="0" w:color="auto"/>
              <w:right w:val="single" w:sz="4" w:space="0" w:color="auto"/>
            </w:tcBorders>
            <w:shd w:val="clear" w:color="auto" w:fill="auto"/>
            <w:vAlign w:val="center"/>
            <w:hideMark/>
          </w:tcPr>
          <w:p w:rsidR="00F2188D" w:rsidRPr="00F2188D" w:rsidP="00F2188D" w14:paraId="3478DE08"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87</w:t>
            </w:r>
          </w:p>
        </w:tc>
        <w:tc>
          <w:tcPr>
            <w:tcW w:w="2790" w:type="dxa"/>
            <w:tcBorders>
              <w:top w:val="nil"/>
              <w:left w:val="nil"/>
              <w:bottom w:val="single" w:sz="4" w:space="0" w:color="auto"/>
              <w:right w:val="single" w:sz="4" w:space="0" w:color="auto"/>
            </w:tcBorders>
            <w:shd w:val="clear" w:color="auto" w:fill="auto"/>
            <w:vAlign w:val="center"/>
            <w:hideMark/>
          </w:tcPr>
          <w:p w:rsidR="00F2188D" w:rsidRPr="00F2188D" w:rsidP="00F2188D" w14:paraId="1BEA9EAB"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0</w:t>
            </w:r>
          </w:p>
        </w:tc>
        <w:tc>
          <w:tcPr>
            <w:tcW w:w="2880" w:type="dxa"/>
            <w:tcBorders>
              <w:top w:val="nil"/>
              <w:left w:val="nil"/>
              <w:bottom w:val="single" w:sz="4" w:space="0" w:color="auto"/>
              <w:right w:val="single" w:sz="4" w:space="0" w:color="auto"/>
            </w:tcBorders>
            <w:shd w:val="clear" w:color="auto" w:fill="auto"/>
            <w:vAlign w:val="center"/>
            <w:hideMark/>
          </w:tcPr>
          <w:p w:rsidR="00F2188D" w:rsidRPr="00F2188D" w:rsidP="00F2188D" w14:paraId="12D5BDB9"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8</w:t>
            </w:r>
          </w:p>
        </w:tc>
        <w:tc>
          <w:tcPr>
            <w:tcW w:w="2610" w:type="dxa"/>
            <w:tcBorders>
              <w:top w:val="nil"/>
              <w:left w:val="nil"/>
              <w:bottom w:val="single" w:sz="4" w:space="0" w:color="auto"/>
              <w:right w:val="single" w:sz="4" w:space="0" w:color="auto"/>
            </w:tcBorders>
            <w:shd w:val="clear" w:color="auto" w:fill="auto"/>
            <w:vAlign w:val="center"/>
            <w:hideMark/>
          </w:tcPr>
          <w:p w:rsidR="00F2188D" w:rsidRPr="00F2188D" w:rsidP="00F2188D" w14:paraId="2CDC0D24"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88</w:t>
            </w:r>
          </w:p>
        </w:tc>
      </w:tr>
      <w:tr w14:paraId="383B9A67" w14:textId="77777777" w:rsidTr="00F2188D">
        <w:tblPrEx>
          <w:tblW w:w="13045" w:type="dxa"/>
          <w:tblInd w:w="113" w:type="dxa"/>
          <w:tblLook w:val="04A0"/>
        </w:tblPrEx>
        <w:trPr>
          <w:trHeight w:val="638"/>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F2188D" w:rsidRPr="00F2188D" w:rsidP="00F2188D" w14:paraId="07D99EBF"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Average</w:t>
            </w:r>
          </w:p>
        </w:tc>
        <w:tc>
          <w:tcPr>
            <w:tcW w:w="1585" w:type="dxa"/>
            <w:tcBorders>
              <w:top w:val="nil"/>
              <w:left w:val="nil"/>
              <w:bottom w:val="single" w:sz="4" w:space="0" w:color="auto"/>
              <w:right w:val="single" w:sz="4" w:space="0" w:color="auto"/>
            </w:tcBorders>
            <w:shd w:val="clear" w:color="auto" w:fill="auto"/>
            <w:vAlign w:val="center"/>
            <w:hideMark/>
          </w:tcPr>
          <w:p w:rsidR="00F2188D" w:rsidRPr="00F2188D" w:rsidP="00F2188D" w14:paraId="42ABA8E7"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9</w:t>
            </w:r>
          </w:p>
        </w:tc>
        <w:tc>
          <w:tcPr>
            <w:tcW w:w="2160" w:type="dxa"/>
            <w:tcBorders>
              <w:top w:val="nil"/>
              <w:left w:val="nil"/>
              <w:bottom w:val="single" w:sz="4" w:space="0" w:color="auto"/>
              <w:right w:val="single" w:sz="4" w:space="0" w:color="auto"/>
            </w:tcBorders>
            <w:shd w:val="clear" w:color="auto" w:fill="auto"/>
            <w:vAlign w:val="center"/>
            <w:hideMark/>
          </w:tcPr>
          <w:p w:rsidR="00F2188D" w:rsidRPr="00F2188D" w:rsidP="00F2188D" w14:paraId="4E7B8381"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86</w:t>
            </w:r>
          </w:p>
        </w:tc>
        <w:tc>
          <w:tcPr>
            <w:tcW w:w="2790" w:type="dxa"/>
            <w:tcBorders>
              <w:top w:val="nil"/>
              <w:left w:val="nil"/>
              <w:bottom w:val="single" w:sz="4" w:space="0" w:color="auto"/>
              <w:right w:val="single" w:sz="4" w:space="0" w:color="auto"/>
            </w:tcBorders>
            <w:shd w:val="clear" w:color="auto" w:fill="auto"/>
            <w:vAlign w:val="center"/>
            <w:hideMark/>
          </w:tcPr>
          <w:p w:rsidR="00F2188D" w:rsidRPr="00F2188D" w:rsidP="00F2188D" w14:paraId="7370C0AE"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0</w:t>
            </w:r>
          </w:p>
        </w:tc>
        <w:tc>
          <w:tcPr>
            <w:tcW w:w="2880" w:type="dxa"/>
            <w:tcBorders>
              <w:top w:val="nil"/>
              <w:left w:val="nil"/>
              <w:bottom w:val="single" w:sz="4" w:space="0" w:color="auto"/>
              <w:right w:val="single" w:sz="4" w:space="0" w:color="auto"/>
            </w:tcBorders>
            <w:shd w:val="clear" w:color="auto" w:fill="auto"/>
            <w:vAlign w:val="center"/>
            <w:hideMark/>
          </w:tcPr>
          <w:p w:rsidR="00F2188D" w:rsidRPr="00F2188D" w:rsidP="00F2188D" w14:paraId="479CC4BA" w14:textId="77777777">
            <w:pPr>
              <w:spacing w:after="0" w:line="240" w:lineRule="auto"/>
              <w:jc w:val="center"/>
              <w:rPr>
                <w:rFonts w:eastAsia="Times New Roman" w:cstheme="minorHAnsi"/>
                <w:color w:val="000000"/>
                <w:sz w:val="20"/>
                <w:szCs w:val="20"/>
              </w:rPr>
            </w:pPr>
            <w:r w:rsidRPr="00F2188D">
              <w:rPr>
                <w:rFonts w:eastAsia="Times New Roman" w:cstheme="minorHAnsi"/>
                <w:color w:val="000000"/>
                <w:sz w:val="20"/>
                <w:szCs w:val="20"/>
              </w:rPr>
              <w:t>8</w:t>
            </w:r>
          </w:p>
        </w:tc>
        <w:tc>
          <w:tcPr>
            <w:tcW w:w="2610" w:type="dxa"/>
            <w:tcBorders>
              <w:top w:val="nil"/>
              <w:left w:val="nil"/>
              <w:bottom w:val="single" w:sz="4" w:space="0" w:color="auto"/>
              <w:right w:val="single" w:sz="4" w:space="0" w:color="auto"/>
            </w:tcBorders>
            <w:shd w:val="clear" w:color="auto" w:fill="auto"/>
            <w:vAlign w:val="center"/>
            <w:hideMark/>
          </w:tcPr>
          <w:p w:rsidR="00F2188D" w:rsidRPr="00F2188D" w:rsidP="00F2188D" w14:paraId="6433F49A" w14:textId="77777777">
            <w:pPr>
              <w:spacing w:after="0" w:line="240" w:lineRule="auto"/>
              <w:jc w:val="center"/>
              <w:rPr>
                <w:rFonts w:eastAsia="Times New Roman" w:cstheme="minorHAnsi"/>
                <w:b/>
                <w:bCs/>
                <w:color w:val="000000"/>
                <w:sz w:val="20"/>
                <w:szCs w:val="20"/>
              </w:rPr>
            </w:pPr>
            <w:r w:rsidRPr="00F2188D">
              <w:rPr>
                <w:rFonts w:eastAsia="Times New Roman" w:cstheme="minorHAnsi"/>
                <w:b/>
                <w:bCs/>
                <w:color w:val="000000"/>
                <w:sz w:val="20"/>
                <w:szCs w:val="20"/>
              </w:rPr>
              <w:t>87</w:t>
            </w:r>
          </w:p>
        </w:tc>
      </w:tr>
      <w:tr w14:paraId="092F23D9" w14:textId="77777777" w:rsidTr="00F2188D">
        <w:tblPrEx>
          <w:tblW w:w="13045" w:type="dxa"/>
          <w:tblInd w:w="113" w:type="dxa"/>
          <w:tblLook w:val="04A0"/>
        </w:tblPrEx>
        <w:trPr>
          <w:trHeight w:val="410"/>
        </w:trPr>
        <w:tc>
          <w:tcPr>
            <w:tcW w:w="10435" w:type="dxa"/>
            <w:gridSpan w:val="5"/>
            <w:tcBorders>
              <w:top w:val="nil"/>
              <w:left w:val="nil"/>
              <w:bottom w:val="nil"/>
              <w:right w:val="nil"/>
            </w:tcBorders>
            <w:shd w:val="clear" w:color="auto" w:fill="auto"/>
            <w:noWrap/>
            <w:vAlign w:val="center"/>
            <w:hideMark/>
          </w:tcPr>
          <w:p w:rsidR="00F2188D" w:rsidRPr="00F2188D" w:rsidP="00F2188D" w14:paraId="619F2ED1" w14:textId="77777777">
            <w:pPr>
              <w:spacing w:after="0" w:line="240" w:lineRule="auto"/>
              <w:rPr>
                <w:rFonts w:eastAsia="Times New Roman" w:cstheme="minorHAnsi"/>
                <w:color w:val="000000"/>
                <w:sz w:val="20"/>
                <w:szCs w:val="20"/>
              </w:rPr>
            </w:pPr>
            <w:r w:rsidRPr="00F2188D">
              <w:rPr>
                <w:rFonts w:eastAsia="Times New Roman" w:cstheme="minorHAnsi"/>
                <w:color w:val="000000"/>
                <w:sz w:val="20"/>
                <w:szCs w:val="20"/>
                <w:vertAlign w:val="superscript"/>
              </w:rPr>
              <w:t xml:space="preserve">a </w:t>
            </w:r>
            <w:r w:rsidRPr="00F2188D">
              <w:rPr>
                <w:rFonts w:eastAsia="Times New Roman" w:cstheme="minorHAnsi"/>
                <w:color w:val="000000"/>
                <w:sz w:val="20"/>
                <w:szCs w:val="20"/>
              </w:rPr>
              <w:t xml:space="preserve">  New respondents include sources with constructed and reconstructed affected facilities.</w:t>
            </w:r>
          </w:p>
        </w:tc>
        <w:tc>
          <w:tcPr>
            <w:tcW w:w="2610" w:type="dxa"/>
            <w:tcBorders>
              <w:top w:val="nil"/>
              <w:left w:val="nil"/>
              <w:bottom w:val="nil"/>
              <w:right w:val="nil"/>
            </w:tcBorders>
            <w:shd w:val="clear" w:color="auto" w:fill="auto"/>
            <w:noWrap/>
            <w:vAlign w:val="bottom"/>
            <w:hideMark/>
          </w:tcPr>
          <w:p w:rsidR="00F2188D" w:rsidRPr="00F2188D" w:rsidP="00F2188D" w14:paraId="32D3FA1E" w14:textId="77777777">
            <w:pPr>
              <w:spacing w:after="0" w:line="240" w:lineRule="auto"/>
              <w:rPr>
                <w:rFonts w:eastAsia="Times New Roman" w:cstheme="minorHAnsi"/>
                <w:color w:val="000000"/>
                <w:sz w:val="20"/>
                <w:szCs w:val="20"/>
              </w:rPr>
            </w:pPr>
          </w:p>
        </w:tc>
      </w:tr>
    </w:tbl>
    <w:p w:rsidR="00DE5FD4" w:rsidRPr="00F2188D" w:rsidP="00BB3410" w14:paraId="25C9AE64" w14:textId="77777777">
      <w:pPr>
        <w:pStyle w:val="ListParagraph"/>
        <w:spacing w:before="240"/>
        <w:ind w:left="0"/>
        <w:rPr>
          <w:rFonts w:cstheme="minorHAnsi"/>
          <w:b/>
          <w:bCs/>
          <w:sz w:val="24"/>
          <w:szCs w:val="24"/>
        </w:rPr>
      </w:pPr>
    </w:p>
    <w:p w:rsidR="0069509E" w14:paraId="47A180BF" w14:textId="77777777">
      <w:pPr>
        <w:rPr>
          <w:rFonts w:cstheme="minorHAnsi"/>
          <w:b/>
          <w:bCs/>
          <w:sz w:val="24"/>
          <w:szCs w:val="24"/>
        </w:rPr>
      </w:pPr>
      <w:r>
        <w:rPr>
          <w:rFonts w:cstheme="minorHAnsi"/>
          <w:b/>
          <w:bCs/>
          <w:sz w:val="24"/>
          <w:szCs w:val="24"/>
        </w:rPr>
        <w:br w:type="page"/>
      </w:r>
    </w:p>
    <w:p w:rsidR="00DE5FD4" w:rsidP="00BB3410" w14:paraId="5A12B241" w14:textId="5616E6CF">
      <w:pPr>
        <w:pStyle w:val="ListParagraph"/>
        <w:spacing w:before="240"/>
        <w:ind w:left="0"/>
        <w:rPr>
          <w:rFonts w:cstheme="minorHAnsi"/>
          <w:b/>
          <w:bCs/>
          <w:sz w:val="24"/>
          <w:szCs w:val="24"/>
        </w:rPr>
      </w:pPr>
      <w:r w:rsidRPr="00DE5FD4">
        <w:rPr>
          <w:rFonts w:cstheme="minorHAnsi"/>
          <w:b/>
          <w:bCs/>
          <w:sz w:val="24"/>
          <w:szCs w:val="24"/>
        </w:rPr>
        <w:t>Total Annual Responses</w:t>
      </w:r>
    </w:p>
    <w:tbl>
      <w:tblPr>
        <w:tblW w:w="13045" w:type="dxa"/>
        <w:tblInd w:w="113" w:type="dxa"/>
        <w:tblLook w:val="04A0"/>
      </w:tblPr>
      <w:tblGrid>
        <w:gridCol w:w="2840"/>
        <w:gridCol w:w="2375"/>
        <w:gridCol w:w="2700"/>
        <w:gridCol w:w="2970"/>
        <w:gridCol w:w="2160"/>
      </w:tblGrid>
      <w:tr w14:paraId="0D2A18F0" w14:textId="77777777" w:rsidTr="00A26082">
        <w:tblPrEx>
          <w:tblW w:w="13045" w:type="dxa"/>
          <w:tblInd w:w="113" w:type="dxa"/>
          <w:tblLook w:val="04A0"/>
        </w:tblPrEx>
        <w:trPr>
          <w:trHeight w:val="260"/>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6082" w:rsidRPr="00A26082" w:rsidP="00A26082" w14:paraId="6FB6A7A1"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(A)</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A26082" w:rsidRPr="00A26082" w:rsidP="00A26082" w14:paraId="4D49C519"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(B)</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rsidR="00A26082" w:rsidRPr="00A26082" w:rsidP="00A26082" w14:paraId="221B226E"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(C)</w:t>
            </w:r>
          </w:p>
        </w:tc>
        <w:tc>
          <w:tcPr>
            <w:tcW w:w="2970" w:type="dxa"/>
            <w:tcBorders>
              <w:top w:val="single" w:sz="4" w:space="0" w:color="auto"/>
              <w:left w:val="nil"/>
              <w:bottom w:val="single" w:sz="4" w:space="0" w:color="auto"/>
              <w:right w:val="single" w:sz="4" w:space="0" w:color="auto"/>
            </w:tcBorders>
            <w:shd w:val="clear" w:color="auto" w:fill="auto"/>
            <w:vAlign w:val="center"/>
            <w:hideMark/>
          </w:tcPr>
          <w:p w:rsidR="00A26082" w:rsidRPr="00A26082" w:rsidP="00A26082" w14:paraId="0604A158"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(D)</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A26082" w:rsidRPr="00A26082" w:rsidP="00A26082" w14:paraId="7AAE561A"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(E)</w:t>
            </w:r>
          </w:p>
        </w:tc>
      </w:tr>
      <w:tr w14:paraId="3E8E0D72" w14:textId="77777777" w:rsidTr="00A26082">
        <w:tblPrEx>
          <w:tblW w:w="13045" w:type="dxa"/>
          <w:tblInd w:w="113" w:type="dxa"/>
          <w:tblLook w:val="04A0"/>
        </w:tblPrEx>
        <w:trPr>
          <w:trHeight w:val="1093"/>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A26082" w:rsidRPr="00A26082" w:rsidP="00A26082" w14:paraId="230B5B79"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Information Collection Activity</w:t>
            </w:r>
          </w:p>
        </w:tc>
        <w:tc>
          <w:tcPr>
            <w:tcW w:w="2375" w:type="dxa"/>
            <w:tcBorders>
              <w:top w:val="nil"/>
              <w:left w:val="nil"/>
              <w:bottom w:val="single" w:sz="4" w:space="0" w:color="auto"/>
              <w:right w:val="single" w:sz="4" w:space="0" w:color="auto"/>
            </w:tcBorders>
            <w:shd w:val="clear" w:color="auto" w:fill="auto"/>
            <w:vAlign w:val="center"/>
            <w:hideMark/>
          </w:tcPr>
          <w:p w:rsidR="00A26082" w:rsidRPr="00A26082" w:rsidP="00A26082" w14:paraId="05C0F1D9"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 xml:space="preserve">Number of Respondents </w:t>
            </w:r>
            <w:r w:rsidRPr="00A26082">
              <w:rPr>
                <w:rFonts w:eastAsia="Times New Roman" w:cstheme="minorHAnsi"/>
                <w:color w:val="000000"/>
                <w:sz w:val="20"/>
                <w:szCs w:val="20"/>
                <w:vertAlign w:val="superscript"/>
              </w:rPr>
              <w:t>a</w:t>
            </w:r>
          </w:p>
        </w:tc>
        <w:tc>
          <w:tcPr>
            <w:tcW w:w="2700" w:type="dxa"/>
            <w:tcBorders>
              <w:top w:val="nil"/>
              <w:left w:val="nil"/>
              <w:bottom w:val="single" w:sz="4" w:space="0" w:color="auto"/>
              <w:right w:val="single" w:sz="4" w:space="0" w:color="auto"/>
            </w:tcBorders>
            <w:shd w:val="clear" w:color="auto" w:fill="auto"/>
            <w:vAlign w:val="center"/>
            <w:hideMark/>
          </w:tcPr>
          <w:p w:rsidR="00A26082" w:rsidRPr="00A26082" w:rsidP="00A26082" w14:paraId="560AD0D9"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Number of Responses</w:t>
            </w:r>
          </w:p>
        </w:tc>
        <w:tc>
          <w:tcPr>
            <w:tcW w:w="2970" w:type="dxa"/>
            <w:tcBorders>
              <w:top w:val="nil"/>
              <w:left w:val="nil"/>
              <w:bottom w:val="single" w:sz="4" w:space="0" w:color="auto"/>
              <w:right w:val="single" w:sz="4" w:space="0" w:color="auto"/>
            </w:tcBorders>
            <w:shd w:val="clear" w:color="auto" w:fill="auto"/>
            <w:vAlign w:val="center"/>
            <w:hideMark/>
          </w:tcPr>
          <w:p w:rsidR="00A26082" w:rsidRPr="00A26082" w:rsidP="00A26082" w14:paraId="77FAE574"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Number of Existing Respondents That Keep Records But Do Not Submit Reports</w:t>
            </w:r>
          </w:p>
        </w:tc>
        <w:tc>
          <w:tcPr>
            <w:tcW w:w="2160" w:type="dxa"/>
            <w:tcBorders>
              <w:top w:val="nil"/>
              <w:left w:val="nil"/>
              <w:bottom w:val="single" w:sz="4" w:space="0" w:color="auto"/>
              <w:right w:val="single" w:sz="4" w:space="0" w:color="auto"/>
            </w:tcBorders>
            <w:shd w:val="clear" w:color="auto" w:fill="auto"/>
            <w:vAlign w:val="center"/>
            <w:hideMark/>
          </w:tcPr>
          <w:p w:rsidR="00A26082" w:rsidRPr="00A26082" w:rsidP="00A26082" w14:paraId="6F417E10"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Total Annual Responses E=(BxC)+D</w:t>
            </w:r>
          </w:p>
        </w:tc>
      </w:tr>
      <w:tr w14:paraId="78E09885" w14:textId="77777777" w:rsidTr="00A26082">
        <w:tblPrEx>
          <w:tblW w:w="13045" w:type="dxa"/>
          <w:tblInd w:w="113" w:type="dxa"/>
          <w:tblLook w:val="04A0"/>
        </w:tblPrEx>
        <w:trPr>
          <w:trHeight w:val="52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A26082" w:rsidRPr="00A26082" w:rsidP="00A26082" w14:paraId="6AA69BF6" w14:textId="77777777">
            <w:pPr>
              <w:spacing w:after="0" w:line="240" w:lineRule="auto"/>
              <w:rPr>
                <w:rFonts w:eastAsia="Times New Roman" w:cstheme="minorHAnsi"/>
                <w:color w:val="000000"/>
                <w:sz w:val="20"/>
                <w:szCs w:val="20"/>
              </w:rPr>
            </w:pPr>
            <w:r w:rsidRPr="00A26082">
              <w:rPr>
                <w:rFonts w:eastAsia="Times New Roman" w:cstheme="minorHAnsi"/>
                <w:color w:val="000000"/>
                <w:sz w:val="20"/>
                <w:szCs w:val="20"/>
              </w:rPr>
              <w:t>Develop plans for demonstrating compliance</w:t>
            </w:r>
          </w:p>
        </w:tc>
        <w:tc>
          <w:tcPr>
            <w:tcW w:w="2375" w:type="dxa"/>
            <w:tcBorders>
              <w:top w:val="nil"/>
              <w:left w:val="nil"/>
              <w:bottom w:val="single" w:sz="4" w:space="0" w:color="auto"/>
              <w:right w:val="single" w:sz="4" w:space="0" w:color="auto"/>
            </w:tcBorders>
            <w:shd w:val="clear" w:color="auto" w:fill="auto"/>
            <w:vAlign w:val="center"/>
            <w:hideMark/>
          </w:tcPr>
          <w:p w:rsidR="00A26082" w:rsidRPr="00A26082" w:rsidP="00A26082" w14:paraId="14BA2C7F"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9</w:t>
            </w:r>
          </w:p>
        </w:tc>
        <w:tc>
          <w:tcPr>
            <w:tcW w:w="2700" w:type="dxa"/>
            <w:tcBorders>
              <w:top w:val="nil"/>
              <w:left w:val="nil"/>
              <w:bottom w:val="single" w:sz="4" w:space="0" w:color="auto"/>
              <w:right w:val="single" w:sz="4" w:space="0" w:color="auto"/>
            </w:tcBorders>
            <w:shd w:val="clear" w:color="auto" w:fill="auto"/>
            <w:vAlign w:val="center"/>
            <w:hideMark/>
          </w:tcPr>
          <w:p w:rsidR="00A26082" w:rsidRPr="00A26082" w:rsidP="00A26082" w14:paraId="4549CED7"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970" w:type="dxa"/>
            <w:tcBorders>
              <w:top w:val="nil"/>
              <w:left w:val="nil"/>
              <w:bottom w:val="single" w:sz="4" w:space="0" w:color="auto"/>
              <w:right w:val="single" w:sz="4" w:space="0" w:color="auto"/>
            </w:tcBorders>
            <w:shd w:val="clear" w:color="auto" w:fill="auto"/>
            <w:vAlign w:val="center"/>
            <w:hideMark/>
          </w:tcPr>
          <w:p w:rsidR="00A26082" w:rsidRPr="00A26082" w:rsidP="00A26082" w14:paraId="3B90EB9E"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0</w:t>
            </w:r>
          </w:p>
        </w:tc>
        <w:tc>
          <w:tcPr>
            <w:tcW w:w="2160" w:type="dxa"/>
            <w:tcBorders>
              <w:top w:val="nil"/>
              <w:left w:val="nil"/>
              <w:bottom w:val="single" w:sz="4" w:space="0" w:color="auto"/>
              <w:right w:val="single" w:sz="4" w:space="0" w:color="auto"/>
            </w:tcBorders>
            <w:shd w:val="clear" w:color="auto" w:fill="auto"/>
            <w:vAlign w:val="center"/>
            <w:hideMark/>
          </w:tcPr>
          <w:p w:rsidR="00A26082" w:rsidRPr="00A26082" w:rsidP="00A26082" w14:paraId="41ABDA40"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9</w:t>
            </w:r>
          </w:p>
        </w:tc>
      </w:tr>
      <w:tr w14:paraId="496BA715" w14:textId="77777777" w:rsidTr="00A26082">
        <w:tblPrEx>
          <w:tblW w:w="13045" w:type="dxa"/>
          <w:tblInd w:w="113" w:type="dxa"/>
          <w:tblLook w:val="04A0"/>
        </w:tblPrEx>
        <w:trPr>
          <w:trHeight w:val="52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A26082" w:rsidRPr="00A26082" w:rsidP="00A26082" w14:paraId="5B482D43" w14:textId="77777777">
            <w:pPr>
              <w:spacing w:after="0" w:line="240" w:lineRule="auto"/>
              <w:rPr>
                <w:rFonts w:eastAsia="Times New Roman" w:cstheme="minorHAnsi"/>
                <w:color w:val="000000"/>
                <w:sz w:val="20"/>
                <w:szCs w:val="20"/>
              </w:rPr>
            </w:pPr>
            <w:r w:rsidRPr="00A26082">
              <w:rPr>
                <w:rFonts w:eastAsia="Times New Roman" w:cstheme="minorHAnsi"/>
                <w:color w:val="000000"/>
                <w:sz w:val="20"/>
                <w:szCs w:val="20"/>
              </w:rPr>
              <w:t>Initial notification of intent to construct/reconstruction</w:t>
            </w:r>
          </w:p>
        </w:tc>
        <w:tc>
          <w:tcPr>
            <w:tcW w:w="2375" w:type="dxa"/>
            <w:tcBorders>
              <w:top w:val="nil"/>
              <w:left w:val="nil"/>
              <w:bottom w:val="single" w:sz="4" w:space="0" w:color="auto"/>
              <w:right w:val="single" w:sz="4" w:space="0" w:color="auto"/>
            </w:tcBorders>
            <w:shd w:val="clear" w:color="auto" w:fill="auto"/>
            <w:vAlign w:val="center"/>
            <w:hideMark/>
          </w:tcPr>
          <w:p w:rsidR="00A26082" w:rsidRPr="00A26082" w:rsidP="00A26082" w14:paraId="7AFD426C"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700" w:type="dxa"/>
            <w:tcBorders>
              <w:top w:val="nil"/>
              <w:left w:val="nil"/>
              <w:bottom w:val="single" w:sz="4" w:space="0" w:color="auto"/>
              <w:right w:val="single" w:sz="4" w:space="0" w:color="auto"/>
            </w:tcBorders>
            <w:shd w:val="clear" w:color="auto" w:fill="auto"/>
            <w:vAlign w:val="center"/>
            <w:hideMark/>
          </w:tcPr>
          <w:p w:rsidR="00A26082" w:rsidRPr="00A26082" w:rsidP="00A26082" w14:paraId="60EA1654"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970" w:type="dxa"/>
            <w:tcBorders>
              <w:top w:val="nil"/>
              <w:left w:val="nil"/>
              <w:bottom w:val="single" w:sz="4" w:space="0" w:color="auto"/>
              <w:right w:val="single" w:sz="4" w:space="0" w:color="auto"/>
            </w:tcBorders>
            <w:shd w:val="clear" w:color="auto" w:fill="auto"/>
            <w:vAlign w:val="center"/>
            <w:hideMark/>
          </w:tcPr>
          <w:p w:rsidR="00A26082" w:rsidRPr="00A26082" w:rsidP="00A26082" w14:paraId="0F678057"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0</w:t>
            </w:r>
          </w:p>
        </w:tc>
        <w:tc>
          <w:tcPr>
            <w:tcW w:w="2160" w:type="dxa"/>
            <w:tcBorders>
              <w:top w:val="nil"/>
              <w:left w:val="nil"/>
              <w:bottom w:val="single" w:sz="4" w:space="0" w:color="auto"/>
              <w:right w:val="single" w:sz="4" w:space="0" w:color="auto"/>
            </w:tcBorders>
            <w:shd w:val="clear" w:color="auto" w:fill="auto"/>
            <w:vAlign w:val="center"/>
            <w:hideMark/>
          </w:tcPr>
          <w:p w:rsidR="00A26082" w:rsidRPr="00A26082" w:rsidP="00A26082" w14:paraId="10B34BB2"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r>
      <w:tr w14:paraId="1CEE6323" w14:textId="77777777" w:rsidTr="00A26082">
        <w:tblPrEx>
          <w:tblW w:w="13045" w:type="dxa"/>
          <w:tblInd w:w="113" w:type="dxa"/>
          <w:tblLook w:val="04A0"/>
        </w:tblPrEx>
        <w:trPr>
          <w:trHeight w:val="52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A26082" w:rsidRPr="00A26082" w:rsidP="00A26082" w14:paraId="41F5AC0B" w14:textId="77777777">
            <w:pPr>
              <w:spacing w:after="0" w:line="240" w:lineRule="auto"/>
              <w:rPr>
                <w:rFonts w:eastAsia="Times New Roman" w:cstheme="minorHAnsi"/>
                <w:color w:val="000000"/>
                <w:sz w:val="20"/>
                <w:szCs w:val="20"/>
              </w:rPr>
            </w:pPr>
            <w:r w:rsidRPr="00A26082">
              <w:rPr>
                <w:rFonts w:eastAsia="Times New Roman" w:cstheme="minorHAnsi"/>
                <w:color w:val="000000"/>
                <w:sz w:val="20"/>
                <w:szCs w:val="20"/>
              </w:rPr>
              <w:t>Application of construction/reconstruction</w:t>
            </w:r>
          </w:p>
        </w:tc>
        <w:tc>
          <w:tcPr>
            <w:tcW w:w="2375" w:type="dxa"/>
            <w:tcBorders>
              <w:top w:val="nil"/>
              <w:left w:val="nil"/>
              <w:bottom w:val="single" w:sz="4" w:space="0" w:color="auto"/>
              <w:right w:val="single" w:sz="4" w:space="0" w:color="auto"/>
            </w:tcBorders>
            <w:shd w:val="clear" w:color="auto" w:fill="auto"/>
            <w:vAlign w:val="center"/>
            <w:hideMark/>
          </w:tcPr>
          <w:p w:rsidR="00A26082" w:rsidRPr="00A26082" w:rsidP="00A26082" w14:paraId="08D5EC8E"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700" w:type="dxa"/>
            <w:tcBorders>
              <w:top w:val="nil"/>
              <w:left w:val="nil"/>
              <w:bottom w:val="single" w:sz="4" w:space="0" w:color="auto"/>
              <w:right w:val="single" w:sz="4" w:space="0" w:color="auto"/>
            </w:tcBorders>
            <w:shd w:val="clear" w:color="auto" w:fill="auto"/>
            <w:vAlign w:val="center"/>
            <w:hideMark/>
          </w:tcPr>
          <w:p w:rsidR="00A26082" w:rsidRPr="00A26082" w:rsidP="00A26082" w14:paraId="11E0ACCD"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970" w:type="dxa"/>
            <w:tcBorders>
              <w:top w:val="nil"/>
              <w:left w:val="nil"/>
              <w:bottom w:val="single" w:sz="4" w:space="0" w:color="auto"/>
              <w:right w:val="single" w:sz="4" w:space="0" w:color="auto"/>
            </w:tcBorders>
            <w:shd w:val="clear" w:color="auto" w:fill="auto"/>
            <w:vAlign w:val="center"/>
            <w:hideMark/>
          </w:tcPr>
          <w:p w:rsidR="00A26082" w:rsidRPr="00A26082" w:rsidP="00A26082" w14:paraId="7351E433"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0</w:t>
            </w:r>
          </w:p>
        </w:tc>
        <w:tc>
          <w:tcPr>
            <w:tcW w:w="2160" w:type="dxa"/>
            <w:tcBorders>
              <w:top w:val="nil"/>
              <w:left w:val="nil"/>
              <w:bottom w:val="single" w:sz="4" w:space="0" w:color="auto"/>
              <w:right w:val="single" w:sz="4" w:space="0" w:color="auto"/>
            </w:tcBorders>
            <w:shd w:val="clear" w:color="auto" w:fill="auto"/>
            <w:vAlign w:val="center"/>
            <w:hideMark/>
          </w:tcPr>
          <w:p w:rsidR="00A26082" w:rsidRPr="00A26082" w:rsidP="00A26082" w14:paraId="27AC6D6B"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r>
      <w:tr w14:paraId="136B153D" w14:textId="77777777" w:rsidTr="00A26082">
        <w:tblPrEx>
          <w:tblW w:w="13045" w:type="dxa"/>
          <w:tblInd w:w="113" w:type="dxa"/>
          <w:tblLook w:val="04A0"/>
        </w:tblPrEx>
        <w:trPr>
          <w:trHeight w:val="52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A26082" w:rsidRPr="00A26082" w:rsidP="00A26082" w14:paraId="005DF136" w14:textId="77777777">
            <w:pPr>
              <w:spacing w:after="0" w:line="240" w:lineRule="auto"/>
              <w:rPr>
                <w:rFonts w:eastAsia="Times New Roman" w:cstheme="minorHAnsi"/>
                <w:color w:val="000000"/>
                <w:sz w:val="20"/>
                <w:szCs w:val="20"/>
              </w:rPr>
            </w:pPr>
            <w:r w:rsidRPr="00A26082">
              <w:rPr>
                <w:rFonts w:eastAsia="Times New Roman" w:cstheme="minorHAnsi"/>
                <w:color w:val="000000"/>
                <w:sz w:val="20"/>
                <w:szCs w:val="20"/>
              </w:rPr>
              <w:t>Notification of commencement of construction/reconstruction</w:t>
            </w:r>
          </w:p>
        </w:tc>
        <w:tc>
          <w:tcPr>
            <w:tcW w:w="2375" w:type="dxa"/>
            <w:tcBorders>
              <w:top w:val="nil"/>
              <w:left w:val="nil"/>
              <w:bottom w:val="single" w:sz="4" w:space="0" w:color="auto"/>
              <w:right w:val="single" w:sz="4" w:space="0" w:color="auto"/>
            </w:tcBorders>
            <w:shd w:val="clear" w:color="auto" w:fill="auto"/>
            <w:vAlign w:val="center"/>
            <w:hideMark/>
          </w:tcPr>
          <w:p w:rsidR="00A26082" w:rsidRPr="00A26082" w:rsidP="00A26082" w14:paraId="2EFB60A3"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700" w:type="dxa"/>
            <w:tcBorders>
              <w:top w:val="nil"/>
              <w:left w:val="nil"/>
              <w:bottom w:val="single" w:sz="4" w:space="0" w:color="auto"/>
              <w:right w:val="single" w:sz="4" w:space="0" w:color="auto"/>
            </w:tcBorders>
            <w:shd w:val="clear" w:color="auto" w:fill="auto"/>
            <w:vAlign w:val="center"/>
            <w:hideMark/>
          </w:tcPr>
          <w:p w:rsidR="00A26082" w:rsidRPr="00A26082" w:rsidP="00A26082" w14:paraId="7CB713A5"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970" w:type="dxa"/>
            <w:tcBorders>
              <w:top w:val="nil"/>
              <w:left w:val="nil"/>
              <w:bottom w:val="single" w:sz="4" w:space="0" w:color="auto"/>
              <w:right w:val="single" w:sz="4" w:space="0" w:color="auto"/>
            </w:tcBorders>
            <w:shd w:val="clear" w:color="auto" w:fill="auto"/>
            <w:vAlign w:val="center"/>
            <w:hideMark/>
          </w:tcPr>
          <w:p w:rsidR="00A26082" w:rsidRPr="00A26082" w:rsidP="00A26082" w14:paraId="1679A5A4"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0</w:t>
            </w:r>
          </w:p>
        </w:tc>
        <w:tc>
          <w:tcPr>
            <w:tcW w:w="2160" w:type="dxa"/>
            <w:tcBorders>
              <w:top w:val="nil"/>
              <w:left w:val="nil"/>
              <w:bottom w:val="single" w:sz="4" w:space="0" w:color="auto"/>
              <w:right w:val="single" w:sz="4" w:space="0" w:color="auto"/>
            </w:tcBorders>
            <w:shd w:val="clear" w:color="auto" w:fill="auto"/>
            <w:vAlign w:val="center"/>
            <w:hideMark/>
          </w:tcPr>
          <w:p w:rsidR="00A26082" w:rsidRPr="00A26082" w:rsidP="00A26082" w14:paraId="53D4526E"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r>
      <w:tr w14:paraId="3232DD7D" w14:textId="77777777" w:rsidTr="00A26082">
        <w:tblPrEx>
          <w:tblW w:w="13045" w:type="dxa"/>
          <w:tblInd w:w="113" w:type="dxa"/>
          <w:tblLook w:val="04A0"/>
        </w:tblPrEx>
        <w:trPr>
          <w:trHeight w:val="26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A26082" w:rsidRPr="00A26082" w:rsidP="00A26082" w14:paraId="0E1A7F62" w14:textId="77777777">
            <w:pPr>
              <w:spacing w:after="0" w:line="240" w:lineRule="auto"/>
              <w:rPr>
                <w:rFonts w:eastAsia="Times New Roman" w:cstheme="minorHAnsi"/>
                <w:color w:val="000000"/>
                <w:sz w:val="20"/>
                <w:szCs w:val="20"/>
              </w:rPr>
            </w:pPr>
            <w:r w:rsidRPr="00A26082">
              <w:rPr>
                <w:rFonts w:eastAsia="Times New Roman" w:cstheme="minorHAnsi"/>
                <w:color w:val="000000"/>
                <w:sz w:val="20"/>
                <w:szCs w:val="20"/>
              </w:rPr>
              <w:t>Notification of anticipated startup</w:t>
            </w:r>
          </w:p>
        </w:tc>
        <w:tc>
          <w:tcPr>
            <w:tcW w:w="2375" w:type="dxa"/>
            <w:tcBorders>
              <w:top w:val="nil"/>
              <w:left w:val="nil"/>
              <w:bottom w:val="single" w:sz="4" w:space="0" w:color="auto"/>
              <w:right w:val="single" w:sz="4" w:space="0" w:color="auto"/>
            </w:tcBorders>
            <w:shd w:val="clear" w:color="auto" w:fill="auto"/>
            <w:vAlign w:val="center"/>
            <w:hideMark/>
          </w:tcPr>
          <w:p w:rsidR="00A26082" w:rsidRPr="00A26082" w:rsidP="00A26082" w14:paraId="29958B40"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9</w:t>
            </w:r>
          </w:p>
        </w:tc>
        <w:tc>
          <w:tcPr>
            <w:tcW w:w="2700" w:type="dxa"/>
            <w:tcBorders>
              <w:top w:val="nil"/>
              <w:left w:val="nil"/>
              <w:bottom w:val="single" w:sz="4" w:space="0" w:color="auto"/>
              <w:right w:val="single" w:sz="4" w:space="0" w:color="auto"/>
            </w:tcBorders>
            <w:shd w:val="clear" w:color="auto" w:fill="auto"/>
            <w:vAlign w:val="center"/>
            <w:hideMark/>
          </w:tcPr>
          <w:p w:rsidR="00A26082" w:rsidRPr="00A26082" w:rsidP="00A26082" w14:paraId="690BD603"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970" w:type="dxa"/>
            <w:tcBorders>
              <w:top w:val="nil"/>
              <w:left w:val="nil"/>
              <w:bottom w:val="single" w:sz="4" w:space="0" w:color="auto"/>
              <w:right w:val="single" w:sz="4" w:space="0" w:color="auto"/>
            </w:tcBorders>
            <w:shd w:val="clear" w:color="auto" w:fill="auto"/>
            <w:vAlign w:val="center"/>
            <w:hideMark/>
          </w:tcPr>
          <w:p w:rsidR="00A26082" w:rsidRPr="00A26082" w:rsidP="00A26082" w14:paraId="061E2109"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0</w:t>
            </w:r>
          </w:p>
        </w:tc>
        <w:tc>
          <w:tcPr>
            <w:tcW w:w="2160" w:type="dxa"/>
            <w:tcBorders>
              <w:top w:val="nil"/>
              <w:left w:val="nil"/>
              <w:bottom w:val="single" w:sz="4" w:space="0" w:color="auto"/>
              <w:right w:val="single" w:sz="4" w:space="0" w:color="auto"/>
            </w:tcBorders>
            <w:shd w:val="clear" w:color="auto" w:fill="auto"/>
            <w:vAlign w:val="center"/>
            <w:hideMark/>
          </w:tcPr>
          <w:p w:rsidR="00A26082" w:rsidRPr="00A26082" w:rsidP="00A26082" w14:paraId="4CE617FB"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9</w:t>
            </w:r>
          </w:p>
        </w:tc>
      </w:tr>
      <w:tr w14:paraId="4039AC5B" w14:textId="77777777" w:rsidTr="00A26082">
        <w:tblPrEx>
          <w:tblW w:w="13045" w:type="dxa"/>
          <w:tblInd w:w="113" w:type="dxa"/>
          <w:tblLook w:val="04A0"/>
        </w:tblPrEx>
        <w:trPr>
          <w:trHeight w:val="57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A26082" w:rsidRPr="00A26082" w:rsidP="00A26082" w14:paraId="6467CE10" w14:textId="77777777">
            <w:pPr>
              <w:spacing w:after="0" w:line="240" w:lineRule="auto"/>
              <w:rPr>
                <w:rFonts w:eastAsia="Times New Roman" w:cstheme="minorHAnsi"/>
                <w:color w:val="000000"/>
                <w:sz w:val="20"/>
                <w:szCs w:val="20"/>
              </w:rPr>
            </w:pPr>
            <w:r w:rsidRPr="00A26082">
              <w:rPr>
                <w:rFonts w:eastAsia="Times New Roman" w:cstheme="minorHAnsi"/>
                <w:color w:val="000000"/>
                <w:sz w:val="20"/>
                <w:szCs w:val="20"/>
              </w:rPr>
              <w:t>Notification of actual startup</w:t>
            </w:r>
          </w:p>
        </w:tc>
        <w:tc>
          <w:tcPr>
            <w:tcW w:w="2375" w:type="dxa"/>
            <w:tcBorders>
              <w:top w:val="nil"/>
              <w:left w:val="nil"/>
              <w:bottom w:val="single" w:sz="4" w:space="0" w:color="auto"/>
              <w:right w:val="single" w:sz="4" w:space="0" w:color="auto"/>
            </w:tcBorders>
            <w:shd w:val="clear" w:color="auto" w:fill="auto"/>
            <w:vAlign w:val="center"/>
            <w:hideMark/>
          </w:tcPr>
          <w:p w:rsidR="00A26082" w:rsidRPr="00A26082" w:rsidP="00A26082" w14:paraId="7D592ADA"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9</w:t>
            </w:r>
          </w:p>
        </w:tc>
        <w:tc>
          <w:tcPr>
            <w:tcW w:w="2700" w:type="dxa"/>
            <w:tcBorders>
              <w:top w:val="nil"/>
              <w:left w:val="nil"/>
              <w:bottom w:val="single" w:sz="4" w:space="0" w:color="auto"/>
              <w:right w:val="single" w:sz="4" w:space="0" w:color="auto"/>
            </w:tcBorders>
            <w:shd w:val="clear" w:color="auto" w:fill="auto"/>
            <w:vAlign w:val="center"/>
            <w:hideMark/>
          </w:tcPr>
          <w:p w:rsidR="00A26082" w:rsidRPr="00A26082" w:rsidP="00A26082" w14:paraId="60CDF4BD"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970" w:type="dxa"/>
            <w:tcBorders>
              <w:top w:val="nil"/>
              <w:left w:val="nil"/>
              <w:bottom w:val="single" w:sz="4" w:space="0" w:color="auto"/>
              <w:right w:val="single" w:sz="4" w:space="0" w:color="auto"/>
            </w:tcBorders>
            <w:shd w:val="clear" w:color="auto" w:fill="auto"/>
            <w:vAlign w:val="center"/>
            <w:hideMark/>
          </w:tcPr>
          <w:p w:rsidR="00A26082" w:rsidRPr="00A26082" w:rsidP="00A26082" w14:paraId="5832E720"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0</w:t>
            </w:r>
          </w:p>
        </w:tc>
        <w:tc>
          <w:tcPr>
            <w:tcW w:w="2160" w:type="dxa"/>
            <w:tcBorders>
              <w:top w:val="nil"/>
              <w:left w:val="nil"/>
              <w:bottom w:val="single" w:sz="4" w:space="0" w:color="auto"/>
              <w:right w:val="single" w:sz="4" w:space="0" w:color="auto"/>
            </w:tcBorders>
            <w:shd w:val="clear" w:color="auto" w:fill="auto"/>
            <w:vAlign w:val="center"/>
            <w:hideMark/>
          </w:tcPr>
          <w:p w:rsidR="00A26082" w:rsidRPr="00A26082" w:rsidP="00A26082" w14:paraId="33D9A91E"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9</w:t>
            </w:r>
          </w:p>
        </w:tc>
      </w:tr>
      <w:tr w14:paraId="034F4C13" w14:textId="77777777" w:rsidTr="00A26082">
        <w:tblPrEx>
          <w:tblW w:w="13045" w:type="dxa"/>
          <w:tblInd w:w="113" w:type="dxa"/>
          <w:tblLook w:val="04A0"/>
        </w:tblPrEx>
        <w:trPr>
          <w:trHeight w:val="57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A26082" w:rsidRPr="00A26082" w:rsidP="00A26082" w14:paraId="7F95EB55" w14:textId="77777777">
            <w:pPr>
              <w:spacing w:after="0" w:line="240" w:lineRule="auto"/>
              <w:rPr>
                <w:rFonts w:eastAsia="Times New Roman" w:cstheme="minorHAnsi"/>
                <w:color w:val="000000"/>
                <w:sz w:val="20"/>
                <w:szCs w:val="20"/>
              </w:rPr>
            </w:pPr>
            <w:r w:rsidRPr="00A26082">
              <w:rPr>
                <w:rFonts w:eastAsia="Times New Roman" w:cstheme="minorHAnsi"/>
                <w:color w:val="000000"/>
                <w:sz w:val="20"/>
                <w:szCs w:val="20"/>
              </w:rPr>
              <w:t>Notification of compliance status</w:t>
            </w:r>
          </w:p>
        </w:tc>
        <w:tc>
          <w:tcPr>
            <w:tcW w:w="2375" w:type="dxa"/>
            <w:tcBorders>
              <w:top w:val="nil"/>
              <w:left w:val="nil"/>
              <w:bottom w:val="single" w:sz="4" w:space="0" w:color="auto"/>
              <w:right w:val="single" w:sz="4" w:space="0" w:color="auto"/>
            </w:tcBorders>
            <w:shd w:val="clear" w:color="auto" w:fill="auto"/>
            <w:vAlign w:val="center"/>
            <w:hideMark/>
          </w:tcPr>
          <w:p w:rsidR="00A26082" w:rsidRPr="00A26082" w:rsidP="00A26082" w14:paraId="357218A3"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700" w:type="dxa"/>
            <w:tcBorders>
              <w:top w:val="nil"/>
              <w:left w:val="nil"/>
              <w:bottom w:val="single" w:sz="4" w:space="0" w:color="auto"/>
              <w:right w:val="single" w:sz="4" w:space="0" w:color="auto"/>
            </w:tcBorders>
            <w:shd w:val="clear" w:color="auto" w:fill="auto"/>
            <w:vAlign w:val="center"/>
            <w:hideMark/>
          </w:tcPr>
          <w:p w:rsidR="00A26082" w:rsidRPr="00A26082" w:rsidP="00A26082" w14:paraId="7527E952"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970" w:type="dxa"/>
            <w:tcBorders>
              <w:top w:val="nil"/>
              <w:left w:val="nil"/>
              <w:bottom w:val="single" w:sz="4" w:space="0" w:color="auto"/>
              <w:right w:val="single" w:sz="4" w:space="0" w:color="auto"/>
            </w:tcBorders>
            <w:shd w:val="clear" w:color="auto" w:fill="auto"/>
            <w:vAlign w:val="center"/>
            <w:hideMark/>
          </w:tcPr>
          <w:p w:rsidR="00A26082" w:rsidRPr="00A26082" w:rsidP="00A26082" w14:paraId="172EF344"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0</w:t>
            </w:r>
          </w:p>
        </w:tc>
        <w:tc>
          <w:tcPr>
            <w:tcW w:w="2160" w:type="dxa"/>
            <w:tcBorders>
              <w:top w:val="nil"/>
              <w:left w:val="nil"/>
              <w:bottom w:val="single" w:sz="4" w:space="0" w:color="auto"/>
              <w:right w:val="single" w:sz="4" w:space="0" w:color="auto"/>
            </w:tcBorders>
            <w:shd w:val="clear" w:color="auto" w:fill="auto"/>
            <w:vAlign w:val="center"/>
            <w:hideMark/>
          </w:tcPr>
          <w:p w:rsidR="00A26082" w:rsidRPr="00A26082" w:rsidP="00A26082" w14:paraId="7F373092"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r>
      <w:tr w14:paraId="668340B4" w14:textId="77777777" w:rsidTr="00A26082">
        <w:tblPrEx>
          <w:tblW w:w="13045" w:type="dxa"/>
          <w:tblInd w:w="113" w:type="dxa"/>
          <w:tblLook w:val="04A0"/>
        </w:tblPrEx>
        <w:trPr>
          <w:trHeight w:val="57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A26082" w:rsidRPr="00A26082" w:rsidP="00A26082" w14:paraId="14263246" w14:textId="77777777">
            <w:pPr>
              <w:spacing w:after="0" w:line="240" w:lineRule="auto"/>
              <w:rPr>
                <w:rFonts w:eastAsia="Times New Roman" w:cstheme="minorHAnsi"/>
                <w:color w:val="000000"/>
                <w:sz w:val="20"/>
                <w:szCs w:val="20"/>
              </w:rPr>
            </w:pPr>
            <w:r w:rsidRPr="00A26082">
              <w:rPr>
                <w:rFonts w:eastAsia="Times New Roman" w:cstheme="minorHAnsi"/>
                <w:color w:val="000000"/>
                <w:sz w:val="20"/>
                <w:szCs w:val="20"/>
              </w:rPr>
              <w:t>Annual compliance certification</w:t>
            </w:r>
          </w:p>
        </w:tc>
        <w:tc>
          <w:tcPr>
            <w:tcW w:w="2375" w:type="dxa"/>
            <w:tcBorders>
              <w:top w:val="nil"/>
              <w:left w:val="nil"/>
              <w:bottom w:val="single" w:sz="4" w:space="0" w:color="auto"/>
              <w:right w:val="single" w:sz="4" w:space="0" w:color="auto"/>
            </w:tcBorders>
            <w:shd w:val="clear" w:color="auto" w:fill="auto"/>
            <w:vAlign w:val="center"/>
            <w:hideMark/>
          </w:tcPr>
          <w:p w:rsidR="00A26082" w:rsidRPr="00A26082" w:rsidP="00A26082" w14:paraId="186351D8"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86</w:t>
            </w:r>
          </w:p>
        </w:tc>
        <w:tc>
          <w:tcPr>
            <w:tcW w:w="2700" w:type="dxa"/>
            <w:tcBorders>
              <w:top w:val="nil"/>
              <w:left w:val="nil"/>
              <w:bottom w:val="single" w:sz="4" w:space="0" w:color="auto"/>
              <w:right w:val="single" w:sz="4" w:space="0" w:color="auto"/>
            </w:tcBorders>
            <w:shd w:val="clear" w:color="auto" w:fill="auto"/>
            <w:vAlign w:val="center"/>
            <w:hideMark/>
          </w:tcPr>
          <w:p w:rsidR="00A26082" w:rsidRPr="00A26082" w:rsidP="00A26082" w14:paraId="35478E9B"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970" w:type="dxa"/>
            <w:tcBorders>
              <w:top w:val="nil"/>
              <w:left w:val="nil"/>
              <w:bottom w:val="single" w:sz="4" w:space="0" w:color="auto"/>
              <w:right w:val="single" w:sz="4" w:space="0" w:color="auto"/>
            </w:tcBorders>
            <w:shd w:val="clear" w:color="auto" w:fill="auto"/>
            <w:vAlign w:val="center"/>
            <w:hideMark/>
          </w:tcPr>
          <w:p w:rsidR="00A26082" w:rsidRPr="00A26082" w:rsidP="00A26082" w14:paraId="1536A08F"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0</w:t>
            </w:r>
          </w:p>
        </w:tc>
        <w:tc>
          <w:tcPr>
            <w:tcW w:w="2160" w:type="dxa"/>
            <w:tcBorders>
              <w:top w:val="nil"/>
              <w:left w:val="nil"/>
              <w:bottom w:val="single" w:sz="4" w:space="0" w:color="auto"/>
              <w:right w:val="single" w:sz="4" w:space="0" w:color="auto"/>
            </w:tcBorders>
            <w:shd w:val="clear" w:color="auto" w:fill="auto"/>
            <w:vAlign w:val="center"/>
            <w:hideMark/>
          </w:tcPr>
          <w:p w:rsidR="00A26082" w:rsidRPr="00A26082" w:rsidP="00A26082" w14:paraId="6BBA5607"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86</w:t>
            </w:r>
          </w:p>
        </w:tc>
      </w:tr>
      <w:tr w14:paraId="4025331B" w14:textId="77777777" w:rsidTr="00A26082">
        <w:tblPrEx>
          <w:tblW w:w="13045" w:type="dxa"/>
          <w:tblInd w:w="113" w:type="dxa"/>
          <w:tblLook w:val="04A0"/>
        </w:tblPrEx>
        <w:trPr>
          <w:trHeight w:val="57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A26082" w:rsidRPr="00A26082" w:rsidP="00A26082" w14:paraId="54562476" w14:textId="77777777">
            <w:pPr>
              <w:spacing w:after="0" w:line="240" w:lineRule="auto"/>
              <w:rPr>
                <w:rFonts w:eastAsia="Times New Roman" w:cstheme="minorHAnsi"/>
                <w:color w:val="000000"/>
                <w:sz w:val="20"/>
                <w:szCs w:val="20"/>
              </w:rPr>
            </w:pPr>
            <w:r w:rsidRPr="00A26082">
              <w:rPr>
                <w:rFonts w:eastAsia="Times New Roman" w:cstheme="minorHAnsi"/>
                <w:color w:val="000000"/>
                <w:sz w:val="20"/>
                <w:szCs w:val="20"/>
              </w:rPr>
              <w:t>Notification of deviation report</w:t>
            </w:r>
          </w:p>
        </w:tc>
        <w:tc>
          <w:tcPr>
            <w:tcW w:w="2375" w:type="dxa"/>
            <w:tcBorders>
              <w:top w:val="nil"/>
              <w:left w:val="nil"/>
              <w:bottom w:val="single" w:sz="4" w:space="0" w:color="auto"/>
              <w:right w:val="single" w:sz="4" w:space="0" w:color="auto"/>
            </w:tcBorders>
            <w:shd w:val="clear" w:color="auto" w:fill="auto"/>
            <w:vAlign w:val="center"/>
            <w:hideMark/>
          </w:tcPr>
          <w:p w:rsidR="00A26082" w:rsidRPr="00A26082" w:rsidP="00A26082" w14:paraId="07C1B25D"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700" w:type="dxa"/>
            <w:tcBorders>
              <w:top w:val="nil"/>
              <w:left w:val="nil"/>
              <w:bottom w:val="single" w:sz="4" w:space="0" w:color="auto"/>
              <w:right w:val="single" w:sz="4" w:space="0" w:color="auto"/>
            </w:tcBorders>
            <w:shd w:val="clear" w:color="auto" w:fill="auto"/>
            <w:vAlign w:val="center"/>
            <w:hideMark/>
          </w:tcPr>
          <w:p w:rsidR="00A26082" w:rsidRPr="00A26082" w:rsidP="00A26082" w14:paraId="2CE4580D"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970" w:type="dxa"/>
            <w:tcBorders>
              <w:top w:val="nil"/>
              <w:left w:val="nil"/>
              <w:bottom w:val="single" w:sz="4" w:space="0" w:color="auto"/>
              <w:right w:val="single" w:sz="4" w:space="0" w:color="auto"/>
            </w:tcBorders>
            <w:shd w:val="clear" w:color="auto" w:fill="auto"/>
            <w:vAlign w:val="center"/>
            <w:hideMark/>
          </w:tcPr>
          <w:p w:rsidR="00A26082" w:rsidRPr="00A26082" w:rsidP="00A26082" w14:paraId="4F12C263"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0</w:t>
            </w:r>
          </w:p>
        </w:tc>
        <w:tc>
          <w:tcPr>
            <w:tcW w:w="2160" w:type="dxa"/>
            <w:tcBorders>
              <w:top w:val="nil"/>
              <w:left w:val="nil"/>
              <w:bottom w:val="single" w:sz="4" w:space="0" w:color="auto"/>
              <w:right w:val="single" w:sz="4" w:space="0" w:color="auto"/>
            </w:tcBorders>
            <w:shd w:val="clear" w:color="auto" w:fill="auto"/>
            <w:vAlign w:val="center"/>
            <w:hideMark/>
          </w:tcPr>
          <w:p w:rsidR="00A26082" w:rsidRPr="00A26082" w:rsidP="00A26082" w14:paraId="1DB83DBD"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r>
      <w:tr w14:paraId="08D47B42" w14:textId="77777777" w:rsidTr="00A26082">
        <w:tblPrEx>
          <w:tblW w:w="13045" w:type="dxa"/>
          <w:tblInd w:w="113" w:type="dxa"/>
          <w:tblLook w:val="04A0"/>
        </w:tblPrEx>
        <w:trPr>
          <w:trHeight w:val="57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A26082" w:rsidRPr="00A26082" w:rsidP="00A26082" w14:paraId="6E267C88" w14:textId="77777777">
            <w:pPr>
              <w:spacing w:after="0" w:line="240" w:lineRule="auto"/>
              <w:rPr>
                <w:rFonts w:eastAsia="Times New Roman" w:cstheme="minorHAnsi"/>
                <w:color w:val="000000"/>
                <w:sz w:val="20"/>
                <w:szCs w:val="20"/>
              </w:rPr>
            </w:pPr>
            <w:r w:rsidRPr="00A26082">
              <w:rPr>
                <w:rFonts w:eastAsia="Times New Roman" w:cstheme="minorHAnsi"/>
                <w:color w:val="000000"/>
                <w:sz w:val="20"/>
                <w:szCs w:val="20"/>
              </w:rPr>
              <w:t>Initial startup report</w:t>
            </w:r>
          </w:p>
        </w:tc>
        <w:tc>
          <w:tcPr>
            <w:tcW w:w="2375" w:type="dxa"/>
            <w:tcBorders>
              <w:top w:val="nil"/>
              <w:left w:val="nil"/>
              <w:bottom w:val="single" w:sz="4" w:space="0" w:color="auto"/>
              <w:right w:val="single" w:sz="4" w:space="0" w:color="auto"/>
            </w:tcBorders>
            <w:shd w:val="clear" w:color="auto" w:fill="auto"/>
            <w:vAlign w:val="center"/>
            <w:hideMark/>
          </w:tcPr>
          <w:p w:rsidR="00A26082" w:rsidRPr="00A26082" w:rsidP="00A26082" w14:paraId="5584528F"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9</w:t>
            </w:r>
          </w:p>
        </w:tc>
        <w:tc>
          <w:tcPr>
            <w:tcW w:w="2700" w:type="dxa"/>
            <w:tcBorders>
              <w:top w:val="nil"/>
              <w:left w:val="nil"/>
              <w:bottom w:val="single" w:sz="4" w:space="0" w:color="auto"/>
              <w:right w:val="single" w:sz="4" w:space="0" w:color="auto"/>
            </w:tcBorders>
            <w:shd w:val="clear" w:color="auto" w:fill="auto"/>
            <w:vAlign w:val="center"/>
            <w:hideMark/>
          </w:tcPr>
          <w:p w:rsidR="00A26082" w:rsidRPr="00A26082" w:rsidP="00A26082" w14:paraId="50601A2E"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1</w:t>
            </w:r>
          </w:p>
        </w:tc>
        <w:tc>
          <w:tcPr>
            <w:tcW w:w="2970" w:type="dxa"/>
            <w:tcBorders>
              <w:top w:val="nil"/>
              <w:left w:val="nil"/>
              <w:bottom w:val="single" w:sz="4" w:space="0" w:color="auto"/>
              <w:right w:val="single" w:sz="4" w:space="0" w:color="auto"/>
            </w:tcBorders>
            <w:shd w:val="clear" w:color="auto" w:fill="auto"/>
            <w:vAlign w:val="center"/>
            <w:hideMark/>
          </w:tcPr>
          <w:p w:rsidR="00A26082" w:rsidRPr="00A26082" w:rsidP="00A26082" w14:paraId="11D93593"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0</w:t>
            </w:r>
          </w:p>
        </w:tc>
        <w:tc>
          <w:tcPr>
            <w:tcW w:w="2160" w:type="dxa"/>
            <w:tcBorders>
              <w:top w:val="nil"/>
              <w:left w:val="nil"/>
              <w:bottom w:val="single" w:sz="4" w:space="0" w:color="auto"/>
              <w:right w:val="single" w:sz="4" w:space="0" w:color="auto"/>
            </w:tcBorders>
            <w:shd w:val="clear" w:color="auto" w:fill="auto"/>
            <w:vAlign w:val="center"/>
            <w:hideMark/>
          </w:tcPr>
          <w:p w:rsidR="00A26082" w:rsidRPr="00A26082" w:rsidP="00A26082" w14:paraId="54E8FA3B"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9</w:t>
            </w:r>
          </w:p>
        </w:tc>
      </w:tr>
      <w:tr w14:paraId="3CEE698E" w14:textId="77777777" w:rsidTr="00A26082">
        <w:tblPrEx>
          <w:tblW w:w="13045" w:type="dxa"/>
          <w:tblInd w:w="113" w:type="dxa"/>
          <w:tblLook w:val="04A0"/>
        </w:tblPrEx>
        <w:trPr>
          <w:trHeight w:val="26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A26082" w:rsidRPr="00A26082" w:rsidP="00A26082" w14:paraId="5A8953F0" w14:textId="77777777">
            <w:pPr>
              <w:spacing w:after="0" w:line="240" w:lineRule="auto"/>
              <w:rPr>
                <w:rFonts w:eastAsia="Times New Roman" w:cstheme="minorHAnsi"/>
                <w:color w:val="000000"/>
                <w:sz w:val="20"/>
                <w:szCs w:val="20"/>
              </w:rPr>
            </w:pPr>
            <w:r w:rsidRPr="00A26082">
              <w:rPr>
                <w:rFonts w:eastAsia="Times New Roman" w:cstheme="minorHAnsi"/>
                <w:color w:val="000000"/>
                <w:sz w:val="20"/>
                <w:szCs w:val="20"/>
              </w:rPr>
              <w:t> </w:t>
            </w:r>
          </w:p>
        </w:tc>
        <w:tc>
          <w:tcPr>
            <w:tcW w:w="2375" w:type="dxa"/>
            <w:tcBorders>
              <w:top w:val="nil"/>
              <w:left w:val="nil"/>
              <w:bottom w:val="single" w:sz="4" w:space="0" w:color="auto"/>
              <w:right w:val="single" w:sz="4" w:space="0" w:color="auto"/>
            </w:tcBorders>
            <w:shd w:val="clear" w:color="auto" w:fill="auto"/>
            <w:vAlign w:val="center"/>
            <w:hideMark/>
          </w:tcPr>
          <w:p w:rsidR="00A26082" w:rsidRPr="00A26082" w:rsidP="00A26082" w14:paraId="61660A88"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 </w:t>
            </w:r>
          </w:p>
        </w:tc>
        <w:tc>
          <w:tcPr>
            <w:tcW w:w="2700" w:type="dxa"/>
            <w:tcBorders>
              <w:top w:val="nil"/>
              <w:left w:val="nil"/>
              <w:bottom w:val="single" w:sz="4" w:space="0" w:color="auto"/>
              <w:right w:val="single" w:sz="4" w:space="0" w:color="auto"/>
            </w:tcBorders>
            <w:shd w:val="clear" w:color="auto" w:fill="auto"/>
            <w:vAlign w:val="center"/>
            <w:hideMark/>
          </w:tcPr>
          <w:p w:rsidR="00A26082" w:rsidRPr="00A26082" w:rsidP="00A26082" w14:paraId="22AEF646" w14:textId="77777777">
            <w:pPr>
              <w:spacing w:after="0" w:line="240" w:lineRule="auto"/>
              <w:jc w:val="center"/>
              <w:rPr>
                <w:rFonts w:eastAsia="Times New Roman" w:cstheme="minorHAnsi"/>
                <w:color w:val="000000"/>
                <w:sz w:val="20"/>
                <w:szCs w:val="20"/>
              </w:rPr>
            </w:pPr>
            <w:r w:rsidRPr="00A26082">
              <w:rPr>
                <w:rFonts w:eastAsia="Times New Roman" w:cstheme="minorHAnsi"/>
                <w:color w:val="000000"/>
                <w:sz w:val="20"/>
                <w:szCs w:val="20"/>
              </w:rPr>
              <w:t> </w:t>
            </w:r>
          </w:p>
        </w:tc>
        <w:tc>
          <w:tcPr>
            <w:tcW w:w="2970" w:type="dxa"/>
            <w:tcBorders>
              <w:top w:val="nil"/>
              <w:left w:val="nil"/>
              <w:bottom w:val="single" w:sz="4" w:space="0" w:color="auto"/>
              <w:right w:val="single" w:sz="4" w:space="0" w:color="auto"/>
            </w:tcBorders>
            <w:shd w:val="clear" w:color="auto" w:fill="auto"/>
            <w:vAlign w:val="center"/>
            <w:hideMark/>
          </w:tcPr>
          <w:p w:rsidR="00A26082" w:rsidRPr="00A26082" w:rsidP="00A26082" w14:paraId="2D2AA05D" w14:textId="77777777">
            <w:pPr>
              <w:spacing w:after="0" w:line="240" w:lineRule="auto"/>
              <w:jc w:val="center"/>
              <w:rPr>
                <w:rFonts w:eastAsia="Times New Roman" w:cstheme="minorHAnsi"/>
                <w:b/>
                <w:bCs/>
                <w:color w:val="000000"/>
                <w:sz w:val="20"/>
                <w:szCs w:val="20"/>
              </w:rPr>
            </w:pPr>
            <w:r w:rsidRPr="00A26082">
              <w:rPr>
                <w:rFonts w:eastAsia="Times New Roman" w:cstheme="minorHAnsi"/>
                <w:b/>
                <w:bCs/>
                <w:color w:val="000000"/>
                <w:sz w:val="20"/>
                <w:szCs w:val="20"/>
              </w:rPr>
              <w:t>Total</w:t>
            </w:r>
          </w:p>
        </w:tc>
        <w:tc>
          <w:tcPr>
            <w:tcW w:w="2160" w:type="dxa"/>
            <w:tcBorders>
              <w:top w:val="nil"/>
              <w:left w:val="nil"/>
              <w:bottom w:val="single" w:sz="4" w:space="0" w:color="auto"/>
              <w:right w:val="single" w:sz="4" w:space="0" w:color="auto"/>
            </w:tcBorders>
            <w:shd w:val="clear" w:color="auto" w:fill="auto"/>
            <w:vAlign w:val="center"/>
            <w:hideMark/>
          </w:tcPr>
          <w:p w:rsidR="00A26082" w:rsidRPr="00A26082" w:rsidP="00A26082" w14:paraId="5756EDD2" w14:textId="77777777">
            <w:pPr>
              <w:spacing w:after="0" w:line="240" w:lineRule="auto"/>
              <w:jc w:val="center"/>
              <w:rPr>
                <w:rFonts w:eastAsia="Times New Roman" w:cstheme="minorHAnsi"/>
                <w:b/>
                <w:bCs/>
                <w:color w:val="000000"/>
                <w:sz w:val="20"/>
                <w:szCs w:val="20"/>
              </w:rPr>
            </w:pPr>
            <w:r w:rsidRPr="00A26082">
              <w:rPr>
                <w:rFonts w:eastAsia="Times New Roman" w:cstheme="minorHAnsi"/>
                <w:b/>
                <w:bCs/>
                <w:color w:val="000000"/>
                <w:sz w:val="20"/>
                <w:szCs w:val="20"/>
              </w:rPr>
              <w:t>127</w:t>
            </w:r>
          </w:p>
        </w:tc>
      </w:tr>
    </w:tbl>
    <w:p w:rsidR="009D7EC1" w:rsidP="00BB3410" w14:paraId="06620F14" w14:textId="77777777">
      <w:pPr>
        <w:pStyle w:val="ListParagraph"/>
        <w:spacing w:before="240"/>
        <w:ind w:left="0"/>
        <w:rPr>
          <w:rFonts w:cstheme="minorHAnsi"/>
          <w:b/>
          <w:bCs/>
          <w:sz w:val="24"/>
          <w:szCs w:val="24"/>
        </w:rPr>
      </w:pPr>
    </w:p>
    <w:p w:rsidR="0069509E" w14:paraId="14BA9C9D" w14:textId="77777777">
      <w:pPr>
        <w:rPr>
          <w:rFonts w:cstheme="minorHAnsi"/>
          <w:b/>
          <w:bCs/>
          <w:sz w:val="24"/>
          <w:szCs w:val="24"/>
        </w:rPr>
      </w:pPr>
      <w:r>
        <w:rPr>
          <w:rFonts w:cstheme="minorHAnsi"/>
          <w:b/>
          <w:bCs/>
          <w:sz w:val="24"/>
          <w:szCs w:val="24"/>
        </w:rPr>
        <w:br w:type="page"/>
      </w:r>
    </w:p>
    <w:p w:rsidR="009D7EC1" w:rsidP="00BB3410" w14:paraId="26AF562F" w14:textId="0817D107">
      <w:pPr>
        <w:pStyle w:val="ListParagraph"/>
        <w:spacing w:before="240"/>
        <w:ind w:left="0"/>
        <w:rPr>
          <w:rFonts w:cstheme="minorHAnsi"/>
          <w:b/>
          <w:bCs/>
          <w:sz w:val="24"/>
          <w:szCs w:val="24"/>
        </w:rPr>
      </w:pPr>
      <w:r w:rsidRPr="009D7EC1">
        <w:rPr>
          <w:rFonts w:cstheme="minorHAnsi"/>
          <w:b/>
          <w:bCs/>
          <w:sz w:val="24"/>
          <w:szCs w:val="24"/>
        </w:rPr>
        <w:t>Capital/Startup vs. Operation and Maintenance (O&amp;M) Costs</w:t>
      </w:r>
    </w:p>
    <w:p w:rsidR="00B95054" w:rsidRPr="00BB3410" w:rsidP="00BB3410" w14:paraId="7E29DC16" w14:textId="1528C43F">
      <w:pPr>
        <w:pStyle w:val="ListParagraph"/>
        <w:spacing w:before="240"/>
        <w:ind w:left="0"/>
        <w:rPr>
          <w:rFonts w:cstheme="minorHAnsi"/>
          <w:sz w:val="24"/>
          <w:szCs w:val="24"/>
        </w:rPr>
      </w:pPr>
      <w:r w:rsidRPr="00B95054">
        <w:rPr>
          <w:rFonts w:cstheme="minorHAnsi"/>
          <w:sz w:val="24"/>
          <w:szCs w:val="24"/>
        </w:rPr>
        <w:t>The only costs to the regulated industry resulting from information collection activities required by the subject standards are labor costs. There are no capital/startup or operation and maintenance costs. </w:t>
      </w:r>
    </w:p>
    <w:sectPr w:rsidSect="00B82E9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2F" w14:paraId="197E032B" w14:textId="77777777">
    <w:pPr>
      <w:framePr w:wrap="notBeside" w:hAnchor="text" w:xAlign="center"/>
    </w:pPr>
    <w:r>
      <w:fldChar w:fldCharType="begin"/>
    </w:r>
    <w:r>
      <w:instrText xml:space="preserve"> PAGE  </w:instrText>
    </w:r>
    <w:r>
      <w:fldChar w:fldCharType="separate"/>
    </w:r>
    <w:r>
      <w:rPr>
        <w:noProof/>
      </w:rPr>
      <w:t>2</w:t>
    </w:r>
    <w:r>
      <w:fldChar w:fldCharType="end"/>
    </w:r>
  </w:p>
  <w:p w:rsidR="00BB432F" w14:paraId="124C49E3"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1">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1"/>
  </w:num>
  <w:num w:numId="2" w16cid:durableId="1032609060">
    <w:abstractNumId w:val="4"/>
  </w:num>
  <w:num w:numId="3" w16cid:durableId="1158494831">
    <w:abstractNumId w:val="2"/>
  </w:num>
  <w:num w:numId="4" w16cid:durableId="493573829">
    <w:abstractNumId w:val="25"/>
  </w:num>
  <w:num w:numId="5" w16cid:durableId="2055687918">
    <w:abstractNumId w:val="16"/>
  </w:num>
  <w:num w:numId="6" w16cid:durableId="1603025219">
    <w:abstractNumId w:val="23"/>
  </w:num>
  <w:num w:numId="7" w16cid:durableId="423957196">
    <w:abstractNumId w:val="14"/>
  </w:num>
  <w:num w:numId="8" w16cid:durableId="2031829208">
    <w:abstractNumId w:val="19"/>
  </w:num>
  <w:num w:numId="9" w16cid:durableId="218439549">
    <w:abstractNumId w:val="7"/>
  </w:num>
  <w:num w:numId="10" w16cid:durableId="1285231924">
    <w:abstractNumId w:val="3"/>
  </w:num>
  <w:num w:numId="11" w16cid:durableId="327370686">
    <w:abstractNumId w:val="6"/>
  </w:num>
  <w:num w:numId="12" w16cid:durableId="1802993385">
    <w:abstractNumId w:val="9"/>
  </w:num>
  <w:num w:numId="13" w16cid:durableId="1792938267">
    <w:abstractNumId w:val="26"/>
  </w:num>
  <w:num w:numId="14" w16cid:durableId="239490726">
    <w:abstractNumId w:val="5"/>
  </w:num>
  <w:num w:numId="15" w16cid:durableId="1395350314">
    <w:abstractNumId w:val="8"/>
  </w:num>
  <w:num w:numId="16" w16cid:durableId="441535906">
    <w:abstractNumId w:val="12"/>
  </w:num>
  <w:num w:numId="17" w16cid:durableId="2008243381">
    <w:abstractNumId w:val="20"/>
  </w:num>
  <w:num w:numId="18" w16cid:durableId="840463183">
    <w:abstractNumId w:val="18"/>
  </w:num>
  <w:num w:numId="19" w16cid:durableId="469980091">
    <w:abstractNumId w:val="22"/>
  </w:num>
  <w:num w:numId="20" w16cid:durableId="2126730031">
    <w:abstractNumId w:val="10"/>
  </w:num>
  <w:num w:numId="21" w16cid:durableId="106124704">
    <w:abstractNumId w:val="1"/>
  </w:num>
  <w:num w:numId="22" w16cid:durableId="1552418013">
    <w:abstractNumId w:val="13"/>
  </w:num>
  <w:num w:numId="23" w16cid:durableId="1598828334">
    <w:abstractNumId w:val="24"/>
  </w:num>
  <w:num w:numId="24" w16cid:durableId="2051031068">
    <w:abstractNumId w:val="0"/>
  </w:num>
  <w:num w:numId="25" w16cid:durableId="258569098">
    <w:abstractNumId w:val="15"/>
  </w:num>
  <w:num w:numId="26" w16cid:durableId="331181582">
    <w:abstractNumId w:val="17"/>
  </w:num>
  <w:num w:numId="27" w16cid:durableId="1015961391">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cumentProtection w:edit="trackedChanges" w:enforcement="0"/>
  <w:defaultTabStop w:val="7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609"/>
    <w:rsid w:val="0000050D"/>
    <w:rsid w:val="0000329D"/>
    <w:rsid w:val="00003D64"/>
    <w:rsid w:val="00004678"/>
    <w:rsid w:val="000069AF"/>
    <w:rsid w:val="000069C3"/>
    <w:rsid w:val="00006C95"/>
    <w:rsid w:val="00007FB5"/>
    <w:rsid w:val="00010EEE"/>
    <w:rsid w:val="000129E1"/>
    <w:rsid w:val="00013852"/>
    <w:rsid w:val="00013CE8"/>
    <w:rsid w:val="00014B10"/>
    <w:rsid w:val="00015FF6"/>
    <w:rsid w:val="0001637F"/>
    <w:rsid w:val="00017B90"/>
    <w:rsid w:val="00020791"/>
    <w:rsid w:val="00023EFE"/>
    <w:rsid w:val="000267E1"/>
    <w:rsid w:val="00030670"/>
    <w:rsid w:val="0003166C"/>
    <w:rsid w:val="00032552"/>
    <w:rsid w:val="00033219"/>
    <w:rsid w:val="00036CF2"/>
    <w:rsid w:val="00037107"/>
    <w:rsid w:val="00042F77"/>
    <w:rsid w:val="0004467E"/>
    <w:rsid w:val="000452DC"/>
    <w:rsid w:val="000459E3"/>
    <w:rsid w:val="000461BA"/>
    <w:rsid w:val="00047160"/>
    <w:rsid w:val="00050BB4"/>
    <w:rsid w:val="00051045"/>
    <w:rsid w:val="000521D6"/>
    <w:rsid w:val="00053570"/>
    <w:rsid w:val="000544D0"/>
    <w:rsid w:val="0005572E"/>
    <w:rsid w:val="0005629D"/>
    <w:rsid w:val="0005783D"/>
    <w:rsid w:val="00060163"/>
    <w:rsid w:val="0006085E"/>
    <w:rsid w:val="0006128A"/>
    <w:rsid w:val="00061A77"/>
    <w:rsid w:val="00061BCE"/>
    <w:rsid w:val="00063CA7"/>
    <w:rsid w:val="00065167"/>
    <w:rsid w:val="00065411"/>
    <w:rsid w:val="00066059"/>
    <w:rsid w:val="00070074"/>
    <w:rsid w:val="000728E0"/>
    <w:rsid w:val="00073C3D"/>
    <w:rsid w:val="00073CED"/>
    <w:rsid w:val="00074917"/>
    <w:rsid w:val="00074E51"/>
    <w:rsid w:val="00075C7A"/>
    <w:rsid w:val="000762A8"/>
    <w:rsid w:val="00076439"/>
    <w:rsid w:val="00076F0F"/>
    <w:rsid w:val="00077D8A"/>
    <w:rsid w:val="00082A72"/>
    <w:rsid w:val="00083D4A"/>
    <w:rsid w:val="00084BF3"/>
    <w:rsid w:val="00090627"/>
    <w:rsid w:val="00090750"/>
    <w:rsid w:val="000911D6"/>
    <w:rsid w:val="00091EB4"/>
    <w:rsid w:val="0009219E"/>
    <w:rsid w:val="000925BD"/>
    <w:rsid w:val="00093C6D"/>
    <w:rsid w:val="00093DC2"/>
    <w:rsid w:val="00094023"/>
    <w:rsid w:val="0009492C"/>
    <w:rsid w:val="00095F01"/>
    <w:rsid w:val="00096319"/>
    <w:rsid w:val="000970D0"/>
    <w:rsid w:val="000978FD"/>
    <w:rsid w:val="000A1198"/>
    <w:rsid w:val="000A11F1"/>
    <w:rsid w:val="000A170A"/>
    <w:rsid w:val="000A397C"/>
    <w:rsid w:val="000A4527"/>
    <w:rsid w:val="000B3576"/>
    <w:rsid w:val="000B461B"/>
    <w:rsid w:val="000B61F2"/>
    <w:rsid w:val="000B7BBA"/>
    <w:rsid w:val="000C04C0"/>
    <w:rsid w:val="000C21A3"/>
    <w:rsid w:val="000C41A7"/>
    <w:rsid w:val="000C43C8"/>
    <w:rsid w:val="000C608D"/>
    <w:rsid w:val="000D224E"/>
    <w:rsid w:val="000D251E"/>
    <w:rsid w:val="000D2D5D"/>
    <w:rsid w:val="000D3C22"/>
    <w:rsid w:val="000D45B2"/>
    <w:rsid w:val="000D516A"/>
    <w:rsid w:val="000D5863"/>
    <w:rsid w:val="000D6FA4"/>
    <w:rsid w:val="000E1158"/>
    <w:rsid w:val="000E184B"/>
    <w:rsid w:val="000E19CB"/>
    <w:rsid w:val="000E1FE8"/>
    <w:rsid w:val="000E3298"/>
    <w:rsid w:val="000E348B"/>
    <w:rsid w:val="000E5609"/>
    <w:rsid w:val="000E7DC1"/>
    <w:rsid w:val="000F0186"/>
    <w:rsid w:val="000F29EE"/>
    <w:rsid w:val="000F338A"/>
    <w:rsid w:val="000F3AC3"/>
    <w:rsid w:val="000F4DBB"/>
    <w:rsid w:val="000F6D04"/>
    <w:rsid w:val="00100432"/>
    <w:rsid w:val="00100499"/>
    <w:rsid w:val="00100BF7"/>
    <w:rsid w:val="00100FA6"/>
    <w:rsid w:val="00101362"/>
    <w:rsid w:val="0010158E"/>
    <w:rsid w:val="0010258D"/>
    <w:rsid w:val="00102EE5"/>
    <w:rsid w:val="00103DD8"/>
    <w:rsid w:val="00105F52"/>
    <w:rsid w:val="00106C2C"/>
    <w:rsid w:val="00107505"/>
    <w:rsid w:val="00111663"/>
    <w:rsid w:val="00112360"/>
    <w:rsid w:val="00112675"/>
    <w:rsid w:val="001141DA"/>
    <w:rsid w:val="00116064"/>
    <w:rsid w:val="001172FE"/>
    <w:rsid w:val="00117FE1"/>
    <w:rsid w:val="001230DF"/>
    <w:rsid w:val="001235F7"/>
    <w:rsid w:val="0013006A"/>
    <w:rsid w:val="00130CF9"/>
    <w:rsid w:val="001310E0"/>
    <w:rsid w:val="00132921"/>
    <w:rsid w:val="001329B3"/>
    <w:rsid w:val="00135EAD"/>
    <w:rsid w:val="00136237"/>
    <w:rsid w:val="00137EB8"/>
    <w:rsid w:val="00141AC2"/>
    <w:rsid w:val="00144DCB"/>
    <w:rsid w:val="00145DAE"/>
    <w:rsid w:val="0014607C"/>
    <w:rsid w:val="00147B68"/>
    <w:rsid w:val="0015084F"/>
    <w:rsid w:val="00152A80"/>
    <w:rsid w:val="0015347D"/>
    <w:rsid w:val="00160461"/>
    <w:rsid w:val="00161846"/>
    <w:rsid w:val="001636DA"/>
    <w:rsid w:val="00163C69"/>
    <w:rsid w:val="00164169"/>
    <w:rsid w:val="001641AA"/>
    <w:rsid w:val="00166B27"/>
    <w:rsid w:val="00170329"/>
    <w:rsid w:val="00170689"/>
    <w:rsid w:val="00170EB8"/>
    <w:rsid w:val="00171DC0"/>
    <w:rsid w:val="00173422"/>
    <w:rsid w:val="00173E50"/>
    <w:rsid w:val="0017413F"/>
    <w:rsid w:val="00176BA8"/>
    <w:rsid w:val="001775F3"/>
    <w:rsid w:val="00180511"/>
    <w:rsid w:val="00184011"/>
    <w:rsid w:val="00185251"/>
    <w:rsid w:val="001912D6"/>
    <w:rsid w:val="0019149E"/>
    <w:rsid w:val="0019182F"/>
    <w:rsid w:val="00191C72"/>
    <w:rsid w:val="001925B3"/>
    <w:rsid w:val="0019580A"/>
    <w:rsid w:val="00195BEB"/>
    <w:rsid w:val="00197A23"/>
    <w:rsid w:val="001A20B0"/>
    <w:rsid w:val="001A21A7"/>
    <w:rsid w:val="001A3351"/>
    <w:rsid w:val="001A53A7"/>
    <w:rsid w:val="001A76B3"/>
    <w:rsid w:val="001A7DEF"/>
    <w:rsid w:val="001B1773"/>
    <w:rsid w:val="001B1962"/>
    <w:rsid w:val="001B2D25"/>
    <w:rsid w:val="001B4565"/>
    <w:rsid w:val="001B46D7"/>
    <w:rsid w:val="001B4BEC"/>
    <w:rsid w:val="001B7B47"/>
    <w:rsid w:val="001C0151"/>
    <w:rsid w:val="001C134C"/>
    <w:rsid w:val="001C260A"/>
    <w:rsid w:val="001C2D48"/>
    <w:rsid w:val="001C3106"/>
    <w:rsid w:val="001C3D5A"/>
    <w:rsid w:val="001C3D67"/>
    <w:rsid w:val="001C4634"/>
    <w:rsid w:val="001C6741"/>
    <w:rsid w:val="001C7470"/>
    <w:rsid w:val="001C7D52"/>
    <w:rsid w:val="001D01BB"/>
    <w:rsid w:val="001D0F8A"/>
    <w:rsid w:val="001D294E"/>
    <w:rsid w:val="001D2CC2"/>
    <w:rsid w:val="001D47F8"/>
    <w:rsid w:val="001D4CDC"/>
    <w:rsid w:val="001D4D40"/>
    <w:rsid w:val="001D4F2F"/>
    <w:rsid w:val="001D51D8"/>
    <w:rsid w:val="001D5CED"/>
    <w:rsid w:val="001E0924"/>
    <w:rsid w:val="001E0965"/>
    <w:rsid w:val="001E211E"/>
    <w:rsid w:val="001E3A31"/>
    <w:rsid w:val="001E43D7"/>
    <w:rsid w:val="001E534A"/>
    <w:rsid w:val="001E548A"/>
    <w:rsid w:val="001E54CA"/>
    <w:rsid w:val="001E601A"/>
    <w:rsid w:val="001E6E50"/>
    <w:rsid w:val="001E7480"/>
    <w:rsid w:val="001E74E1"/>
    <w:rsid w:val="001F0834"/>
    <w:rsid w:val="001F0D3B"/>
    <w:rsid w:val="001F1A52"/>
    <w:rsid w:val="001F1F14"/>
    <w:rsid w:val="001F34A5"/>
    <w:rsid w:val="001F370A"/>
    <w:rsid w:val="001F5541"/>
    <w:rsid w:val="001F75D9"/>
    <w:rsid w:val="001F7B1A"/>
    <w:rsid w:val="001F7DF2"/>
    <w:rsid w:val="0020142E"/>
    <w:rsid w:val="00201886"/>
    <w:rsid w:val="002064A4"/>
    <w:rsid w:val="00210F2E"/>
    <w:rsid w:val="00211627"/>
    <w:rsid w:val="0021345A"/>
    <w:rsid w:val="00213AE6"/>
    <w:rsid w:val="00216C6A"/>
    <w:rsid w:val="00220258"/>
    <w:rsid w:val="00222530"/>
    <w:rsid w:val="0022259D"/>
    <w:rsid w:val="0022416D"/>
    <w:rsid w:val="00224BB3"/>
    <w:rsid w:val="00224D61"/>
    <w:rsid w:val="00224F14"/>
    <w:rsid w:val="00226D49"/>
    <w:rsid w:val="0022710C"/>
    <w:rsid w:val="002272EE"/>
    <w:rsid w:val="00227759"/>
    <w:rsid w:val="00230F45"/>
    <w:rsid w:val="00233342"/>
    <w:rsid w:val="002335AB"/>
    <w:rsid w:val="00234B8D"/>
    <w:rsid w:val="00235E79"/>
    <w:rsid w:val="002360BC"/>
    <w:rsid w:val="00240F23"/>
    <w:rsid w:val="0024175E"/>
    <w:rsid w:val="002420F2"/>
    <w:rsid w:val="002455F0"/>
    <w:rsid w:val="0024599B"/>
    <w:rsid w:val="00246A7E"/>
    <w:rsid w:val="00247198"/>
    <w:rsid w:val="0025051F"/>
    <w:rsid w:val="00251151"/>
    <w:rsid w:val="00252A4E"/>
    <w:rsid w:val="0025319A"/>
    <w:rsid w:val="00253DBC"/>
    <w:rsid w:val="0025617C"/>
    <w:rsid w:val="0026050F"/>
    <w:rsid w:val="00260FB7"/>
    <w:rsid w:val="00261B7C"/>
    <w:rsid w:val="002648CF"/>
    <w:rsid w:val="00265FE7"/>
    <w:rsid w:val="00270940"/>
    <w:rsid w:val="00277A03"/>
    <w:rsid w:val="0028340E"/>
    <w:rsid w:val="00283764"/>
    <w:rsid w:val="00283AE9"/>
    <w:rsid w:val="00283C66"/>
    <w:rsid w:val="002847BB"/>
    <w:rsid w:val="002853F5"/>
    <w:rsid w:val="00285782"/>
    <w:rsid w:val="00285A68"/>
    <w:rsid w:val="00286FA0"/>
    <w:rsid w:val="00287F94"/>
    <w:rsid w:val="00290BEB"/>
    <w:rsid w:val="00291493"/>
    <w:rsid w:val="00291589"/>
    <w:rsid w:val="002933D6"/>
    <w:rsid w:val="0029755D"/>
    <w:rsid w:val="002A43D0"/>
    <w:rsid w:val="002A6075"/>
    <w:rsid w:val="002A676B"/>
    <w:rsid w:val="002A6E4E"/>
    <w:rsid w:val="002A774D"/>
    <w:rsid w:val="002A7860"/>
    <w:rsid w:val="002A78D3"/>
    <w:rsid w:val="002B0036"/>
    <w:rsid w:val="002B4615"/>
    <w:rsid w:val="002B7383"/>
    <w:rsid w:val="002B77A2"/>
    <w:rsid w:val="002C0623"/>
    <w:rsid w:val="002C1434"/>
    <w:rsid w:val="002C1646"/>
    <w:rsid w:val="002C4713"/>
    <w:rsid w:val="002C7DDE"/>
    <w:rsid w:val="002D3E1A"/>
    <w:rsid w:val="002E0316"/>
    <w:rsid w:val="002E0999"/>
    <w:rsid w:val="002E2569"/>
    <w:rsid w:val="002E4E93"/>
    <w:rsid w:val="002E5BAD"/>
    <w:rsid w:val="002E6047"/>
    <w:rsid w:val="002E6D1D"/>
    <w:rsid w:val="002F0614"/>
    <w:rsid w:val="002F077A"/>
    <w:rsid w:val="002F10BE"/>
    <w:rsid w:val="002F13DA"/>
    <w:rsid w:val="002F15EB"/>
    <w:rsid w:val="002F2F82"/>
    <w:rsid w:val="002F3CE0"/>
    <w:rsid w:val="002F6A76"/>
    <w:rsid w:val="00300363"/>
    <w:rsid w:val="003005BB"/>
    <w:rsid w:val="00303DE5"/>
    <w:rsid w:val="00304842"/>
    <w:rsid w:val="003060D3"/>
    <w:rsid w:val="00307411"/>
    <w:rsid w:val="00310FDB"/>
    <w:rsid w:val="00312370"/>
    <w:rsid w:val="00312F28"/>
    <w:rsid w:val="003132A5"/>
    <w:rsid w:val="00313941"/>
    <w:rsid w:val="00316194"/>
    <w:rsid w:val="003169B4"/>
    <w:rsid w:val="00316BE6"/>
    <w:rsid w:val="00317844"/>
    <w:rsid w:val="00317A6C"/>
    <w:rsid w:val="00317D89"/>
    <w:rsid w:val="003224B7"/>
    <w:rsid w:val="00322A16"/>
    <w:rsid w:val="0032350D"/>
    <w:rsid w:val="00323E74"/>
    <w:rsid w:val="00324F21"/>
    <w:rsid w:val="003256A4"/>
    <w:rsid w:val="00330B87"/>
    <w:rsid w:val="00331168"/>
    <w:rsid w:val="0033211D"/>
    <w:rsid w:val="00333489"/>
    <w:rsid w:val="00342882"/>
    <w:rsid w:val="00342DB5"/>
    <w:rsid w:val="00343CEF"/>
    <w:rsid w:val="00344CB0"/>
    <w:rsid w:val="003467C8"/>
    <w:rsid w:val="00347C3C"/>
    <w:rsid w:val="0035079F"/>
    <w:rsid w:val="003527C1"/>
    <w:rsid w:val="00352C25"/>
    <w:rsid w:val="003565B6"/>
    <w:rsid w:val="00356A66"/>
    <w:rsid w:val="00357418"/>
    <w:rsid w:val="0036059B"/>
    <w:rsid w:val="00360B75"/>
    <w:rsid w:val="00361737"/>
    <w:rsid w:val="00363F41"/>
    <w:rsid w:val="00366D56"/>
    <w:rsid w:val="00367871"/>
    <w:rsid w:val="00367DAD"/>
    <w:rsid w:val="0037007A"/>
    <w:rsid w:val="0037342A"/>
    <w:rsid w:val="00373CC8"/>
    <w:rsid w:val="00374E24"/>
    <w:rsid w:val="00375E2A"/>
    <w:rsid w:val="00376609"/>
    <w:rsid w:val="00381A06"/>
    <w:rsid w:val="0038330C"/>
    <w:rsid w:val="003856DC"/>
    <w:rsid w:val="003901B8"/>
    <w:rsid w:val="003A0E52"/>
    <w:rsid w:val="003A1D0D"/>
    <w:rsid w:val="003A38FB"/>
    <w:rsid w:val="003A41A0"/>
    <w:rsid w:val="003A6BEF"/>
    <w:rsid w:val="003B04B9"/>
    <w:rsid w:val="003B0A8F"/>
    <w:rsid w:val="003B153D"/>
    <w:rsid w:val="003B4D4F"/>
    <w:rsid w:val="003C0ACA"/>
    <w:rsid w:val="003C0DBC"/>
    <w:rsid w:val="003C1314"/>
    <w:rsid w:val="003C16BD"/>
    <w:rsid w:val="003C2B04"/>
    <w:rsid w:val="003C321D"/>
    <w:rsid w:val="003C5631"/>
    <w:rsid w:val="003C68C2"/>
    <w:rsid w:val="003C6CE9"/>
    <w:rsid w:val="003D06CD"/>
    <w:rsid w:val="003D0C03"/>
    <w:rsid w:val="003D1457"/>
    <w:rsid w:val="003D23D5"/>
    <w:rsid w:val="003D29E8"/>
    <w:rsid w:val="003D2F77"/>
    <w:rsid w:val="003D3498"/>
    <w:rsid w:val="003D3D42"/>
    <w:rsid w:val="003D598C"/>
    <w:rsid w:val="003D7167"/>
    <w:rsid w:val="003D7919"/>
    <w:rsid w:val="003D7B2A"/>
    <w:rsid w:val="003E133B"/>
    <w:rsid w:val="003E4B7A"/>
    <w:rsid w:val="003E5AAE"/>
    <w:rsid w:val="003E5D61"/>
    <w:rsid w:val="003E7E56"/>
    <w:rsid w:val="003F0A11"/>
    <w:rsid w:val="003F1F7D"/>
    <w:rsid w:val="003F36DC"/>
    <w:rsid w:val="003F5429"/>
    <w:rsid w:val="003F639F"/>
    <w:rsid w:val="003F6664"/>
    <w:rsid w:val="003F72BB"/>
    <w:rsid w:val="00401C79"/>
    <w:rsid w:val="00402C51"/>
    <w:rsid w:val="00403FAB"/>
    <w:rsid w:val="00404886"/>
    <w:rsid w:val="0040643E"/>
    <w:rsid w:val="004064AA"/>
    <w:rsid w:val="00407211"/>
    <w:rsid w:val="0041026E"/>
    <w:rsid w:val="004113CD"/>
    <w:rsid w:val="00412B2A"/>
    <w:rsid w:val="00414BB8"/>
    <w:rsid w:val="00415248"/>
    <w:rsid w:val="00415988"/>
    <w:rsid w:val="00417612"/>
    <w:rsid w:val="0042383B"/>
    <w:rsid w:val="0042409F"/>
    <w:rsid w:val="00424DDE"/>
    <w:rsid w:val="00424F93"/>
    <w:rsid w:val="004252C1"/>
    <w:rsid w:val="0042541E"/>
    <w:rsid w:val="00426F27"/>
    <w:rsid w:val="00427079"/>
    <w:rsid w:val="004306A8"/>
    <w:rsid w:val="00430EDC"/>
    <w:rsid w:val="00430FA6"/>
    <w:rsid w:val="00431D3F"/>
    <w:rsid w:val="00432AC2"/>
    <w:rsid w:val="0043515D"/>
    <w:rsid w:val="00436FD0"/>
    <w:rsid w:val="00437139"/>
    <w:rsid w:val="00441783"/>
    <w:rsid w:val="004420DA"/>
    <w:rsid w:val="00444707"/>
    <w:rsid w:val="004455F6"/>
    <w:rsid w:val="00445751"/>
    <w:rsid w:val="004468C2"/>
    <w:rsid w:val="00446B8D"/>
    <w:rsid w:val="00450C44"/>
    <w:rsid w:val="00456E33"/>
    <w:rsid w:val="004600ED"/>
    <w:rsid w:val="004620CA"/>
    <w:rsid w:val="00463285"/>
    <w:rsid w:val="00465846"/>
    <w:rsid w:val="00466349"/>
    <w:rsid w:val="00466B43"/>
    <w:rsid w:val="00470E22"/>
    <w:rsid w:val="00472D33"/>
    <w:rsid w:val="00475BA6"/>
    <w:rsid w:val="00477D70"/>
    <w:rsid w:val="004831CC"/>
    <w:rsid w:val="00485567"/>
    <w:rsid w:val="004855BE"/>
    <w:rsid w:val="00486860"/>
    <w:rsid w:val="00491CC3"/>
    <w:rsid w:val="00491ED9"/>
    <w:rsid w:val="00492617"/>
    <w:rsid w:val="00495623"/>
    <w:rsid w:val="00496F19"/>
    <w:rsid w:val="0049718B"/>
    <w:rsid w:val="004A0C7A"/>
    <w:rsid w:val="004A1F3A"/>
    <w:rsid w:val="004A2646"/>
    <w:rsid w:val="004A284B"/>
    <w:rsid w:val="004A2961"/>
    <w:rsid w:val="004A2CDE"/>
    <w:rsid w:val="004A3ABF"/>
    <w:rsid w:val="004A4B8D"/>
    <w:rsid w:val="004A5B46"/>
    <w:rsid w:val="004A6B13"/>
    <w:rsid w:val="004B0167"/>
    <w:rsid w:val="004B0FF5"/>
    <w:rsid w:val="004B710E"/>
    <w:rsid w:val="004C17A6"/>
    <w:rsid w:val="004C43EA"/>
    <w:rsid w:val="004C4445"/>
    <w:rsid w:val="004C53AD"/>
    <w:rsid w:val="004C6291"/>
    <w:rsid w:val="004C65F0"/>
    <w:rsid w:val="004C680C"/>
    <w:rsid w:val="004C6EC4"/>
    <w:rsid w:val="004C7205"/>
    <w:rsid w:val="004D0275"/>
    <w:rsid w:val="004D59E6"/>
    <w:rsid w:val="004D5E8D"/>
    <w:rsid w:val="004D6404"/>
    <w:rsid w:val="004D6E48"/>
    <w:rsid w:val="004E1414"/>
    <w:rsid w:val="004E336F"/>
    <w:rsid w:val="004E3CB0"/>
    <w:rsid w:val="004E5457"/>
    <w:rsid w:val="004E5A83"/>
    <w:rsid w:val="004E7F0A"/>
    <w:rsid w:val="004F05F2"/>
    <w:rsid w:val="004F106A"/>
    <w:rsid w:val="004F1136"/>
    <w:rsid w:val="004F1426"/>
    <w:rsid w:val="004F2FAD"/>
    <w:rsid w:val="004F3C8A"/>
    <w:rsid w:val="004F4CDB"/>
    <w:rsid w:val="004F4FDD"/>
    <w:rsid w:val="004F6CF4"/>
    <w:rsid w:val="0050085E"/>
    <w:rsid w:val="005016D0"/>
    <w:rsid w:val="00501DE1"/>
    <w:rsid w:val="005024CE"/>
    <w:rsid w:val="00502BAA"/>
    <w:rsid w:val="00504949"/>
    <w:rsid w:val="00506171"/>
    <w:rsid w:val="005062F5"/>
    <w:rsid w:val="00510C48"/>
    <w:rsid w:val="005117E5"/>
    <w:rsid w:val="005119F4"/>
    <w:rsid w:val="00511DDD"/>
    <w:rsid w:val="00512F2D"/>
    <w:rsid w:val="00513479"/>
    <w:rsid w:val="0051499C"/>
    <w:rsid w:val="00515993"/>
    <w:rsid w:val="00517F46"/>
    <w:rsid w:val="00520209"/>
    <w:rsid w:val="0052076B"/>
    <w:rsid w:val="00524059"/>
    <w:rsid w:val="005263EC"/>
    <w:rsid w:val="00526DFC"/>
    <w:rsid w:val="00527EB0"/>
    <w:rsid w:val="005303CA"/>
    <w:rsid w:val="00530DF8"/>
    <w:rsid w:val="00531CA7"/>
    <w:rsid w:val="005324A6"/>
    <w:rsid w:val="005346D7"/>
    <w:rsid w:val="00535D3D"/>
    <w:rsid w:val="00536768"/>
    <w:rsid w:val="005372F7"/>
    <w:rsid w:val="00537322"/>
    <w:rsid w:val="00542227"/>
    <w:rsid w:val="005424B5"/>
    <w:rsid w:val="00542CEE"/>
    <w:rsid w:val="00546097"/>
    <w:rsid w:val="00546B65"/>
    <w:rsid w:val="00546FB4"/>
    <w:rsid w:val="005519F6"/>
    <w:rsid w:val="00552A7B"/>
    <w:rsid w:val="00552BE0"/>
    <w:rsid w:val="005544CE"/>
    <w:rsid w:val="00554865"/>
    <w:rsid w:val="00555037"/>
    <w:rsid w:val="0055616B"/>
    <w:rsid w:val="00556D62"/>
    <w:rsid w:val="00557E8F"/>
    <w:rsid w:val="005609B4"/>
    <w:rsid w:val="00560A26"/>
    <w:rsid w:val="005636FA"/>
    <w:rsid w:val="0056373A"/>
    <w:rsid w:val="00564A1B"/>
    <w:rsid w:val="00564BF4"/>
    <w:rsid w:val="00565A5E"/>
    <w:rsid w:val="00566F71"/>
    <w:rsid w:val="00571C92"/>
    <w:rsid w:val="00571D24"/>
    <w:rsid w:val="005723B9"/>
    <w:rsid w:val="005726BA"/>
    <w:rsid w:val="0057299B"/>
    <w:rsid w:val="00574C83"/>
    <w:rsid w:val="00577451"/>
    <w:rsid w:val="005810DF"/>
    <w:rsid w:val="00583101"/>
    <w:rsid w:val="005836B3"/>
    <w:rsid w:val="00583AAC"/>
    <w:rsid w:val="00584D72"/>
    <w:rsid w:val="0058662D"/>
    <w:rsid w:val="005900C3"/>
    <w:rsid w:val="00590A21"/>
    <w:rsid w:val="005932EC"/>
    <w:rsid w:val="005933B3"/>
    <w:rsid w:val="005966D8"/>
    <w:rsid w:val="0059769C"/>
    <w:rsid w:val="00597A92"/>
    <w:rsid w:val="005A0F75"/>
    <w:rsid w:val="005A129A"/>
    <w:rsid w:val="005A2ABF"/>
    <w:rsid w:val="005A35B4"/>
    <w:rsid w:val="005A422E"/>
    <w:rsid w:val="005A7235"/>
    <w:rsid w:val="005A7BA6"/>
    <w:rsid w:val="005B4322"/>
    <w:rsid w:val="005B499E"/>
    <w:rsid w:val="005B5DA7"/>
    <w:rsid w:val="005B6A8D"/>
    <w:rsid w:val="005C1124"/>
    <w:rsid w:val="005C195D"/>
    <w:rsid w:val="005C2031"/>
    <w:rsid w:val="005C2480"/>
    <w:rsid w:val="005C525B"/>
    <w:rsid w:val="005D0ACB"/>
    <w:rsid w:val="005D140B"/>
    <w:rsid w:val="005D1C36"/>
    <w:rsid w:val="005D1F2E"/>
    <w:rsid w:val="005D2654"/>
    <w:rsid w:val="005D2E6F"/>
    <w:rsid w:val="005D5624"/>
    <w:rsid w:val="005D5865"/>
    <w:rsid w:val="005D5F1D"/>
    <w:rsid w:val="005E03A2"/>
    <w:rsid w:val="005E35C4"/>
    <w:rsid w:val="005E4A7B"/>
    <w:rsid w:val="005E4C2F"/>
    <w:rsid w:val="005E588F"/>
    <w:rsid w:val="005E5BEC"/>
    <w:rsid w:val="005E5D2D"/>
    <w:rsid w:val="005E6FAB"/>
    <w:rsid w:val="005E7BB6"/>
    <w:rsid w:val="005F1234"/>
    <w:rsid w:val="005F13AA"/>
    <w:rsid w:val="005F484B"/>
    <w:rsid w:val="005F5F0A"/>
    <w:rsid w:val="005F7292"/>
    <w:rsid w:val="00601660"/>
    <w:rsid w:val="00601B3B"/>
    <w:rsid w:val="00602636"/>
    <w:rsid w:val="006036CD"/>
    <w:rsid w:val="00603CAA"/>
    <w:rsid w:val="00603CC1"/>
    <w:rsid w:val="006040B7"/>
    <w:rsid w:val="0060451D"/>
    <w:rsid w:val="00604681"/>
    <w:rsid w:val="00604D35"/>
    <w:rsid w:val="0060549C"/>
    <w:rsid w:val="006071E2"/>
    <w:rsid w:val="0060750F"/>
    <w:rsid w:val="006079C2"/>
    <w:rsid w:val="00611426"/>
    <w:rsid w:val="00613362"/>
    <w:rsid w:val="006150A3"/>
    <w:rsid w:val="006161DD"/>
    <w:rsid w:val="0061689C"/>
    <w:rsid w:val="006210DF"/>
    <w:rsid w:val="0062163B"/>
    <w:rsid w:val="00622434"/>
    <w:rsid w:val="00622500"/>
    <w:rsid w:val="00622738"/>
    <w:rsid w:val="00623817"/>
    <w:rsid w:val="00624119"/>
    <w:rsid w:val="00624AFF"/>
    <w:rsid w:val="00624BE7"/>
    <w:rsid w:val="0062570F"/>
    <w:rsid w:val="006262C0"/>
    <w:rsid w:val="00627768"/>
    <w:rsid w:val="006313D3"/>
    <w:rsid w:val="00631B62"/>
    <w:rsid w:val="00632312"/>
    <w:rsid w:val="00635E63"/>
    <w:rsid w:val="006364B9"/>
    <w:rsid w:val="00637244"/>
    <w:rsid w:val="00640646"/>
    <w:rsid w:val="006406C5"/>
    <w:rsid w:val="00640DB6"/>
    <w:rsid w:val="00642467"/>
    <w:rsid w:val="00642D76"/>
    <w:rsid w:val="00643FF8"/>
    <w:rsid w:val="00644EBE"/>
    <w:rsid w:val="00645A18"/>
    <w:rsid w:val="00645B0D"/>
    <w:rsid w:val="006505D2"/>
    <w:rsid w:val="006512F8"/>
    <w:rsid w:val="00651606"/>
    <w:rsid w:val="0065161C"/>
    <w:rsid w:val="00652B35"/>
    <w:rsid w:val="00652EE5"/>
    <w:rsid w:val="00653D08"/>
    <w:rsid w:val="0065454C"/>
    <w:rsid w:val="00660027"/>
    <w:rsid w:val="00660B98"/>
    <w:rsid w:val="00665EAF"/>
    <w:rsid w:val="00666566"/>
    <w:rsid w:val="00666D5A"/>
    <w:rsid w:val="00670897"/>
    <w:rsid w:val="00672A20"/>
    <w:rsid w:val="006737EC"/>
    <w:rsid w:val="006739CE"/>
    <w:rsid w:val="00680BDE"/>
    <w:rsid w:val="0068304A"/>
    <w:rsid w:val="00683207"/>
    <w:rsid w:val="00686D59"/>
    <w:rsid w:val="00687254"/>
    <w:rsid w:val="00687583"/>
    <w:rsid w:val="00691828"/>
    <w:rsid w:val="00691A07"/>
    <w:rsid w:val="00692B88"/>
    <w:rsid w:val="00693D40"/>
    <w:rsid w:val="0069509E"/>
    <w:rsid w:val="006971C6"/>
    <w:rsid w:val="00697598"/>
    <w:rsid w:val="00697D24"/>
    <w:rsid w:val="006A01ED"/>
    <w:rsid w:val="006A0C6C"/>
    <w:rsid w:val="006A173F"/>
    <w:rsid w:val="006A1AC5"/>
    <w:rsid w:val="006A231D"/>
    <w:rsid w:val="006A29EB"/>
    <w:rsid w:val="006A6EDB"/>
    <w:rsid w:val="006B102F"/>
    <w:rsid w:val="006B15F9"/>
    <w:rsid w:val="006B18D6"/>
    <w:rsid w:val="006B20E9"/>
    <w:rsid w:val="006B2749"/>
    <w:rsid w:val="006B42B0"/>
    <w:rsid w:val="006B490F"/>
    <w:rsid w:val="006B57A3"/>
    <w:rsid w:val="006B58DB"/>
    <w:rsid w:val="006B6448"/>
    <w:rsid w:val="006B6B7D"/>
    <w:rsid w:val="006B738C"/>
    <w:rsid w:val="006B770D"/>
    <w:rsid w:val="006C1677"/>
    <w:rsid w:val="006C4CAA"/>
    <w:rsid w:val="006C59F7"/>
    <w:rsid w:val="006C68A7"/>
    <w:rsid w:val="006C780F"/>
    <w:rsid w:val="006C79DB"/>
    <w:rsid w:val="006D09D6"/>
    <w:rsid w:val="006D1400"/>
    <w:rsid w:val="006D3AEE"/>
    <w:rsid w:val="006D419B"/>
    <w:rsid w:val="006D6C61"/>
    <w:rsid w:val="006D7A1A"/>
    <w:rsid w:val="006E009D"/>
    <w:rsid w:val="006E0122"/>
    <w:rsid w:val="006E0960"/>
    <w:rsid w:val="006E116F"/>
    <w:rsid w:val="006E13FF"/>
    <w:rsid w:val="006E197A"/>
    <w:rsid w:val="006E1DC0"/>
    <w:rsid w:val="006E4817"/>
    <w:rsid w:val="006E6819"/>
    <w:rsid w:val="006E6A2C"/>
    <w:rsid w:val="006E6C7E"/>
    <w:rsid w:val="006E7D37"/>
    <w:rsid w:val="006F1F1D"/>
    <w:rsid w:val="006F39D8"/>
    <w:rsid w:val="006F4946"/>
    <w:rsid w:val="006F4DAB"/>
    <w:rsid w:val="00700983"/>
    <w:rsid w:val="007020F8"/>
    <w:rsid w:val="007025A2"/>
    <w:rsid w:val="007029CB"/>
    <w:rsid w:val="00702E91"/>
    <w:rsid w:val="00702F36"/>
    <w:rsid w:val="00703FEF"/>
    <w:rsid w:val="00704459"/>
    <w:rsid w:val="007045C4"/>
    <w:rsid w:val="00704CBA"/>
    <w:rsid w:val="00706B15"/>
    <w:rsid w:val="00706F41"/>
    <w:rsid w:val="007072D8"/>
    <w:rsid w:val="00710A21"/>
    <w:rsid w:val="00712749"/>
    <w:rsid w:val="007128E1"/>
    <w:rsid w:val="007139DB"/>
    <w:rsid w:val="00714D14"/>
    <w:rsid w:val="00714E66"/>
    <w:rsid w:val="007167A3"/>
    <w:rsid w:val="00716971"/>
    <w:rsid w:val="007169A1"/>
    <w:rsid w:val="00716CE1"/>
    <w:rsid w:val="00716D1D"/>
    <w:rsid w:val="00724442"/>
    <w:rsid w:val="00724815"/>
    <w:rsid w:val="00726EFA"/>
    <w:rsid w:val="007279D9"/>
    <w:rsid w:val="00731652"/>
    <w:rsid w:val="00732759"/>
    <w:rsid w:val="00732A40"/>
    <w:rsid w:val="00735197"/>
    <w:rsid w:val="00735C37"/>
    <w:rsid w:val="0073767D"/>
    <w:rsid w:val="0074077E"/>
    <w:rsid w:val="00741CD7"/>
    <w:rsid w:val="00742631"/>
    <w:rsid w:val="00742DE0"/>
    <w:rsid w:val="00743A10"/>
    <w:rsid w:val="00743BAD"/>
    <w:rsid w:val="00745A5F"/>
    <w:rsid w:val="00746F8F"/>
    <w:rsid w:val="00747678"/>
    <w:rsid w:val="00750796"/>
    <w:rsid w:val="007534F8"/>
    <w:rsid w:val="0075404F"/>
    <w:rsid w:val="007558ED"/>
    <w:rsid w:val="007560F1"/>
    <w:rsid w:val="00762228"/>
    <w:rsid w:val="00763E34"/>
    <w:rsid w:val="00764EF9"/>
    <w:rsid w:val="007674E8"/>
    <w:rsid w:val="00770A34"/>
    <w:rsid w:val="00770FC4"/>
    <w:rsid w:val="007711BC"/>
    <w:rsid w:val="007713C7"/>
    <w:rsid w:val="00772C87"/>
    <w:rsid w:val="00772D61"/>
    <w:rsid w:val="007744B9"/>
    <w:rsid w:val="00775025"/>
    <w:rsid w:val="00776C0D"/>
    <w:rsid w:val="0077747C"/>
    <w:rsid w:val="00780787"/>
    <w:rsid w:val="007837C6"/>
    <w:rsid w:val="007838DA"/>
    <w:rsid w:val="0078463B"/>
    <w:rsid w:val="007853D4"/>
    <w:rsid w:val="007860F8"/>
    <w:rsid w:val="00786880"/>
    <w:rsid w:val="00786C40"/>
    <w:rsid w:val="00791DFE"/>
    <w:rsid w:val="007927B8"/>
    <w:rsid w:val="007937AD"/>
    <w:rsid w:val="00794978"/>
    <w:rsid w:val="00796ED4"/>
    <w:rsid w:val="007975D8"/>
    <w:rsid w:val="007A0115"/>
    <w:rsid w:val="007A2883"/>
    <w:rsid w:val="007A3403"/>
    <w:rsid w:val="007A3539"/>
    <w:rsid w:val="007A3C78"/>
    <w:rsid w:val="007A4ADE"/>
    <w:rsid w:val="007A5180"/>
    <w:rsid w:val="007A5541"/>
    <w:rsid w:val="007A5A6C"/>
    <w:rsid w:val="007A5EE5"/>
    <w:rsid w:val="007B00E3"/>
    <w:rsid w:val="007B14AA"/>
    <w:rsid w:val="007B22C1"/>
    <w:rsid w:val="007B2A30"/>
    <w:rsid w:val="007B41DD"/>
    <w:rsid w:val="007B5199"/>
    <w:rsid w:val="007B5773"/>
    <w:rsid w:val="007B74AA"/>
    <w:rsid w:val="007C285F"/>
    <w:rsid w:val="007C3A41"/>
    <w:rsid w:val="007C7191"/>
    <w:rsid w:val="007C7392"/>
    <w:rsid w:val="007D1451"/>
    <w:rsid w:val="007D1B8B"/>
    <w:rsid w:val="007D2824"/>
    <w:rsid w:val="007D3C4B"/>
    <w:rsid w:val="007D4381"/>
    <w:rsid w:val="007D47D8"/>
    <w:rsid w:val="007D58A8"/>
    <w:rsid w:val="007D5F7F"/>
    <w:rsid w:val="007E0597"/>
    <w:rsid w:val="007E0985"/>
    <w:rsid w:val="007E1BD7"/>
    <w:rsid w:val="007E1DEB"/>
    <w:rsid w:val="007E2E4D"/>
    <w:rsid w:val="007E403E"/>
    <w:rsid w:val="007E4B86"/>
    <w:rsid w:val="007E6E0D"/>
    <w:rsid w:val="007F0650"/>
    <w:rsid w:val="007F11C3"/>
    <w:rsid w:val="007F1273"/>
    <w:rsid w:val="007F1FD4"/>
    <w:rsid w:val="007F246C"/>
    <w:rsid w:val="007F2A90"/>
    <w:rsid w:val="007F5265"/>
    <w:rsid w:val="007F60B7"/>
    <w:rsid w:val="007F7757"/>
    <w:rsid w:val="0080187D"/>
    <w:rsid w:val="00802495"/>
    <w:rsid w:val="0080293D"/>
    <w:rsid w:val="00802D56"/>
    <w:rsid w:val="00803457"/>
    <w:rsid w:val="008042DB"/>
    <w:rsid w:val="00806D50"/>
    <w:rsid w:val="00807B4F"/>
    <w:rsid w:val="00811D22"/>
    <w:rsid w:val="00811FC2"/>
    <w:rsid w:val="008144DD"/>
    <w:rsid w:val="0081485B"/>
    <w:rsid w:val="00815A4C"/>
    <w:rsid w:val="00816010"/>
    <w:rsid w:val="008201BE"/>
    <w:rsid w:val="008202C9"/>
    <w:rsid w:val="008208CD"/>
    <w:rsid w:val="008219AA"/>
    <w:rsid w:val="00822803"/>
    <w:rsid w:val="00822F18"/>
    <w:rsid w:val="008240E3"/>
    <w:rsid w:val="00824837"/>
    <w:rsid w:val="00827596"/>
    <w:rsid w:val="0082798D"/>
    <w:rsid w:val="00830F44"/>
    <w:rsid w:val="008310D5"/>
    <w:rsid w:val="008316D7"/>
    <w:rsid w:val="00831944"/>
    <w:rsid w:val="00831B47"/>
    <w:rsid w:val="008343F1"/>
    <w:rsid w:val="008366EC"/>
    <w:rsid w:val="00840AE4"/>
    <w:rsid w:val="008416DF"/>
    <w:rsid w:val="008443B3"/>
    <w:rsid w:val="00846433"/>
    <w:rsid w:val="0084668A"/>
    <w:rsid w:val="0084719A"/>
    <w:rsid w:val="00850DF4"/>
    <w:rsid w:val="00851082"/>
    <w:rsid w:val="008510C7"/>
    <w:rsid w:val="0085150A"/>
    <w:rsid w:val="0085160F"/>
    <w:rsid w:val="00852A45"/>
    <w:rsid w:val="00853133"/>
    <w:rsid w:val="0085327B"/>
    <w:rsid w:val="00853B1E"/>
    <w:rsid w:val="00854AAE"/>
    <w:rsid w:val="00856CDB"/>
    <w:rsid w:val="00860243"/>
    <w:rsid w:val="00862ACA"/>
    <w:rsid w:val="00862D05"/>
    <w:rsid w:val="00863B5C"/>
    <w:rsid w:val="00863E35"/>
    <w:rsid w:val="0086480C"/>
    <w:rsid w:val="0086680C"/>
    <w:rsid w:val="00866A4F"/>
    <w:rsid w:val="00866F44"/>
    <w:rsid w:val="00870D91"/>
    <w:rsid w:val="00870F86"/>
    <w:rsid w:val="00873EFF"/>
    <w:rsid w:val="008749E8"/>
    <w:rsid w:val="00876774"/>
    <w:rsid w:val="00876C6F"/>
    <w:rsid w:val="008803DA"/>
    <w:rsid w:val="00881794"/>
    <w:rsid w:val="00881CAD"/>
    <w:rsid w:val="00883A58"/>
    <w:rsid w:val="0089326A"/>
    <w:rsid w:val="0089358E"/>
    <w:rsid w:val="00893CE4"/>
    <w:rsid w:val="00893F67"/>
    <w:rsid w:val="00895E6F"/>
    <w:rsid w:val="008A0297"/>
    <w:rsid w:val="008A034D"/>
    <w:rsid w:val="008A1004"/>
    <w:rsid w:val="008A15C2"/>
    <w:rsid w:val="008A1AD7"/>
    <w:rsid w:val="008A2F96"/>
    <w:rsid w:val="008A34CB"/>
    <w:rsid w:val="008A474D"/>
    <w:rsid w:val="008A6835"/>
    <w:rsid w:val="008B0300"/>
    <w:rsid w:val="008B07A2"/>
    <w:rsid w:val="008B170E"/>
    <w:rsid w:val="008B37A1"/>
    <w:rsid w:val="008B4625"/>
    <w:rsid w:val="008B467F"/>
    <w:rsid w:val="008B57B0"/>
    <w:rsid w:val="008C06CB"/>
    <w:rsid w:val="008C0C83"/>
    <w:rsid w:val="008C582D"/>
    <w:rsid w:val="008C6A5F"/>
    <w:rsid w:val="008C7F35"/>
    <w:rsid w:val="008D0B32"/>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F04"/>
    <w:rsid w:val="008F22FA"/>
    <w:rsid w:val="008F2C24"/>
    <w:rsid w:val="008F48A5"/>
    <w:rsid w:val="008F4B28"/>
    <w:rsid w:val="008F5FAF"/>
    <w:rsid w:val="008F74C2"/>
    <w:rsid w:val="008F7CEE"/>
    <w:rsid w:val="00900E6F"/>
    <w:rsid w:val="00901C53"/>
    <w:rsid w:val="00902767"/>
    <w:rsid w:val="00902BB7"/>
    <w:rsid w:val="009048BF"/>
    <w:rsid w:val="00911E06"/>
    <w:rsid w:val="009124E7"/>
    <w:rsid w:val="00912F15"/>
    <w:rsid w:val="00916658"/>
    <w:rsid w:val="00916674"/>
    <w:rsid w:val="00916D23"/>
    <w:rsid w:val="0091768B"/>
    <w:rsid w:val="00921B62"/>
    <w:rsid w:val="00922AA7"/>
    <w:rsid w:val="00922C6F"/>
    <w:rsid w:val="00922D6B"/>
    <w:rsid w:val="00923155"/>
    <w:rsid w:val="00925391"/>
    <w:rsid w:val="009254E0"/>
    <w:rsid w:val="00925CEA"/>
    <w:rsid w:val="0092608F"/>
    <w:rsid w:val="00927A0F"/>
    <w:rsid w:val="00927A30"/>
    <w:rsid w:val="00927DC6"/>
    <w:rsid w:val="0093123F"/>
    <w:rsid w:val="00931E9D"/>
    <w:rsid w:val="009328B3"/>
    <w:rsid w:val="00936A54"/>
    <w:rsid w:val="00937543"/>
    <w:rsid w:val="00937AC9"/>
    <w:rsid w:val="00940165"/>
    <w:rsid w:val="009409E4"/>
    <w:rsid w:val="00940B0E"/>
    <w:rsid w:val="00940F81"/>
    <w:rsid w:val="00941552"/>
    <w:rsid w:val="00942B82"/>
    <w:rsid w:val="00943C5A"/>
    <w:rsid w:val="00944273"/>
    <w:rsid w:val="00944C1D"/>
    <w:rsid w:val="00945D12"/>
    <w:rsid w:val="00946AF5"/>
    <w:rsid w:val="0095227C"/>
    <w:rsid w:val="009523A7"/>
    <w:rsid w:val="009523F2"/>
    <w:rsid w:val="00953FB7"/>
    <w:rsid w:val="009551C5"/>
    <w:rsid w:val="00956636"/>
    <w:rsid w:val="00961FE9"/>
    <w:rsid w:val="009620C0"/>
    <w:rsid w:val="009628DB"/>
    <w:rsid w:val="00962BB9"/>
    <w:rsid w:val="00963312"/>
    <w:rsid w:val="0096386A"/>
    <w:rsid w:val="0096508A"/>
    <w:rsid w:val="00965ABF"/>
    <w:rsid w:val="00971823"/>
    <w:rsid w:val="00971A41"/>
    <w:rsid w:val="00975BE8"/>
    <w:rsid w:val="00976A58"/>
    <w:rsid w:val="00977AA1"/>
    <w:rsid w:val="00980058"/>
    <w:rsid w:val="00982445"/>
    <w:rsid w:val="00982777"/>
    <w:rsid w:val="00982C40"/>
    <w:rsid w:val="0098375D"/>
    <w:rsid w:val="00986137"/>
    <w:rsid w:val="00986389"/>
    <w:rsid w:val="009872CD"/>
    <w:rsid w:val="00987A8B"/>
    <w:rsid w:val="00987C8D"/>
    <w:rsid w:val="00990A46"/>
    <w:rsid w:val="00990AB9"/>
    <w:rsid w:val="009912BB"/>
    <w:rsid w:val="009920E2"/>
    <w:rsid w:val="00994217"/>
    <w:rsid w:val="00994618"/>
    <w:rsid w:val="00996CD5"/>
    <w:rsid w:val="00997E71"/>
    <w:rsid w:val="009A09EC"/>
    <w:rsid w:val="009A0E02"/>
    <w:rsid w:val="009A151F"/>
    <w:rsid w:val="009A24BC"/>
    <w:rsid w:val="009A442C"/>
    <w:rsid w:val="009A5C07"/>
    <w:rsid w:val="009A6AF8"/>
    <w:rsid w:val="009A7ED7"/>
    <w:rsid w:val="009A7EF0"/>
    <w:rsid w:val="009B2A92"/>
    <w:rsid w:val="009B3C05"/>
    <w:rsid w:val="009B46F6"/>
    <w:rsid w:val="009B5CB4"/>
    <w:rsid w:val="009B5E96"/>
    <w:rsid w:val="009B76F3"/>
    <w:rsid w:val="009B7753"/>
    <w:rsid w:val="009C110C"/>
    <w:rsid w:val="009C2087"/>
    <w:rsid w:val="009C24FF"/>
    <w:rsid w:val="009C2DE1"/>
    <w:rsid w:val="009C3712"/>
    <w:rsid w:val="009C3901"/>
    <w:rsid w:val="009C3BA8"/>
    <w:rsid w:val="009C3C64"/>
    <w:rsid w:val="009C66BD"/>
    <w:rsid w:val="009D040F"/>
    <w:rsid w:val="009D043F"/>
    <w:rsid w:val="009D1603"/>
    <w:rsid w:val="009D1FF1"/>
    <w:rsid w:val="009D23AF"/>
    <w:rsid w:val="009D2F92"/>
    <w:rsid w:val="009D4058"/>
    <w:rsid w:val="009D4B0D"/>
    <w:rsid w:val="009D57EC"/>
    <w:rsid w:val="009D5839"/>
    <w:rsid w:val="009D5AD5"/>
    <w:rsid w:val="009D607F"/>
    <w:rsid w:val="009D640D"/>
    <w:rsid w:val="009D6EDD"/>
    <w:rsid w:val="009D75E4"/>
    <w:rsid w:val="009D7CC1"/>
    <w:rsid w:val="009D7EC1"/>
    <w:rsid w:val="009E0CD5"/>
    <w:rsid w:val="009E107C"/>
    <w:rsid w:val="009E1340"/>
    <w:rsid w:val="009E1EB9"/>
    <w:rsid w:val="009E25DF"/>
    <w:rsid w:val="009E33E8"/>
    <w:rsid w:val="009E3400"/>
    <w:rsid w:val="009E39DB"/>
    <w:rsid w:val="009E3F6A"/>
    <w:rsid w:val="009E40F8"/>
    <w:rsid w:val="009E5EDB"/>
    <w:rsid w:val="009F06DE"/>
    <w:rsid w:val="009F1184"/>
    <w:rsid w:val="009F1E00"/>
    <w:rsid w:val="009F3011"/>
    <w:rsid w:val="009F45ED"/>
    <w:rsid w:val="00A02D1A"/>
    <w:rsid w:val="00A03078"/>
    <w:rsid w:val="00A04FC2"/>
    <w:rsid w:val="00A0627A"/>
    <w:rsid w:val="00A10781"/>
    <w:rsid w:val="00A10C30"/>
    <w:rsid w:val="00A12B93"/>
    <w:rsid w:val="00A12BD8"/>
    <w:rsid w:val="00A15F64"/>
    <w:rsid w:val="00A227AA"/>
    <w:rsid w:val="00A233E0"/>
    <w:rsid w:val="00A24F5B"/>
    <w:rsid w:val="00A26082"/>
    <w:rsid w:val="00A26353"/>
    <w:rsid w:val="00A266EE"/>
    <w:rsid w:val="00A26E89"/>
    <w:rsid w:val="00A274B4"/>
    <w:rsid w:val="00A27E5C"/>
    <w:rsid w:val="00A306EB"/>
    <w:rsid w:val="00A31484"/>
    <w:rsid w:val="00A352DB"/>
    <w:rsid w:val="00A358CC"/>
    <w:rsid w:val="00A35BC3"/>
    <w:rsid w:val="00A35F5B"/>
    <w:rsid w:val="00A361CE"/>
    <w:rsid w:val="00A45770"/>
    <w:rsid w:val="00A45865"/>
    <w:rsid w:val="00A5226D"/>
    <w:rsid w:val="00A53BD4"/>
    <w:rsid w:val="00A53C9A"/>
    <w:rsid w:val="00A54598"/>
    <w:rsid w:val="00A55764"/>
    <w:rsid w:val="00A56C84"/>
    <w:rsid w:val="00A60384"/>
    <w:rsid w:val="00A6282F"/>
    <w:rsid w:val="00A62AFA"/>
    <w:rsid w:val="00A64B54"/>
    <w:rsid w:val="00A67FC6"/>
    <w:rsid w:val="00A68791"/>
    <w:rsid w:val="00A71397"/>
    <w:rsid w:val="00A71F84"/>
    <w:rsid w:val="00A72623"/>
    <w:rsid w:val="00A768D2"/>
    <w:rsid w:val="00A80A27"/>
    <w:rsid w:val="00A816BC"/>
    <w:rsid w:val="00A82647"/>
    <w:rsid w:val="00A85077"/>
    <w:rsid w:val="00A8542E"/>
    <w:rsid w:val="00A8593A"/>
    <w:rsid w:val="00A9188B"/>
    <w:rsid w:val="00A91EFC"/>
    <w:rsid w:val="00A955EC"/>
    <w:rsid w:val="00A9734E"/>
    <w:rsid w:val="00A975AC"/>
    <w:rsid w:val="00A97EE9"/>
    <w:rsid w:val="00AA26C8"/>
    <w:rsid w:val="00AA2AE3"/>
    <w:rsid w:val="00AA3857"/>
    <w:rsid w:val="00AA4A5E"/>
    <w:rsid w:val="00AA4F24"/>
    <w:rsid w:val="00AA5BD7"/>
    <w:rsid w:val="00AA67A0"/>
    <w:rsid w:val="00AA74E9"/>
    <w:rsid w:val="00AB58D2"/>
    <w:rsid w:val="00AC105E"/>
    <w:rsid w:val="00AC1131"/>
    <w:rsid w:val="00AC1AC4"/>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63B1"/>
    <w:rsid w:val="00AE7A5F"/>
    <w:rsid w:val="00AE7BE7"/>
    <w:rsid w:val="00AE7FC5"/>
    <w:rsid w:val="00AF2486"/>
    <w:rsid w:val="00AF24FA"/>
    <w:rsid w:val="00AF3D20"/>
    <w:rsid w:val="00AF4218"/>
    <w:rsid w:val="00AF6F5C"/>
    <w:rsid w:val="00B027C5"/>
    <w:rsid w:val="00B02874"/>
    <w:rsid w:val="00B044B2"/>
    <w:rsid w:val="00B04655"/>
    <w:rsid w:val="00B04A5C"/>
    <w:rsid w:val="00B06750"/>
    <w:rsid w:val="00B07337"/>
    <w:rsid w:val="00B11B2A"/>
    <w:rsid w:val="00B13545"/>
    <w:rsid w:val="00B13DEC"/>
    <w:rsid w:val="00B15AEE"/>
    <w:rsid w:val="00B15B9E"/>
    <w:rsid w:val="00B163C5"/>
    <w:rsid w:val="00B222EC"/>
    <w:rsid w:val="00B22810"/>
    <w:rsid w:val="00B22F84"/>
    <w:rsid w:val="00B2326A"/>
    <w:rsid w:val="00B23E0D"/>
    <w:rsid w:val="00B24852"/>
    <w:rsid w:val="00B26757"/>
    <w:rsid w:val="00B26D8F"/>
    <w:rsid w:val="00B31C31"/>
    <w:rsid w:val="00B3388D"/>
    <w:rsid w:val="00B37C28"/>
    <w:rsid w:val="00B400AE"/>
    <w:rsid w:val="00B434D7"/>
    <w:rsid w:val="00B45BEF"/>
    <w:rsid w:val="00B47058"/>
    <w:rsid w:val="00B5068E"/>
    <w:rsid w:val="00B51024"/>
    <w:rsid w:val="00B524A9"/>
    <w:rsid w:val="00B6018B"/>
    <w:rsid w:val="00B603E4"/>
    <w:rsid w:val="00B62988"/>
    <w:rsid w:val="00B6361B"/>
    <w:rsid w:val="00B63B97"/>
    <w:rsid w:val="00B65237"/>
    <w:rsid w:val="00B666CD"/>
    <w:rsid w:val="00B67894"/>
    <w:rsid w:val="00B72371"/>
    <w:rsid w:val="00B737EF"/>
    <w:rsid w:val="00B74D25"/>
    <w:rsid w:val="00B7519D"/>
    <w:rsid w:val="00B77C81"/>
    <w:rsid w:val="00B80F76"/>
    <w:rsid w:val="00B818B8"/>
    <w:rsid w:val="00B81A2E"/>
    <w:rsid w:val="00B82E99"/>
    <w:rsid w:val="00B83325"/>
    <w:rsid w:val="00B83587"/>
    <w:rsid w:val="00B8407F"/>
    <w:rsid w:val="00B8491D"/>
    <w:rsid w:val="00B85B34"/>
    <w:rsid w:val="00B8742C"/>
    <w:rsid w:val="00B90437"/>
    <w:rsid w:val="00B92005"/>
    <w:rsid w:val="00B92284"/>
    <w:rsid w:val="00B9379D"/>
    <w:rsid w:val="00B93F50"/>
    <w:rsid w:val="00B9424F"/>
    <w:rsid w:val="00B9504D"/>
    <w:rsid w:val="00B95054"/>
    <w:rsid w:val="00B957FA"/>
    <w:rsid w:val="00B95BD0"/>
    <w:rsid w:val="00B9602F"/>
    <w:rsid w:val="00B96497"/>
    <w:rsid w:val="00BA1A18"/>
    <w:rsid w:val="00BA2D20"/>
    <w:rsid w:val="00BA45E6"/>
    <w:rsid w:val="00BA5E6F"/>
    <w:rsid w:val="00BA5F49"/>
    <w:rsid w:val="00BB0D04"/>
    <w:rsid w:val="00BB29FA"/>
    <w:rsid w:val="00BB2B15"/>
    <w:rsid w:val="00BB3410"/>
    <w:rsid w:val="00BB432F"/>
    <w:rsid w:val="00BB49A7"/>
    <w:rsid w:val="00BB49C0"/>
    <w:rsid w:val="00BB6F4C"/>
    <w:rsid w:val="00BB6FB5"/>
    <w:rsid w:val="00BB753F"/>
    <w:rsid w:val="00BB7977"/>
    <w:rsid w:val="00BB7DA0"/>
    <w:rsid w:val="00BB7FF2"/>
    <w:rsid w:val="00BC0B1A"/>
    <w:rsid w:val="00BC1522"/>
    <w:rsid w:val="00BC1BF0"/>
    <w:rsid w:val="00BC3541"/>
    <w:rsid w:val="00BC3DD2"/>
    <w:rsid w:val="00BD12E4"/>
    <w:rsid w:val="00BD6B16"/>
    <w:rsid w:val="00BE03A9"/>
    <w:rsid w:val="00BE12E1"/>
    <w:rsid w:val="00BE1B26"/>
    <w:rsid w:val="00BE1F44"/>
    <w:rsid w:val="00BE3D6F"/>
    <w:rsid w:val="00BE4548"/>
    <w:rsid w:val="00BE53BF"/>
    <w:rsid w:val="00BE5ED5"/>
    <w:rsid w:val="00BE6205"/>
    <w:rsid w:val="00BE63D7"/>
    <w:rsid w:val="00BF0CAD"/>
    <w:rsid w:val="00BF2700"/>
    <w:rsid w:val="00BF2A34"/>
    <w:rsid w:val="00BF2DF6"/>
    <w:rsid w:val="00BF34C8"/>
    <w:rsid w:val="00BF5699"/>
    <w:rsid w:val="00BF6721"/>
    <w:rsid w:val="00BF6C47"/>
    <w:rsid w:val="00C02D9A"/>
    <w:rsid w:val="00C033E9"/>
    <w:rsid w:val="00C0389F"/>
    <w:rsid w:val="00C04326"/>
    <w:rsid w:val="00C046AD"/>
    <w:rsid w:val="00C054E3"/>
    <w:rsid w:val="00C066B7"/>
    <w:rsid w:val="00C07AAE"/>
    <w:rsid w:val="00C07D74"/>
    <w:rsid w:val="00C11ED5"/>
    <w:rsid w:val="00C13B84"/>
    <w:rsid w:val="00C14B7B"/>
    <w:rsid w:val="00C14D9D"/>
    <w:rsid w:val="00C1628D"/>
    <w:rsid w:val="00C17A3C"/>
    <w:rsid w:val="00C20372"/>
    <w:rsid w:val="00C2356F"/>
    <w:rsid w:val="00C24C6C"/>
    <w:rsid w:val="00C25A7A"/>
    <w:rsid w:val="00C2600C"/>
    <w:rsid w:val="00C26DDC"/>
    <w:rsid w:val="00C27150"/>
    <w:rsid w:val="00C30469"/>
    <w:rsid w:val="00C3183C"/>
    <w:rsid w:val="00C32359"/>
    <w:rsid w:val="00C32D5B"/>
    <w:rsid w:val="00C33E98"/>
    <w:rsid w:val="00C347F1"/>
    <w:rsid w:val="00C34842"/>
    <w:rsid w:val="00C36AEE"/>
    <w:rsid w:val="00C36E61"/>
    <w:rsid w:val="00C375CA"/>
    <w:rsid w:val="00C4086C"/>
    <w:rsid w:val="00C4298A"/>
    <w:rsid w:val="00C42F7B"/>
    <w:rsid w:val="00C441E0"/>
    <w:rsid w:val="00C44A9E"/>
    <w:rsid w:val="00C457F1"/>
    <w:rsid w:val="00C45979"/>
    <w:rsid w:val="00C47AFE"/>
    <w:rsid w:val="00C51D4B"/>
    <w:rsid w:val="00C538F7"/>
    <w:rsid w:val="00C541C4"/>
    <w:rsid w:val="00C54E17"/>
    <w:rsid w:val="00C54FDB"/>
    <w:rsid w:val="00C573BC"/>
    <w:rsid w:val="00C60DDA"/>
    <w:rsid w:val="00C613DC"/>
    <w:rsid w:val="00C6228D"/>
    <w:rsid w:val="00C63846"/>
    <w:rsid w:val="00C67D9C"/>
    <w:rsid w:val="00C706D7"/>
    <w:rsid w:val="00C72590"/>
    <w:rsid w:val="00C72CCD"/>
    <w:rsid w:val="00C72EE9"/>
    <w:rsid w:val="00C733F7"/>
    <w:rsid w:val="00C754FD"/>
    <w:rsid w:val="00C76FDB"/>
    <w:rsid w:val="00C80081"/>
    <w:rsid w:val="00C80E50"/>
    <w:rsid w:val="00C81982"/>
    <w:rsid w:val="00C81E8A"/>
    <w:rsid w:val="00C83ECD"/>
    <w:rsid w:val="00C8408B"/>
    <w:rsid w:val="00C86ABE"/>
    <w:rsid w:val="00C8720B"/>
    <w:rsid w:val="00C87C08"/>
    <w:rsid w:val="00C87DF3"/>
    <w:rsid w:val="00C87E71"/>
    <w:rsid w:val="00C91270"/>
    <w:rsid w:val="00C9141A"/>
    <w:rsid w:val="00C916DE"/>
    <w:rsid w:val="00C93634"/>
    <w:rsid w:val="00C94013"/>
    <w:rsid w:val="00C943C6"/>
    <w:rsid w:val="00C94D70"/>
    <w:rsid w:val="00C9517E"/>
    <w:rsid w:val="00C96032"/>
    <w:rsid w:val="00C96BDE"/>
    <w:rsid w:val="00CA27B9"/>
    <w:rsid w:val="00CA32FE"/>
    <w:rsid w:val="00CA4137"/>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275E"/>
    <w:rsid w:val="00CD2EF7"/>
    <w:rsid w:val="00CD38AB"/>
    <w:rsid w:val="00CD4100"/>
    <w:rsid w:val="00CD4338"/>
    <w:rsid w:val="00CD4809"/>
    <w:rsid w:val="00CD5A92"/>
    <w:rsid w:val="00CE0942"/>
    <w:rsid w:val="00CE1EF9"/>
    <w:rsid w:val="00CE2CB1"/>
    <w:rsid w:val="00CE3ACF"/>
    <w:rsid w:val="00CE4292"/>
    <w:rsid w:val="00CE4DEB"/>
    <w:rsid w:val="00CE4F47"/>
    <w:rsid w:val="00CE5752"/>
    <w:rsid w:val="00CE6F2D"/>
    <w:rsid w:val="00CF23B4"/>
    <w:rsid w:val="00CF242E"/>
    <w:rsid w:val="00CF413A"/>
    <w:rsid w:val="00CF4631"/>
    <w:rsid w:val="00CF5A3C"/>
    <w:rsid w:val="00CF5EFF"/>
    <w:rsid w:val="00D00106"/>
    <w:rsid w:val="00D00D33"/>
    <w:rsid w:val="00D01A8F"/>
    <w:rsid w:val="00D04072"/>
    <w:rsid w:val="00D043F3"/>
    <w:rsid w:val="00D10B82"/>
    <w:rsid w:val="00D11543"/>
    <w:rsid w:val="00D12D20"/>
    <w:rsid w:val="00D14A68"/>
    <w:rsid w:val="00D163B0"/>
    <w:rsid w:val="00D17BB9"/>
    <w:rsid w:val="00D210DB"/>
    <w:rsid w:val="00D225E2"/>
    <w:rsid w:val="00D234AD"/>
    <w:rsid w:val="00D24AC0"/>
    <w:rsid w:val="00D26124"/>
    <w:rsid w:val="00D31DCE"/>
    <w:rsid w:val="00D33817"/>
    <w:rsid w:val="00D36464"/>
    <w:rsid w:val="00D37D03"/>
    <w:rsid w:val="00D37D3F"/>
    <w:rsid w:val="00D414EB"/>
    <w:rsid w:val="00D4260C"/>
    <w:rsid w:val="00D43278"/>
    <w:rsid w:val="00D432B7"/>
    <w:rsid w:val="00D437E5"/>
    <w:rsid w:val="00D4483E"/>
    <w:rsid w:val="00D44B31"/>
    <w:rsid w:val="00D4591C"/>
    <w:rsid w:val="00D45C8A"/>
    <w:rsid w:val="00D45D95"/>
    <w:rsid w:val="00D47C16"/>
    <w:rsid w:val="00D47C2B"/>
    <w:rsid w:val="00D47CB3"/>
    <w:rsid w:val="00D50B5C"/>
    <w:rsid w:val="00D50C3C"/>
    <w:rsid w:val="00D51356"/>
    <w:rsid w:val="00D517F0"/>
    <w:rsid w:val="00D5260D"/>
    <w:rsid w:val="00D54334"/>
    <w:rsid w:val="00D544EC"/>
    <w:rsid w:val="00D55926"/>
    <w:rsid w:val="00D55EB1"/>
    <w:rsid w:val="00D57716"/>
    <w:rsid w:val="00D61EDC"/>
    <w:rsid w:val="00D64254"/>
    <w:rsid w:val="00D71532"/>
    <w:rsid w:val="00D73509"/>
    <w:rsid w:val="00D73DBE"/>
    <w:rsid w:val="00D73E09"/>
    <w:rsid w:val="00D74290"/>
    <w:rsid w:val="00D74D4B"/>
    <w:rsid w:val="00D76DB3"/>
    <w:rsid w:val="00D77C8D"/>
    <w:rsid w:val="00D87764"/>
    <w:rsid w:val="00D90653"/>
    <w:rsid w:val="00D92ED6"/>
    <w:rsid w:val="00D9599C"/>
    <w:rsid w:val="00DA4019"/>
    <w:rsid w:val="00DA4E0C"/>
    <w:rsid w:val="00DA53F8"/>
    <w:rsid w:val="00DA7843"/>
    <w:rsid w:val="00DA7E80"/>
    <w:rsid w:val="00DB0E66"/>
    <w:rsid w:val="00DB13CB"/>
    <w:rsid w:val="00DB523F"/>
    <w:rsid w:val="00DB52E0"/>
    <w:rsid w:val="00DB5E95"/>
    <w:rsid w:val="00DB6062"/>
    <w:rsid w:val="00DB7775"/>
    <w:rsid w:val="00DB799B"/>
    <w:rsid w:val="00DC1889"/>
    <w:rsid w:val="00DC1EEC"/>
    <w:rsid w:val="00DC2D99"/>
    <w:rsid w:val="00DC57CD"/>
    <w:rsid w:val="00DC6593"/>
    <w:rsid w:val="00DD2682"/>
    <w:rsid w:val="00DD35B0"/>
    <w:rsid w:val="00DD4E7A"/>
    <w:rsid w:val="00DD6533"/>
    <w:rsid w:val="00DD718B"/>
    <w:rsid w:val="00DE15D8"/>
    <w:rsid w:val="00DE26D9"/>
    <w:rsid w:val="00DE3DF8"/>
    <w:rsid w:val="00DE4E0C"/>
    <w:rsid w:val="00DE50FF"/>
    <w:rsid w:val="00DE5FD4"/>
    <w:rsid w:val="00DE60DC"/>
    <w:rsid w:val="00DE68CB"/>
    <w:rsid w:val="00DE756B"/>
    <w:rsid w:val="00DF0955"/>
    <w:rsid w:val="00DF3AA1"/>
    <w:rsid w:val="00DF4973"/>
    <w:rsid w:val="00DF5BBE"/>
    <w:rsid w:val="00DF6030"/>
    <w:rsid w:val="00DF7E5D"/>
    <w:rsid w:val="00E00589"/>
    <w:rsid w:val="00E00B8A"/>
    <w:rsid w:val="00E0220E"/>
    <w:rsid w:val="00E034D9"/>
    <w:rsid w:val="00E03FC8"/>
    <w:rsid w:val="00E04947"/>
    <w:rsid w:val="00E076DF"/>
    <w:rsid w:val="00E10927"/>
    <w:rsid w:val="00E128B1"/>
    <w:rsid w:val="00E14467"/>
    <w:rsid w:val="00E14BF3"/>
    <w:rsid w:val="00E16410"/>
    <w:rsid w:val="00E177FB"/>
    <w:rsid w:val="00E205A3"/>
    <w:rsid w:val="00E2389F"/>
    <w:rsid w:val="00E25157"/>
    <w:rsid w:val="00E27F78"/>
    <w:rsid w:val="00E30153"/>
    <w:rsid w:val="00E30F8E"/>
    <w:rsid w:val="00E3122D"/>
    <w:rsid w:val="00E32234"/>
    <w:rsid w:val="00E33FC1"/>
    <w:rsid w:val="00E3518D"/>
    <w:rsid w:val="00E35BF8"/>
    <w:rsid w:val="00E37A2B"/>
    <w:rsid w:val="00E40D81"/>
    <w:rsid w:val="00E42EA6"/>
    <w:rsid w:val="00E439D8"/>
    <w:rsid w:val="00E463E4"/>
    <w:rsid w:val="00E47562"/>
    <w:rsid w:val="00E50CD6"/>
    <w:rsid w:val="00E5311D"/>
    <w:rsid w:val="00E54B97"/>
    <w:rsid w:val="00E55F68"/>
    <w:rsid w:val="00E604E8"/>
    <w:rsid w:val="00E63258"/>
    <w:rsid w:val="00E63B7C"/>
    <w:rsid w:val="00E64357"/>
    <w:rsid w:val="00E64935"/>
    <w:rsid w:val="00E64F9E"/>
    <w:rsid w:val="00E663AF"/>
    <w:rsid w:val="00E6714A"/>
    <w:rsid w:val="00E671A5"/>
    <w:rsid w:val="00E67AA0"/>
    <w:rsid w:val="00E70167"/>
    <w:rsid w:val="00E705EC"/>
    <w:rsid w:val="00E71E8B"/>
    <w:rsid w:val="00E72DB0"/>
    <w:rsid w:val="00E73765"/>
    <w:rsid w:val="00E73E81"/>
    <w:rsid w:val="00E74511"/>
    <w:rsid w:val="00E75438"/>
    <w:rsid w:val="00E75DBD"/>
    <w:rsid w:val="00E777B0"/>
    <w:rsid w:val="00E77E40"/>
    <w:rsid w:val="00E815E1"/>
    <w:rsid w:val="00E833F8"/>
    <w:rsid w:val="00E83D5C"/>
    <w:rsid w:val="00E85288"/>
    <w:rsid w:val="00E85622"/>
    <w:rsid w:val="00E87F99"/>
    <w:rsid w:val="00E87FCD"/>
    <w:rsid w:val="00E917B8"/>
    <w:rsid w:val="00E91C6A"/>
    <w:rsid w:val="00E94E34"/>
    <w:rsid w:val="00E957A4"/>
    <w:rsid w:val="00E97093"/>
    <w:rsid w:val="00EA0CF2"/>
    <w:rsid w:val="00EA0D20"/>
    <w:rsid w:val="00EA1871"/>
    <w:rsid w:val="00EA3AE4"/>
    <w:rsid w:val="00EA4A33"/>
    <w:rsid w:val="00EA58E6"/>
    <w:rsid w:val="00EA5D83"/>
    <w:rsid w:val="00EA6184"/>
    <w:rsid w:val="00EA6BDC"/>
    <w:rsid w:val="00EB00A2"/>
    <w:rsid w:val="00EB0A8E"/>
    <w:rsid w:val="00EB0C83"/>
    <w:rsid w:val="00EB1912"/>
    <w:rsid w:val="00EB1C08"/>
    <w:rsid w:val="00EB2A3A"/>
    <w:rsid w:val="00EB34A6"/>
    <w:rsid w:val="00EB4C2F"/>
    <w:rsid w:val="00EC04E3"/>
    <w:rsid w:val="00EC0D68"/>
    <w:rsid w:val="00EC1141"/>
    <w:rsid w:val="00EC11F9"/>
    <w:rsid w:val="00EC122D"/>
    <w:rsid w:val="00EC1979"/>
    <w:rsid w:val="00EC230D"/>
    <w:rsid w:val="00EC2737"/>
    <w:rsid w:val="00EC5598"/>
    <w:rsid w:val="00EC6B27"/>
    <w:rsid w:val="00EC700B"/>
    <w:rsid w:val="00EC7AEE"/>
    <w:rsid w:val="00ED0082"/>
    <w:rsid w:val="00ED1842"/>
    <w:rsid w:val="00ED1C59"/>
    <w:rsid w:val="00ED2C2E"/>
    <w:rsid w:val="00ED31BD"/>
    <w:rsid w:val="00ED3C90"/>
    <w:rsid w:val="00ED4385"/>
    <w:rsid w:val="00ED44A3"/>
    <w:rsid w:val="00ED57A4"/>
    <w:rsid w:val="00ED6496"/>
    <w:rsid w:val="00EE038B"/>
    <w:rsid w:val="00EE2072"/>
    <w:rsid w:val="00EE2403"/>
    <w:rsid w:val="00EE2925"/>
    <w:rsid w:val="00EE2B2F"/>
    <w:rsid w:val="00EE5AC9"/>
    <w:rsid w:val="00EE68B7"/>
    <w:rsid w:val="00EE7609"/>
    <w:rsid w:val="00EE782C"/>
    <w:rsid w:val="00EF2728"/>
    <w:rsid w:val="00EF2E9D"/>
    <w:rsid w:val="00EF3B34"/>
    <w:rsid w:val="00EF71E8"/>
    <w:rsid w:val="00EF7A31"/>
    <w:rsid w:val="00EF7B2E"/>
    <w:rsid w:val="00EF7D9F"/>
    <w:rsid w:val="00F0015C"/>
    <w:rsid w:val="00F02003"/>
    <w:rsid w:val="00F04C19"/>
    <w:rsid w:val="00F0667A"/>
    <w:rsid w:val="00F0705E"/>
    <w:rsid w:val="00F071BE"/>
    <w:rsid w:val="00F10CF0"/>
    <w:rsid w:val="00F13918"/>
    <w:rsid w:val="00F15CFE"/>
    <w:rsid w:val="00F171C6"/>
    <w:rsid w:val="00F1773A"/>
    <w:rsid w:val="00F17AC5"/>
    <w:rsid w:val="00F17E88"/>
    <w:rsid w:val="00F17F8C"/>
    <w:rsid w:val="00F2188D"/>
    <w:rsid w:val="00F2237E"/>
    <w:rsid w:val="00F229AC"/>
    <w:rsid w:val="00F252CD"/>
    <w:rsid w:val="00F2554C"/>
    <w:rsid w:val="00F27BD2"/>
    <w:rsid w:val="00F3030A"/>
    <w:rsid w:val="00F31DEE"/>
    <w:rsid w:val="00F32BF6"/>
    <w:rsid w:val="00F33388"/>
    <w:rsid w:val="00F33E4D"/>
    <w:rsid w:val="00F34178"/>
    <w:rsid w:val="00F34BCA"/>
    <w:rsid w:val="00F36723"/>
    <w:rsid w:val="00F3676F"/>
    <w:rsid w:val="00F37BCD"/>
    <w:rsid w:val="00F37D13"/>
    <w:rsid w:val="00F405E9"/>
    <w:rsid w:val="00F42EA6"/>
    <w:rsid w:val="00F43533"/>
    <w:rsid w:val="00F440BC"/>
    <w:rsid w:val="00F462DB"/>
    <w:rsid w:val="00F47EAC"/>
    <w:rsid w:val="00F5019F"/>
    <w:rsid w:val="00F50C29"/>
    <w:rsid w:val="00F51F05"/>
    <w:rsid w:val="00F532D6"/>
    <w:rsid w:val="00F56114"/>
    <w:rsid w:val="00F573CC"/>
    <w:rsid w:val="00F57EAD"/>
    <w:rsid w:val="00F601B4"/>
    <w:rsid w:val="00F62C65"/>
    <w:rsid w:val="00F63290"/>
    <w:rsid w:val="00F652A6"/>
    <w:rsid w:val="00F66728"/>
    <w:rsid w:val="00F67649"/>
    <w:rsid w:val="00F67B5E"/>
    <w:rsid w:val="00F67C9A"/>
    <w:rsid w:val="00F7072E"/>
    <w:rsid w:val="00F71C27"/>
    <w:rsid w:val="00F7283C"/>
    <w:rsid w:val="00F741CB"/>
    <w:rsid w:val="00F74FF8"/>
    <w:rsid w:val="00F7776D"/>
    <w:rsid w:val="00F823FF"/>
    <w:rsid w:val="00F84AF9"/>
    <w:rsid w:val="00F85BB1"/>
    <w:rsid w:val="00F8697C"/>
    <w:rsid w:val="00F904F9"/>
    <w:rsid w:val="00F90ACE"/>
    <w:rsid w:val="00F9157A"/>
    <w:rsid w:val="00F916E8"/>
    <w:rsid w:val="00F91707"/>
    <w:rsid w:val="00F919C9"/>
    <w:rsid w:val="00F91EF0"/>
    <w:rsid w:val="00F92596"/>
    <w:rsid w:val="00F94728"/>
    <w:rsid w:val="00F95973"/>
    <w:rsid w:val="00FA0F0D"/>
    <w:rsid w:val="00FA243A"/>
    <w:rsid w:val="00FA4C93"/>
    <w:rsid w:val="00FA5FC1"/>
    <w:rsid w:val="00FA7931"/>
    <w:rsid w:val="00FB012C"/>
    <w:rsid w:val="00FB2200"/>
    <w:rsid w:val="00FB28AA"/>
    <w:rsid w:val="00FB37E2"/>
    <w:rsid w:val="00FB38ED"/>
    <w:rsid w:val="00FB6E02"/>
    <w:rsid w:val="00FB72D9"/>
    <w:rsid w:val="00FB7E9F"/>
    <w:rsid w:val="00FC02BD"/>
    <w:rsid w:val="00FC0F42"/>
    <w:rsid w:val="00FC1CE2"/>
    <w:rsid w:val="00FC2365"/>
    <w:rsid w:val="00FC4CC6"/>
    <w:rsid w:val="00FC4FBB"/>
    <w:rsid w:val="00FC53C7"/>
    <w:rsid w:val="00FC601F"/>
    <w:rsid w:val="00FC6545"/>
    <w:rsid w:val="00FC7E37"/>
    <w:rsid w:val="00FD0324"/>
    <w:rsid w:val="00FD071A"/>
    <w:rsid w:val="00FD0D81"/>
    <w:rsid w:val="00FD3EF8"/>
    <w:rsid w:val="00FD54EB"/>
    <w:rsid w:val="00FD7196"/>
    <w:rsid w:val="00FE090D"/>
    <w:rsid w:val="00FE0BEA"/>
    <w:rsid w:val="00FE0D6A"/>
    <w:rsid w:val="00FE2C1F"/>
    <w:rsid w:val="00FE4665"/>
    <w:rsid w:val="00FE539F"/>
    <w:rsid w:val="00FE7CBA"/>
    <w:rsid w:val="00FF04B1"/>
    <w:rsid w:val="00FF0CC3"/>
    <w:rsid w:val="00FF0DE8"/>
    <w:rsid w:val="00FF11A9"/>
    <w:rsid w:val="00FF165F"/>
    <w:rsid w:val="00FF16DB"/>
    <w:rsid w:val="00FF3DDF"/>
    <w:rsid w:val="00FF4B69"/>
    <w:rsid w:val="00FF5265"/>
    <w:rsid w:val="00FF55F1"/>
    <w:rsid w:val="00FF6FC8"/>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AE8EDC"/>
    <w:rsid w:val="15BD4994"/>
    <w:rsid w:val="1655B9ED"/>
    <w:rsid w:val="166451EE"/>
    <w:rsid w:val="16971CCD"/>
    <w:rsid w:val="16B4A4E5"/>
    <w:rsid w:val="16D612E6"/>
    <w:rsid w:val="173E4C25"/>
    <w:rsid w:val="177504D9"/>
    <w:rsid w:val="17897176"/>
    <w:rsid w:val="17D03F3F"/>
    <w:rsid w:val="17E67368"/>
    <w:rsid w:val="181E39F3"/>
    <w:rsid w:val="1832AFD6"/>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6EA9286"/>
    <w:rsid w:val="27274B2F"/>
    <w:rsid w:val="275FA0AA"/>
    <w:rsid w:val="279052A7"/>
    <w:rsid w:val="2792BB1F"/>
    <w:rsid w:val="27BDE7A1"/>
    <w:rsid w:val="27BE8256"/>
    <w:rsid w:val="27E825D9"/>
    <w:rsid w:val="286300B2"/>
    <w:rsid w:val="287DB562"/>
    <w:rsid w:val="28A8953E"/>
    <w:rsid w:val="2912FBA6"/>
    <w:rsid w:val="2990A606"/>
    <w:rsid w:val="2A00A404"/>
    <w:rsid w:val="2A76A947"/>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3F7B74"/>
    <w:rsid w:val="3343CE0C"/>
    <w:rsid w:val="33446247"/>
    <w:rsid w:val="337291F6"/>
    <w:rsid w:val="33A412D8"/>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8C4469"/>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71367F"/>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26DC7F"/>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D28F7B40-0F46-45AD-862D-89D5D09C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tel:202-842-046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SharedWithUsers xmlns="96fc5250-dc30-4f01-945b-7e46a880eeb3">
      <UserInfo>
        <DisplayName/>
        <AccountId xsi:nil="true"/>
        <AccountType/>
      </UserInfo>
    </SharedWithUsers>
    <TaxCatchAll xmlns="4ffa91fb-a0ff-4ac5-b2db-65c790d184a4" xsi:nil="true"/>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2025-01-06T21:19:02+00:00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EA839-5DFD-4B64-8E1C-B15C9A009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3.xml><?xml version="1.0" encoding="utf-8"?>
<ds:datastoreItem xmlns:ds="http://schemas.openxmlformats.org/officeDocument/2006/customXml" ds:itemID="{0BC1E9AA-0633-4974-99E3-6C81672766B8}">
  <ds:schemaRefs>
    <ds:schemaRef ds:uri="Microsoft.SharePoint.Taxonomy.ContentTypeSync"/>
  </ds:schemaRefs>
</ds:datastoreItem>
</file>

<file path=customXml/itemProps4.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4d6aed1e-57d3-46e3-9aba-f706adbce63b"/>
    <ds:schemaRef ds:uri="1891fcec-84c2-4840-9468-b51a784ab0d1"/>
    <ds:schemaRef ds:uri="96fc5250-dc30-4f01-945b-7e46a880eeb3"/>
    <ds:schemaRef ds:uri="4ffa91fb-a0ff-4ac5-b2db-65c790d184a4"/>
    <ds:schemaRef ds:uri="http://schemas.microsoft.com/sharepoint/v3/fields"/>
    <ds:schemaRef ds:uri="http://schemas.microsoft.com/sharepoint/v3"/>
    <ds:schemaRef ds:uri="http://schemas.microsoft.com/sharepoint.v3"/>
  </ds:schemaRefs>
</ds:datastoreItem>
</file>

<file path=customXml/itemProps5.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6698</Words>
  <Characters>37176</Characters>
  <Application>Microsoft Office Word</Application>
  <DocSecurity>0</DocSecurity>
  <Lines>1161</Lines>
  <Paragraphs>756</Paragraphs>
  <ScaleCrop>false</ScaleCrop>
  <Company/>
  <LinksUpToDate>false</LinksUpToDate>
  <CharactersWithSpaces>43118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Bernales, Barbara</cp:lastModifiedBy>
  <cp:revision>5</cp:revision>
  <dcterms:created xsi:type="dcterms:W3CDTF">2025-01-02T15:17:00Z</dcterms:created>
  <dcterms:modified xsi:type="dcterms:W3CDTF">2025-03-06T18:58:00Z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0x01010052C2644CEF3BE14BA984F9E32D274554</vt:lpwstr>
  </property>
  <property fmtid="{D5CDD505-2E9C-101B-9397-08002B2CF9AE}" pid="4" name="Document Type">
    <vt:lpwstr/>
  </property>
  <property fmtid="{D5CDD505-2E9C-101B-9397-08002B2CF9AE}" pid="5" name="Document_x0020_Type">
    <vt:lpwstr/>
  </property>
  <property fmtid="{D5CDD505-2E9C-101B-9397-08002B2CF9AE}" pid="6" name="e3f09c3df709400db2417a7161762d62">
    <vt:lpwstr/>
  </property>
  <property fmtid="{D5CDD505-2E9C-101B-9397-08002B2CF9AE}" pid="7" name="EPA Subject">
    <vt:lpwstr/>
  </property>
  <property fmtid="{D5CDD505-2E9C-101B-9397-08002B2CF9AE}" pid="8" name="EPA_x0020_Subject">
    <vt:lpwstr/>
  </property>
  <property fmtid="{D5CDD505-2E9C-101B-9397-08002B2CF9AE}" pid="9" name="GrammarlyDocumentId">
    <vt:lpwstr>a86e2fc53bbd1bcb0284f45b3c0d02852a05458551506f0bb17e01f1c2acf9c3</vt:lpwstr>
  </property>
  <property fmtid="{D5CDD505-2E9C-101B-9397-08002B2CF9AE}" pid="10" name="MediaServiceImageTags">
    <vt:lpwstr/>
  </property>
  <property fmtid="{D5CDD505-2E9C-101B-9397-08002B2CF9AE}" pid="11" name="Order">
    <vt:r8>227000</vt:r8>
  </property>
  <property fmtid="{D5CDD505-2E9C-101B-9397-08002B2CF9AE}" pid="12" name="TaxKeyword">
    <vt:lpwstr/>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