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3533" w:rsidP="00F16F7D" w14:paraId="46918F93" w14:textId="4EAE44FA">
      <w:pPr>
        <w:pStyle w:val="Heading1"/>
      </w:pPr>
      <w:r w:rsidRPr="00F16F7D">
        <w:t>INTERNATIONAL</w:t>
      </w:r>
      <w:r>
        <w:t xml:space="preserve"> AVIATION</w:t>
      </w:r>
    </w:p>
    <w:p w:rsidR="005E3533" w:rsidRPr="00195D22" w:rsidP="00F16F7D" w14:paraId="593DE5D9" w14:textId="2398EF67">
      <w:pPr>
        <w:pStyle w:val="Heading1"/>
        <w:numPr>
          <w:ilvl w:val="0"/>
          <w:numId w:val="0"/>
        </w:numPr>
      </w:pPr>
      <w:r w:rsidRPr="00195D22">
        <w:t xml:space="preserve">CHAPTER </w:t>
      </w:r>
      <w:r>
        <w:t>4</w:t>
      </w:r>
      <w:r w:rsidRPr="00195D22">
        <w:rPr>
          <w:rFonts w:hint="eastAsia"/>
        </w:rPr>
        <w:t> </w:t>
      </w:r>
      <w:r w:rsidRPr="00195D22">
        <w:t> </w:t>
      </w:r>
      <w:r>
        <w:t>PART</w:t>
      </w:r>
      <w:r>
        <w:t xml:space="preserve"> 129 OPERATIONS</w:t>
      </w:r>
    </w:p>
    <w:p w:rsidR="005E3533" w:rsidP="00F16F7D" w14:paraId="36A7A1CE" w14:textId="77777777">
      <w:pPr>
        <w:pStyle w:val="Heading2"/>
      </w:pPr>
      <w:r>
        <w:t>Evaluate/Approve a Maintenance Program for U.S.-</w:t>
      </w:r>
      <w:r w:rsidRPr="00F16F7D">
        <w:t>Registered</w:t>
      </w:r>
      <w:r>
        <w:t xml:space="preserve"> Aircraft Under Part 129</w:t>
      </w:r>
    </w:p>
    <w:p w:rsidR="005E3533" w:rsidRPr="005E3533" w:rsidP="00402BB9" w14:paraId="57F72BDC" w14:textId="51723E68">
      <w:pPr>
        <w:pStyle w:val="Heading3"/>
        <w:numPr>
          <w:ilvl w:val="0"/>
          <w:numId w:val="0"/>
        </w:numPr>
        <w:spacing w:after="0"/>
        <w:rPr>
          <w:b/>
          <w:bCs/>
        </w:rPr>
      </w:pPr>
      <w:r>
        <w:rPr>
          <w:b/>
          <w:bCs/>
          <w:noProof/>
        </w:rPr>
        <mc:AlternateContent>
          <mc:Choice Requires="wps">
            <w:drawing>
              <wp:anchor distT="0" distB="0" distL="114300" distR="114300" simplePos="0" relativeHeight="251658240" behindDoc="0" locked="1" layoutInCell="1" allowOverlap="1">
                <wp:simplePos x="0" y="0"/>
                <wp:positionH relativeFrom="column">
                  <wp:posOffset>-114935</wp:posOffset>
                </wp:positionH>
                <wp:positionV relativeFrom="paragraph">
                  <wp:posOffset>16510</wp:posOffset>
                </wp:positionV>
                <wp:extent cx="0" cy="4937760"/>
                <wp:effectExtent l="19050" t="0" r="19050" b="34290"/>
                <wp:wrapNone/>
                <wp:docPr id="2" name="Straight Connector 2"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493776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5" alt="Indicates new/changed information." style="mso-height-percent:0;mso-height-relative:margin;mso-wrap-distance-bottom:0;mso-wrap-distance-left:9pt;mso-wrap-distance-right:9pt;mso-wrap-distance-top:0;mso-wrap-style:square;position:absolute;visibility:visible;z-index:251659264" from="-9.05pt,1.3pt" to="-9.05pt,390.1pt" strokecolor="black" strokeweight="3pt">
                <v:stroke joinstyle="miter"/>
                <w10:anchorlock/>
              </v:line>
            </w:pict>
          </mc:Fallback>
        </mc:AlternateContent>
      </w:r>
      <w:r w:rsidRPr="005E3533">
        <w:rPr>
          <w:b/>
          <w:bCs/>
        </w:rPr>
        <w:t>Source Basis:</w:t>
      </w:r>
    </w:p>
    <w:p w:rsidR="005E3533" w:rsidRPr="006A3290" w:rsidP="00876E63" w14:paraId="405A7076" w14:textId="150C4B2C">
      <w:pPr>
        <w:pStyle w:val="Bullet"/>
        <w:spacing w:before="0" w:after="0"/>
        <w:rPr>
          <w:b/>
          <w:bCs/>
        </w:rPr>
      </w:pPr>
      <w:r w:rsidRPr="006A3290">
        <w:rPr>
          <w:b/>
          <w:bCs/>
        </w:rPr>
        <w:t>Section 129.5, Operations Specifications</w:t>
      </w:r>
      <w:r w:rsidRPr="006A3290" w:rsidR="00F16F7D">
        <w:rPr>
          <w:b/>
          <w:bCs/>
        </w:rPr>
        <w:t>.</w:t>
      </w:r>
    </w:p>
    <w:p w:rsidR="005E3533" w:rsidRPr="006A3290" w:rsidP="005E3533" w14:paraId="68993B07" w14:textId="13ACA1D7">
      <w:pPr>
        <w:pStyle w:val="Bullet"/>
        <w:spacing w:before="0" w:after="0"/>
        <w:rPr>
          <w:b/>
          <w:bCs/>
        </w:rPr>
      </w:pPr>
      <w:r w:rsidRPr="006A3290">
        <w:rPr>
          <w:b/>
          <w:bCs/>
        </w:rPr>
        <w:t>Section 129.7, Application, Issuance, or Denial of Operations Specifications.</w:t>
      </w:r>
    </w:p>
    <w:p w:rsidR="005E3533" w:rsidRPr="006A3290" w:rsidP="005E3533" w14:paraId="597A656A" w14:textId="60C97A30">
      <w:pPr>
        <w:pStyle w:val="Bullet"/>
        <w:spacing w:before="0" w:after="0"/>
        <w:rPr>
          <w:b/>
          <w:bCs/>
        </w:rPr>
      </w:pPr>
      <w:r w:rsidRPr="006A3290">
        <w:rPr>
          <w:b/>
          <w:bCs/>
        </w:rPr>
        <w:t>Section 129.9, Contents of Operations Specifications.</w:t>
      </w:r>
    </w:p>
    <w:p w:rsidR="005E3533" w:rsidRPr="006A3290" w:rsidP="005E3533" w14:paraId="47918699" w14:textId="2C616F69">
      <w:pPr>
        <w:pStyle w:val="Bullet"/>
        <w:spacing w:before="0" w:after="0"/>
        <w:rPr>
          <w:b/>
          <w:bCs/>
        </w:rPr>
      </w:pPr>
      <w:r w:rsidRPr="006A3290">
        <w:rPr>
          <w:b/>
          <w:bCs/>
        </w:rPr>
        <w:t>Section 129.11, Amendment, Suspension and Termination of Operations Specifications.</w:t>
      </w:r>
    </w:p>
    <w:p w:rsidR="005E3533" w:rsidRPr="006A3290" w:rsidP="005E3533" w14:paraId="34E5756C" w14:textId="77777777">
      <w:pPr>
        <w:pStyle w:val="Bullet"/>
        <w:spacing w:before="0" w:after="0"/>
        <w:rPr>
          <w:b/>
          <w:bCs/>
        </w:rPr>
      </w:pPr>
      <w:r w:rsidRPr="006A3290">
        <w:rPr>
          <w:b/>
          <w:bCs/>
        </w:rPr>
        <w:t>Section 129.13, Airworthiness and Registration Certificates.</w:t>
      </w:r>
    </w:p>
    <w:p w:rsidR="005E3533" w:rsidRPr="006A3290" w:rsidP="005E3533" w14:paraId="61D681E8" w14:textId="4F355669">
      <w:pPr>
        <w:pStyle w:val="Bullet"/>
        <w:spacing w:before="0" w:after="0"/>
        <w:rPr>
          <w:b/>
          <w:bCs/>
        </w:rPr>
      </w:pPr>
      <w:r w:rsidRPr="006A3290">
        <w:rPr>
          <w:b/>
          <w:bCs/>
        </w:rPr>
        <w:t>Section 129.14, Maintenance Program and Minimum Equipment List Requirements for U</w:t>
      </w:r>
      <w:r w:rsidR="00E02FAB">
        <w:rPr>
          <w:b/>
          <w:bCs/>
        </w:rPr>
        <w:t>.</w:t>
      </w:r>
      <w:r w:rsidRPr="006A3290">
        <w:rPr>
          <w:b/>
          <w:bCs/>
        </w:rPr>
        <w:t>S</w:t>
      </w:r>
      <w:r w:rsidR="00E02FAB">
        <w:rPr>
          <w:b/>
          <w:bCs/>
        </w:rPr>
        <w:t>.</w:t>
      </w:r>
      <w:r w:rsidRPr="0073141F" w:rsidR="001615B8">
        <w:rPr>
          <w:b/>
        </w:rPr>
        <w:t>-</w:t>
      </w:r>
      <w:r w:rsidRPr="006A3290">
        <w:rPr>
          <w:b/>
          <w:bCs/>
        </w:rPr>
        <w:t>Registered Aircraft.</w:t>
      </w:r>
    </w:p>
    <w:p w:rsidR="005E3533" w:rsidRPr="006A3290" w:rsidP="005E3533" w14:paraId="7D427AAB" w14:textId="4C40D1CF">
      <w:pPr>
        <w:pStyle w:val="Bullet"/>
        <w:spacing w:before="0" w:after="0"/>
        <w:rPr>
          <w:b/>
          <w:bCs/>
        </w:rPr>
      </w:pPr>
      <w:r w:rsidRPr="006A3290">
        <w:rPr>
          <w:b/>
          <w:bCs/>
        </w:rPr>
        <w:t xml:space="preserve">Section 129.17, Aircraft Communication and Navigation Equipment for Operations </w:t>
      </w:r>
      <w:r w:rsidR="004C6182">
        <w:rPr>
          <w:b/>
          <w:bCs/>
        </w:rPr>
        <w:t>U</w:t>
      </w:r>
      <w:r w:rsidRPr="006A3290">
        <w:rPr>
          <w:b/>
          <w:bCs/>
        </w:rPr>
        <w:t>nder IFR or Over the Top.</w:t>
      </w:r>
    </w:p>
    <w:p w:rsidR="005E3533" w:rsidRPr="006A3290" w:rsidP="005E3533" w14:paraId="7A68E6B5" w14:textId="77777777">
      <w:pPr>
        <w:pStyle w:val="Bullet"/>
        <w:spacing w:before="0" w:after="0"/>
        <w:rPr>
          <w:b/>
          <w:bCs/>
        </w:rPr>
      </w:pPr>
      <w:r w:rsidRPr="006A3290">
        <w:rPr>
          <w:b/>
          <w:bCs/>
        </w:rPr>
        <w:t>Section 129.18, Collision Avoidance System.</w:t>
      </w:r>
    </w:p>
    <w:p w:rsidR="005E3533" w:rsidRPr="006A3290" w:rsidP="005E3533" w14:paraId="25679FDF" w14:textId="77777777">
      <w:pPr>
        <w:pStyle w:val="Bullet"/>
        <w:spacing w:before="0" w:after="0"/>
        <w:rPr>
          <w:b/>
          <w:bCs/>
        </w:rPr>
      </w:pPr>
      <w:r w:rsidRPr="006A3290">
        <w:rPr>
          <w:b/>
          <w:bCs/>
        </w:rPr>
        <w:t>Section 129.20, Digital Flight Data Recorders.</w:t>
      </w:r>
    </w:p>
    <w:p w:rsidR="005E3533" w:rsidRPr="006A3290" w:rsidP="005E3533" w14:paraId="136CFA11" w14:textId="77777777">
      <w:pPr>
        <w:pStyle w:val="Bullet"/>
        <w:spacing w:before="0" w:after="0"/>
        <w:rPr>
          <w:b/>
          <w:bCs/>
        </w:rPr>
      </w:pPr>
      <w:r w:rsidRPr="006A3290">
        <w:rPr>
          <w:b/>
          <w:bCs/>
        </w:rPr>
        <w:t>Section 129.24, Cockpit Voice Recorders.</w:t>
      </w:r>
    </w:p>
    <w:p w:rsidR="005E3533" w:rsidRPr="006A3290" w:rsidP="005E3533" w14:paraId="56C21FA9" w14:textId="77777777">
      <w:pPr>
        <w:pStyle w:val="Bullet"/>
        <w:spacing w:before="0" w:after="0"/>
        <w:rPr>
          <w:b/>
          <w:bCs/>
        </w:rPr>
      </w:pPr>
      <w:r w:rsidRPr="006A3290">
        <w:rPr>
          <w:b/>
          <w:bCs/>
        </w:rPr>
        <w:t>Section 129.25, Airplane Security.</w:t>
      </w:r>
    </w:p>
    <w:p w:rsidR="005E3533" w:rsidRPr="006A3290" w:rsidP="005E3533" w14:paraId="70458D27" w14:textId="77777777">
      <w:pPr>
        <w:pStyle w:val="Bullet"/>
        <w:spacing w:before="0" w:after="0"/>
        <w:rPr>
          <w:b/>
          <w:bCs/>
        </w:rPr>
      </w:pPr>
      <w:r w:rsidRPr="006A3290">
        <w:rPr>
          <w:b/>
          <w:bCs/>
        </w:rPr>
        <w:t>Section 129.28, Flightdeck Security.</w:t>
      </w:r>
    </w:p>
    <w:p w:rsidR="005E3533" w:rsidRPr="006A3290" w:rsidP="005E3533" w14:paraId="37450D8D" w14:textId="28460AE8">
      <w:pPr>
        <w:pStyle w:val="Bullet"/>
        <w:spacing w:before="0" w:after="0"/>
        <w:rPr>
          <w:b/>
          <w:bCs/>
        </w:rPr>
      </w:pPr>
      <w:r w:rsidRPr="006A3290">
        <w:rPr>
          <w:b/>
          <w:bCs/>
        </w:rPr>
        <w:t xml:space="preserve">Section 129.105, Aging Airplane Inspections and Records Reviews for </w:t>
      </w:r>
      <w:r w:rsidRPr="00FA0582">
        <w:rPr>
          <w:b/>
          <w:bCs/>
        </w:rPr>
        <w:t>U</w:t>
      </w:r>
      <w:r w:rsidRPr="00FA0582" w:rsidR="00E02FAB">
        <w:rPr>
          <w:b/>
          <w:bCs/>
        </w:rPr>
        <w:t>.</w:t>
      </w:r>
      <w:r w:rsidRPr="00FA0582">
        <w:rPr>
          <w:b/>
          <w:bCs/>
        </w:rPr>
        <w:t>S</w:t>
      </w:r>
      <w:r w:rsidRPr="003B4C3D" w:rsidR="00E02FAB">
        <w:rPr>
          <w:b/>
          <w:bCs/>
        </w:rPr>
        <w:t>.</w:t>
      </w:r>
      <w:r w:rsidRPr="003B4C3D" w:rsidR="00CE4BF2">
        <w:rPr>
          <w:b/>
          <w:bCs/>
        </w:rPr>
        <w:noBreakHyphen/>
      </w:r>
      <w:r w:rsidRPr="003B4C3D">
        <w:rPr>
          <w:b/>
        </w:rPr>
        <w:t>Registered</w:t>
      </w:r>
      <w:r w:rsidRPr="003B4C3D">
        <w:rPr>
          <w:b/>
          <w:bCs/>
        </w:rPr>
        <w:t xml:space="preserve"> </w:t>
      </w:r>
      <w:r w:rsidRPr="006A3290">
        <w:rPr>
          <w:b/>
          <w:bCs/>
        </w:rPr>
        <w:t>Multiengine Aircraft.</w:t>
      </w:r>
    </w:p>
    <w:p w:rsidR="005E3533" w:rsidRPr="006A3290" w:rsidP="005E3533" w14:paraId="6F25A1C7" w14:textId="77777777">
      <w:pPr>
        <w:pStyle w:val="Bullet"/>
        <w:spacing w:before="0" w:after="0"/>
        <w:rPr>
          <w:b/>
          <w:bCs/>
        </w:rPr>
      </w:pPr>
      <w:r w:rsidRPr="006A3290">
        <w:rPr>
          <w:b/>
          <w:bCs/>
        </w:rPr>
        <w:t>Section 129.107, Repairs Assessment for Pressurized Fuselages.</w:t>
      </w:r>
    </w:p>
    <w:p w:rsidR="005E3533" w:rsidRPr="006A3290" w:rsidP="005E3533" w14:paraId="11BC3B0B" w14:textId="221D29A5">
      <w:pPr>
        <w:pStyle w:val="Bullet"/>
        <w:spacing w:before="0" w:after="0"/>
        <w:rPr>
          <w:b/>
          <w:bCs/>
        </w:rPr>
      </w:pPr>
      <w:r w:rsidRPr="006A3290">
        <w:rPr>
          <w:b/>
          <w:bCs/>
        </w:rPr>
        <w:t>Section 129.109, Supplemental Inspections for U</w:t>
      </w:r>
      <w:r w:rsidR="00E02FAB">
        <w:rPr>
          <w:b/>
          <w:bCs/>
        </w:rPr>
        <w:t>.</w:t>
      </w:r>
      <w:r w:rsidRPr="006A3290">
        <w:rPr>
          <w:b/>
          <w:bCs/>
        </w:rPr>
        <w:t>S</w:t>
      </w:r>
      <w:r w:rsidR="00E02FAB">
        <w:rPr>
          <w:b/>
          <w:bCs/>
        </w:rPr>
        <w:t>.</w:t>
      </w:r>
      <w:r w:rsidRPr="001615B8" w:rsidR="00E02FAB">
        <w:rPr>
          <w:b/>
          <w:bCs/>
        </w:rPr>
        <w:t>-</w:t>
      </w:r>
      <w:r w:rsidRPr="006A3290">
        <w:rPr>
          <w:b/>
          <w:bCs/>
        </w:rPr>
        <w:t>Registered Aircraft.</w:t>
      </w:r>
    </w:p>
    <w:p w:rsidR="005E3533" w:rsidRPr="006A3290" w:rsidP="005E3533" w14:paraId="7D31D043" w14:textId="77777777">
      <w:pPr>
        <w:pStyle w:val="Bullet"/>
        <w:spacing w:before="0" w:after="0"/>
        <w:rPr>
          <w:b/>
          <w:bCs/>
        </w:rPr>
      </w:pPr>
      <w:r w:rsidRPr="006A3290">
        <w:rPr>
          <w:b/>
          <w:bCs/>
        </w:rPr>
        <w:t>Section 129.111, Electrical Wiring Interconnection Systems (EWIS) Maintenance Program.</w:t>
      </w:r>
    </w:p>
    <w:p w:rsidR="005E3533" w:rsidRPr="006A3290" w:rsidP="005E3533" w14:paraId="7B0F8E2D" w14:textId="77777777">
      <w:pPr>
        <w:pStyle w:val="Bullet"/>
        <w:spacing w:before="0" w:after="0"/>
        <w:rPr>
          <w:b/>
          <w:bCs/>
        </w:rPr>
      </w:pPr>
      <w:r w:rsidRPr="006A3290">
        <w:rPr>
          <w:b/>
          <w:bCs/>
        </w:rPr>
        <w:t>Section 129.113, Fuel Tank System Maintenance Program.</w:t>
      </w:r>
    </w:p>
    <w:p w:rsidR="005E3533" w:rsidRPr="006A3290" w:rsidP="005E3533" w14:paraId="1ECE4DA9" w14:textId="77777777">
      <w:pPr>
        <w:pStyle w:val="Bullet"/>
        <w:spacing w:before="0" w:after="0"/>
        <w:rPr>
          <w:b/>
          <w:bCs/>
        </w:rPr>
      </w:pPr>
      <w:r w:rsidRPr="006A3290">
        <w:rPr>
          <w:b/>
          <w:bCs/>
        </w:rPr>
        <w:t>Section 129.115, Limit of Validity.</w:t>
      </w:r>
    </w:p>
    <w:p w:rsidR="005E3533" w:rsidRPr="006A3290" w:rsidP="005E3533" w14:paraId="6B8602DD" w14:textId="77777777">
      <w:pPr>
        <w:pStyle w:val="Bullet"/>
        <w:spacing w:before="0" w:after="0"/>
        <w:rPr>
          <w:b/>
          <w:bCs/>
        </w:rPr>
      </w:pPr>
      <w:r w:rsidRPr="006A3290">
        <w:rPr>
          <w:b/>
          <w:bCs/>
        </w:rPr>
        <w:t>Section 129.117, Flammability Reduction Means.</w:t>
      </w:r>
    </w:p>
    <w:p w:rsidR="005E3533" w:rsidRPr="006A3290" w:rsidP="005E3533" w14:paraId="0F28DA84" w14:textId="77777777">
      <w:pPr>
        <w:pStyle w:val="Bullet"/>
        <w:spacing w:before="0" w:after="0"/>
        <w:rPr>
          <w:b/>
          <w:bCs/>
        </w:rPr>
      </w:pPr>
      <w:r w:rsidRPr="006A3290">
        <w:rPr>
          <w:b/>
          <w:bCs/>
        </w:rPr>
        <w:t>Section 129.119, Fuel Tank Vent Explosion Protection.</w:t>
      </w:r>
    </w:p>
    <w:p w:rsidR="005E3533" w:rsidRPr="006A3290" w:rsidP="005E3533" w14:paraId="7C70BACE" w14:textId="711A3265">
      <w:pPr>
        <w:pStyle w:val="Bullet"/>
        <w:spacing w:before="0" w:after="0"/>
        <w:rPr>
          <w:b/>
          <w:bCs/>
        </w:rPr>
      </w:pPr>
      <w:r w:rsidRPr="006A3290">
        <w:rPr>
          <w:b/>
          <w:bCs/>
        </w:rPr>
        <w:t>Administrative</w:t>
      </w:r>
      <w:r w:rsidRPr="006A3290" w:rsidR="00F16F7D">
        <w:rPr>
          <w:b/>
          <w:bCs/>
        </w:rPr>
        <w:t>.</w:t>
      </w:r>
    </w:p>
    <w:p w:rsidR="005E3533" w:rsidRPr="001B0F3D" w:rsidP="001B0F3D" w14:paraId="0BBB674D" w14:textId="77777777">
      <w:pPr>
        <w:pStyle w:val="Heading3"/>
        <w:rPr>
          <w:b/>
          <w:bCs/>
        </w:rPr>
      </w:pPr>
      <w:r w:rsidRPr="001B0F3D">
        <w:rPr>
          <w:b/>
          <w:bCs/>
        </w:rPr>
        <w:t>GENERAL.</w:t>
      </w:r>
    </w:p>
    <w:p w:rsidR="005E3533" w:rsidRPr="00206C35" w:rsidP="001B0F3D" w14:paraId="2F76AF31" w14:textId="77777777">
      <w:pPr>
        <w:pStyle w:val="Heading4"/>
      </w:pPr>
      <w:r w:rsidRPr="00A51A39">
        <w:rPr>
          <w:b/>
        </w:rPr>
        <w:t>Purpose.</w:t>
      </w:r>
      <w:r w:rsidRPr="00206C35">
        <w:t xml:space="preserve"> This section provides policy information and guidance that assigned principal inspectors (PI) will use in evaluating and approving a maintenance program for United States (U.S.)-registered aircraft </w:t>
      </w:r>
      <w:r w:rsidRPr="001B0F3D">
        <w:t>under</w:t>
      </w:r>
      <w:r w:rsidRPr="00206C35">
        <w:t xml:space="preserve"> Title 14 of the Code of Federal Regulations (14 CFR) part 129, §</w:t>
      </w:r>
      <w:r>
        <w:t> </w:t>
      </w:r>
      <w:r w:rsidRPr="00206C35">
        <w:t>129.14 and subpart B. This regulation provides the ma</w:t>
      </w:r>
      <w:r>
        <w:t>intenance requirements for U.S.</w:t>
      </w:r>
      <w:r>
        <w:noBreakHyphen/>
      </w:r>
      <w:r w:rsidRPr="00206C35">
        <w:t>registered aircraft operated by a foreign air carrier or any foreign person engaged in common carriage solely outside the U</w:t>
      </w:r>
      <w:r>
        <w:t>nited States</w:t>
      </w:r>
      <w:r w:rsidRPr="00206C35">
        <w:t>. Each foreign operator of a U.S.-registered aircraft must be sure to maintain its aircraft in accordance with a maintenance program approved by the Administrator (</w:t>
      </w:r>
      <w:r>
        <w:t>refer to</w:t>
      </w:r>
      <w:r w:rsidRPr="00206C35">
        <w:t xml:space="preserve"> § 129.14(a)).</w:t>
      </w:r>
    </w:p>
    <w:p w:rsidR="005E3533" w:rsidRPr="00206C35" w:rsidP="001B0F3D" w14:paraId="772BC9CF" w14:textId="77777777">
      <w:pPr>
        <w:pStyle w:val="Heading4"/>
      </w:pPr>
      <w:r w:rsidRPr="001B0F3D">
        <w:rPr>
          <w:b/>
          <w:bCs/>
        </w:rPr>
        <w:t>Scope.</w:t>
      </w:r>
      <w:r w:rsidRPr="001B0F3D">
        <w:t xml:space="preserve"> </w:t>
      </w:r>
      <w:r w:rsidRPr="00206C35">
        <w:t>This section is applicable to all Federal Aviation Administration (FAA) Flight Standards Service (FS) personnel and International Field Offices (IFO) having responsibilities associated with part 129 foreign air carrier activities and international aviation operations.</w:t>
      </w:r>
    </w:p>
    <w:p w:rsidR="005E3533" w:rsidRPr="001B0F3D" w:rsidP="001B0F3D" w14:paraId="65E9F053" w14:textId="7B235E52">
      <w:pPr>
        <w:pStyle w:val="Heading4"/>
        <w:rPr>
          <w:b/>
          <w:bCs/>
        </w:rPr>
      </w:pPr>
      <w:r>
        <w:rPr>
          <w:rFonts w:eastAsia="Times New Roman"/>
          <w:b/>
          <w:bCs/>
          <w:noProof/>
        </w:rPr>
        <mc:AlternateContent>
          <mc:Choice Requires="wps">
            <w:drawing>
              <wp:anchor distT="0" distB="0" distL="114300" distR="114300" simplePos="0" relativeHeight="251660288" behindDoc="0" locked="1" layoutInCell="1" allowOverlap="1">
                <wp:simplePos x="0" y="0"/>
                <wp:positionH relativeFrom="column">
                  <wp:posOffset>-118745</wp:posOffset>
                </wp:positionH>
                <wp:positionV relativeFrom="paragraph">
                  <wp:posOffset>8890</wp:posOffset>
                </wp:positionV>
                <wp:extent cx="0" cy="173736"/>
                <wp:effectExtent l="19050" t="0" r="19050" b="36195"/>
                <wp:wrapNone/>
                <wp:docPr id="3" name="Straight Connector 3"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alt="Indicates new/changed information." style="mso-height-percent:0;mso-height-relative:margin;mso-wrap-distance-bottom:0;mso-wrap-distance-left:9pt;mso-wrap-distance-right:9pt;mso-wrap-distance-top:0;mso-wrap-style:square;position:absolute;visibility:visible;z-index:251661312" from="-9.35pt,0.7pt" to="-9.35pt,14.4pt" strokecolor="black" strokeweight="3pt">
                <v:stroke joinstyle="miter"/>
                <w10:anchorlock/>
              </v:line>
            </w:pict>
          </mc:Fallback>
        </mc:AlternateContent>
      </w:r>
      <w:r w:rsidRPr="001B0F3D">
        <w:rPr>
          <w:rFonts w:eastAsia="Times New Roman"/>
          <w:b/>
          <w:bCs/>
        </w:rPr>
        <w:t xml:space="preserve">Safety Assurance </w:t>
      </w:r>
      <w:r w:rsidRPr="001B0F3D">
        <w:rPr>
          <w:b/>
          <w:bCs/>
        </w:rPr>
        <w:t>System</w:t>
      </w:r>
      <w:r w:rsidRPr="001B0F3D">
        <w:rPr>
          <w:rFonts w:eastAsia="Times New Roman"/>
          <w:b/>
          <w:bCs/>
        </w:rPr>
        <w:t xml:space="preserve"> (SAS) Activity </w:t>
      </w:r>
      <w:r w:rsidR="0070167C">
        <w:rPr>
          <w:rFonts w:eastAsia="Times New Roman"/>
          <w:b/>
          <w:bCs/>
        </w:rPr>
        <w:t xml:space="preserve">Recording (AR) </w:t>
      </w:r>
      <w:r w:rsidRPr="001B0F3D">
        <w:rPr>
          <w:rFonts w:eastAsia="Times New Roman"/>
          <w:b/>
          <w:bCs/>
        </w:rPr>
        <w:t>Codes</w:t>
      </w:r>
      <w:r w:rsidRPr="001B0F3D">
        <w:rPr>
          <w:b/>
          <w:bCs/>
        </w:rPr>
        <w:t>.</w:t>
      </w:r>
    </w:p>
    <w:p w:rsidR="005E3533" w:rsidRPr="00206C35" w:rsidP="001B0F3D" w14:paraId="5AB5902B" w14:textId="77777777">
      <w:pPr>
        <w:pStyle w:val="Heading7"/>
      </w:pPr>
      <w:r w:rsidRPr="00206C35">
        <w:t xml:space="preserve">Maintenance: </w:t>
      </w:r>
      <w:r w:rsidRPr="001B0F3D">
        <w:t>3302</w:t>
      </w:r>
      <w:r w:rsidRPr="00206C35">
        <w:t xml:space="preserve"> </w:t>
      </w:r>
      <w:r>
        <w:t xml:space="preserve">and </w:t>
      </w:r>
      <w:r w:rsidRPr="00206C35">
        <w:t>3303</w:t>
      </w:r>
      <w:r>
        <w:t>.</w:t>
      </w:r>
    </w:p>
    <w:p w:rsidR="005E3533" w:rsidP="001B0F3D" w14:paraId="0268B0AB" w14:textId="0A1FA44F">
      <w:pPr>
        <w:pStyle w:val="Heading7"/>
      </w:pPr>
      <w:r w:rsidRPr="00206C35">
        <w:t xml:space="preserve">Avionics: 5302 </w:t>
      </w:r>
      <w:r>
        <w:t xml:space="preserve">and </w:t>
      </w:r>
      <w:r w:rsidRPr="001B0F3D">
        <w:t>5303</w:t>
      </w:r>
      <w:r>
        <w:t>.</w:t>
      </w:r>
    </w:p>
    <w:p w:rsidR="006759BE" w:rsidRPr="00206C35" w:rsidP="009F2622" w14:paraId="7AEF3327" w14:textId="3954A6AB">
      <w:pPr>
        <w:pStyle w:val="Heading4"/>
      </w:pPr>
      <w:r w:rsidRPr="006759BE">
        <w:rPr>
          <w:b/>
        </w:rPr>
        <w:t>Regulatory References.</w:t>
      </w:r>
      <w:r w:rsidRPr="006759BE">
        <w:t xml:space="preserve"> All regulatory references in this section are found in 14 CFR unless otherwise indicated.</w:t>
      </w:r>
    </w:p>
    <w:p w:rsidR="005E3533" w:rsidRPr="00206C35" w:rsidP="001B0F3D" w14:paraId="054E4AF2" w14:textId="356A5E63">
      <w:pPr>
        <w:pStyle w:val="Heading3"/>
      </w:pPr>
      <w:r w:rsidRPr="00A51A39">
        <w:rPr>
          <w:b/>
        </w:rPr>
        <w:t>DEFINITIONS.</w:t>
      </w:r>
      <w:r w:rsidRPr="00206C35">
        <w:t xml:space="preserve"> See Volume 12, Chapter 1, Section 1, Definitions, Abbreviations</w:t>
      </w:r>
      <w:r>
        <w:t>,</w:t>
      </w:r>
      <w:r w:rsidRPr="00206C35">
        <w:t xml:space="preserve"> and</w:t>
      </w:r>
      <w:r w:rsidR="0015263F">
        <w:t xml:space="preserve"> </w:t>
      </w:r>
      <w:r w:rsidRPr="00206C35">
        <w:t xml:space="preserve">Acronyms, for information </w:t>
      </w:r>
      <w:r w:rsidRPr="001B0F3D">
        <w:t>associated</w:t>
      </w:r>
      <w:r w:rsidRPr="00206C35">
        <w:t xml:space="preserve"> with this </w:t>
      </w:r>
      <w:r w:rsidRPr="001B0F3D">
        <w:t>section</w:t>
      </w:r>
      <w:r w:rsidRPr="00206C35">
        <w:t>.</w:t>
      </w:r>
    </w:p>
    <w:p w:rsidR="005E3533" w:rsidRPr="001B0F3D" w:rsidP="001B0F3D" w14:paraId="279DC996" w14:textId="77777777">
      <w:pPr>
        <w:pStyle w:val="Heading3"/>
        <w:rPr>
          <w:b/>
          <w:bCs/>
        </w:rPr>
      </w:pPr>
      <w:r w:rsidRPr="001B0F3D">
        <w:rPr>
          <w:b/>
          <w:bCs/>
        </w:rPr>
        <w:t>MAINTENANCE PROGRAM.</w:t>
      </w:r>
    </w:p>
    <w:p w:rsidR="005E3533" w:rsidRPr="00206C35" w:rsidP="000101A4" w14:paraId="6B4B3547" w14:textId="77777777">
      <w:pPr>
        <w:pStyle w:val="Heading4"/>
      </w:pPr>
      <w:r w:rsidRPr="006826F6">
        <w:rPr>
          <w:b/>
        </w:rPr>
        <w:t>Responsibility.</w:t>
      </w:r>
      <w:r w:rsidRPr="00206C35">
        <w:t xml:space="preserve"> FAA IFOs are responsible for approvin</w:t>
      </w:r>
      <w:r>
        <w:t>g maintenance programs for U.S.</w:t>
      </w:r>
      <w:r>
        <w:noBreakHyphen/>
      </w:r>
      <w:r w:rsidRPr="00206C35">
        <w:t>registered aircraft. Any office, other than the assigned IFO, receiving an application from a foreign air carrier must forward it to the appropriate IFO. Each foreign air carrier and each foreign person operating a U.S.-registered aircraft within or outside the U</w:t>
      </w:r>
      <w:r>
        <w:t>nited States</w:t>
      </w:r>
      <w:r w:rsidRPr="00206C35">
        <w:t xml:space="preserve"> in common carriage must maintain such aircraft in accordance with its FAA-approved operations specifications (</w:t>
      </w:r>
      <w:r w:rsidRPr="00206C35">
        <w:t>OpSpec</w:t>
      </w:r>
      <w:r w:rsidRPr="00206C35">
        <w:t>).</w:t>
      </w:r>
    </w:p>
    <w:p w:rsidR="005E3533" w:rsidRPr="00206C35" w:rsidP="000101A4" w14:paraId="3F47E5C8" w14:textId="77777777">
      <w:pPr>
        <w:pStyle w:val="Heading4"/>
      </w:pPr>
      <w:r w:rsidRPr="006826F6">
        <w:rPr>
          <w:b/>
        </w:rPr>
        <w:t>Consult the Civil Aviation Authority (CAA).</w:t>
      </w:r>
      <w:r w:rsidRPr="00206C35">
        <w:t xml:space="preserve"> The FAA aviation safety inspector (ASI) should consult the operator’s CAA during the maintenance program approval process. The IFO PI should request written concurrence from the CAA about the FAA-approved maintenance program.</w:t>
      </w:r>
    </w:p>
    <w:p w:rsidR="005E3533" w:rsidRPr="00206C35" w:rsidP="000101A4" w14:paraId="44470AFD" w14:textId="5E13405C">
      <w:pPr>
        <w:pStyle w:val="Heading4"/>
      </w:pPr>
      <w:r w:rsidRPr="006826F6">
        <w:rPr>
          <w:b/>
        </w:rPr>
        <w:t xml:space="preserve">International Civil Aviation Organization (ICAO) Annex 8, </w:t>
      </w:r>
      <w:r w:rsidRPr="000101A4">
        <w:rPr>
          <w:b/>
          <w:bCs/>
        </w:rPr>
        <w:t>Airworthiness</w:t>
      </w:r>
      <w:r w:rsidRPr="006826F6">
        <w:rPr>
          <w:b/>
        </w:rPr>
        <w:t xml:space="preserve"> of Aircraft, Chapter 4, Continuing Airworthiness.</w:t>
      </w:r>
      <w:r w:rsidRPr="00206C35">
        <w:t xml:space="preserve"> </w:t>
      </w:r>
      <w:r>
        <w:t>ICAO Annex 8, Chapter 4, paragraph 4.2.3</w:t>
      </w:r>
      <w:r w:rsidRPr="00206C35">
        <w:t xml:space="preserve"> states</w:t>
      </w:r>
      <w:r>
        <w:t>,</w:t>
      </w:r>
      <w:r w:rsidRPr="00206C35">
        <w:t xml:space="preserve"> </w:t>
      </w:r>
      <w:r>
        <w:t xml:space="preserve">“determine the continuing airworthiness of an aircraft in relation to the </w:t>
      </w:r>
      <w:r w:rsidRPr="000101A4">
        <w:t>appropriate</w:t>
      </w:r>
      <w:r>
        <w:t xml:space="preserve"> airworthiness requirements in force for that aircraft</w:t>
      </w:r>
      <w:r w:rsidRPr="00206C35">
        <w:t>.</w:t>
      </w:r>
      <w:r>
        <w:t>”</w:t>
      </w:r>
      <w:r w:rsidRPr="00206C35">
        <w:t xml:space="preserve"> This </w:t>
      </w:r>
      <w:r>
        <w:t xml:space="preserve">requirement </w:t>
      </w:r>
      <w:r w:rsidRPr="00206C35">
        <w:t xml:space="preserve">applies to both normal and </w:t>
      </w:r>
      <w:r>
        <w:t xml:space="preserve">post-repair </w:t>
      </w:r>
      <w:r w:rsidRPr="00206C35">
        <w:t>inspections.</w:t>
      </w:r>
    </w:p>
    <w:p w:rsidR="005E3533" w:rsidRPr="00206C35" w:rsidP="0080265E" w14:paraId="747D63E0" w14:textId="77777777">
      <w:pPr>
        <w:pStyle w:val="Heading3"/>
      </w:pPr>
      <w:r w:rsidRPr="00A51A39">
        <w:rPr>
          <w:b/>
        </w:rPr>
        <w:t>MAINTENANCE PROGRAM REQUIREMENTS.</w:t>
      </w:r>
      <w:r>
        <w:t xml:space="preserve"> The operator, using an FAA</w:t>
      </w:r>
      <w:r>
        <w:noBreakHyphen/>
      </w:r>
      <w:r w:rsidRPr="00206C35">
        <w:t xml:space="preserve">approved maintenance program, will ensure that U.S.-registered aircraft will be maintained in an </w:t>
      </w:r>
      <w:r>
        <w:t>a</w:t>
      </w:r>
      <w:r w:rsidRPr="00206C35">
        <w:t>irworthy condition. Refer to Advisory Circular (AC) 129-4</w:t>
      </w:r>
      <w:r>
        <w:t>,</w:t>
      </w:r>
      <w:r w:rsidRPr="00206C35">
        <w:t xml:space="preserve"> Maintenance Programs for U.S.-Registered Aircraft </w:t>
      </w:r>
      <w:r>
        <w:t xml:space="preserve">Operated </w:t>
      </w:r>
      <w:r w:rsidRPr="00206C35">
        <w:t xml:space="preserve">Under 14 CFR Part 129, for guidance on what an acceptable maintenance program consists of and a complete discussion of how the requirements of ICAO standards contained in Annex 6, </w:t>
      </w:r>
      <w:r>
        <w:t xml:space="preserve">Operation of Aircraft, </w:t>
      </w:r>
      <w:r w:rsidRPr="00206C35">
        <w:t>Part I</w:t>
      </w:r>
      <w:r>
        <w:t xml:space="preserve">, </w:t>
      </w:r>
      <w:r w:rsidRPr="0080265E">
        <w:t>International</w:t>
      </w:r>
      <w:r>
        <w:t xml:space="preserve"> Commercial Air Transport,</w:t>
      </w:r>
      <w:r w:rsidRPr="00206C35">
        <w:t xml:space="preserve"> or Part III</w:t>
      </w:r>
      <w:r>
        <w:t>, International Operations—Helicopters,</w:t>
      </w:r>
      <w:r w:rsidRPr="00206C35">
        <w:t xml:space="preserve"> as appropriate, and in Annex 8 apply to U.S.-registered aircraft operating under part 129. The ICAO standards are adopted as the basis for the FAA-approved maintenance programs. The maintenance program must also meet the minimum requirements of FAA regulations.</w:t>
      </w:r>
    </w:p>
    <w:p w:rsidR="005E3533" w:rsidRPr="00206C35" w:rsidP="0080265E" w14:paraId="096D6BA9" w14:textId="77777777">
      <w:pPr>
        <w:pStyle w:val="Note"/>
      </w:pPr>
      <w:r w:rsidRPr="00206C35">
        <w:t xml:space="preserve">A </w:t>
      </w:r>
      <w:r>
        <w:t>m</w:t>
      </w:r>
      <w:r w:rsidRPr="00206C35">
        <w:t xml:space="preserve">aintenance </w:t>
      </w:r>
      <w:r>
        <w:t>p</w:t>
      </w:r>
      <w:r w:rsidRPr="00206C35">
        <w:t xml:space="preserve">rogram under </w:t>
      </w:r>
      <w:r>
        <w:t>§</w:t>
      </w:r>
      <w:r w:rsidRPr="00206C35">
        <w:t xml:space="preserve"> 129.14(a) may </w:t>
      </w:r>
      <w:r w:rsidRPr="0080265E">
        <w:t>not</w:t>
      </w:r>
      <w:r w:rsidRPr="00206C35">
        <w:t xml:space="preserve"> mirror the scope or complexity of a U.S. Air Carrier Continuous Airworthiness Maintenance Progr</w:t>
      </w:r>
      <w:r>
        <w:t>am (CAMP).</w:t>
      </w:r>
    </w:p>
    <w:p w:rsidR="005E3533" w:rsidRPr="00206C35" w:rsidP="0080265E" w14:paraId="45C7D96F" w14:textId="77777777">
      <w:pPr>
        <w:pStyle w:val="Heading4"/>
      </w:pPr>
      <w:r w:rsidRPr="00A51A39">
        <w:rPr>
          <w:b/>
        </w:rPr>
        <w:t>Relevant Section.</w:t>
      </w:r>
      <w:r w:rsidRPr="00206C35">
        <w:t xml:space="preserve"> </w:t>
      </w:r>
      <w:r>
        <w:t xml:space="preserve">Section </w:t>
      </w:r>
      <w:r w:rsidRPr="00206C35">
        <w:t xml:space="preserve">129.14(a) establishes the requirement for having maintenance programs approved by the authorization of </w:t>
      </w:r>
      <w:r w:rsidRPr="00206C35">
        <w:t>OpSpecs</w:t>
      </w:r>
      <w:r w:rsidRPr="00206C35">
        <w:t xml:space="preserve">; </w:t>
      </w:r>
      <w:r w:rsidRPr="0080265E">
        <w:t>part</w:t>
      </w:r>
      <w:r w:rsidRPr="00206C35">
        <w:t xml:space="preserve"> 43 provides the performance standards for the maintenance function.</w:t>
      </w:r>
    </w:p>
    <w:p w:rsidR="005E3533" w:rsidRPr="00206C35" w:rsidP="0080265E" w14:paraId="1EED4327" w14:textId="77777777">
      <w:pPr>
        <w:pStyle w:val="Heading4"/>
      </w:pPr>
      <w:r w:rsidRPr="00A51A39">
        <w:rPr>
          <w:b/>
        </w:rPr>
        <w:t>Approving the Maintenance Program.</w:t>
      </w:r>
      <w:r w:rsidRPr="00206C35">
        <w:t xml:space="preserve"> The evaluation of the aircraft maintenance programs </w:t>
      </w:r>
      <w:r>
        <w:t>will be performed by Airworthiness ASIs</w:t>
      </w:r>
      <w:r w:rsidRPr="00206C35">
        <w:t xml:space="preserve">. Approval of a </w:t>
      </w:r>
      <w:r w:rsidRPr="0080265E">
        <w:t>maintenance</w:t>
      </w:r>
      <w:r w:rsidRPr="00206C35">
        <w:t xml:space="preserve"> program does not constitute approval of a foreign operator’s maintenance facility or capability. The operator is responsible for ensuring that the aircraft is maintained in accordance with its approved maintenance program. Additionally, regulating and overseeing how a foreign operator integrates a U.S.-registered aircraft (including the FAA-approved maintenance program) into its operations and maintenance systems are the responsibility of the State of </w:t>
      </w:r>
      <w:r>
        <w:t xml:space="preserve">the </w:t>
      </w:r>
      <w:r w:rsidRPr="00206C35">
        <w:t>Operator under the ICAO Convention on International Civil Aviation. Inspections and sur</w:t>
      </w:r>
      <w:r>
        <w:t>veillance requirements for part </w:t>
      </w:r>
      <w:r w:rsidRPr="00206C35">
        <w:t>129 can be found in Volume 12, Chapter 4, Sections 10 and 11.</w:t>
      </w:r>
    </w:p>
    <w:p w:rsidR="005E3533" w:rsidRPr="00206C35" w:rsidP="0080265E" w14:paraId="0F36021E" w14:textId="77777777">
      <w:pPr>
        <w:pStyle w:val="Heading7"/>
      </w:pPr>
      <w:r w:rsidRPr="00206C35">
        <w:t xml:space="preserve">The operator’s manual system may consist of two parts that will </w:t>
      </w:r>
      <w:r w:rsidRPr="0080265E">
        <w:t>require</w:t>
      </w:r>
      <w:r w:rsidRPr="00206C35">
        <w:t xml:space="preserve"> sp</w:t>
      </w:r>
      <w:r>
        <w:t>ecific acceptance and approval.</w:t>
      </w:r>
    </w:p>
    <w:p w:rsidR="005E3533" w:rsidRPr="00206C35" w:rsidP="0080265E" w14:paraId="25FBEF4C" w14:textId="77777777">
      <w:pPr>
        <w:pStyle w:val="Heading8"/>
      </w:pPr>
      <w:r w:rsidRPr="00206C35">
        <w:t xml:space="preserve">Part one may describe the maintenance program to meet the </w:t>
      </w:r>
      <w:r w:rsidRPr="0080265E">
        <w:t>standards</w:t>
      </w:r>
      <w:r w:rsidRPr="00206C35">
        <w:t xml:space="preserve"> specified by ICAO Annex 6 (example</w:t>
      </w:r>
      <w:r>
        <w:t>:</w:t>
      </w:r>
      <w:r w:rsidRPr="00206C35">
        <w:t xml:space="preserve"> Maintenance Control Manual </w:t>
      </w:r>
      <w:r>
        <w:t>(</w:t>
      </w:r>
      <w:r w:rsidRPr="0080265E">
        <w:t>MCM</w:t>
      </w:r>
      <w:r>
        <w:t>)</w:t>
      </w:r>
      <w:r w:rsidRPr="00206C35">
        <w:t xml:space="preserve"> or General Maintenance Manual </w:t>
      </w:r>
      <w:r>
        <w:t>(</w:t>
      </w:r>
      <w:r w:rsidRPr="00206C35">
        <w:t>GMM</w:t>
      </w:r>
      <w:r>
        <w:t>)</w:t>
      </w:r>
      <w:r w:rsidRPr="00206C35">
        <w:t>, etc.). This manual addresses the operator’s maintenance organization, administration, and control procedures as they apply to maintai</w:t>
      </w:r>
      <w:r>
        <w:t xml:space="preserve">ning U.S.-registered aircraft. </w:t>
      </w:r>
      <w:r w:rsidRPr="00206C35">
        <w:t>In some cases</w:t>
      </w:r>
      <w:r>
        <w:t>,</w:t>
      </w:r>
      <w:r w:rsidRPr="00206C35">
        <w:t xml:space="preserve"> parts of this manual are accepted/approved based on requireme</w:t>
      </w:r>
      <w:r>
        <w:t>nts under parts 21, 43, and 91.</w:t>
      </w:r>
    </w:p>
    <w:p w:rsidR="005E3533" w:rsidRPr="00206C35" w:rsidP="0080265E" w14:paraId="4D180B81" w14:textId="77777777">
      <w:pPr>
        <w:pStyle w:val="Heading8"/>
      </w:pPr>
      <w:r w:rsidRPr="00206C35">
        <w:t xml:space="preserve">Part two may describe the aircraft approved maintenance </w:t>
      </w:r>
      <w:r w:rsidRPr="0080265E">
        <w:t>program</w:t>
      </w:r>
      <w:r w:rsidRPr="00206C35">
        <w:t xml:space="preserve"> for each make and model</w:t>
      </w:r>
      <w:r>
        <w:t xml:space="preserve"> (M/M)</w:t>
      </w:r>
      <w:r w:rsidRPr="00206C35">
        <w:t xml:space="preserve"> of U.S.-registered aircraft operated under §</w:t>
      </w:r>
      <w:r>
        <w:t xml:space="preserve"> </w:t>
      </w:r>
      <w:r w:rsidRPr="00206C35">
        <w:t>129.14.</w:t>
      </w:r>
    </w:p>
    <w:p w:rsidR="005E3533" w:rsidRPr="00206C35" w:rsidP="0080265E" w14:paraId="2E7E25FC" w14:textId="1EEBFB45">
      <w:pPr>
        <w:pStyle w:val="Heading7"/>
      </w:pPr>
      <w:r w:rsidRPr="00206C35">
        <w:t xml:space="preserve">Those parts of the operator’s manual system (MCM or GMM) that prescribe the maintenance programs processes must be identified by section in order to support </w:t>
      </w:r>
      <w:r w:rsidRPr="0080265E">
        <w:t>the</w:t>
      </w:r>
      <w:r w:rsidRPr="00206C35">
        <w:t xml:space="preserve"> approval/acceptance processes for maintaini</w:t>
      </w:r>
      <w:r>
        <w:t xml:space="preserve">ng a U.S.-registered aircraft. </w:t>
      </w:r>
      <w:r w:rsidRPr="00206C35">
        <w:t>This is one of the most complex areas in the approval p</w:t>
      </w:r>
      <w:r>
        <w:t>rocess.</w:t>
      </w:r>
    </w:p>
    <w:p w:rsidR="005E3533" w:rsidRPr="00206C35" w:rsidP="0080265E" w14:paraId="38841162" w14:textId="049839E7">
      <w:pPr>
        <w:pStyle w:val="Heading8"/>
      </w:pPr>
      <w:r w:rsidRPr="00206C35">
        <w:t xml:space="preserve">If the operator’s manuals are written or arranged in such a manner </w:t>
      </w:r>
      <w:r w:rsidRPr="0080265E">
        <w:t>that</w:t>
      </w:r>
      <w:r w:rsidRPr="00206C35">
        <w:t xml:space="preserve"> the pertinent parts cannot be readily separated, the operator’s entire manual system may be referenced in the approval document. In other cases, the operator may have a single manual (approved by the State</w:t>
      </w:r>
      <w:r w:rsidR="0015263F">
        <w:t xml:space="preserve"> </w:t>
      </w:r>
      <w:r w:rsidRPr="00206C35">
        <w:t>of the Operator) that identifies all of the essential processes; other supportive manuals may be standalone procedures/guidance/references.</w:t>
      </w:r>
    </w:p>
    <w:p w:rsidR="005E3533" w:rsidRPr="00206C35" w:rsidP="00C35B52" w14:paraId="3D9BB877" w14:textId="77777777">
      <w:pPr>
        <w:pStyle w:val="Heading8"/>
      </w:pPr>
      <w:r w:rsidRPr="00206C35">
        <w:t xml:space="preserve">The PI should require the operator to </w:t>
      </w:r>
      <w:r w:rsidRPr="00C35B52">
        <w:t>develop</w:t>
      </w:r>
      <w:r w:rsidRPr="00206C35">
        <w:t xml:space="preserve"> additional procedures to support the FAA regulatory requirements and/or ICAO standards (depending on domestic only or international operations) if these are missing from the operator’s existing </w:t>
      </w:r>
      <w:r w:rsidRPr="0080265E">
        <w:t>program</w:t>
      </w:r>
      <w:r w:rsidRPr="00206C35">
        <w:t>.</w:t>
      </w:r>
    </w:p>
    <w:p w:rsidR="005E3533" w:rsidRPr="00206C35" w:rsidP="00C35B52" w14:paraId="1A007B3C" w14:textId="09C2ADC6">
      <w:pPr>
        <w:pStyle w:val="Heading7"/>
      </w:pPr>
      <w:r w:rsidRPr="00206C35">
        <w:t xml:space="preserve">The operator’s mechanism for adjustment of aircraft approved maintenance time intervals requires an analysis system approved by </w:t>
      </w:r>
      <w:r>
        <w:t xml:space="preserve">the </w:t>
      </w:r>
      <w:r w:rsidRPr="00206C35">
        <w:t xml:space="preserve">State of </w:t>
      </w:r>
      <w:r>
        <w:t xml:space="preserve">the </w:t>
      </w:r>
      <w:r w:rsidRPr="00C35B52">
        <w:t>Operator</w:t>
      </w:r>
      <w:r w:rsidRPr="00206C35">
        <w:t xml:space="preserve">. The application to </w:t>
      </w:r>
      <w:r w:rsidRPr="0080265E">
        <w:t>the</w:t>
      </w:r>
      <w:r w:rsidRPr="00206C35">
        <w:t xml:space="preserve"> assigned IFO needs to include supporting data analysis to justify </w:t>
      </w:r>
      <w:r w:rsidRPr="00C35B52">
        <w:t>proposed</w:t>
      </w:r>
      <w:r w:rsidRPr="00206C35">
        <w:t xml:space="preserve"> </w:t>
      </w:r>
      <w:r w:rsidRPr="0080265E">
        <w:t>changes</w:t>
      </w:r>
      <w:r w:rsidRPr="00206C35">
        <w:t xml:space="preserve"> with written concurre</w:t>
      </w:r>
      <w:r w:rsidR="006A3186">
        <w:t>nce</w:t>
      </w:r>
      <w:r w:rsidRPr="00206C35">
        <w:t xml:space="preserve"> by the State of </w:t>
      </w:r>
      <w:r>
        <w:t xml:space="preserve">the </w:t>
      </w:r>
      <w:r w:rsidRPr="00206C35">
        <w:t>Operator.</w:t>
      </w:r>
    </w:p>
    <w:p w:rsidR="005E3533" w:rsidRPr="00206C35" w:rsidP="00452D0B" w14:paraId="1F8463A6" w14:textId="77777777">
      <w:pPr>
        <w:pStyle w:val="Heading7"/>
      </w:pPr>
      <w:r w:rsidRPr="00206C35">
        <w:t xml:space="preserve">The operator’s manual(s) may reference other approved documents that address </w:t>
      </w:r>
      <w:r w:rsidRPr="0080265E">
        <w:t>specific</w:t>
      </w:r>
      <w:r w:rsidRPr="00206C35">
        <w:t xml:space="preserve"> tasks (example</w:t>
      </w:r>
      <w:r>
        <w:t>:</w:t>
      </w:r>
      <w:r w:rsidRPr="00206C35">
        <w:t xml:space="preserve"> an engine manufacturer’s manual, </w:t>
      </w:r>
      <w:r>
        <w:t>A</w:t>
      </w:r>
      <w:r w:rsidRPr="00206C35">
        <w:t xml:space="preserve">ircraft </w:t>
      </w:r>
      <w:r>
        <w:t>M</w:t>
      </w:r>
      <w:r w:rsidRPr="00206C35">
        <w:t xml:space="preserve">aintenance </w:t>
      </w:r>
      <w:r w:rsidRPr="0080265E">
        <w:t>Manual</w:t>
      </w:r>
      <w:r>
        <w:t xml:space="preserve"> (AMM)</w:t>
      </w:r>
      <w:r w:rsidRPr="00206C35">
        <w:t xml:space="preserve">, etc.). The manual(s) and all supporting referenced </w:t>
      </w:r>
      <w:r w:rsidRPr="00C35B52">
        <w:t>material</w:t>
      </w:r>
      <w:r w:rsidRPr="00206C35">
        <w:t xml:space="preserve"> that make up the </w:t>
      </w:r>
      <w:r w:rsidRPr="00C35B52">
        <w:t>approved</w:t>
      </w:r>
      <w:r w:rsidRPr="00206C35">
        <w:t xml:space="preserve"> program (under §</w:t>
      </w:r>
      <w:r>
        <w:t xml:space="preserve"> </w:t>
      </w:r>
      <w:r w:rsidRPr="00206C35">
        <w:t>129.14) must be w</w:t>
      </w:r>
      <w:r>
        <w:t>ritten in the English language.</w:t>
      </w:r>
    </w:p>
    <w:p w:rsidR="005E3533" w:rsidRPr="00C35B52" w:rsidP="00C35B52" w14:paraId="34EF8948" w14:textId="77777777">
      <w:pPr>
        <w:pStyle w:val="Heading4"/>
        <w:rPr>
          <w:b/>
          <w:bCs/>
        </w:rPr>
      </w:pPr>
      <w:r w:rsidRPr="00C35B52">
        <w:rPr>
          <w:b/>
          <w:bCs/>
        </w:rPr>
        <w:t>Revision Control.</w:t>
      </w:r>
    </w:p>
    <w:p w:rsidR="005E3533" w:rsidRPr="00206C35" w:rsidP="00C35B52" w14:paraId="64726EEA" w14:textId="77777777">
      <w:pPr>
        <w:pStyle w:val="Heading7"/>
      </w:pPr>
      <w:r w:rsidRPr="00206C35">
        <w:t xml:space="preserve">The assigned PI and the </w:t>
      </w:r>
      <w:r w:rsidRPr="00C35B52">
        <w:t>foreign</w:t>
      </w:r>
      <w:r w:rsidRPr="00206C35">
        <w:t xml:space="preserve"> operator must agree on a system of revision control. This system of revision control must be part of the approved maintenance program document.</w:t>
      </w:r>
    </w:p>
    <w:p w:rsidR="005E3533" w:rsidRPr="00206C35" w:rsidP="005E3533" w14:paraId="1515E618" w14:textId="77777777">
      <w:pPr>
        <w:pStyle w:val="Heading7"/>
      </w:pPr>
      <w:r w:rsidRPr="00206C35">
        <w:t>Any operator</w:t>
      </w:r>
      <w:r>
        <w:t xml:space="preserve"> </w:t>
      </w:r>
      <w:r w:rsidRPr="00206C35">
        <w:t xml:space="preserve">changes to the approved maintenance </w:t>
      </w:r>
      <w:r>
        <w:t xml:space="preserve">program require subsequent FAA </w:t>
      </w:r>
      <w:r w:rsidRPr="00206C35">
        <w:t>approval. However, if the operator’s CAA, which complies with ICAO standards, approves the revisions and the revisions are not contrary to §</w:t>
      </w:r>
      <w:r>
        <w:t xml:space="preserve"> </w:t>
      </w:r>
      <w:r w:rsidRPr="00206C35">
        <w:t>129.14, then the assigned PI may choose to accept the maintenance program revision on that approval basis (example</w:t>
      </w:r>
      <w:r>
        <w:t>:</w:t>
      </w:r>
      <w:r w:rsidRPr="00206C35">
        <w:t xml:space="preserve"> parts swapping between U.S.-registered aircraft). Open communication between the CAA and FAA must be established.</w:t>
      </w:r>
    </w:p>
    <w:p w:rsidR="005E3533" w:rsidRPr="00206C35" w:rsidP="00C35B52" w14:paraId="0428ED74" w14:textId="77777777">
      <w:pPr>
        <w:pStyle w:val="Heading7"/>
      </w:pPr>
      <w:r w:rsidRPr="00206C35">
        <w:t>Based on regulatory requirements, some changes will require prior FAA approval and evaluation regardless of whether the CAA approves them, the PI should coordin</w:t>
      </w:r>
      <w:r>
        <w:t xml:space="preserve">ate with the CAA. For example: </w:t>
      </w:r>
      <w:r w:rsidRPr="00206C35">
        <w:t xml:space="preserve">A reliability program that permits adjustment to their aircraft maintenance program without further approval from their CAA. Any revision to the operator’s manual that changes the administrative procedures controlling this type of program should </w:t>
      </w:r>
      <w:r w:rsidRPr="00C35B52">
        <w:t>require</w:t>
      </w:r>
      <w:r w:rsidRPr="00206C35">
        <w:t xml:space="preserve"> prior FAA approval. Conversely, if the CAA directly approves each change to the operator’s aircraft maintenance program that is generated by the operator’s reliability program, changes to the administrative procedures do not require prior FAA approval.</w:t>
      </w:r>
    </w:p>
    <w:p w:rsidR="005E3533" w:rsidRPr="00206C35" w:rsidP="00C35B52" w14:paraId="312A409A" w14:textId="04F75106">
      <w:pPr>
        <w:pStyle w:val="Heading7"/>
      </w:pPr>
      <w:r w:rsidRPr="00206C35">
        <w:t>The maintenance program should establish a timeframe within which to notify the FAA of any revision to the approved maintenance program. A copy of the revision must be sent to the responsible IFO for the oversight of the approved maintenance program.</w:t>
      </w:r>
    </w:p>
    <w:p w:rsidR="005E3533" w:rsidRPr="00C35B52" w:rsidP="00C35B52" w14:paraId="3CFD1608" w14:textId="77777777">
      <w:pPr>
        <w:pStyle w:val="Heading4"/>
        <w:rPr>
          <w:b/>
          <w:bCs/>
        </w:rPr>
      </w:pPr>
      <w:r w:rsidRPr="00C35B52">
        <w:rPr>
          <w:b/>
          <w:bCs/>
        </w:rPr>
        <w:t>Standards for Recordkeeping.</w:t>
      </w:r>
    </w:p>
    <w:p w:rsidR="005E3533" w:rsidRPr="00206C35" w:rsidP="00C35B52" w14:paraId="544312B0" w14:textId="19922F72">
      <w:pPr>
        <w:pStyle w:val="Heading7"/>
      </w:pPr>
      <w:r w:rsidRPr="00206C35">
        <w:t xml:space="preserve">Requirements should be </w:t>
      </w:r>
      <w:r w:rsidRPr="00C35B52">
        <w:t>included</w:t>
      </w:r>
      <w:r w:rsidRPr="00206C35">
        <w:t xml:space="preserve"> in the maintenance program under §</w:t>
      </w:r>
      <w:r>
        <w:t xml:space="preserve"> </w:t>
      </w:r>
      <w:r w:rsidRPr="00206C35">
        <w:t>129.14. ICAO</w:t>
      </w:r>
      <w:r w:rsidR="0015263F">
        <w:t xml:space="preserve"> </w:t>
      </w:r>
      <w:r w:rsidRPr="00206C35">
        <w:t xml:space="preserve">Annex 6, Part I, </w:t>
      </w:r>
      <w:r>
        <w:t>C</w:t>
      </w:r>
      <w:r w:rsidRPr="00206C35">
        <w:t xml:space="preserve">hapter 8, </w:t>
      </w:r>
      <w:r>
        <w:t>Aeroplane</w:t>
      </w:r>
      <w:r>
        <w:t xml:space="preserve"> Maintenance, </w:t>
      </w:r>
      <w:r w:rsidRPr="00C35B52">
        <w:t>subparagraph</w:t>
      </w:r>
      <w:r w:rsidRPr="00206C35">
        <w:t xml:space="preserve"> 8.4.1 governs the §</w:t>
      </w:r>
      <w:r w:rsidR="0015263F">
        <w:t xml:space="preserve"> </w:t>
      </w:r>
      <w:r w:rsidRPr="00206C35">
        <w:t>129.14 operator’s records requirements.</w:t>
      </w:r>
    </w:p>
    <w:p w:rsidR="005E3533" w:rsidRPr="00206C35" w:rsidP="00C35B52" w14:paraId="2C30C55A" w14:textId="77777777">
      <w:pPr>
        <w:pStyle w:val="Heading7"/>
      </w:pPr>
      <w:r w:rsidRPr="00206C35">
        <w:t>To meet the requirements of part 43</w:t>
      </w:r>
      <w:r>
        <w:t>;</w:t>
      </w:r>
      <w:r w:rsidRPr="00206C35">
        <w:t xml:space="preserve"> part 91, § 91.417</w:t>
      </w:r>
      <w:r>
        <w:t>;</w:t>
      </w:r>
      <w:r w:rsidRPr="00206C35">
        <w:t xml:space="preserve"> and §</w:t>
      </w:r>
      <w:r>
        <w:t xml:space="preserve"> </w:t>
      </w:r>
      <w:r w:rsidRPr="00206C35">
        <w:t>129.14, all maintenance records, documents, entries</w:t>
      </w:r>
      <w:r>
        <w:t>,</w:t>
      </w:r>
      <w:r w:rsidRPr="00206C35">
        <w:t xml:space="preserve"> and corrective actions must be made in the English language.</w:t>
      </w:r>
    </w:p>
    <w:p w:rsidR="005E3533" w:rsidRPr="00206C35" w:rsidP="00C35B52" w14:paraId="660FD83F" w14:textId="77777777">
      <w:pPr>
        <w:pStyle w:val="Heading4"/>
      </w:pPr>
      <w:r w:rsidRPr="00341A34">
        <w:rPr>
          <w:b/>
        </w:rPr>
        <w:t>Aircraft Maintenance.</w:t>
      </w:r>
      <w:r w:rsidRPr="00206C35">
        <w:t xml:space="preserve"> Aircraft must be maintained by persons authorized under part 43, § 43.3.</w:t>
      </w:r>
    </w:p>
    <w:p w:rsidR="005E3533" w:rsidRPr="00206C35" w:rsidP="00C35B52" w14:paraId="08E7DED4" w14:textId="77777777">
      <w:pPr>
        <w:pStyle w:val="Note"/>
      </w:pPr>
      <w:r>
        <w:t>Section</w:t>
      </w:r>
      <w:r w:rsidRPr="00206C35">
        <w:t xml:space="preserve"> 43.13 accepts the methods, procedures, and practices prescribed by a maintenance program approved under § 129.14. This allows for </w:t>
      </w:r>
      <w:r w:rsidRPr="00C35B52">
        <w:t>the</w:t>
      </w:r>
      <w:r w:rsidRPr="00206C35">
        <w:t xml:space="preserve"> maintenance release certification stated in ICAO Annex 6, Part I, </w:t>
      </w:r>
      <w:r>
        <w:t>C</w:t>
      </w:r>
      <w:r w:rsidRPr="00206C35">
        <w:t xml:space="preserve">hapter 8, </w:t>
      </w:r>
      <w:r>
        <w:t>P</w:t>
      </w:r>
      <w:r w:rsidRPr="00206C35">
        <w:t>aragraph 8.8</w:t>
      </w:r>
      <w:r>
        <w:t>, Maintenance Release</w:t>
      </w:r>
      <w:r w:rsidRPr="00206C35">
        <w:t>.</w:t>
      </w:r>
    </w:p>
    <w:p w:rsidR="00000000" w:rsidRPr="005E3533" w:rsidP="005E3533" w14:paraId="69C566F5" w14:textId="3C7126AB">
      <w:pPr>
        <w:pStyle w:val="Heading4"/>
      </w:pPr>
      <w:r w:rsidRPr="00341A34">
        <w:rPr>
          <w:b/>
        </w:rPr>
        <w:t>Program Adoption.</w:t>
      </w:r>
      <w:r w:rsidRPr="00206C35">
        <w:t xml:space="preserve"> A previously FAA-approved aircraft </w:t>
      </w:r>
      <w:r w:rsidRPr="00C35B52">
        <w:t>maintenance</w:t>
      </w:r>
      <w:r w:rsidRPr="00206C35">
        <w:t xml:space="preserve"> program adoption follows the guidelines found in AC 129-4, as applicable.</w:t>
      </w:r>
    </w:p>
    <w:sectPr w:rsidSect="00ED5F1D">
      <w:headerReference w:type="default" r:id="rId4"/>
      <w:footerReference w:type="default" r:id="rId5"/>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rsidP="00FA30C6" w14:paraId="33786903" w14:textId="48F8458C">
    <w:pPr>
      <w:pStyle w:val="Footer"/>
      <w:tabs>
        <w:tab w:val="left" w:pos="0"/>
        <w:tab w:val="center" w:pos="4680"/>
      </w:tabs>
      <w:jc w:val="left"/>
      <w:rPr>
        <w:noProof/>
      </w:rPr>
    </w:pPr>
    <w:r>
      <w:t xml:space="preserve">Vol. 12, Ch. </w:t>
    </w:r>
    <w:r w:rsidR="000C3062">
      <w:t>4</w:t>
    </w:r>
    <w:r>
      <w:tab/>
    </w:r>
    <w:r>
      <w:tab/>
    </w:r>
    <w:sdt>
      <w:sdtPr>
        <w:id w:val="2082872916"/>
        <w:docPartObj>
          <w:docPartGallery w:val="Page Numbers (Bottom of Page)"/>
          <w:docPartUnique/>
        </w:docPartObj>
      </w:sdtPr>
      <w:sdtEndPr>
        <w:rPr>
          <w:noProof/>
        </w:rPr>
      </w:sdtEndPr>
      <w:sdtContent>
        <w:r w:rsidR="008A3A44">
          <w:fldChar w:fldCharType="begin"/>
        </w:r>
        <w:r w:rsidR="008A3A44">
          <w:instrText xml:space="preserve"> PAGE   \* MERGEFORMAT </w:instrText>
        </w:r>
        <w:r w:rsidR="008A3A44">
          <w:fldChar w:fldCharType="separate"/>
        </w:r>
        <w:r w:rsidR="00A5068D">
          <w:rPr>
            <w:noProof/>
          </w:rPr>
          <w:t>4</w:t>
        </w:r>
        <w:r w:rsidR="008A3A44">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14:paraId="4B37CE12" w14:textId="4B6CA6DD">
    <w:pPr>
      <w:pStyle w:val="Header"/>
    </w:pPr>
    <w:r>
      <w:t>3/8/21</w:t>
    </w:r>
    <w:r>
      <w:tab/>
    </w:r>
    <w:r>
      <w:tab/>
      <w:t xml:space="preserve">8900.1 CHG </w:t>
    </w:r>
    <w:r w:rsidR="000C3062">
      <w:t>674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2C4087"/>
    <w:multiLevelType w:val="multilevel"/>
    <w:tmpl w:val="D0F27BF2"/>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
    <w:nsid w:val="43F01E9A"/>
    <w:multiLevelType w:val="hybridMultilevel"/>
    <w:tmpl w:val="984E5F2E"/>
    <w:lvl w:ilvl="0">
      <w:start w:val="1"/>
      <w:numFmt w:val="bullet"/>
      <w:pStyle w:val="Bullet"/>
      <w:lvlText w:val=""/>
      <w:lvlJc w:val="left"/>
      <w:pPr>
        <w:ind w:left="720" w:hanging="360"/>
      </w:pPr>
      <w:rPr>
        <w:rFonts w:ascii="Symbol" w:hAnsi="Symbol" w:hint="default"/>
      </w:rPr>
    </w:lvl>
    <w:lvl w:ilvl="1">
      <w:start w:val="1"/>
      <w:numFmt w:val="bullet"/>
      <w:pStyle w:val="BulletLevel2"/>
      <w:lvlText w:val="–"/>
      <w:lvlJc w:val="left"/>
      <w:pPr>
        <w:ind w:left="1440" w:hanging="360"/>
      </w:pPr>
      <w:rPr>
        <w:rFonts w:ascii="Times New Roman" w:hAnsi="Times New Roman" w:cs="Times New Roman" w:hint="default"/>
      </w:rPr>
    </w:lvl>
    <w:lvl w:ilvl="2">
      <w:start w:val="1"/>
      <w:numFmt w:val="bullet"/>
      <w:pStyle w:val="BulletLevel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3E7E8A"/>
    <w:multiLevelType w:val="multilevel"/>
    <w:tmpl w:val="5644F358"/>
    <w:lvl w:ilvl="0">
      <w:start w:val="12"/>
      <w:numFmt w:val="decimal"/>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8"/>
      <w:numFmt w:val="decimal"/>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abstractNum w:abstractNumId="3">
    <w:nsid w:val="60C40F7B"/>
    <w:multiLevelType w:val="hybridMultilevel"/>
    <w:tmpl w:val="18607EB0"/>
    <w:lvl w:ilvl="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F5320C"/>
    <w:multiLevelType w:val="hybridMultilevel"/>
    <w:tmpl w:val="3DE04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48D0B26"/>
    <w:multiLevelType w:val="multilevel"/>
    <w:tmpl w:val="79F4203E"/>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8"/>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pStyle w:val="Heading4"/>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pStyle w:val="Heading5"/>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pStyle w:val="Heading6"/>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pStyle w:val="Heading7"/>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num w:numId="1" w16cid:durableId="1908415359">
    <w:abstractNumId w:val="5"/>
  </w:num>
  <w:num w:numId="2" w16cid:durableId="1521121562">
    <w:abstractNumId w:val="1"/>
  </w:num>
  <w:num w:numId="3" w16cid:durableId="637884065">
    <w:abstractNumId w:val="1"/>
  </w:num>
  <w:num w:numId="4" w16cid:durableId="485779481">
    <w:abstractNumId w:val="1"/>
  </w:num>
  <w:num w:numId="5" w16cid:durableId="1432049078">
    <w:abstractNumId w:val="0"/>
  </w:num>
  <w:num w:numId="6" w16cid:durableId="2121222099">
    <w:abstractNumId w:val="3"/>
  </w:num>
  <w:num w:numId="7" w16cid:durableId="891692266">
    <w:abstractNumId w:val="2"/>
  </w:num>
  <w:num w:numId="8" w16cid:durableId="538444285">
    <w:abstractNumId w:val="4"/>
  </w:num>
  <w:num w:numId="9" w16cid:durableId="171815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33"/>
    <w:rsid w:val="000101A4"/>
    <w:rsid w:val="000618A0"/>
    <w:rsid w:val="000859BF"/>
    <w:rsid w:val="000A6907"/>
    <w:rsid w:val="000B70CD"/>
    <w:rsid w:val="000C3062"/>
    <w:rsid w:val="0015263F"/>
    <w:rsid w:val="001615B8"/>
    <w:rsid w:val="00195D22"/>
    <w:rsid w:val="001A0731"/>
    <w:rsid w:val="001A52DD"/>
    <w:rsid w:val="001B0F3D"/>
    <w:rsid w:val="001E1473"/>
    <w:rsid w:val="001F0FA3"/>
    <w:rsid w:val="00206C35"/>
    <w:rsid w:val="00220428"/>
    <w:rsid w:val="00223D52"/>
    <w:rsid w:val="002263D8"/>
    <w:rsid w:val="0028248F"/>
    <w:rsid w:val="00287964"/>
    <w:rsid w:val="002C07A9"/>
    <w:rsid w:val="002D00E9"/>
    <w:rsid w:val="002F4BC2"/>
    <w:rsid w:val="0030543D"/>
    <w:rsid w:val="00341A34"/>
    <w:rsid w:val="003574A4"/>
    <w:rsid w:val="003B4C3D"/>
    <w:rsid w:val="003C27FA"/>
    <w:rsid w:val="003D41DA"/>
    <w:rsid w:val="003F3F14"/>
    <w:rsid w:val="00400E6D"/>
    <w:rsid w:val="00402BB9"/>
    <w:rsid w:val="00411AA1"/>
    <w:rsid w:val="00433226"/>
    <w:rsid w:val="00452D0B"/>
    <w:rsid w:val="00456E79"/>
    <w:rsid w:val="00485ABA"/>
    <w:rsid w:val="00493D00"/>
    <w:rsid w:val="004C6182"/>
    <w:rsid w:val="004D0A83"/>
    <w:rsid w:val="004E4E81"/>
    <w:rsid w:val="00501370"/>
    <w:rsid w:val="005140BE"/>
    <w:rsid w:val="0052188F"/>
    <w:rsid w:val="00554086"/>
    <w:rsid w:val="00584629"/>
    <w:rsid w:val="00591C50"/>
    <w:rsid w:val="005C49CB"/>
    <w:rsid w:val="005E3533"/>
    <w:rsid w:val="005E4F6D"/>
    <w:rsid w:val="005E5B9A"/>
    <w:rsid w:val="005F6E2C"/>
    <w:rsid w:val="00605EAF"/>
    <w:rsid w:val="00636B05"/>
    <w:rsid w:val="006759BE"/>
    <w:rsid w:val="006826F6"/>
    <w:rsid w:val="006A3186"/>
    <w:rsid w:val="006A3290"/>
    <w:rsid w:val="006C1727"/>
    <w:rsid w:val="006C5DE4"/>
    <w:rsid w:val="006C669C"/>
    <w:rsid w:val="0070167C"/>
    <w:rsid w:val="0071271D"/>
    <w:rsid w:val="00714937"/>
    <w:rsid w:val="0073141F"/>
    <w:rsid w:val="00756F53"/>
    <w:rsid w:val="007B70CA"/>
    <w:rsid w:val="0080265E"/>
    <w:rsid w:val="00817CB0"/>
    <w:rsid w:val="00864D14"/>
    <w:rsid w:val="00876E63"/>
    <w:rsid w:val="008A3A44"/>
    <w:rsid w:val="008E6CDB"/>
    <w:rsid w:val="008F1D0D"/>
    <w:rsid w:val="008F7475"/>
    <w:rsid w:val="00907547"/>
    <w:rsid w:val="0090776D"/>
    <w:rsid w:val="00927DD3"/>
    <w:rsid w:val="009449CF"/>
    <w:rsid w:val="00952404"/>
    <w:rsid w:val="0098196C"/>
    <w:rsid w:val="00994172"/>
    <w:rsid w:val="009E279E"/>
    <w:rsid w:val="009F2622"/>
    <w:rsid w:val="00A10000"/>
    <w:rsid w:val="00A478DB"/>
    <w:rsid w:val="00A5068D"/>
    <w:rsid w:val="00A51A39"/>
    <w:rsid w:val="00A51BBF"/>
    <w:rsid w:val="00A81118"/>
    <w:rsid w:val="00AA57E5"/>
    <w:rsid w:val="00B04889"/>
    <w:rsid w:val="00B15293"/>
    <w:rsid w:val="00B17E0D"/>
    <w:rsid w:val="00B37F07"/>
    <w:rsid w:val="00B40B75"/>
    <w:rsid w:val="00B621A2"/>
    <w:rsid w:val="00B93BCB"/>
    <w:rsid w:val="00BA52EB"/>
    <w:rsid w:val="00BF2A4A"/>
    <w:rsid w:val="00C0020A"/>
    <w:rsid w:val="00C10FE2"/>
    <w:rsid w:val="00C35B52"/>
    <w:rsid w:val="00C51126"/>
    <w:rsid w:val="00CE4BF2"/>
    <w:rsid w:val="00D213E2"/>
    <w:rsid w:val="00D82359"/>
    <w:rsid w:val="00E02FAB"/>
    <w:rsid w:val="00E13C39"/>
    <w:rsid w:val="00E31B67"/>
    <w:rsid w:val="00E35B4E"/>
    <w:rsid w:val="00E53010"/>
    <w:rsid w:val="00EB00C5"/>
    <w:rsid w:val="00EB7D46"/>
    <w:rsid w:val="00EC6A47"/>
    <w:rsid w:val="00ED5F1D"/>
    <w:rsid w:val="00F16F7D"/>
    <w:rsid w:val="00F512D0"/>
    <w:rsid w:val="00F733AE"/>
    <w:rsid w:val="00F758D7"/>
    <w:rsid w:val="00F96882"/>
    <w:rsid w:val="00FA0582"/>
    <w:rsid w:val="00FA30C6"/>
    <w:rsid w:val="00FF1D58"/>
    <w:rsid w:val="00FF42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5950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533"/>
    <w:pPr>
      <w:spacing w:after="0" w:line="240" w:lineRule="auto"/>
    </w:pPr>
    <w:rPr>
      <w:rFonts w:ascii="Times New Roman" w:hAnsi="Times New Roman" w:cs="Times New Roman"/>
      <w:sz w:val="24"/>
    </w:rPr>
  </w:style>
  <w:style w:type="paragraph" w:styleId="Heading1">
    <w:name w:val="heading 1"/>
    <w:link w:val="Heading1Char"/>
    <w:uiPriority w:val="9"/>
    <w:qFormat/>
    <w:rsid w:val="00584629"/>
    <w:pPr>
      <w:numPr>
        <w:numId w:val="1"/>
      </w:numPr>
      <w:spacing w:after="240" w:line="240" w:lineRule="auto"/>
      <w:jc w:val="center"/>
      <w:outlineLvl w:val="0"/>
    </w:pPr>
    <w:rPr>
      <w:rFonts w:ascii="Times New Roman" w:hAnsi="Times New Roman" w:eastAsiaTheme="majorEastAsia" w:cstheme="majorBidi"/>
      <w:b/>
      <w:sz w:val="24"/>
      <w:szCs w:val="32"/>
    </w:rPr>
  </w:style>
  <w:style w:type="paragraph" w:styleId="Heading2">
    <w:name w:val="heading 2"/>
    <w:basedOn w:val="Heading1"/>
    <w:next w:val="Heading3"/>
    <w:link w:val="Heading2Char"/>
    <w:uiPriority w:val="9"/>
    <w:unhideWhenUsed/>
    <w:qFormat/>
    <w:rsid w:val="00B15293"/>
    <w:pPr>
      <w:numPr>
        <w:ilvl w:val="1"/>
      </w:numPr>
      <w:outlineLvl w:val="1"/>
    </w:pPr>
    <w:rPr>
      <w:szCs w:val="26"/>
    </w:rPr>
  </w:style>
  <w:style w:type="paragraph" w:styleId="Heading3">
    <w:name w:val="heading 3"/>
    <w:basedOn w:val="Heading2"/>
    <w:link w:val="Heading3Char"/>
    <w:uiPriority w:val="9"/>
    <w:unhideWhenUsed/>
    <w:qFormat/>
    <w:rsid w:val="00EB7D46"/>
    <w:pPr>
      <w:numPr>
        <w:ilvl w:val="2"/>
      </w:numPr>
      <w:spacing w:before="240"/>
      <w:jc w:val="left"/>
      <w:outlineLvl w:val="2"/>
    </w:pPr>
    <w:rPr>
      <w:b w:val="0"/>
      <w:szCs w:val="24"/>
    </w:rPr>
  </w:style>
  <w:style w:type="paragraph" w:styleId="Heading4">
    <w:name w:val="heading 4"/>
    <w:basedOn w:val="Heading3"/>
    <w:link w:val="Heading4Char"/>
    <w:uiPriority w:val="9"/>
    <w:unhideWhenUsed/>
    <w:qFormat/>
    <w:rsid w:val="00EB7D46"/>
    <w:pPr>
      <w:numPr>
        <w:ilvl w:val="3"/>
      </w:numPr>
      <w:outlineLvl w:val="3"/>
    </w:pPr>
    <w:rPr>
      <w:iCs/>
    </w:rPr>
  </w:style>
  <w:style w:type="paragraph" w:styleId="Heading5">
    <w:name w:val="heading 5"/>
    <w:basedOn w:val="Heading4"/>
    <w:link w:val="Heading5Char"/>
    <w:uiPriority w:val="9"/>
    <w:unhideWhenUsed/>
    <w:qFormat/>
    <w:rsid w:val="00EB7D46"/>
    <w:pPr>
      <w:numPr>
        <w:ilvl w:val="4"/>
      </w:numPr>
      <w:outlineLvl w:val="4"/>
    </w:pPr>
  </w:style>
  <w:style w:type="paragraph" w:styleId="Heading6">
    <w:name w:val="heading 6"/>
    <w:basedOn w:val="Heading5"/>
    <w:link w:val="Heading6Char"/>
    <w:uiPriority w:val="9"/>
    <w:unhideWhenUsed/>
    <w:qFormat/>
    <w:rsid w:val="00E35B4E"/>
    <w:pPr>
      <w:numPr>
        <w:ilvl w:val="5"/>
      </w:numPr>
      <w:outlineLvl w:val="5"/>
    </w:pPr>
  </w:style>
  <w:style w:type="paragraph" w:styleId="Heading7">
    <w:name w:val="heading 7"/>
    <w:basedOn w:val="Heading6"/>
    <w:link w:val="Heading7Char"/>
    <w:uiPriority w:val="9"/>
    <w:unhideWhenUsed/>
    <w:qFormat/>
    <w:rsid w:val="00E35B4E"/>
    <w:pPr>
      <w:numPr>
        <w:ilvl w:val="6"/>
      </w:numPr>
      <w:outlineLvl w:val="6"/>
    </w:pPr>
    <w:rPr>
      <w:iCs w:val="0"/>
    </w:rPr>
  </w:style>
  <w:style w:type="paragraph" w:styleId="Heading8">
    <w:name w:val="heading 8"/>
    <w:basedOn w:val="Heading7"/>
    <w:link w:val="Heading8Char"/>
    <w:uiPriority w:val="9"/>
    <w:unhideWhenUsed/>
    <w:qFormat/>
    <w:rsid w:val="00E35B4E"/>
    <w:pPr>
      <w:numPr>
        <w:ilvl w:val="7"/>
      </w:numPr>
      <w:outlineLvl w:val="7"/>
    </w:pPr>
    <w:rPr>
      <w:szCs w:val="21"/>
    </w:rPr>
  </w:style>
  <w:style w:type="paragraph" w:styleId="Heading9">
    <w:name w:val="heading 9"/>
    <w:basedOn w:val="Heading8"/>
    <w:link w:val="Heading9Char"/>
    <w:uiPriority w:val="9"/>
    <w:unhideWhenUsed/>
    <w:qFormat/>
    <w:rsid w:val="00E35B4E"/>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29"/>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B15293"/>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EB7D46"/>
    <w:rPr>
      <w:rFonts w:ascii="Times New Roman" w:hAnsi="Times New Roman" w:eastAsiaTheme="majorEastAsia" w:cstheme="majorBidi"/>
      <w:sz w:val="24"/>
      <w:szCs w:val="24"/>
    </w:rPr>
  </w:style>
  <w:style w:type="character" w:customStyle="1" w:styleId="Heading4Char">
    <w:name w:val="Heading 4 Char"/>
    <w:basedOn w:val="DefaultParagraphFont"/>
    <w:link w:val="Heading4"/>
    <w:uiPriority w:val="9"/>
    <w:rsid w:val="00EB7D46"/>
    <w:rPr>
      <w:rFonts w:ascii="Times New Roman" w:hAnsi="Times New Roman" w:eastAsiaTheme="majorEastAsia" w:cstheme="majorBidi"/>
      <w:iCs/>
      <w:sz w:val="24"/>
      <w:szCs w:val="24"/>
    </w:rPr>
  </w:style>
  <w:style w:type="character" w:customStyle="1" w:styleId="Heading5Char">
    <w:name w:val="Heading 5 Char"/>
    <w:basedOn w:val="DefaultParagraphFont"/>
    <w:link w:val="Heading5"/>
    <w:uiPriority w:val="9"/>
    <w:rsid w:val="00EB7D46"/>
    <w:rPr>
      <w:rFonts w:ascii="Times New Roman" w:hAnsi="Times New Roman" w:eastAsiaTheme="majorEastAsia" w:cstheme="majorBidi"/>
      <w:iCs/>
      <w:sz w:val="24"/>
      <w:szCs w:val="24"/>
    </w:rPr>
  </w:style>
  <w:style w:type="character" w:customStyle="1" w:styleId="Heading6Char">
    <w:name w:val="Heading 6 Char"/>
    <w:basedOn w:val="DefaultParagraphFont"/>
    <w:link w:val="Heading6"/>
    <w:uiPriority w:val="9"/>
    <w:rsid w:val="00E35B4E"/>
    <w:rPr>
      <w:rFonts w:ascii="Times New Roman" w:hAnsi="Times New Roman" w:eastAsiaTheme="majorEastAsia" w:cstheme="majorBidi"/>
      <w:iCs/>
      <w:sz w:val="24"/>
      <w:szCs w:val="24"/>
    </w:rPr>
  </w:style>
  <w:style w:type="character" w:customStyle="1" w:styleId="Heading7Char">
    <w:name w:val="Heading 7 Char"/>
    <w:basedOn w:val="DefaultParagraphFont"/>
    <w:link w:val="Heading7"/>
    <w:uiPriority w:val="9"/>
    <w:rsid w:val="00E35B4E"/>
    <w:rPr>
      <w:rFonts w:ascii="Times New Roman" w:hAnsi="Times New Roman" w:eastAsiaTheme="majorEastAsia" w:cstheme="majorBidi"/>
      <w:sz w:val="24"/>
      <w:szCs w:val="24"/>
    </w:rPr>
  </w:style>
  <w:style w:type="character" w:customStyle="1" w:styleId="Heading8Char">
    <w:name w:val="Heading 8 Char"/>
    <w:basedOn w:val="DefaultParagraphFont"/>
    <w:link w:val="Heading8"/>
    <w:uiPriority w:val="9"/>
    <w:rsid w:val="00E35B4E"/>
    <w:rPr>
      <w:rFonts w:ascii="Times New Roman" w:hAnsi="Times New Roman" w:eastAsiaTheme="majorEastAsia" w:cstheme="majorBidi"/>
      <w:sz w:val="24"/>
      <w:szCs w:val="21"/>
    </w:rPr>
  </w:style>
  <w:style w:type="character" w:customStyle="1" w:styleId="Heading9Char">
    <w:name w:val="Heading 9 Char"/>
    <w:basedOn w:val="DefaultParagraphFont"/>
    <w:link w:val="Heading9"/>
    <w:uiPriority w:val="9"/>
    <w:rsid w:val="00E35B4E"/>
    <w:rPr>
      <w:rFonts w:ascii="Times New Roman" w:hAnsi="Times New Roman" w:eastAsiaTheme="majorEastAsia" w:cstheme="majorBidi"/>
      <w:iCs/>
      <w:sz w:val="24"/>
      <w:szCs w:val="21"/>
    </w:rPr>
  </w:style>
  <w:style w:type="paragraph" w:styleId="Header">
    <w:name w:val="header"/>
    <w:basedOn w:val="Normal"/>
    <w:link w:val="HeaderChar"/>
    <w:rsid w:val="00952404"/>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952404"/>
    <w:rPr>
      <w:rFonts w:ascii="Times New Roman" w:eastAsia="Times New Roman" w:hAnsi="Times New Roman" w:cs="Times New Roman"/>
      <w:sz w:val="24"/>
      <w:szCs w:val="24"/>
    </w:rPr>
  </w:style>
  <w:style w:type="paragraph" w:styleId="Footer">
    <w:name w:val="footer"/>
    <w:link w:val="FooterChar"/>
    <w:uiPriority w:val="99"/>
    <w:rsid w:val="00952404"/>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52404"/>
    <w:rPr>
      <w:rFonts w:ascii="Times New Roman" w:eastAsia="Times New Roman" w:hAnsi="Times New Roman" w:cs="Times New Roman"/>
      <w:sz w:val="24"/>
      <w:szCs w:val="24"/>
    </w:rPr>
  </w:style>
  <w:style w:type="paragraph" w:customStyle="1" w:styleId="Bullet">
    <w:name w:val="Bullet"/>
    <w:basedOn w:val="Normal"/>
    <w:qFormat/>
    <w:rsid w:val="001A0731"/>
    <w:pPr>
      <w:numPr>
        <w:numId w:val="4"/>
      </w:numPr>
      <w:spacing w:before="120" w:after="120"/>
    </w:pPr>
    <w:rPr>
      <w:szCs w:val="24"/>
    </w:rPr>
  </w:style>
  <w:style w:type="paragraph" w:customStyle="1" w:styleId="BulletLevel2">
    <w:name w:val="Bullet Level 2"/>
    <w:basedOn w:val="Bullet"/>
    <w:qFormat/>
    <w:rsid w:val="00952404"/>
    <w:pPr>
      <w:numPr>
        <w:ilvl w:val="1"/>
      </w:numPr>
    </w:pPr>
  </w:style>
  <w:style w:type="paragraph" w:customStyle="1" w:styleId="BulletLevel3">
    <w:name w:val="Bullet Level 3"/>
    <w:basedOn w:val="BulletLevel2"/>
    <w:qFormat/>
    <w:rsid w:val="001A0731"/>
    <w:pPr>
      <w:numPr>
        <w:ilvl w:val="2"/>
      </w:numPr>
      <w:ind w:left="1800"/>
    </w:pPr>
  </w:style>
  <w:style w:type="paragraph" w:customStyle="1" w:styleId="Figure">
    <w:name w:val="Figure"/>
    <w:rsid w:val="00952404"/>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customStyle="1" w:styleId="Note">
    <w:name w:val="Note"/>
    <w:next w:val="Heading3"/>
    <w:rsid w:val="005140BE"/>
    <w:pPr>
      <w:numPr>
        <w:ilvl w:val="8"/>
        <w:numId w:val="5"/>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714937"/>
    <w:pPr>
      <w:numPr>
        <w:numId w:val="6"/>
      </w:numPr>
      <w:tabs>
        <w:tab w:val="left" w:pos="1620"/>
      </w:tabs>
      <w:spacing w:before="240" w:after="240"/>
      <w:ind w:left="0" w:firstLine="720"/>
    </w:pPr>
    <w:rPr>
      <w:szCs w:val="24"/>
    </w:rPr>
  </w:style>
  <w:style w:type="paragraph" w:customStyle="1" w:styleId="Tablebody">
    <w:name w:val="Table body"/>
    <w:basedOn w:val="Normal"/>
    <w:rsid w:val="00952404"/>
    <w:rPr>
      <w:rFonts w:eastAsia="Times New Roman"/>
      <w:szCs w:val="24"/>
    </w:rPr>
  </w:style>
  <w:style w:type="table" w:styleId="TableGrid">
    <w:name w:val="Table Grid"/>
    <w:basedOn w:val="TableNormal"/>
    <w:uiPriority w:val="3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952404"/>
    <w:pPr>
      <w:spacing w:after="0" w:line="240" w:lineRule="auto"/>
    </w:pPr>
    <w:rPr>
      <w:rFonts w:ascii="Times New Roman" w:eastAsia="Times New Roman" w:hAnsi="Times New Roman" w:cs="Times New Roman"/>
      <w:b/>
      <w:sz w:val="24"/>
      <w:szCs w:val="24"/>
    </w:rPr>
  </w:style>
  <w:style w:type="table" w:customStyle="1" w:styleId="TableNormal1">
    <w:name w:val="Table Normal 1"/>
    <w:basedOn w:val="TableNormal"/>
    <w:uiPriority w:val="9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Definition">
    <w:name w:val="Definition"/>
    <w:basedOn w:val="Heading7"/>
    <w:qFormat/>
    <w:rsid w:val="009449CF"/>
    <w:pPr>
      <w:numPr>
        <w:ilvl w:val="0"/>
        <w:numId w:val="0"/>
      </w:numPr>
      <w:ind w:left="360" w:hanging="360"/>
    </w:pPr>
    <w:rPr>
      <w:rFonts w:cs="Times New Roman"/>
      <w:iCs/>
    </w:rPr>
  </w:style>
  <w:style w:type="paragraph" w:styleId="ListParagraph">
    <w:name w:val="List Paragraph"/>
    <w:basedOn w:val="Normal"/>
    <w:uiPriority w:val="34"/>
    <w:rsid w:val="005E3533"/>
    <w:pPr>
      <w:ind w:left="720"/>
      <w:contextualSpacing/>
    </w:pPr>
  </w:style>
  <w:style w:type="character" w:styleId="CommentReference">
    <w:name w:val="annotation reference"/>
    <w:basedOn w:val="DefaultParagraphFont"/>
    <w:uiPriority w:val="99"/>
    <w:semiHidden/>
    <w:unhideWhenUsed/>
    <w:rsid w:val="005E3533"/>
    <w:rPr>
      <w:sz w:val="16"/>
      <w:szCs w:val="16"/>
    </w:rPr>
  </w:style>
  <w:style w:type="paragraph" w:styleId="CommentText">
    <w:name w:val="annotation text"/>
    <w:basedOn w:val="Normal"/>
    <w:link w:val="CommentTextChar"/>
    <w:uiPriority w:val="99"/>
    <w:semiHidden/>
    <w:unhideWhenUsed/>
    <w:rsid w:val="005E3533"/>
    <w:rPr>
      <w:sz w:val="20"/>
      <w:szCs w:val="20"/>
    </w:rPr>
  </w:style>
  <w:style w:type="character" w:customStyle="1" w:styleId="CommentTextChar">
    <w:name w:val="Comment Text Char"/>
    <w:basedOn w:val="DefaultParagraphFont"/>
    <w:link w:val="CommentText"/>
    <w:uiPriority w:val="99"/>
    <w:semiHidden/>
    <w:rsid w:val="005E3533"/>
    <w:rPr>
      <w:rFonts w:ascii="Times New Roman" w:hAnsi="Times New Roman" w:cs="Times New Roman"/>
      <w:sz w:val="20"/>
      <w:szCs w:val="20"/>
    </w:rPr>
  </w:style>
  <w:style w:type="paragraph" w:customStyle="1" w:styleId="Default">
    <w:name w:val="Default"/>
    <w:rsid w:val="005E35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9">
    <w:name w:val="CM29"/>
    <w:basedOn w:val="Default"/>
    <w:next w:val="Default"/>
    <w:uiPriority w:val="99"/>
    <w:rsid w:val="005E3533"/>
    <w:pPr>
      <w:spacing w:line="276" w:lineRule="atLeast"/>
    </w:pPr>
    <w:rPr>
      <w:color w:val="auto"/>
    </w:rPr>
  </w:style>
  <w:style w:type="paragraph" w:styleId="CommentSubject">
    <w:name w:val="annotation subject"/>
    <w:basedOn w:val="CommentText"/>
    <w:next w:val="CommentText"/>
    <w:link w:val="CommentSubjectChar"/>
    <w:uiPriority w:val="99"/>
    <w:semiHidden/>
    <w:unhideWhenUsed/>
    <w:rsid w:val="006A3186"/>
    <w:rPr>
      <w:b/>
      <w:bCs/>
    </w:rPr>
  </w:style>
  <w:style w:type="character" w:customStyle="1" w:styleId="CommentSubjectChar">
    <w:name w:val="Comment Subject Char"/>
    <w:basedOn w:val="CommentTextChar"/>
    <w:link w:val="CommentSubject"/>
    <w:uiPriority w:val="99"/>
    <w:semiHidden/>
    <w:rsid w:val="006A318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127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2026-01-21T13:05:00Z</dcterms:created>
  <dcterms:modified xsi:type="dcterms:W3CDTF">2026-01-21T13:05:00Z</dcterms:modified>
</cp:coreProperties>
</file>