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6146" w:rsidRPr="00AB07A3" w:rsidP="00AB07A3" w14:paraId="4E6F56B8" w14:textId="339C034B">
      <w:pPr>
        <w:spacing w:after="0" w:line="360" w:lineRule="auto"/>
        <w:jc w:val="center"/>
        <w:rPr>
          <w:rFonts w:eastAsia="Calibri" w:cs="Times New Roman"/>
          <w:b/>
          <w:szCs w:val="24"/>
        </w:rPr>
      </w:pPr>
      <w:r w:rsidRPr="00AB07A3">
        <w:rPr>
          <w:b/>
          <w:bCs/>
        </w:rPr>
        <w:t>National Highway Traffic Safety Administration</w:t>
      </w:r>
    </w:p>
    <w:p w:rsidR="00F27C2C" w:rsidRPr="00D70226" w:rsidP="00AB07A3" w14:paraId="138A4C6B" w14:textId="1066AFB4">
      <w:pPr>
        <w:spacing w:after="0" w:line="360" w:lineRule="auto"/>
        <w:jc w:val="center"/>
        <w:rPr>
          <w:rFonts w:eastAsia="Calibri" w:cs="Times New Roman"/>
          <w:b/>
          <w:szCs w:val="24"/>
        </w:rPr>
      </w:pPr>
      <w:r w:rsidRPr="00D70226">
        <w:rPr>
          <w:rFonts w:eastAsia="Calibri" w:cs="Times New Roman"/>
          <w:b/>
          <w:szCs w:val="24"/>
        </w:rPr>
        <w:t>Information Collection Request Supporting</w:t>
      </w:r>
      <w:r w:rsidRPr="00D70226">
        <w:rPr>
          <w:b/>
        </w:rPr>
        <w:t xml:space="preserve"> Statements</w:t>
      </w:r>
      <w:r w:rsidRPr="00D70226">
        <w:rPr>
          <w:rFonts w:eastAsia="Calibri" w:cs="Times New Roman"/>
          <w:b/>
          <w:szCs w:val="24"/>
        </w:rPr>
        <w:t xml:space="preserve">: Part A </w:t>
      </w:r>
    </w:p>
    <w:p w:rsidR="00CA2063" w:rsidP="00AB07A3" w14:paraId="56738296" w14:textId="454C78A3">
      <w:pPr>
        <w:spacing w:after="0" w:line="360" w:lineRule="auto"/>
        <w:jc w:val="center"/>
        <w:rPr>
          <w:rFonts w:eastAsia="Calibri" w:cs="Times New Roman"/>
          <w:b/>
          <w:szCs w:val="24"/>
        </w:rPr>
      </w:pPr>
      <w:r>
        <w:rPr>
          <w:rFonts w:eastAsia="Calibri" w:cs="Times New Roman"/>
          <w:b/>
          <w:szCs w:val="24"/>
        </w:rPr>
        <w:t>49 CFR Part 561</w:t>
      </w:r>
      <w:r w:rsidR="006532A7">
        <w:rPr>
          <w:rFonts w:eastAsia="Calibri" w:cs="Times New Roman"/>
          <w:b/>
          <w:szCs w:val="24"/>
        </w:rPr>
        <w:t xml:space="preserve"> “Documentation for Electric</w:t>
      </w:r>
      <w:r w:rsidR="00437E31">
        <w:rPr>
          <w:rFonts w:eastAsia="Calibri" w:cs="Times New Roman"/>
          <w:b/>
          <w:szCs w:val="24"/>
        </w:rPr>
        <w:t>-Powered Vehicles”</w:t>
      </w:r>
      <w:r w:rsidR="0073784F">
        <w:rPr>
          <w:rFonts w:eastAsia="Calibri" w:cs="Times New Roman"/>
          <w:b/>
          <w:szCs w:val="24"/>
        </w:rPr>
        <w:t xml:space="preserve">  </w:t>
      </w:r>
    </w:p>
    <w:p w:rsidR="00C55954" w:rsidP="00AB07A3" w14:paraId="1C78AD36" w14:textId="28658D5C">
      <w:pPr>
        <w:spacing w:after="0" w:line="360" w:lineRule="auto"/>
        <w:jc w:val="center"/>
        <w:rPr>
          <w:rFonts w:eastAsia="Calibri" w:cs="Times New Roman"/>
          <w:b/>
          <w:szCs w:val="24"/>
        </w:rPr>
      </w:pPr>
      <w:r w:rsidRPr="00D70226">
        <w:rPr>
          <w:b/>
        </w:rPr>
        <w:t xml:space="preserve">OMB Control </w:t>
      </w:r>
      <w:r w:rsidRPr="00D70226">
        <w:rPr>
          <w:rFonts w:eastAsia="Calibri" w:cs="Times New Roman"/>
          <w:b/>
          <w:szCs w:val="24"/>
        </w:rPr>
        <w:t>No.</w:t>
      </w:r>
      <w:r w:rsidRPr="00D70226">
        <w:rPr>
          <w:b/>
        </w:rPr>
        <w:t xml:space="preserve"> 2127</w:t>
      </w:r>
      <w:r w:rsidRPr="00D70226">
        <w:rPr>
          <w:rFonts w:eastAsia="Calibri" w:cs="Times New Roman"/>
          <w:b/>
          <w:szCs w:val="24"/>
        </w:rPr>
        <w:t>-</w:t>
      </w:r>
      <w:r w:rsidRPr="00781D99">
        <w:rPr>
          <w:rFonts w:eastAsia="Calibri" w:cs="Times New Roman"/>
          <w:b/>
          <w:szCs w:val="24"/>
          <w:highlight w:val="yellow"/>
        </w:rPr>
        <w:t>XXXX</w:t>
      </w:r>
    </w:p>
    <w:p w:rsidR="00F27C2C" w:rsidRPr="00D70226" w:rsidP="00AB07A3" w14:paraId="53B720D7" w14:textId="77777777">
      <w:pPr>
        <w:autoSpaceDE w:val="0"/>
        <w:autoSpaceDN w:val="0"/>
        <w:adjustRightInd w:val="0"/>
        <w:spacing w:after="0" w:line="360" w:lineRule="auto"/>
        <w:rPr>
          <w:rFonts w:cs="Times New Roman"/>
          <w:szCs w:val="24"/>
        </w:rPr>
      </w:pPr>
    </w:p>
    <w:p w:rsidR="00C01CE3" w:rsidP="00C01CE3" w14:paraId="6E88B213" w14:textId="77777777">
      <w:pPr>
        <w:spacing w:after="0" w:line="360" w:lineRule="auto"/>
      </w:pPr>
    </w:p>
    <w:p w:rsidR="000154D7" w:rsidRPr="00D70226" w:rsidP="00C01CE3" w14:paraId="22FC351D" w14:textId="77777777">
      <w:pPr>
        <w:pStyle w:val="ListParagraph"/>
        <w:keepNext/>
        <w:numPr>
          <w:ilvl w:val="0"/>
          <w:numId w:val="7"/>
        </w:numPr>
        <w:autoSpaceDE w:val="0"/>
        <w:autoSpaceDN w:val="0"/>
        <w:adjustRightInd w:val="0"/>
        <w:spacing w:after="0" w:line="360" w:lineRule="auto"/>
        <w:outlineLvl w:val="0"/>
        <w:rPr>
          <w:rFonts w:eastAsia="Times New Roman" w:cs="Times New Roman"/>
          <w:b/>
          <w:bCs/>
          <w:szCs w:val="16"/>
          <w:u w:val="single"/>
        </w:rPr>
      </w:pPr>
      <w:r w:rsidRPr="00D70226">
        <w:rPr>
          <w:rFonts w:eastAsia="Times New Roman" w:cs="Times New Roman"/>
          <w:b/>
          <w:bCs/>
          <w:szCs w:val="16"/>
          <w:u w:val="single"/>
        </w:rPr>
        <w:t>Justification</w:t>
      </w:r>
    </w:p>
    <w:p w:rsidR="000154D7" w:rsidRPr="00D70226" w:rsidP="00C01CE3" w14:paraId="2FF64933" w14:textId="5D2AB1C1">
      <w:pPr>
        <w:pStyle w:val="ListParagraph"/>
        <w:numPr>
          <w:ilvl w:val="0"/>
          <w:numId w:val="1"/>
        </w:numPr>
        <w:autoSpaceDE w:val="0"/>
        <w:autoSpaceDN w:val="0"/>
        <w:adjustRightInd w:val="0"/>
        <w:spacing w:after="0" w:line="360" w:lineRule="auto"/>
        <w:contextualSpacing w:val="0"/>
        <w:rPr>
          <w:rFonts w:cs="Times New Roman"/>
          <w:b/>
          <w:szCs w:val="24"/>
        </w:rPr>
      </w:pPr>
      <w:bookmarkStart w:id="0" w:name="_Hlk51324508"/>
      <w:r w:rsidRPr="00D70226">
        <w:rPr>
          <w:rFonts w:cs="Times New Roman"/>
          <w:b/>
          <w:szCs w:val="24"/>
        </w:rPr>
        <w:t>Explain the circumstances that mak</w:t>
      </w:r>
      <w:r w:rsidRPr="00D70226" w:rsidR="004668D3">
        <w:rPr>
          <w:rFonts w:cs="Times New Roman"/>
          <w:b/>
          <w:szCs w:val="24"/>
        </w:rPr>
        <w:t>e the collection of information</w:t>
      </w:r>
      <w:r w:rsidRPr="00D70226">
        <w:rPr>
          <w:rFonts w:cs="Times New Roman"/>
          <w:b/>
          <w:szCs w:val="24"/>
        </w:rPr>
        <w:t xml:space="preserve"> necessary</w:t>
      </w:r>
      <w:r w:rsidRPr="00D70226" w:rsidR="00066D82">
        <w:rPr>
          <w:rFonts w:cs="Times New Roman"/>
          <w:b/>
          <w:szCs w:val="24"/>
        </w:rPr>
        <w:t xml:space="preserve">.  </w:t>
      </w:r>
      <w:r w:rsidRPr="00D70226">
        <w:rPr>
          <w:rFonts w:cs="Times New Roman"/>
          <w:b/>
          <w:szCs w:val="24"/>
        </w:rPr>
        <w:t>Identify any legal and administrative requirements that necessitate the collection</w:t>
      </w:r>
      <w:r w:rsidRPr="00D70226" w:rsidR="00066D82">
        <w:rPr>
          <w:rFonts w:cs="Times New Roman"/>
          <w:b/>
          <w:szCs w:val="24"/>
        </w:rPr>
        <w:t xml:space="preserve">.  </w:t>
      </w:r>
      <w:r w:rsidRPr="00D70226">
        <w:rPr>
          <w:rFonts w:cs="Times New Roman"/>
          <w:b/>
          <w:szCs w:val="24"/>
        </w:rPr>
        <w:t>Attach a copy of the appropriate section of each statute and regulation mandating or authorizing the collection of information.</w:t>
      </w:r>
    </w:p>
    <w:p w:rsidR="00BD799C" w:rsidP="00BD799C" w14:paraId="4CDB3C3D" w14:textId="68FA77DB">
      <w:pPr>
        <w:spacing w:after="0" w:line="360" w:lineRule="auto"/>
        <w:rPr>
          <w:rFonts w:eastAsia="Times New Roman" w:cs="Times New Roman"/>
          <w:color w:val="000000" w:themeColor="text1"/>
          <w:szCs w:val="24"/>
        </w:rPr>
      </w:pPr>
      <w:bookmarkStart w:id="1" w:name="_Hlk51325321"/>
      <w:bookmarkEnd w:id="0"/>
      <w:r>
        <w:t>The National Traffic and Motor Vehicle Safety Act authorizes the Secretary of Transportation (NHTSA by delegation), at 49 U.S.C. 30111, to issue Federal Motor Vehicle Safety Standards (FMVSS) that set performance standards for motor vehicles and items of motor vehicle equipment.</w:t>
      </w:r>
      <w:r w:rsidR="007B76E7">
        <w:t xml:space="preserve"> Further, pursuant to 49 U.S.C. 30166, NHTSA is authorized</w:t>
      </w:r>
      <w:r>
        <w:t xml:space="preserve"> </w:t>
      </w:r>
      <w:r w:rsidR="007B76E7">
        <w:t xml:space="preserve">to reasonably require manufacturers to keep records or make records to determine whether the manufacturer has complied with this Safety </w:t>
      </w:r>
      <w:r w:rsidR="007B76E7">
        <w:t>Act</w:t>
      </w:r>
      <w:r w:rsidR="007B76E7">
        <w:t xml:space="preserve"> or a regulation prescribed under the Safety Act. </w:t>
      </w:r>
      <w:r w:rsidR="00F92B76">
        <w:t>Pursuant</w:t>
      </w:r>
      <w:r w:rsidRPr="00F92B76" w:rsidR="00F92B76">
        <w:t xml:space="preserve"> t</w:t>
      </w:r>
      <w:r w:rsidR="007B76E7">
        <w:t>o th</w:t>
      </w:r>
      <w:r w:rsidRPr="00F92B76" w:rsidR="00F92B76">
        <w:t xml:space="preserve">is delegated authority, </w:t>
      </w:r>
      <w:r w:rsidR="00883AA5">
        <w:t xml:space="preserve">in </w:t>
      </w:r>
      <w:r w:rsidRPr="00F92B76" w:rsidR="00F92B76">
        <w:t>the agency</w:t>
      </w:r>
      <w:r w:rsidR="005639D6">
        <w:t>’s final rule</w:t>
      </w:r>
      <w:r>
        <w:t xml:space="preserve"> </w:t>
      </w:r>
      <w:r>
        <w:rPr>
          <w:rFonts w:eastAsia="Times New Roman" w:cs="Times New Roman"/>
          <w:color w:val="000000"/>
          <w:szCs w:val="24"/>
        </w:rPr>
        <w:t xml:space="preserve">published on December 20, 2024, </w:t>
      </w:r>
      <w:r w:rsidR="009448E7">
        <w:rPr>
          <w:rFonts w:eastAsia="Times New Roman" w:cs="Times New Roman"/>
          <w:color w:val="000000"/>
          <w:szCs w:val="24"/>
        </w:rPr>
        <w:t>agency finalized regulation under 49 CFR Part 561 for two type of information collections: 1)</w:t>
      </w:r>
      <w:r w:rsidR="00FD34DC">
        <w:rPr>
          <w:rFonts w:eastAsia="Times New Roman" w:cs="Times New Roman"/>
          <w:color w:val="000000"/>
          <w:szCs w:val="24"/>
        </w:rPr>
        <w:t xml:space="preserve"> two </w:t>
      </w:r>
      <w:r>
        <w:rPr>
          <w:rFonts w:eastAsia="Times New Roman" w:cs="Times New Roman"/>
          <w:color w:val="000000" w:themeColor="text1"/>
          <w:szCs w:val="24"/>
        </w:rPr>
        <w:t>emergency response information</w:t>
      </w:r>
      <w:r w:rsidR="00883AA5">
        <w:rPr>
          <w:rFonts w:eastAsia="Times New Roman" w:cs="Times New Roman"/>
          <w:color w:val="000000" w:themeColor="text1"/>
          <w:szCs w:val="24"/>
        </w:rPr>
        <w:t xml:space="preserve"> (emergency response guides(ERG) and</w:t>
      </w:r>
      <w:r w:rsidR="00603605">
        <w:rPr>
          <w:rFonts w:eastAsia="Times New Roman" w:cs="Times New Roman"/>
          <w:color w:val="000000" w:themeColor="text1"/>
          <w:szCs w:val="24"/>
        </w:rPr>
        <w:t xml:space="preserve"> </w:t>
      </w:r>
      <w:r w:rsidR="00883AA5">
        <w:rPr>
          <w:rFonts w:eastAsia="Times New Roman" w:cs="Times New Roman"/>
          <w:color w:val="000000" w:themeColor="text1"/>
          <w:szCs w:val="24"/>
        </w:rPr>
        <w:t>rescue sheets (RS)</w:t>
      </w:r>
      <w:r w:rsidR="009448E7">
        <w:rPr>
          <w:rFonts w:eastAsia="Times New Roman" w:cs="Times New Roman"/>
          <w:color w:val="000000" w:themeColor="text1"/>
          <w:szCs w:val="24"/>
        </w:rPr>
        <w:t>)</w:t>
      </w:r>
      <w:r>
        <w:rPr>
          <w:rFonts w:eastAsia="Times New Roman" w:cs="Times New Roman"/>
          <w:color w:val="000000" w:themeColor="text1"/>
          <w:szCs w:val="24"/>
        </w:rPr>
        <w:t xml:space="preserve"> and </w:t>
      </w:r>
      <w:r w:rsidR="009448E7">
        <w:rPr>
          <w:rFonts w:eastAsia="Times New Roman" w:cs="Times New Roman"/>
          <w:color w:val="000000" w:themeColor="text1"/>
          <w:szCs w:val="24"/>
        </w:rPr>
        <w:t xml:space="preserve">2) </w:t>
      </w:r>
      <w:r>
        <w:rPr>
          <w:rFonts w:eastAsia="Times New Roman" w:cs="Times New Roman"/>
          <w:color w:val="000000" w:themeColor="text1"/>
          <w:szCs w:val="24"/>
        </w:rPr>
        <w:t xml:space="preserve">four </w:t>
      </w:r>
      <w:r w:rsidR="00603605">
        <w:rPr>
          <w:rFonts w:eastAsia="Times New Roman" w:cs="Times New Roman"/>
          <w:color w:val="000000" w:themeColor="text1"/>
          <w:szCs w:val="24"/>
        </w:rPr>
        <w:t xml:space="preserve">rechargeable electrical energy storage system (REESS) </w:t>
      </w:r>
      <w:r>
        <w:rPr>
          <w:rFonts w:eastAsia="Times New Roman" w:cs="Times New Roman"/>
          <w:color w:val="000000" w:themeColor="text1"/>
          <w:szCs w:val="24"/>
        </w:rPr>
        <w:t>documentation requirements rather than in the proposed FMVSS No. 305a,</w:t>
      </w:r>
      <w:r>
        <w:rPr>
          <w:rStyle w:val="FootnoteReference"/>
          <w:rFonts w:eastAsia="Times New Roman" w:cs="Times New Roman"/>
          <w:color w:val="000000" w:themeColor="text1"/>
          <w:szCs w:val="24"/>
        </w:rPr>
        <w:footnoteReference w:id="3"/>
      </w:r>
      <w:r>
        <w:rPr>
          <w:rFonts w:eastAsia="Times New Roman" w:cs="Times New Roman"/>
          <w:color w:val="000000" w:themeColor="text1"/>
          <w:szCs w:val="24"/>
        </w:rPr>
        <w:t xml:space="preserve"> given that the documentation specifications are more akin to a disclosure requirement than a performance test.</w:t>
      </w:r>
    </w:p>
    <w:p w:rsidR="00D16B45" w:rsidP="00C01CE3" w14:paraId="2F16BF42" w14:textId="189D1B37">
      <w:pPr>
        <w:spacing w:after="0" w:line="360" w:lineRule="auto"/>
        <w:rPr>
          <w:rFonts w:eastAsia="Times New Roman" w:cs="Times New Roman"/>
          <w:color w:val="000000" w:themeColor="text1"/>
          <w:szCs w:val="24"/>
        </w:rPr>
      </w:pPr>
      <w:r w:rsidRPr="00F92B76">
        <w:t xml:space="preserve"> </w:t>
      </w:r>
    </w:p>
    <w:p w:rsidR="00C01CE3" w:rsidP="00C01CE3" w14:paraId="5FD8DA62" w14:textId="77777777">
      <w:pPr>
        <w:spacing w:after="0" w:line="360" w:lineRule="auto"/>
        <w:rPr>
          <w:rFonts w:eastAsia="Times New Roman" w:cs="Times New Roman"/>
          <w:color w:val="000000"/>
          <w:szCs w:val="24"/>
        </w:rPr>
      </w:pPr>
    </w:p>
    <w:p w:rsidR="00C55954" w:rsidP="003A1359" w14:paraId="4F53A2F8" w14:textId="20DCE1B6">
      <w:r>
        <w:t>F</w:t>
      </w:r>
      <w:r w:rsidR="00C94183">
        <w:t>or the first two information collections,</w:t>
      </w:r>
      <w:r w:rsidR="007B76E7">
        <w:t xml:space="preserve"> </w:t>
      </w:r>
      <w:r w:rsidR="00905C6A">
        <w:t xml:space="preserve">EV manufacturers </w:t>
      </w:r>
      <w:r w:rsidR="001A54E6">
        <w:t xml:space="preserve">are required </w:t>
      </w:r>
      <w:r w:rsidR="00905C6A">
        <w:t xml:space="preserve">to </w:t>
      </w:r>
      <w:r w:rsidR="00CD642F">
        <w:t>submit</w:t>
      </w:r>
      <w:r w:rsidRPr="00D70226" w:rsidR="00C9641B">
        <w:t xml:space="preserve"> </w:t>
      </w:r>
      <w:r w:rsidR="006A41FE">
        <w:t xml:space="preserve">specified </w:t>
      </w:r>
      <w:r w:rsidR="00CD642F">
        <w:t>safety</w:t>
      </w:r>
      <w:r w:rsidRPr="00D70226" w:rsidR="00C9641B">
        <w:t xml:space="preserve"> information</w:t>
      </w:r>
      <w:r w:rsidR="00905C6A">
        <w:t xml:space="preserve"> for each vehicle model</w:t>
      </w:r>
      <w:r>
        <w:t>/year</w:t>
      </w:r>
      <w:r w:rsidR="00C94183">
        <w:t xml:space="preserve"> in the form of </w:t>
      </w:r>
      <w:r w:rsidRPr="00C94183" w:rsidR="00C94183">
        <w:t>ERGs and RSs</w:t>
      </w:r>
      <w:r w:rsidRPr="00D70226" w:rsidR="00C9641B">
        <w:t xml:space="preserve">. </w:t>
      </w:r>
      <w:r w:rsidRPr="003A1359" w:rsidR="003A1359">
        <w:rPr>
          <w:rFonts w:cs="Times New Roman"/>
        </w:rPr>
        <w:t xml:space="preserve">An emergency response guide contains in-depth vehicle-specific information related to fire, submersion, leakage </w:t>
      </w:r>
      <w:r w:rsidRPr="003A1359" w:rsidR="003A1359">
        <w:rPr>
          <w:rFonts w:cs="Times New Roman"/>
        </w:rPr>
        <w:t xml:space="preserve">of fluids, towing and storage of vehicles for </w:t>
      </w:r>
      <w:r w:rsidR="003A1359">
        <w:rPr>
          <w:rFonts w:cs="Times New Roman"/>
        </w:rPr>
        <w:t>emergency</w:t>
      </w:r>
      <w:r w:rsidRPr="003A1359" w:rsidR="003A1359">
        <w:rPr>
          <w:rFonts w:cs="Times New Roman"/>
        </w:rPr>
        <w:t xml:space="preserve"> responders. A rescue sheet is an abbreviated version of the emergency response guide that gives quick information about a vehicle’s construction, intended for use by </w:t>
      </w:r>
      <w:r w:rsidR="003A1359">
        <w:rPr>
          <w:rFonts w:cs="Times New Roman"/>
        </w:rPr>
        <w:t>emergency</w:t>
      </w:r>
      <w:r w:rsidRPr="003A1359" w:rsidR="003A1359">
        <w:rPr>
          <w:rFonts w:cs="Times New Roman"/>
        </w:rPr>
        <w:t xml:space="preserve"> responders at the scene of a crash.</w:t>
      </w:r>
      <w:r w:rsidR="003A1359">
        <w:rPr>
          <w:rFonts w:cs="Times New Roman"/>
        </w:rPr>
        <w:t xml:space="preserve"> </w:t>
      </w:r>
      <w:r w:rsidR="007E4EAE">
        <w:t>Th</w:t>
      </w:r>
      <w:r w:rsidR="00C94183">
        <w:t>e</w:t>
      </w:r>
      <w:r w:rsidR="007E4EAE">
        <w:t xml:space="preserve"> requirement</w:t>
      </w:r>
      <w:r w:rsidR="00C94183">
        <w:t>s</w:t>
      </w:r>
      <w:r w:rsidR="007E4EAE">
        <w:t xml:space="preserve"> </w:t>
      </w:r>
      <w:r w:rsidR="003A1359">
        <w:t>for ERGs and RSs</w:t>
      </w:r>
      <w:r w:rsidR="007E4EAE">
        <w:t xml:space="preserve"> address an identified need for vehicle-specific rescue information. A safety report published by the National Transportation Safety Board (NTSB) in 2020</w:t>
      </w:r>
      <w:r>
        <w:rPr>
          <w:rStyle w:val="FootnoteReference"/>
        </w:rPr>
        <w:footnoteReference w:id="4"/>
      </w:r>
      <w:r w:rsidR="007E4EAE">
        <w:t xml:space="preserve"> detailed the investigation of four electric vehicle fires. The investigation identified safety risks to </w:t>
      </w:r>
      <w:r w:rsidR="001A54E6">
        <w:t xml:space="preserve">emergency </w:t>
      </w:r>
      <w:r w:rsidR="007E4EAE">
        <w:t xml:space="preserve">responders from exposure to high voltage components and from vehicle fire due to damaged cells in the REESS that could reignite </w:t>
      </w:r>
      <w:r w:rsidR="007E4EAE">
        <w:t>as a result of</w:t>
      </w:r>
      <w:r w:rsidR="007E4EAE">
        <w:t xml:space="preserve"> stranded energy.  The NTSB investigation also identified the lack of a clear and standardized format in the manufacturer’s ERGs and inadequacy in the information provided in the ERGs for </w:t>
      </w:r>
      <w:r w:rsidR="001A54E6">
        <w:t xml:space="preserve">emergency </w:t>
      </w:r>
      <w:r w:rsidR="007E4EAE">
        <w:t xml:space="preserve">responders to minimize safety risks posed by stranded energy in the REESS while handling electric vehicles. To address the need for standardized emergency response information, </w:t>
      </w:r>
      <w:r w:rsidRPr="007E4EAE" w:rsidR="007E4EAE">
        <w:t>NHTSA is requir</w:t>
      </w:r>
      <w:r w:rsidR="003A1359">
        <w:t>ing</w:t>
      </w:r>
      <w:r w:rsidRPr="007E4EAE" w:rsidR="007E4EAE">
        <w:t xml:space="preserve"> that EV manufacturers provide ERGs and RSs</w:t>
      </w:r>
      <w:r w:rsidR="003A1359">
        <w:t xml:space="preserve"> in a standardized format</w:t>
      </w:r>
      <w:r w:rsidRPr="007E4EAE" w:rsidR="007E4EAE">
        <w:t xml:space="preserve">. </w:t>
      </w:r>
      <w:r w:rsidR="007E4EAE">
        <w:t xml:space="preserve"> </w:t>
      </w:r>
      <w:r w:rsidR="009808C8">
        <w:t xml:space="preserve"> </w:t>
      </w:r>
      <w:r w:rsidR="008327D8">
        <w:t xml:space="preserve">  </w:t>
      </w:r>
    </w:p>
    <w:p w:rsidR="00C01CE3" w:rsidP="00C01CE3" w14:paraId="198E7082" w14:textId="77777777">
      <w:pPr>
        <w:spacing w:after="0" w:line="360" w:lineRule="auto"/>
      </w:pPr>
    </w:p>
    <w:p w:rsidR="0058466A" w:rsidP="00C01CE3" w14:paraId="34844B22" w14:textId="596C28BB">
      <w:pPr>
        <w:spacing w:after="0" w:line="360" w:lineRule="auto"/>
      </w:pPr>
      <w:r>
        <w:t>,</w:t>
      </w:r>
      <w:r w:rsidR="008327D8">
        <w:t xml:space="preserve"> NHTSA </w:t>
      </w:r>
      <w:r w:rsidR="00A54885">
        <w:t xml:space="preserve">also </w:t>
      </w:r>
      <w:r w:rsidR="00C7077C">
        <w:t>finalized</w:t>
      </w:r>
      <w:r w:rsidR="008327D8">
        <w:t xml:space="preserve"> a requirement that EVs compile and maintain </w:t>
      </w:r>
      <w:r w:rsidR="002D06A7">
        <w:rPr>
          <w:rFonts w:eastAsia="Times New Roman" w:cs="Times New Roman"/>
          <w:color w:val="000000"/>
          <w:szCs w:val="24"/>
        </w:rPr>
        <w:t xml:space="preserve">REESS thermal propagation </w:t>
      </w:r>
      <w:r w:rsidRPr="002B0F38" w:rsidR="002D06A7">
        <w:rPr>
          <w:rFonts w:eastAsia="Times New Roman" w:cs="Times New Roman"/>
          <w:color w:val="000000"/>
          <w:szCs w:val="24"/>
        </w:rPr>
        <w:t xml:space="preserve">safety risk </w:t>
      </w:r>
      <w:r w:rsidR="002D06A7">
        <w:rPr>
          <w:rFonts w:eastAsia="Times New Roman" w:cs="Times New Roman"/>
          <w:color w:val="000000"/>
          <w:szCs w:val="24"/>
        </w:rPr>
        <w:t>analysis and mitigation documentation</w:t>
      </w:r>
      <w:r w:rsidR="008327D8">
        <w:rPr>
          <w:rFonts w:eastAsia="Times New Roman" w:cs="Times New Roman"/>
          <w:color w:val="000000"/>
          <w:szCs w:val="24"/>
        </w:rPr>
        <w:t xml:space="preserve">. Specifically, </w:t>
      </w:r>
      <w:r w:rsidR="003A1359">
        <w:rPr>
          <w:rFonts w:eastAsia="Times New Roman" w:cs="Times New Roman"/>
          <w:color w:val="000000"/>
          <w:szCs w:val="24"/>
        </w:rPr>
        <w:t xml:space="preserve">to the December 20, </w:t>
      </w:r>
      <w:r w:rsidR="003A1359">
        <w:rPr>
          <w:rFonts w:eastAsia="Times New Roman" w:cs="Times New Roman"/>
          <w:color w:val="000000"/>
          <w:szCs w:val="24"/>
        </w:rPr>
        <w:t>2024</w:t>
      </w:r>
      <w:r w:rsidR="003A1359">
        <w:rPr>
          <w:rFonts w:eastAsia="Times New Roman" w:cs="Times New Roman"/>
          <w:color w:val="000000"/>
          <w:szCs w:val="24"/>
        </w:rPr>
        <w:t xml:space="preserve"> final rule</w:t>
      </w:r>
      <w:r>
        <w:rPr>
          <w:rStyle w:val="FootnoteReference"/>
          <w:rFonts w:eastAsia="Times New Roman" w:cs="Times New Roman"/>
          <w:color w:val="000000"/>
          <w:szCs w:val="24"/>
        </w:rPr>
        <w:footnoteReference w:id="5"/>
      </w:r>
      <w:r w:rsidR="008327D8">
        <w:rPr>
          <w:rFonts w:eastAsia="Times New Roman" w:cs="Times New Roman"/>
          <w:color w:val="000000"/>
          <w:szCs w:val="24"/>
        </w:rPr>
        <w:t xml:space="preserve"> require</w:t>
      </w:r>
      <w:r w:rsidR="003A1359">
        <w:rPr>
          <w:rFonts w:eastAsia="Times New Roman" w:cs="Times New Roman"/>
          <w:color w:val="000000"/>
          <w:szCs w:val="24"/>
        </w:rPr>
        <w:t>s</w:t>
      </w:r>
      <w:r w:rsidR="008327D8">
        <w:rPr>
          <w:rFonts w:eastAsia="Times New Roman" w:cs="Times New Roman"/>
          <w:color w:val="000000"/>
          <w:szCs w:val="24"/>
        </w:rPr>
        <w:t xml:space="preserve"> </w:t>
      </w:r>
      <w:r w:rsidR="00815A9C">
        <w:t xml:space="preserve">EV manufacturers to </w:t>
      </w:r>
      <w:r w:rsidR="00072C02">
        <w:t xml:space="preserve">maintain </w:t>
      </w:r>
      <w:r w:rsidR="00815A9C">
        <w:t>safety</w:t>
      </w:r>
      <w:r w:rsidRPr="00D70226" w:rsidR="00815A9C">
        <w:t xml:space="preserve"> </w:t>
      </w:r>
      <w:r w:rsidR="00815A9C">
        <w:t xml:space="preserve">risk mitigation </w:t>
      </w:r>
      <w:r w:rsidR="00072C02">
        <w:t xml:space="preserve">documentation </w:t>
      </w:r>
      <w:r w:rsidR="008327D8">
        <w:t xml:space="preserve">that would allow </w:t>
      </w:r>
      <w:r w:rsidR="00815A9C">
        <w:t xml:space="preserve">the agency to verify that EV manufacturers have </w:t>
      </w:r>
      <w:r w:rsidR="009F083A">
        <w:t xml:space="preserve">identified, </w:t>
      </w:r>
      <w:r w:rsidR="00815A9C">
        <w:t>implemented</w:t>
      </w:r>
      <w:r w:rsidR="009F083A">
        <w:t>,</w:t>
      </w:r>
      <w:r w:rsidR="00815A9C">
        <w:t xml:space="preserve"> and </w:t>
      </w:r>
      <w:r w:rsidR="00815A9C">
        <w:rPr>
          <w:rFonts w:cs="Times New Roman"/>
          <w:szCs w:val="24"/>
        </w:rPr>
        <w:t xml:space="preserve">documented risk mitigation for certain hazards. </w:t>
      </w:r>
      <w:r w:rsidRPr="006B0A70" w:rsidR="00815A9C">
        <w:t xml:space="preserve">There are currently no objective test procedures to evaluate mitigation of these safety risks in a manner that is </w:t>
      </w:r>
      <w:r w:rsidR="00815A9C">
        <w:t xml:space="preserve">battery technology neutral, and </w:t>
      </w:r>
      <w:r w:rsidRPr="006B0A70" w:rsidR="00815A9C">
        <w:t>not design restrictive</w:t>
      </w:r>
      <w:r w:rsidR="00815A9C">
        <w:t>, making documentation the best option</w:t>
      </w:r>
      <w:r w:rsidRPr="006B0A70" w:rsidR="00815A9C">
        <w:t>.</w:t>
      </w:r>
      <w:r w:rsidR="00815A9C">
        <w:t xml:space="preserve"> </w:t>
      </w:r>
      <w:r w:rsidR="008327D8">
        <w:t xml:space="preserve">This requirement is intended to ensure </w:t>
      </w:r>
      <w:r w:rsidR="00815A9C">
        <w:t xml:space="preserve">that EV manufacturers address known safety risks </w:t>
      </w:r>
      <w:r w:rsidRPr="00D83FBC" w:rsidR="00815A9C">
        <w:t xml:space="preserve">as well as mitigate the consequences from the occurrence of unknown safety risks </w:t>
      </w:r>
      <w:r w:rsidR="00815A9C">
        <w:t>associated with EVs.</w:t>
      </w:r>
      <w:r w:rsidRPr="008327D8" w:rsidR="008327D8">
        <w:t xml:space="preserve">  </w:t>
      </w:r>
    </w:p>
    <w:p w:rsidR="005C24C3" w:rsidP="00C01CE3" w14:paraId="06087EC6" w14:textId="77777777">
      <w:pPr>
        <w:spacing w:after="0" w:line="360" w:lineRule="auto"/>
      </w:pPr>
    </w:p>
    <w:p w:rsidR="007A7BB5" w:rsidRPr="00D70226" w:rsidP="00C01CE3" w14:paraId="6EFDE4E5" w14:textId="76DB78AA">
      <w:pPr>
        <w:pStyle w:val="ListParagraph"/>
        <w:numPr>
          <w:ilvl w:val="0"/>
          <w:numId w:val="1"/>
        </w:numPr>
        <w:spacing w:after="0" w:line="360" w:lineRule="auto"/>
        <w:rPr>
          <w:b/>
        </w:rPr>
      </w:pPr>
      <w:r w:rsidRPr="00D70226">
        <w:rPr>
          <w:b/>
        </w:rPr>
        <w:t>Indicate how, by whom, and for what purpose the information is to be used</w:t>
      </w:r>
      <w:r w:rsidRPr="00D70226" w:rsidR="00066D82">
        <w:rPr>
          <w:b/>
        </w:rPr>
        <w:t xml:space="preserve">.  </w:t>
      </w:r>
      <w:r w:rsidRPr="00D70226">
        <w:rPr>
          <w:b/>
        </w:rPr>
        <w:t>Except for a new collection, indicate the actual use the agency has made of the information received from the current collection</w:t>
      </w:r>
      <w:bookmarkEnd w:id="1"/>
      <w:r w:rsidRPr="00D70226">
        <w:rPr>
          <w:b/>
        </w:rPr>
        <w:t>.</w:t>
      </w:r>
    </w:p>
    <w:p w:rsidR="00B84D9D" w:rsidP="00C01CE3" w14:paraId="43F505CA" w14:textId="0E991B51">
      <w:pPr>
        <w:spacing w:after="0" w:line="360" w:lineRule="auto"/>
      </w:pPr>
      <w:r>
        <w:rPr>
          <w:rFonts w:cs="Times New Roman"/>
        </w:rPr>
        <w:t xml:space="preserve">For the first </w:t>
      </w:r>
      <w:r w:rsidR="00C94183">
        <w:rPr>
          <w:rFonts w:cs="Times New Roman"/>
        </w:rPr>
        <w:t xml:space="preserve">two </w:t>
      </w:r>
      <w:r>
        <w:rPr>
          <w:rFonts w:cs="Times New Roman"/>
        </w:rPr>
        <w:t>collection</w:t>
      </w:r>
      <w:r w:rsidR="00C94183">
        <w:rPr>
          <w:rFonts w:cs="Times New Roman"/>
        </w:rPr>
        <w:t>s</w:t>
      </w:r>
      <w:r>
        <w:rPr>
          <w:rFonts w:cs="Times New Roman"/>
        </w:rPr>
        <w:t xml:space="preserve">, </w:t>
      </w:r>
      <w:r w:rsidRPr="007E4EAE">
        <w:rPr>
          <w:rFonts w:cs="Times New Roman"/>
        </w:rPr>
        <w:t>NHTSA require</w:t>
      </w:r>
      <w:r w:rsidR="003A1359">
        <w:rPr>
          <w:rFonts w:cs="Times New Roman"/>
        </w:rPr>
        <w:t>s</w:t>
      </w:r>
      <w:r w:rsidRPr="007E4EAE">
        <w:rPr>
          <w:rFonts w:cs="Times New Roman"/>
        </w:rPr>
        <w:t xml:space="preserve"> EV manufacturers to submit ERGs and RSs to NHTSA</w:t>
      </w:r>
      <w:r>
        <w:rPr>
          <w:rFonts w:cs="Times New Roman"/>
        </w:rPr>
        <w:t xml:space="preserve">. </w:t>
      </w:r>
      <w:r w:rsidRPr="007E4EAE">
        <w:rPr>
          <w:rFonts w:cs="Times New Roman"/>
        </w:rPr>
        <w:t xml:space="preserve">The ERGs and RSs must communicate vehicle-specific information related to fire, submersion, and towing, as well as the location of components in the vehicle that may expose the </w:t>
      </w:r>
      <w:r w:rsidRPr="007E4EAE">
        <w:rPr>
          <w:rFonts w:cs="Times New Roman"/>
        </w:rPr>
        <w:t xml:space="preserve">vehicle occupants or rescue personnel to risks, the nature of a specific function or danger, and devices or measures which inhibit a dangerous state. NHTSA </w:t>
      </w:r>
      <w:r w:rsidR="00375E5A">
        <w:rPr>
          <w:rFonts w:cs="Times New Roman"/>
        </w:rPr>
        <w:t>requires</w:t>
      </w:r>
      <w:r w:rsidRPr="007E4EAE">
        <w:rPr>
          <w:rFonts w:cs="Times New Roman"/>
        </w:rPr>
        <w:t xml:space="preserve"> that the ERGs and RS meet the layout and format specified in ISO-17840, “Road vehicles – Information for </w:t>
      </w:r>
      <w:r w:rsidR="00375E5A">
        <w:rPr>
          <w:rFonts w:cs="Times New Roman"/>
        </w:rPr>
        <w:t xml:space="preserve">First and Second </w:t>
      </w:r>
      <w:r w:rsidRPr="007E4EAE">
        <w:rPr>
          <w:rFonts w:cs="Times New Roman"/>
        </w:rPr>
        <w:t>responders,”</w:t>
      </w:r>
      <w:r>
        <w:rPr>
          <w:rStyle w:val="FootnoteReference"/>
          <w:rFonts w:cs="Times New Roman"/>
        </w:rPr>
        <w:footnoteReference w:id="6"/>
      </w:r>
      <w:r w:rsidRPr="007E4EAE">
        <w:rPr>
          <w:rFonts w:cs="Times New Roman"/>
        </w:rPr>
        <w:t xml:space="preserve"> which standardize color-coded sections in a specific order to help responders quickly identify pertinent vehicle-specific rescue information. NHTSA is requir</w:t>
      </w:r>
      <w:r w:rsidR="00375E5A">
        <w:rPr>
          <w:rFonts w:cs="Times New Roman"/>
        </w:rPr>
        <w:t>ing</w:t>
      </w:r>
      <w:r w:rsidRPr="007E4EAE">
        <w:rPr>
          <w:rFonts w:cs="Times New Roman"/>
        </w:rPr>
        <w:t xml:space="preserve"> this information so that NHTSA can make it readily available to </w:t>
      </w:r>
      <w:r w:rsidR="00375E5A">
        <w:rPr>
          <w:rFonts w:cs="Times New Roman"/>
        </w:rPr>
        <w:t xml:space="preserve">emergency </w:t>
      </w:r>
      <w:r w:rsidRPr="007E4EAE">
        <w:rPr>
          <w:rFonts w:cs="Times New Roman"/>
        </w:rPr>
        <w:t xml:space="preserve">responders so that they can refer to vehicle specific rescue information enroute to or at the scene of a crash or fire event. </w:t>
      </w:r>
      <w:r w:rsidR="004058BD">
        <w:t xml:space="preserve">Having standardized documents </w:t>
      </w:r>
      <w:r w:rsidR="00AF766C">
        <w:t xml:space="preserve">with clear safety information </w:t>
      </w:r>
      <w:r w:rsidR="008665CC">
        <w:t>readily</w:t>
      </w:r>
      <w:r w:rsidR="004058BD">
        <w:t xml:space="preserve"> available </w:t>
      </w:r>
      <w:r w:rsidR="00933812">
        <w:t xml:space="preserve">will </w:t>
      </w:r>
      <w:r w:rsidR="00BE6E4B">
        <w:t>enable</w:t>
      </w:r>
      <w:r w:rsidR="00AC5ADE">
        <w:t xml:space="preserve"> </w:t>
      </w:r>
      <w:r w:rsidR="00375E5A">
        <w:t xml:space="preserve">emergency </w:t>
      </w:r>
      <w:r w:rsidRPr="00AC5ADE" w:rsidR="00AC5ADE">
        <w:t xml:space="preserve">responders </w:t>
      </w:r>
      <w:r w:rsidR="00637B03">
        <w:t xml:space="preserve">to </w:t>
      </w:r>
      <w:r w:rsidR="00C10509">
        <w:t>act quickly and safely.</w:t>
      </w:r>
      <w:r w:rsidR="00733D08">
        <w:t xml:space="preserve">  </w:t>
      </w:r>
      <w:r w:rsidR="0000477A">
        <w:t>Th</w:t>
      </w:r>
      <w:r w:rsidR="00637B03">
        <w:t xml:space="preserve">e </w:t>
      </w:r>
      <w:r w:rsidR="00BE6E4B">
        <w:t xml:space="preserve">rescue </w:t>
      </w:r>
      <w:r w:rsidR="00637B03">
        <w:t xml:space="preserve">information from this </w:t>
      </w:r>
      <w:r w:rsidR="0000477A">
        <w:t xml:space="preserve">collection will </w:t>
      </w:r>
      <w:r w:rsidR="00637B03">
        <w:t xml:space="preserve">be used by </w:t>
      </w:r>
      <w:r w:rsidR="00375E5A">
        <w:t xml:space="preserve">emergency </w:t>
      </w:r>
      <w:r w:rsidR="00637B03">
        <w:t xml:space="preserve">responders for their own </w:t>
      </w:r>
      <w:r w:rsidR="00733D08">
        <w:t>safety</w:t>
      </w:r>
      <w:r w:rsidR="00637B03">
        <w:t xml:space="preserve"> and to </w:t>
      </w:r>
      <w:r w:rsidRPr="00AF766C" w:rsidR="00637B03">
        <w:t>enhance emergency response.</w:t>
      </w:r>
      <w:r w:rsidR="00C94183">
        <w:t xml:space="preserve"> The reason that NHTSA is requir</w:t>
      </w:r>
      <w:r w:rsidR="00313BD5">
        <w:t>ing</w:t>
      </w:r>
      <w:r w:rsidR="00C94183">
        <w:t xml:space="preserve"> the submission of both ERGs and RSs</w:t>
      </w:r>
      <w:r w:rsidR="003B383C">
        <w:t xml:space="preserve"> </w:t>
      </w:r>
      <w:r w:rsidR="00313BD5">
        <w:t xml:space="preserve">is </w:t>
      </w:r>
      <w:r w:rsidR="003B383C">
        <w:t>because NHTSA has determined that there is value in making available to the public both a document containing in-dept</w:t>
      </w:r>
      <w:r w:rsidR="00D40388">
        <w:t>h</w:t>
      </w:r>
      <w:r w:rsidR="003B383C">
        <w:t xml:space="preserve"> vehicle-specific information related to fire submersion, leakage of fluids, towing, and storage of vehicles (ERGs) as well as a an abbreviated version of the ERG that provides quick information about a vehicle’s construction that can be used by </w:t>
      </w:r>
      <w:r w:rsidR="00D40388">
        <w:t xml:space="preserve">emergency </w:t>
      </w:r>
      <w:r w:rsidR="003B383C">
        <w:t xml:space="preserve">responders at the scene of a crash or fire. </w:t>
      </w:r>
    </w:p>
    <w:p w:rsidR="00B84D9D" w:rsidP="00C01CE3" w14:paraId="454FC307" w14:textId="749A4F95">
      <w:pPr>
        <w:spacing w:after="0" w:line="360" w:lineRule="auto"/>
        <w:rPr>
          <w:rFonts w:cs="Times New Roman"/>
          <w:szCs w:val="24"/>
        </w:rPr>
      </w:pPr>
      <w:r>
        <w:t xml:space="preserve">The </w:t>
      </w:r>
      <w:r w:rsidR="00C94183">
        <w:t>third</w:t>
      </w:r>
      <w:r>
        <w:t xml:space="preserve"> information collection is a requirement for</w:t>
      </w:r>
      <w:r w:rsidRPr="007E4EAE">
        <w:t xml:space="preserve"> manufacturers of EVs</w:t>
      </w:r>
      <w:r w:rsidR="00313BD5">
        <w:t>,</w:t>
      </w:r>
      <w:r w:rsidRPr="007E4EAE">
        <w:t xml:space="preserve"> subject to </w:t>
      </w:r>
      <w:r w:rsidR="00822ACE">
        <w:t>Part 561</w:t>
      </w:r>
      <w:r w:rsidR="00313BD5">
        <w:t>,</w:t>
      </w:r>
      <w:r>
        <w:t xml:space="preserve"> to compile and maintain </w:t>
      </w:r>
      <w:r w:rsidR="00542363">
        <w:rPr>
          <w:rFonts w:cs="Times New Roman"/>
        </w:rPr>
        <w:t>risk mitigation documentation</w:t>
      </w:r>
      <w:r>
        <w:t>. Th</w:t>
      </w:r>
      <w:r w:rsidR="007320CA">
        <w:t>e</w:t>
      </w:r>
      <w:r>
        <w:t xml:space="preserve"> </w:t>
      </w:r>
      <w:r w:rsidR="007320CA">
        <w:t xml:space="preserve">documentation requirements </w:t>
      </w:r>
      <w:r>
        <w:t xml:space="preserve">include </w:t>
      </w:r>
      <w:r w:rsidRPr="000D7515">
        <w:t xml:space="preserve">safety risk mitigation associated with charging and discharging during cold temperature, safety risk mitigation associated with an internal short-circuit in a single cell of a REESS, </w:t>
      </w:r>
      <w:r w:rsidR="00B0478A">
        <w:t xml:space="preserve">an audio-visual warning to the vehicle occupant for a thermal event in the REESS, </w:t>
      </w:r>
      <w:r w:rsidRPr="000D7515">
        <w:t xml:space="preserve">and </w:t>
      </w:r>
      <w:r w:rsidR="00B0478A">
        <w:t xml:space="preserve">a visual </w:t>
      </w:r>
      <w:r w:rsidRPr="000D7515">
        <w:t>warning</w:t>
      </w:r>
      <w:r w:rsidR="00B0478A">
        <w:t xml:space="preserve"> to the vehicle occupant</w:t>
      </w:r>
      <w:r w:rsidRPr="000D7515">
        <w:t xml:space="preserve"> in the event of a malfunction of the vehicle controls that manage REESS safe operatio</w:t>
      </w:r>
      <w:r>
        <w:t>n.</w:t>
      </w:r>
      <w:r w:rsidRPr="006B0A70">
        <w:t xml:space="preserve"> </w:t>
      </w:r>
      <w:r w:rsidR="007211D0">
        <w:t>In lieu of objective tests, t</w:t>
      </w:r>
      <w:r>
        <w:t>he documentation</w:t>
      </w:r>
      <w:r w:rsidRPr="00082EBF">
        <w:t xml:space="preserve"> </w:t>
      </w:r>
      <w:r w:rsidR="007211D0">
        <w:t xml:space="preserve">helps ensure that EV manufacturers address known safety risks as well as mitigate the consequences of certain safety risks associated with EVs. </w:t>
      </w:r>
      <w:r>
        <w:rPr>
          <w:rFonts w:cs="Times New Roman"/>
          <w:szCs w:val="24"/>
        </w:rPr>
        <w:t xml:space="preserve">The manufacturers will be required to maintain the information for </w:t>
      </w:r>
      <w:r w:rsidR="004C3D9D">
        <w:rPr>
          <w:rFonts w:cs="Times New Roman"/>
          <w:szCs w:val="24"/>
        </w:rPr>
        <w:t xml:space="preserve">5 </w:t>
      </w:r>
      <w:r>
        <w:rPr>
          <w:rFonts w:cs="Times New Roman"/>
          <w:szCs w:val="24"/>
        </w:rPr>
        <w:t xml:space="preserve">years and to provide it to NHTSA upon request. Because NHTSA anticipates only requesting such documentation </w:t>
      </w:r>
      <w:r>
        <w:rPr>
          <w:rFonts w:cs="Times New Roman"/>
          <w:szCs w:val="24"/>
        </w:rPr>
        <w:t>in the course of</w:t>
      </w:r>
      <w:r>
        <w:rPr>
          <w:rFonts w:cs="Times New Roman"/>
          <w:szCs w:val="24"/>
        </w:rPr>
        <w:t xml:space="preserve"> an investigation, this ICR only covers the compilation and retention of the documentation. </w:t>
      </w:r>
    </w:p>
    <w:p w:rsidR="005C24C3" w:rsidRPr="008C2786" w:rsidP="00C01CE3" w14:paraId="582BFA45" w14:textId="77777777">
      <w:pPr>
        <w:spacing w:after="0" w:line="360" w:lineRule="auto"/>
      </w:pPr>
    </w:p>
    <w:p w:rsidR="007A7BB5" w:rsidRPr="00D70226" w:rsidP="00C01CE3" w14:paraId="70C315D6" w14:textId="03932037">
      <w:pPr>
        <w:numPr>
          <w:ilvl w:val="0"/>
          <w:numId w:val="1"/>
        </w:numPr>
        <w:spacing w:after="0" w:line="360" w:lineRule="auto"/>
        <w:rPr>
          <w:b/>
        </w:rPr>
      </w:pPr>
      <w:bookmarkStart w:id="2" w:name="_Hlk51330129"/>
      <w:r w:rsidRPr="00D7022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70226" w:rsidR="00066D82">
        <w:rPr>
          <w:b/>
        </w:rPr>
        <w:t xml:space="preserve">.  </w:t>
      </w:r>
      <w:r w:rsidRPr="00D70226">
        <w:rPr>
          <w:b/>
        </w:rPr>
        <w:t>Also, describe any consideration of using information technology to reduce burden.</w:t>
      </w:r>
    </w:p>
    <w:p w:rsidR="00C9641B" w:rsidP="00C01CE3" w14:paraId="077A347B" w14:textId="5EEBF798">
      <w:pPr>
        <w:pStyle w:val="HTMLPreformatted"/>
        <w:spacing w:line="360" w:lineRule="auto"/>
        <w:rPr>
          <w:rFonts w:ascii="Times New Roman" w:hAnsi="Times New Roman" w:cs="Times New Roman"/>
          <w:sz w:val="24"/>
        </w:rPr>
      </w:pPr>
      <w:r>
        <w:rPr>
          <w:rFonts w:ascii="Times New Roman" w:hAnsi="Times New Roman" w:cs="Times New Roman"/>
          <w:sz w:val="24"/>
        </w:rPr>
        <w:t>Th</w:t>
      </w:r>
      <w:r w:rsidR="00B667ED">
        <w:rPr>
          <w:rFonts w:ascii="Times New Roman" w:hAnsi="Times New Roman" w:cs="Times New Roman"/>
          <w:sz w:val="24"/>
        </w:rPr>
        <w:t>e</w:t>
      </w:r>
      <w:r>
        <w:rPr>
          <w:rFonts w:ascii="Times New Roman" w:hAnsi="Times New Roman" w:cs="Times New Roman"/>
          <w:sz w:val="24"/>
        </w:rPr>
        <w:t xml:space="preserve"> collection of information</w:t>
      </w:r>
      <w:r w:rsidR="00D678DB">
        <w:rPr>
          <w:rFonts w:ascii="Times New Roman" w:hAnsi="Times New Roman" w:cs="Times New Roman"/>
          <w:sz w:val="24"/>
        </w:rPr>
        <w:t xml:space="preserve"> of emergency response information</w:t>
      </w:r>
      <w:r>
        <w:rPr>
          <w:rFonts w:ascii="Times New Roman" w:hAnsi="Times New Roman" w:cs="Times New Roman"/>
          <w:sz w:val="24"/>
        </w:rPr>
        <w:t xml:space="preserve"> </w:t>
      </w:r>
      <w:r w:rsidR="008D3CB8">
        <w:rPr>
          <w:rFonts w:ascii="Times New Roman" w:hAnsi="Times New Roman" w:cs="Times New Roman"/>
          <w:sz w:val="24"/>
        </w:rPr>
        <w:t xml:space="preserve">is </w:t>
      </w:r>
      <w:r w:rsidR="006F7B8A">
        <w:rPr>
          <w:rFonts w:ascii="Times New Roman" w:hAnsi="Times New Roman" w:cs="Times New Roman"/>
          <w:sz w:val="24"/>
        </w:rPr>
        <w:t xml:space="preserve">fully </w:t>
      </w:r>
      <w:r w:rsidR="008D3CB8">
        <w:rPr>
          <w:rFonts w:ascii="Times New Roman" w:hAnsi="Times New Roman" w:cs="Times New Roman"/>
          <w:sz w:val="24"/>
        </w:rPr>
        <w:t xml:space="preserve">electronic, as the information will be submitted </w:t>
      </w:r>
      <w:r w:rsidR="002C4563">
        <w:rPr>
          <w:rFonts w:ascii="Times New Roman" w:hAnsi="Times New Roman" w:cs="Times New Roman"/>
          <w:sz w:val="24"/>
        </w:rPr>
        <w:t>through a website</w:t>
      </w:r>
      <w:r w:rsidR="006F7B8A">
        <w:rPr>
          <w:rFonts w:ascii="Times New Roman" w:hAnsi="Times New Roman" w:cs="Times New Roman"/>
          <w:sz w:val="24"/>
        </w:rPr>
        <w:t xml:space="preserve">. </w:t>
      </w:r>
      <w:r w:rsidR="00E165E6">
        <w:rPr>
          <w:rFonts w:ascii="Times New Roman" w:hAnsi="Times New Roman" w:cs="Times New Roman"/>
          <w:sz w:val="24"/>
        </w:rPr>
        <w:t>T</w:t>
      </w:r>
      <w:r w:rsidR="006F7B8A">
        <w:rPr>
          <w:rFonts w:ascii="Times New Roman" w:hAnsi="Times New Roman" w:cs="Times New Roman"/>
          <w:sz w:val="24"/>
        </w:rPr>
        <w:t xml:space="preserve">he information will be made available to the public </w:t>
      </w:r>
      <w:r w:rsidR="003C5FB5">
        <w:rPr>
          <w:rFonts w:ascii="Times New Roman" w:hAnsi="Times New Roman" w:cs="Times New Roman"/>
          <w:sz w:val="24"/>
        </w:rPr>
        <w:t>through the NHTSA website and will be</w:t>
      </w:r>
      <w:r w:rsidR="006F7B8A">
        <w:rPr>
          <w:rFonts w:ascii="Times New Roman" w:hAnsi="Times New Roman" w:cs="Times New Roman"/>
          <w:sz w:val="24"/>
        </w:rPr>
        <w:t xml:space="preserve"> searchable by </w:t>
      </w:r>
      <w:r w:rsidR="007F00E3">
        <w:rPr>
          <w:rFonts w:ascii="Times New Roman" w:hAnsi="Times New Roman" w:cs="Times New Roman"/>
          <w:sz w:val="24"/>
        </w:rPr>
        <w:t xml:space="preserve">vehicle </w:t>
      </w:r>
      <w:r w:rsidR="006F7B8A">
        <w:rPr>
          <w:rFonts w:ascii="Times New Roman" w:hAnsi="Times New Roman" w:cs="Times New Roman"/>
          <w:sz w:val="24"/>
        </w:rPr>
        <w:t>make, model, and model year</w:t>
      </w:r>
      <w:r w:rsidR="00CA7F8D">
        <w:rPr>
          <w:rFonts w:ascii="Times New Roman" w:hAnsi="Times New Roman" w:cs="Times New Roman"/>
          <w:sz w:val="24"/>
        </w:rPr>
        <w:t xml:space="preserve">.  </w:t>
      </w:r>
    </w:p>
    <w:p w:rsidR="00E165E6" w:rsidP="00C01CE3" w14:paraId="1CBF02AD" w14:textId="77777777">
      <w:pPr>
        <w:pStyle w:val="HTMLPreformatted"/>
        <w:spacing w:line="360" w:lineRule="auto"/>
        <w:ind w:left="720"/>
        <w:rPr>
          <w:rFonts w:ascii="Times New Roman" w:hAnsi="Times New Roman" w:cs="Times New Roman"/>
          <w:sz w:val="24"/>
        </w:rPr>
      </w:pPr>
    </w:p>
    <w:p w:rsidR="001B118A" w:rsidRPr="00D70226" w:rsidP="00C01CE3" w14:paraId="77F5C888" w14:textId="640385CA">
      <w:pPr>
        <w:pStyle w:val="HTMLPreformatted"/>
        <w:spacing w:line="360" w:lineRule="auto"/>
        <w:rPr>
          <w:rFonts w:ascii="Times New Roman" w:hAnsi="Times New Roman" w:cs="Times New Roman"/>
          <w:sz w:val="24"/>
        </w:rPr>
      </w:pPr>
      <w:r w:rsidRPr="00876739">
        <w:rPr>
          <w:rFonts w:ascii="Times New Roman" w:hAnsi="Times New Roman" w:cs="Times New Roman"/>
          <w:sz w:val="24"/>
        </w:rPr>
        <w:t>Th</w:t>
      </w:r>
      <w:r w:rsidR="00B667ED">
        <w:rPr>
          <w:rFonts w:ascii="Times New Roman" w:hAnsi="Times New Roman" w:cs="Times New Roman"/>
          <w:sz w:val="24"/>
        </w:rPr>
        <w:t>e</w:t>
      </w:r>
      <w:r w:rsidRPr="00876739">
        <w:rPr>
          <w:rFonts w:ascii="Times New Roman" w:hAnsi="Times New Roman" w:cs="Times New Roman"/>
          <w:sz w:val="24"/>
        </w:rPr>
        <w:t xml:space="preserve"> </w:t>
      </w:r>
      <w:r w:rsidR="00E165E6">
        <w:rPr>
          <w:rFonts w:ascii="Times New Roman" w:hAnsi="Times New Roman" w:cs="Times New Roman"/>
          <w:sz w:val="24"/>
        </w:rPr>
        <w:t>record retention requirement for</w:t>
      </w:r>
      <w:r w:rsidRPr="00876739">
        <w:rPr>
          <w:rFonts w:ascii="Times New Roman" w:hAnsi="Times New Roman" w:cs="Times New Roman"/>
          <w:sz w:val="24"/>
        </w:rPr>
        <w:t xml:space="preserve"> </w:t>
      </w:r>
      <w:r w:rsidR="00D678DB">
        <w:rPr>
          <w:rFonts w:ascii="Times New Roman" w:hAnsi="Times New Roman" w:cs="Times New Roman"/>
          <w:sz w:val="24"/>
        </w:rPr>
        <w:t xml:space="preserve">risk mitigation </w:t>
      </w:r>
      <w:r w:rsidR="00B667ED">
        <w:rPr>
          <w:rFonts w:ascii="Times New Roman" w:hAnsi="Times New Roman" w:cs="Times New Roman"/>
          <w:sz w:val="24"/>
        </w:rPr>
        <w:t>documentation</w:t>
      </w:r>
      <w:r w:rsidR="00E165E6">
        <w:rPr>
          <w:rFonts w:ascii="Times New Roman" w:hAnsi="Times New Roman" w:cs="Times New Roman"/>
          <w:sz w:val="24"/>
        </w:rPr>
        <w:t xml:space="preserve"> does not require that manufacturers store the documentation in any particular manner. Therefore, manufacturers are free to choose the option most appropriate and cost effective for them. Since most m</w:t>
      </w:r>
      <w:r>
        <w:rPr>
          <w:rFonts w:ascii="Times New Roman" w:hAnsi="Times New Roman" w:cs="Times New Roman"/>
          <w:sz w:val="24"/>
        </w:rPr>
        <w:t xml:space="preserve">anufacturers use computer-based systems to generate and store information about their vehicles, </w:t>
      </w:r>
      <w:r w:rsidR="00E165E6">
        <w:rPr>
          <w:rFonts w:ascii="Times New Roman" w:hAnsi="Times New Roman" w:cs="Times New Roman"/>
          <w:sz w:val="24"/>
        </w:rPr>
        <w:t xml:space="preserve">NHTSA assumes that most, if not all, manufacturers will store the information in this manner. </w:t>
      </w:r>
    </w:p>
    <w:p w:rsidR="001B118A" w:rsidRPr="00D70226" w:rsidP="00C01CE3" w14:paraId="06272646" w14:textId="77777777">
      <w:pPr>
        <w:pStyle w:val="HTMLPreformatted"/>
        <w:spacing w:line="360" w:lineRule="auto"/>
        <w:ind w:left="720"/>
        <w:rPr>
          <w:rFonts w:ascii="Times New Roman" w:hAnsi="Times New Roman" w:cs="Times New Roman"/>
          <w:sz w:val="24"/>
        </w:rPr>
      </w:pPr>
    </w:p>
    <w:p w:rsidR="008A6B31" w:rsidRPr="00D70226" w:rsidP="00C01CE3" w14:paraId="0729A636" w14:textId="6F45CDD0">
      <w:pPr>
        <w:pStyle w:val="ListParagraph"/>
        <w:numPr>
          <w:ilvl w:val="0"/>
          <w:numId w:val="1"/>
        </w:numPr>
        <w:autoSpaceDE w:val="0"/>
        <w:autoSpaceDN w:val="0"/>
        <w:adjustRightInd w:val="0"/>
        <w:spacing w:after="0" w:line="360" w:lineRule="auto"/>
        <w:rPr>
          <w:rFonts w:cs="Times New Roman"/>
          <w:b/>
          <w:szCs w:val="24"/>
        </w:rPr>
      </w:pPr>
      <w:bookmarkStart w:id="3" w:name="_Hlk51330199"/>
      <w:bookmarkEnd w:id="2"/>
      <w:r w:rsidRPr="00D70226">
        <w:rPr>
          <w:rFonts w:cs="Times New Roman"/>
          <w:b/>
          <w:szCs w:val="24"/>
        </w:rPr>
        <w:t>Describe efforts to identify duplication</w:t>
      </w:r>
      <w:bookmarkStart w:id="4" w:name="_Hlk45117781"/>
      <w:r w:rsidRPr="00D70226" w:rsidR="00066D82">
        <w:rPr>
          <w:rFonts w:cs="Times New Roman"/>
          <w:b/>
          <w:szCs w:val="24"/>
        </w:rPr>
        <w:t xml:space="preserve">.  </w:t>
      </w:r>
      <w:r w:rsidRPr="00D70226">
        <w:rPr>
          <w:rFonts w:cs="Times New Roman"/>
          <w:b/>
          <w:szCs w:val="24"/>
        </w:rPr>
        <w:t>Show specifically why any similar information already available cannot be used or modified for use for the purposes described in Item 2 above.</w:t>
      </w:r>
      <w:bookmarkEnd w:id="4"/>
    </w:p>
    <w:bookmarkEnd w:id="3"/>
    <w:p w:rsidR="00C51E15" w:rsidP="00C01CE3" w14:paraId="70EDBF27" w14:textId="72BA0120">
      <w:pPr>
        <w:autoSpaceDE w:val="0"/>
        <w:autoSpaceDN w:val="0"/>
        <w:adjustRightInd w:val="0"/>
        <w:spacing w:after="0" w:line="360" w:lineRule="auto"/>
      </w:pPr>
      <w:r>
        <w:t xml:space="preserve">NHTSA has not identified any similar information already available that can be used for the purposes described above. </w:t>
      </w:r>
      <w:r w:rsidRPr="00AF766C">
        <w:t xml:space="preserve">Currently, </w:t>
      </w:r>
      <w:r w:rsidR="001920BD">
        <w:t xml:space="preserve">emergency response information </w:t>
      </w:r>
      <w:r w:rsidRPr="00AF766C">
        <w:t>for alternative fuel vehicles voluntarily submitted by manufacturers are available on the NFPA website.</w:t>
      </w:r>
      <w:r>
        <w:rPr>
          <w:rStyle w:val="FootnoteReference"/>
        </w:rPr>
        <w:footnoteReference w:id="7"/>
      </w:r>
      <w:r w:rsidRPr="00AF766C">
        <w:t xml:space="preserve">  However, </w:t>
      </w:r>
      <w:r w:rsidR="00711DA8">
        <w:t xml:space="preserve">emergency response information </w:t>
      </w:r>
      <w:r w:rsidR="00313BD5">
        <w:t>is</w:t>
      </w:r>
      <w:r w:rsidRPr="00AF766C">
        <w:t xml:space="preserve"> not available </w:t>
      </w:r>
      <w:r>
        <w:t xml:space="preserve">for all EVs </w:t>
      </w:r>
      <w:r w:rsidRPr="00AF766C">
        <w:t xml:space="preserve">and there is no standardized format for the information </w:t>
      </w:r>
      <w:r>
        <w:t>provided</w:t>
      </w:r>
      <w:r w:rsidRPr="00AF766C">
        <w:t xml:space="preserve">. </w:t>
      </w:r>
      <w:r w:rsidRPr="00711DA8">
        <w:t>The information is</w:t>
      </w:r>
      <w:r w:rsidRPr="00711DA8" w:rsidR="00224BD7">
        <w:t xml:space="preserve"> also</w:t>
      </w:r>
      <w:r w:rsidRPr="00711DA8">
        <w:t xml:space="preserve"> vehicle-specific and cannot be replaced by a general guide.</w:t>
      </w:r>
      <w:r>
        <w:t xml:space="preserve"> This collection </w:t>
      </w:r>
      <w:r w:rsidR="00A063EA">
        <w:t xml:space="preserve">will ensure </w:t>
      </w:r>
      <w:r w:rsidR="00224BD7">
        <w:t>that</w:t>
      </w:r>
      <w:r w:rsidR="00A063EA">
        <w:t xml:space="preserve"> safety information</w:t>
      </w:r>
      <w:r w:rsidR="00224BD7">
        <w:t xml:space="preserve"> for all EVs is available in </w:t>
      </w:r>
      <w:r w:rsidR="00A063EA">
        <w:t>a centralized location and in a standardized format for</w:t>
      </w:r>
      <w:r w:rsidR="00E11826">
        <w:t xml:space="preserve"> ease of</w:t>
      </w:r>
      <w:r w:rsidR="00A063EA">
        <w:t xml:space="preserve"> use by </w:t>
      </w:r>
      <w:r w:rsidR="00D40388">
        <w:t xml:space="preserve">emergency </w:t>
      </w:r>
      <w:r w:rsidR="00A063EA">
        <w:t>responders.</w:t>
      </w:r>
    </w:p>
    <w:p w:rsidR="00C01CE3" w:rsidP="00C01CE3" w14:paraId="1EFB66D0" w14:textId="77777777">
      <w:pPr>
        <w:autoSpaceDE w:val="0"/>
        <w:autoSpaceDN w:val="0"/>
        <w:adjustRightInd w:val="0"/>
        <w:spacing w:after="0" w:line="360" w:lineRule="auto"/>
      </w:pPr>
    </w:p>
    <w:p w:rsidR="00843F19" w:rsidP="00C01CE3" w14:paraId="24E3F7FB" w14:textId="39C107DF">
      <w:pPr>
        <w:autoSpaceDE w:val="0"/>
        <w:autoSpaceDN w:val="0"/>
        <w:adjustRightInd w:val="0"/>
        <w:spacing w:after="0" w:line="360" w:lineRule="auto"/>
      </w:pPr>
      <w:r>
        <w:t xml:space="preserve">Additionally, </w:t>
      </w:r>
      <w:r>
        <w:t>in regard to</w:t>
      </w:r>
      <w:r>
        <w:t xml:space="preserve"> the information collection for compilation and record retention of risk mitigation documentation, </w:t>
      </w:r>
      <w:r w:rsidRPr="00D70226">
        <w:t xml:space="preserve">NHTSA is the only Federal agency </w:t>
      </w:r>
      <w:r>
        <w:t>regulating EV</w:t>
      </w:r>
      <w:r w:rsidR="00B72618">
        <w:t xml:space="preserve"> safety standards</w:t>
      </w:r>
      <w:r w:rsidRPr="00D70226">
        <w:t xml:space="preserve">.  </w:t>
      </w:r>
      <w:r w:rsidRPr="000D7515">
        <w:t>The United States Hazardous Materials Regulations (HMR), 49 CFR parts 171 to 180, include requirements for lithium batteries in accordance with UN 38.3, “Transport of dangerous goods: Manual of tests and criteria.”</w:t>
      </w:r>
      <w:r>
        <w:t xml:space="preserve"> However, this standard is intended for safe transport of the batteries and does not include </w:t>
      </w:r>
      <w:r w:rsidR="005E38D2">
        <w:t xml:space="preserve">NHTSA’s documentation requirement of </w:t>
      </w:r>
      <w:r w:rsidRPr="000D7515">
        <w:t>safety risk mitigation associated with charging and discharging during cold temperature, safety risk mitigation associated with an internal short-circuit in a single cell of a REESS, and warning in the event of a malfunction of the vehicle controls that manage REESS safe operatio</w:t>
      </w:r>
      <w:r>
        <w:t>n.</w:t>
      </w:r>
    </w:p>
    <w:p w:rsidR="005C24C3" w:rsidP="00C01CE3" w14:paraId="1AE09970" w14:textId="77777777">
      <w:pPr>
        <w:autoSpaceDE w:val="0"/>
        <w:autoSpaceDN w:val="0"/>
        <w:adjustRightInd w:val="0"/>
        <w:spacing w:after="0" w:line="360" w:lineRule="auto"/>
      </w:pPr>
    </w:p>
    <w:p w:rsidR="008A6B31" w:rsidRPr="00D70226" w:rsidP="00C01CE3" w14:paraId="641C0FBD" w14:textId="77777777">
      <w:pPr>
        <w:pStyle w:val="ListParagraph"/>
        <w:numPr>
          <w:ilvl w:val="0"/>
          <w:numId w:val="1"/>
        </w:numPr>
        <w:spacing w:after="0" w:line="360" w:lineRule="auto"/>
        <w:rPr>
          <w:rFonts w:cs="Times New Roman"/>
          <w:b/>
          <w:szCs w:val="24"/>
        </w:rPr>
      </w:pPr>
      <w:bookmarkStart w:id="5" w:name="_Hlk51330529"/>
      <w:r w:rsidRPr="00D70226">
        <w:rPr>
          <w:rFonts w:cs="Times New Roman"/>
          <w:b/>
          <w:szCs w:val="24"/>
        </w:rPr>
        <w:t>If the collection of information impacts small businesses or other small entities, describe any methods used to minimize burden</w:t>
      </w:r>
      <w:bookmarkEnd w:id="5"/>
      <w:r w:rsidRPr="00D70226">
        <w:rPr>
          <w:rFonts w:cs="Times New Roman"/>
          <w:b/>
          <w:szCs w:val="24"/>
        </w:rPr>
        <w:t>.</w:t>
      </w:r>
    </w:p>
    <w:p w:rsidR="00C9641B" w:rsidP="00C01CE3" w14:paraId="1D890525" w14:textId="6A976958">
      <w:pPr>
        <w:pStyle w:val="HTMLPreformatted"/>
        <w:spacing w:line="360" w:lineRule="auto"/>
        <w:rPr>
          <w:rFonts w:ascii="Times New Roman" w:hAnsi="Times New Roman" w:cs="Times New Roman"/>
          <w:sz w:val="24"/>
        </w:rPr>
      </w:pPr>
      <w:r w:rsidRPr="00D70226">
        <w:rPr>
          <w:rFonts w:ascii="Times New Roman" w:hAnsi="Times New Roman" w:cs="Times New Roman"/>
          <w:sz w:val="24"/>
        </w:rPr>
        <w:t>Th</w:t>
      </w:r>
      <w:r w:rsidR="005C3DB3">
        <w:rPr>
          <w:rFonts w:ascii="Times New Roman" w:hAnsi="Times New Roman" w:cs="Times New Roman"/>
          <w:sz w:val="24"/>
        </w:rPr>
        <w:t xml:space="preserve">e </w:t>
      </w:r>
      <w:r w:rsidR="00900536">
        <w:rPr>
          <w:rFonts w:ascii="Times New Roman" w:hAnsi="Times New Roman" w:cs="Times New Roman"/>
          <w:sz w:val="24"/>
        </w:rPr>
        <w:t>collection</w:t>
      </w:r>
      <w:r w:rsidR="00E165E6">
        <w:rPr>
          <w:rFonts w:ascii="Times New Roman" w:hAnsi="Times New Roman" w:cs="Times New Roman"/>
          <w:sz w:val="24"/>
        </w:rPr>
        <w:t>s</w:t>
      </w:r>
      <w:r w:rsidR="00900536">
        <w:rPr>
          <w:rFonts w:ascii="Times New Roman" w:hAnsi="Times New Roman" w:cs="Times New Roman"/>
          <w:sz w:val="24"/>
        </w:rPr>
        <w:t xml:space="preserve"> of information will</w:t>
      </w:r>
      <w:r w:rsidRPr="00D70226" w:rsidR="00900536">
        <w:rPr>
          <w:rFonts w:ascii="Times New Roman" w:hAnsi="Times New Roman" w:cs="Times New Roman"/>
          <w:sz w:val="24"/>
        </w:rPr>
        <w:t xml:space="preserve"> </w:t>
      </w:r>
      <w:r w:rsidRPr="00D70226">
        <w:rPr>
          <w:rFonts w:ascii="Times New Roman" w:hAnsi="Times New Roman" w:cs="Times New Roman"/>
          <w:sz w:val="24"/>
        </w:rPr>
        <w:t>appl</w:t>
      </w:r>
      <w:r w:rsidR="00900536">
        <w:rPr>
          <w:rFonts w:ascii="Times New Roman" w:hAnsi="Times New Roman" w:cs="Times New Roman"/>
          <w:sz w:val="24"/>
        </w:rPr>
        <w:t>y</w:t>
      </w:r>
      <w:r w:rsidRPr="00D70226">
        <w:rPr>
          <w:rFonts w:ascii="Times New Roman" w:hAnsi="Times New Roman" w:cs="Times New Roman"/>
          <w:sz w:val="24"/>
        </w:rPr>
        <w:t xml:space="preserve"> to all manufacturers of </w:t>
      </w:r>
      <w:r w:rsidR="00F13A9F">
        <w:rPr>
          <w:rFonts w:ascii="Times New Roman" w:hAnsi="Times New Roman" w:cs="Times New Roman"/>
          <w:sz w:val="24"/>
        </w:rPr>
        <w:t xml:space="preserve">EVs subject to </w:t>
      </w:r>
      <w:r w:rsidR="00791D79">
        <w:rPr>
          <w:rFonts w:ascii="Times New Roman" w:hAnsi="Times New Roman" w:cs="Times New Roman"/>
          <w:sz w:val="24"/>
        </w:rPr>
        <w:t>Part 561</w:t>
      </w:r>
      <w:r w:rsidR="00F13A9F">
        <w:rPr>
          <w:rFonts w:ascii="Times New Roman" w:hAnsi="Times New Roman" w:cs="Times New Roman"/>
          <w:sz w:val="24"/>
        </w:rPr>
        <w:t xml:space="preserve">.  </w:t>
      </w:r>
      <w:r w:rsidR="00E165E6">
        <w:rPr>
          <w:rFonts w:ascii="Times New Roman" w:hAnsi="Times New Roman" w:cs="Times New Roman"/>
          <w:sz w:val="24"/>
        </w:rPr>
        <w:t>Although most EVs will be produced by large manufacturers, NHTSA expects the information collections to apply to and, therefore, impact small entities as well. However, NHTSA does not believe the information collections will be burdensome to the small entities as they largely involve information that the manufacturer already possesses and the burden for submitting or retaining the information is expected to be small.</w:t>
      </w:r>
      <w:r w:rsidRPr="00D70226">
        <w:rPr>
          <w:rFonts w:ascii="Times New Roman" w:hAnsi="Times New Roman" w:cs="Times New Roman"/>
          <w:sz w:val="24"/>
        </w:rPr>
        <w:t xml:space="preserve"> </w:t>
      </w:r>
      <w:r w:rsidR="00AF6ACB">
        <w:rPr>
          <w:rFonts w:ascii="Times New Roman" w:hAnsi="Times New Roman" w:cs="Times New Roman"/>
          <w:sz w:val="24"/>
        </w:rPr>
        <w:t xml:space="preserve">The </w:t>
      </w:r>
      <w:r w:rsidR="00BF7FFC">
        <w:rPr>
          <w:rFonts w:ascii="Times New Roman" w:hAnsi="Times New Roman" w:cs="Times New Roman"/>
          <w:sz w:val="24"/>
        </w:rPr>
        <w:t>a</w:t>
      </w:r>
      <w:r w:rsidR="00AF6ACB">
        <w:rPr>
          <w:rFonts w:ascii="Times New Roman" w:hAnsi="Times New Roman" w:cs="Times New Roman"/>
          <w:sz w:val="24"/>
        </w:rPr>
        <w:t>gency has minimized the burden on manufacturers by</w:t>
      </w:r>
      <w:r w:rsidR="00E165E6">
        <w:rPr>
          <w:rFonts w:ascii="Times New Roman" w:hAnsi="Times New Roman" w:cs="Times New Roman"/>
          <w:sz w:val="24"/>
        </w:rPr>
        <w:t xml:space="preserve"> allowing or</w:t>
      </w:r>
      <w:r w:rsidR="00AF6ACB">
        <w:rPr>
          <w:rFonts w:ascii="Times New Roman" w:hAnsi="Times New Roman" w:cs="Times New Roman"/>
          <w:sz w:val="24"/>
        </w:rPr>
        <w:t xml:space="preserve"> using </w:t>
      </w:r>
      <w:r w:rsidR="005C24C3">
        <w:rPr>
          <w:rFonts w:ascii="Times New Roman" w:hAnsi="Times New Roman" w:cs="Times New Roman"/>
          <w:sz w:val="24"/>
        </w:rPr>
        <w:t xml:space="preserve">an </w:t>
      </w:r>
      <w:r w:rsidR="00AF6ACB">
        <w:rPr>
          <w:rFonts w:ascii="Times New Roman" w:hAnsi="Times New Roman" w:cs="Times New Roman"/>
          <w:sz w:val="24"/>
        </w:rPr>
        <w:t>electronic collection</w:t>
      </w:r>
      <w:r w:rsidR="002C4563">
        <w:rPr>
          <w:rFonts w:ascii="Times New Roman" w:hAnsi="Times New Roman" w:cs="Times New Roman"/>
          <w:sz w:val="24"/>
        </w:rPr>
        <w:t xml:space="preserve">. </w:t>
      </w:r>
      <w:r w:rsidRPr="00D70226">
        <w:rPr>
          <w:rFonts w:ascii="Times New Roman" w:hAnsi="Times New Roman" w:cs="Times New Roman"/>
          <w:sz w:val="24"/>
        </w:rPr>
        <w:t>No other effective easy means ha</w:t>
      </w:r>
      <w:r w:rsidR="005C5E27">
        <w:rPr>
          <w:rFonts w:ascii="Times New Roman" w:hAnsi="Times New Roman" w:cs="Times New Roman"/>
          <w:sz w:val="24"/>
        </w:rPr>
        <w:t>ve</w:t>
      </w:r>
      <w:r w:rsidRPr="00D70226">
        <w:rPr>
          <w:rFonts w:ascii="Times New Roman" w:hAnsi="Times New Roman" w:cs="Times New Roman"/>
          <w:sz w:val="24"/>
        </w:rPr>
        <w:t xml:space="preserve"> been found to minimize the burden.</w:t>
      </w:r>
      <w:r w:rsidR="00B252CF">
        <w:rPr>
          <w:rFonts w:ascii="Times New Roman" w:hAnsi="Times New Roman" w:cs="Times New Roman"/>
          <w:sz w:val="24"/>
        </w:rPr>
        <w:t xml:space="preserve"> For the emergency response information submission, there is no additional compliance time given to small manufacturers, however, for the documentation requirements, small manufacturers were given an additional </w:t>
      </w:r>
      <w:r w:rsidR="00B252CF">
        <w:rPr>
          <w:rFonts w:ascii="Times New Roman" w:hAnsi="Times New Roman" w:cs="Times New Roman"/>
          <w:sz w:val="24"/>
        </w:rPr>
        <w:t>one year</w:t>
      </w:r>
      <w:r w:rsidR="00B252CF">
        <w:rPr>
          <w:rFonts w:ascii="Times New Roman" w:hAnsi="Times New Roman" w:cs="Times New Roman"/>
          <w:sz w:val="24"/>
        </w:rPr>
        <w:t xml:space="preserve"> compliance time. </w:t>
      </w:r>
    </w:p>
    <w:p w:rsidR="005C24C3" w:rsidRPr="00D70226" w:rsidP="00C01CE3" w14:paraId="5FED5BD8" w14:textId="77777777">
      <w:pPr>
        <w:pStyle w:val="HTMLPreformatted"/>
        <w:spacing w:line="360" w:lineRule="auto"/>
        <w:rPr>
          <w:rFonts w:cs="Times New Roman"/>
          <w:szCs w:val="24"/>
        </w:rPr>
      </w:pPr>
    </w:p>
    <w:p w:rsidR="008A6B31" w:rsidRPr="00D70226" w:rsidP="00C01CE3" w14:paraId="1CA2CA88" w14:textId="77777777">
      <w:pPr>
        <w:numPr>
          <w:ilvl w:val="0"/>
          <w:numId w:val="1"/>
        </w:numPr>
        <w:spacing w:after="0" w:line="360" w:lineRule="auto"/>
        <w:rPr>
          <w:b/>
        </w:rPr>
      </w:pPr>
      <w:bookmarkStart w:id="6" w:name="_Hlk51330653"/>
      <w:r w:rsidRPr="00D70226">
        <w:rPr>
          <w:b/>
        </w:rPr>
        <w:t>Describe the consequence to Federal program or policy activities if the collection is not conducted or is conducted less frequently, as well as any technical or legal obstacles to reducing burden.</w:t>
      </w:r>
    </w:p>
    <w:bookmarkEnd w:id="6"/>
    <w:p w:rsidR="00C9641B" w:rsidP="00C01CE3" w14:paraId="090D00D5" w14:textId="0DC5FD42">
      <w:pPr>
        <w:pStyle w:val="HTMLPreformatted"/>
        <w:spacing w:line="360" w:lineRule="auto"/>
        <w:rPr>
          <w:rFonts w:ascii="Times New Roman" w:hAnsi="Times New Roman" w:cs="Times New Roman"/>
          <w:sz w:val="24"/>
        </w:rPr>
      </w:pPr>
      <w:r w:rsidRPr="00D70226">
        <w:rPr>
          <w:rFonts w:ascii="Times New Roman" w:hAnsi="Times New Roman" w:cs="Times New Roman"/>
          <w:sz w:val="24"/>
        </w:rPr>
        <w:t xml:space="preserve">If the </w:t>
      </w:r>
      <w:r w:rsidR="00A56EF9">
        <w:rPr>
          <w:rFonts w:ascii="Times New Roman" w:hAnsi="Times New Roman" w:cs="Times New Roman"/>
          <w:sz w:val="24"/>
        </w:rPr>
        <w:t>emergency response</w:t>
      </w:r>
      <w:r w:rsidRPr="00D70226" w:rsidR="00A56EF9">
        <w:rPr>
          <w:rFonts w:ascii="Times New Roman" w:hAnsi="Times New Roman" w:cs="Times New Roman"/>
          <w:sz w:val="24"/>
        </w:rPr>
        <w:t xml:space="preserve"> </w:t>
      </w:r>
      <w:r w:rsidRPr="00D70226">
        <w:rPr>
          <w:rFonts w:ascii="Times New Roman" w:hAnsi="Times New Roman" w:cs="Times New Roman"/>
          <w:sz w:val="24"/>
        </w:rPr>
        <w:t xml:space="preserve">information is not collected, </w:t>
      </w:r>
      <w:r w:rsidR="00375E5A">
        <w:rPr>
          <w:rFonts w:ascii="Times New Roman" w:hAnsi="Times New Roman" w:cs="Times New Roman"/>
          <w:sz w:val="24"/>
        </w:rPr>
        <w:t xml:space="preserve">emergency </w:t>
      </w:r>
      <w:r w:rsidR="00183105">
        <w:rPr>
          <w:rFonts w:ascii="Times New Roman" w:hAnsi="Times New Roman" w:cs="Times New Roman"/>
          <w:sz w:val="24"/>
        </w:rPr>
        <w:t xml:space="preserve">responders will not have a </w:t>
      </w:r>
      <w:r w:rsidR="009F1576">
        <w:rPr>
          <w:rFonts w:ascii="Times New Roman" w:hAnsi="Times New Roman" w:cs="Times New Roman"/>
          <w:sz w:val="24"/>
        </w:rPr>
        <w:t xml:space="preserve">comprehensive </w:t>
      </w:r>
      <w:r w:rsidR="00183105">
        <w:rPr>
          <w:rFonts w:ascii="Times New Roman" w:hAnsi="Times New Roman" w:cs="Times New Roman"/>
          <w:sz w:val="24"/>
        </w:rPr>
        <w:t xml:space="preserve">database of standardized </w:t>
      </w:r>
      <w:r w:rsidR="0036131F">
        <w:rPr>
          <w:rFonts w:ascii="Times New Roman" w:hAnsi="Times New Roman" w:cs="Times New Roman"/>
          <w:sz w:val="24"/>
        </w:rPr>
        <w:t>emergency response</w:t>
      </w:r>
      <w:r w:rsidR="00183105">
        <w:rPr>
          <w:rFonts w:ascii="Times New Roman" w:hAnsi="Times New Roman" w:cs="Times New Roman"/>
          <w:sz w:val="24"/>
        </w:rPr>
        <w:t xml:space="preserve"> information</w:t>
      </w:r>
      <w:r w:rsidR="002C4563">
        <w:rPr>
          <w:rFonts w:ascii="Times New Roman" w:hAnsi="Times New Roman" w:cs="Times New Roman"/>
          <w:sz w:val="24"/>
        </w:rPr>
        <w:t xml:space="preserve"> </w:t>
      </w:r>
      <w:r w:rsidR="00183105">
        <w:rPr>
          <w:rFonts w:ascii="Times New Roman" w:hAnsi="Times New Roman" w:cs="Times New Roman"/>
          <w:sz w:val="24"/>
        </w:rPr>
        <w:t xml:space="preserve">for EVs. The </w:t>
      </w:r>
      <w:r w:rsidR="00C7077C">
        <w:rPr>
          <w:rFonts w:ascii="Times New Roman" w:hAnsi="Times New Roman" w:cs="Times New Roman"/>
          <w:sz w:val="24"/>
        </w:rPr>
        <w:t>require</w:t>
      </w:r>
      <w:r w:rsidR="00D1128E">
        <w:rPr>
          <w:rFonts w:ascii="Times New Roman" w:hAnsi="Times New Roman" w:cs="Times New Roman"/>
          <w:sz w:val="24"/>
        </w:rPr>
        <w:t>d standardiz</w:t>
      </w:r>
      <w:r w:rsidR="005713B9">
        <w:rPr>
          <w:rFonts w:ascii="Times New Roman" w:hAnsi="Times New Roman" w:cs="Times New Roman"/>
          <w:sz w:val="24"/>
        </w:rPr>
        <w:t xml:space="preserve">ation of EV </w:t>
      </w:r>
      <w:r w:rsidR="00D1128E">
        <w:rPr>
          <w:rFonts w:ascii="Times New Roman" w:hAnsi="Times New Roman" w:cs="Times New Roman"/>
          <w:sz w:val="24"/>
        </w:rPr>
        <w:t>emergency response information</w:t>
      </w:r>
      <w:r w:rsidR="005713B9">
        <w:rPr>
          <w:rFonts w:ascii="Times New Roman" w:hAnsi="Times New Roman" w:cs="Times New Roman"/>
          <w:sz w:val="24"/>
        </w:rPr>
        <w:t xml:space="preserve"> </w:t>
      </w:r>
      <w:r w:rsidR="005C24C3">
        <w:rPr>
          <w:rFonts w:ascii="Times New Roman" w:hAnsi="Times New Roman" w:cs="Times New Roman"/>
          <w:sz w:val="24"/>
        </w:rPr>
        <w:t>can</w:t>
      </w:r>
      <w:r w:rsidR="00A81184">
        <w:rPr>
          <w:rFonts w:ascii="Times New Roman" w:hAnsi="Times New Roman" w:cs="Times New Roman"/>
          <w:sz w:val="24"/>
        </w:rPr>
        <w:t xml:space="preserve"> be available </w:t>
      </w:r>
      <w:r w:rsidR="005713B9">
        <w:rPr>
          <w:rFonts w:ascii="Times New Roman" w:hAnsi="Times New Roman" w:cs="Times New Roman"/>
          <w:sz w:val="24"/>
        </w:rPr>
        <w:t>at a central location is likely to help re</w:t>
      </w:r>
      <w:r w:rsidR="007B20A2">
        <w:rPr>
          <w:rFonts w:ascii="Times New Roman" w:hAnsi="Times New Roman" w:cs="Times New Roman"/>
          <w:sz w:val="24"/>
        </w:rPr>
        <w:t>duce</w:t>
      </w:r>
      <w:r w:rsidR="00D1128E">
        <w:rPr>
          <w:rFonts w:ascii="Times New Roman" w:hAnsi="Times New Roman" w:cs="Times New Roman"/>
          <w:sz w:val="24"/>
        </w:rPr>
        <w:t xml:space="preserve"> </w:t>
      </w:r>
      <w:r w:rsidR="00183105">
        <w:rPr>
          <w:rFonts w:ascii="Times New Roman" w:hAnsi="Times New Roman" w:cs="Times New Roman"/>
          <w:sz w:val="24"/>
        </w:rPr>
        <w:t xml:space="preserve">the risk to </w:t>
      </w:r>
      <w:r w:rsidR="006B4F49">
        <w:rPr>
          <w:rFonts w:ascii="Times New Roman" w:hAnsi="Times New Roman" w:cs="Times New Roman"/>
          <w:sz w:val="24"/>
        </w:rPr>
        <w:t xml:space="preserve">the emergency response </w:t>
      </w:r>
      <w:r w:rsidR="00183105">
        <w:rPr>
          <w:rFonts w:ascii="Times New Roman" w:hAnsi="Times New Roman" w:cs="Times New Roman"/>
          <w:sz w:val="24"/>
        </w:rPr>
        <w:t>personnel</w:t>
      </w:r>
      <w:r w:rsidR="007F00E3">
        <w:rPr>
          <w:rFonts w:ascii="Times New Roman" w:hAnsi="Times New Roman" w:cs="Times New Roman"/>
          <w:sz w:val="24"/>
        </w:rPr>
        <w:t>, vehicle occupants,</w:t>
      </w:r>
      <w:r w:rsidR="00183105">
        <w:rPr>
          <w:rFonts w:ascii="Times New Roman" w:hAnsi="Times New Roman" w:cs="Times New Roman"/>
          <w:sz w:val="24"/>
        </w:rPr>
        <w:t xml:space="preserve"> and others in the vicinity</w:t>
      </w:r>
      <w:r w:rsidR="006B4F49">
        <w:rPr>
          <w:rFonts w:ascii="Times New Roman" w:hAnsi="Times New Roman" w:cs="Times New Roman"/>
          <w:sz w:val="24"/>
        </w:rPr>
        <w:t xml:space="preserve"> during an emergency</w:t>
      </w:r>
      <w:r w:rsidR="00183105">
        <w:rPr>
          <w:rFonts w:ascii="Times New Roman" w:hAnsi="Times New Roman" w:cs="Times New Roman"/>
          <w:sz w:val="24"/>
        </w:rPr>
        <w:t xml:space="preserve">. </w:t>
      </w:r>
      <w:r w:rsidR="002C4563">
        <w:rPr>
          <w:rFonts w:ascii="Times New Roman" w:hAnsi="Times New Roman" w:cs="Times New Roman"/>
          <w:sz w:val="24"/>
        </w:rPr>
        <w:t xml:space="preserve">It is important for the collection to be ongoing to maintain an accurate safety database </w:t>
      </w:r>
      <w:r w:rsidR="009F1576">
        <w:rPr>
          <w:rFonts w:ascii="Times New Roman" w:hAnsi="Times New Roman" w:cs="Times New Roman"/>
          <w:sz w:val="24"/>
        </w:rPr>
        <w:t xml:space="preserve">for all EVs </w:t>
      </w:r>
      <w:r w:rsidR="002C4563">
        <w:rPr>
          <w:rFonts w:ascii="Times New Roman" w:hAnsi="Times New Roman" w:cs="Times New Roman"/>
          <w:sz w:val="24"/>
        </w:rPr>
        <w:t xml:space="preserve">that responders can reference. </w:t>
      </w:r>
      <w:r w:rsidR="00514A3C">
        <w:rPr>
          <w:rFonts w:ascii="Times New Roman" w:hAnsi="Times New Roman" w:cs="Times New Roman"/>
          <w:sz w:val="24"/>
        </w:rPr>
        <w:t xml:space="preserve">Since the information is </w:t>
      </w:r>
      <w:r w:rsidR="00514A3C">
        <w:rPr>
          <w:rFonts w:ascii="Times New Roman" w:hAnsi="Times New Roman" w:cs="Times New Roman"/>
          <w:sz w:val="24"/>
        </w:rPr>
        <w:t xml:space="preserve">only required to be submitted once for each make, model, model year configuration, the frequency of collection cannot be reduced. </w:t>
      </w:r>
    </w:p>
    <w:p w:rsidR="00E165E6" w:rsidP="00C01CE3" w14:paraId="7E25EB47" w14:textId="77777777">
      <w:pPr>
        <w:pStyle w:val="HTMLPreformatted"/>
        <w:spacing w:line="360" w:lineRule="auto"/>
        <w:ind w:left="720"/>
        <w:rPr>
          <w:rFonts w:ascii="Times New Roman" w:hAnsi="Times New Roman" w:cs="Times New Roman"/>
          <w:sz w:val="24"/>
        </w:rPr>
      </w:pPr>
    </w:p>
    <w:p w:rsidR="00286DD3" w:rsidRPr="00D70226" w:rsidP="00C01CE3" w14:paraId="426DE08C" w14:textId="0F386E71">
      <w:pPr>
        <w:pStyle w:val="HTMLPreformatted"/>
        <w:spacing w:line="360" w:lineRule="auto"/>
      </w:pPr>
      <w:r>
        <w:rPr>
          <w:rFonts w:ascii="Times New Roman" w:hAnsi="Times New Roman" w:cs="Times New Roman"/>
          <w:sz w:val="24"/>
        </w:rPr>
        <w:t xml:space="preserve">The </w:t>
      </w:r>
      <w:r w:rsidR="00DA4BB6">
        <w:rPr>
          <w:rFonts w:ascii="Times New Roman" w:hAnsi="Times New Roman" w:cs="Times New Roman"/>
          <w:sz w:val="24"/>
        </w:rPr>
        <w:t xml:space="preserve">risk mitigation </w:t>
      </w:r>
      <w:r w:rsidR="00E165E6">
        <w:rPr>
          <w:rFonts w:ascii="Times New Roman" w:hAnsi="Times New Roman" w:cs="Times New Roman"/>
          <w:sz w:val="24"/>
        </w:rPr>
        <w:t xml:space="preserve">record retention requirement </w:t>
      </w:r>
      <w:r>
        <w:rPr>
          <w:rFonts w:ascii="Times New Roman" w:hAnsi="Times New Roman" w:cs="Times New Roman"/>
          <w:sz w:val="24"/>
        </w:rPr>
        <w:t xml:space="preserve">is important to ensure that </w:t>
      </w:r>
      <w:r w:rsidRPr="00A33860">
        <w:rPr>
          <w:rFonts w:ascii="Times New Roman" w:hAnsi="Times New Roman" w:cs="Times New Roman"/>
          <w:sz w:val="24"/>
        </w:rPr>
        <w:t xml:space="preserve">thermal runaway propagation </w:t>
      </w:r>
      <w:r>
        <w:rPr>
          <w:rFonts w:ascii="Times New Roman" w:hAnsi="Times New Roman" w:cs="Times New Roman"/>
          <w:sz w:val="24"/>
        </w:rPr>
        <w:t>safety hazards</w:t>
      </w:r>
      <w:r w:rsidR="006F455D">
        <w:rPr>
          <w:rFonts w:ascii="Times New Roman" w:hAnsi="Times New Roman" w:cs="Times New Roman"/>
          <w:sz w:val="24"/>
        </w:rPr>
        <w:t xml:space="preserve"> that do not have corresponding testing requirements </w:t>
      </w:r>
      <w:r>
        <w:rPr>
          <w:rFonts w:ascii="Times New Roman" w:hAnsi="Times New Roman" w:cs="Times New Roman"/>
          <w:sz w:val="24"/>
        </w:rPr>
        <w:t>are addressed and the requirements can be enforced for the safety of the motoring public.</w:t>
      </w:r>
      <w:r w:rsidR="006F455D">
        <w:rPr>
          <w:rFonts w:ascii="Times New Roman" w:hAnsi="Times New Roman" w:cs="Times New Roman"/>
          <w:sz w:val="24"/>
        </w:rPr>
        <w:t xml:space="preserve"> </w:t>
      </w:r>
      <w:r w:rsidRPr="00876739" w:rsidR="006F455D">
        <w:rPr>
          <w:rFonts w:ascii="Times New Roman" w:hAnsi="Times New Roman" w:cs="Times New Roman"/>
          <w:sz w:val="24"/>
        </w:rPr>
        <w:t xml:space="preserve">If the </w:t>
      </w:r>
      <w:r w:rsidR="006F455D">
        <w:rPr>
          <w:rFonts w:ascii="Times New Roman" w:hAnsi="Times New Roman" w:cs="Times New Roman"/>
          <w:sz w:val="24"/>
        </w:rPr>
        <w:t xml:space="preserve">risk mitigation </w:t>
      </w:r>
      <w:r w:rsidRPr="00876739" w:rsidR="006F455D">
        <w:rPr>
          <w:rFonts w:ascii="Times New Roman" w:hAnsi="Times New Roman" w:cs="Times New Roman"/>
          <w:sz w:val="24"/>
        </w:rPr>
        <w:t xml:space="preserve">information is not collected, </w:t>
      </w:r>
      <w:r w:rsidR="006F455D">
        <w:rPr>
          <w:rFonts w:ascii="Times New Roman" w:hAnsi="Times New Roman" w:cs="Times New Roman"/>
          <w:sz w:val="24"/>
        </w:rPr>
        <w:t>the agency wil</w:t>
      </w:r>
      <w:r w:rsidR="00514A3C">
        <w:rPr>
          <w:rFonts w:ascii="Times New Roman" w:hAnsi="Times New Roman" w:cs="Times New Roman"/>
          <w:sz w:val="24"/>
        </w:rPr>
        <w:t>l be less</w:t>
      </w:r>
      <w:r w:rsidR="006F455D">
        <w:rPr>
          <w:rFonts w:ascii="Times New Roman" w:hAnsi="Times New Roman" w:cs="Times New Roman"/>
          <w:sz w:val="24"/>
        </w:rPr>
        <w:t xml:space="preserve"> </w:t>
      </w:r>
      <w:r w:rsidR="005C24C3">
        <w:rPr>
          <w:rFonts w:ascii="Times New Roman" w:hAnsi="Times New Roman" w:cs="Times New Roman"/>
          <w:sz w:val="24"/>
        </w:rPr>
        <w:t>likely</w:t>
      </w:r>
      <w:r w:rsidR="006F455D">
        <w:rPr>
          <w:rFonts w:ascii="Times New Roman" w:hAnsi="Times New Roman" w:cs="Times New Roman"/>
          <w:sz w:val="24"/>
        </w:rPr>
        <w:t xml:space="preserve"> to verify that the manufacturers have developed and implemented safety risk mitigation strategies in EVs sold in the United States.</w:t>
      </w:r>
      <w:r w:rsidR="00514A3C">
        <w:rPr>
          <w:rFonts w:ascii="Times New Roman" w:hAnsi="Times New Roman" w:cs="Times New Roman"/>
          <w:sz w:val="24"/>
        </w:rPr>
        <w:t xml:space="preserve"> The frequency of this collection is also once, and therefore cannot be reduced. </w:t>
      </w:r>
    </w:p>
    <w:p w:rsidR="00286DD3" w:rsidRPr="00D70226" w:rsidP="00C01CE3" w14:paraId="61119E71" w14:textId="2DF3417C">
      <w:pPr>
        <w:pStyle w:val="HTMLPreformatted"/>
        <w:spacing w:line="312" w:lineRule="auto"/>
        <w:ind w:left="720"/>
      </w:pPr>
    </w:p>
    <w:p w:rsidR="008A6B31" w:rsidRPr="00D70226" w:rsidP="00C01CE3" w14:paraId="3FC191EA" w14:textId="77777777">
      <w:pPr>
        <w:pStyle w:val="ListParagraph"/>
        <w:numPr>
          <w:ilvl w:val="0"/>
          <w:numId w:val="1"/>
        </w:numPr>
        <w:autoSpaceDE w:val="0"/>
        <w:autoSpaceDN w:val="0"/>
        <w:adjustRightInd w:val="0"/>
        <w:spacing w:after="0" w:line="360" w:lineRule="auto"/>
        <w:rPr>
          <w:rFonts w:cs="Times New Roman"/>
          <w:b/>
          <w:szCs w:val="24"/>
        </w:rPr>
      </w:pPr>
      <w:bookmarkStart w:id="7" w:name="_Hlk51330697"/>
      <w:r w:rsidRPr="00D70226">
        <w:rPr>
          <w:rFonts w:cs="Times New Roman"/>
          <w:b/>
          <w:szCs w:val="24"/>
        </w:rPr>
        <w:t>Explain any special circumstances that would cause an information collection to be conducted in a manner:</w:t>
      </w:r>
    </w:p>
    <w:p w:rsidR="008A6B31" w:rsidRPr="00D70226" w:rsidP="00C01CE3" w14:paraId="000781D2"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report information to the agency more often than </w:t>
      </w:r>
      <w:r w:rsidRPr="00D70226">
        <w:rPr>
          <w:rFonts w:cs="Times New Roman"/>
          <w:b/>
          <w:szCs w:val="24"/>
        </w:rPr>
        <w:t>quarterly;</w:t>
      </w:r>
    </w:p>
    <w:p w:rsidR="008A6B31" w:rsidRPr="00D70226" w:rsidP="00C01CE3" w14:paraId="3B0C1787"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prepare a written response to a collection of information in fewer than 30 days after receipt of </w:t>
      </w:r>
      <w:r w:rsidRPr="00D70226">
        <w:rPr>
          <w:rFonts w:cs="Times New Roman"/>
          <w:b/>
          <w:szCs w:val="24"/>
        </w:rPr>
        <w:t>it;</w:t>
      </w:r>
    </w:p>
    <w:p w:rsidR="008A6B31" w:rsidRPr="00D70226" w:rsidP="00C01CE3" w14:paraId="59EF5F66"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submit more than an original and two copies of any </w:t>
      </w:r>
      <w:r w:rsidRPr="00D70226">
        <w:rPr>
          <w:rFonts w:cs="Times New Roman"/>
          <w:b/>
          <w:szCs w:val="24"/>
        </w:rPr>
        <w:t>document;</w:t>
      </w:r>
    </w:p>
    <w:p w:rsidR="008A6B31" w:rsidRPr="00D70226" w:rsidP="00C01CE3" w14:paraId="4F2BACDD"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retain records, other than health, medical, government contract, grant-in-aid, or tax records, for more than three </w:t>
      </w:r>
      <w:r w:rsidRPr="00D70226">
        <w:rPr>
          <w:rFonts w:cs="Times New Roman"/>
          <w:b/>
          <w:szCs w:val="24"/>
        </w:rPr>
        <w:t>years;</w:t>
      </w:r>
    </w:p>
    <w:p w:rsidR="008A6B31" w:rsidRPr="00D70226" w:rsidP="00C01CE3" w14:paraId="599367D6"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in connection with a statistical survey, that is not designed to produce valid and reliable results that can be generalized to the universe of </w:t>
      </w:r>
      <w:r w:rsidRPr="00D70226">
        <w:rPr>
          <w:rFonts w:cs="Times New Roman"/>
          <w:b/>
          <w:szCs w:val="24"/>
        </w:rPr>
        <w:t>study;</w:t>
      </w:r>
    </w:p>
    <w:p w:rsidR="008A6B31" w:rsidRPr="00D70226" w:rsidP="00C01CE3" w14:paraId="07035683"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the use of a statistical data classification that has not been reviewed and approved by </w:t>
      </w:r>
      <w:r w:rsidRPr="00D70226">
        <w:rPr>
          <w:rFonts w:cs="Times New Roman"/>
          <w:b/>
          <w:szCs w:val="24"/>
        </w:rPr>
        <w:t>OMB;</w:t>
      </w:r>
    </w:p>
    <w:p w:rsidR="008A6B31" w:rsidRPr="00D70226" w:rsidP="00C01CE3" w14:paraId="261A83EF"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D70226" w:rsidP="00C01CE3" w14:paraId="62441EF8" w14:textId="77777777">
      <w:pPr>
        <w:pStyle w:val="ListParagraph"/>
        <w:numPr>
          <w:ilvl w:val="1"/>
          <w:numId w:val="1"/>
        </w:numPr>
        <w:autoSpaceDE w:val="0"/>
        <w:autoSpaceDN w:val="0"/>
        <w:adjustRightInd w:val="0"/>
        <w:spacing w:after="0" w:line="360" w:lineRule="auto"/>
        <w:rPr>
          <w:rFonts w:cs="Times New Roman"/>
          <w:b/>
          <w:szCs w:val="24"/>
        </w:rPr>
      </w:pPr>
      <w:bookmarkStart w:id="8" w:name="_Hlk45117573"/>
      <w:r w:rsidRPr="00D70226">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5DF9" w:rsidP="00C01CE3" w14:paraId="0908E100" w14:textId="342CDD12">
      <w:pPr>
        <w:autoSpaceDE w:val="0"/>
        <w:autoSpaceDN w:val="0"/>
        <w:adjustRightInd w:val="0"/>
        <w:spacing w:after="0" w:line="360" w:lineRule="auto"/>
        <w:rPr>
          <w:rFonts w:cs="Times New Roman"/>
          <w:szCs w:val="24"/>
        </w:rPr>
      </w:pPr>
      <w:bookmarkStart w:id="9" w:name="_Hlk51330745"/>
      <w:bookmarkStart w:id="10" w:name="_Hlk45117546"/>
      <w:bookmarkEnd w:id="7"/>
      <w:bookmarkEnd w:id="8"/>
      <w:r>
        <w:rPr>
          <w:rFonts w:cs="Times New Roman"/>
          <w:szCs w:val="24"/>
        </w:rPr>
        <w:t>NHTSA is requesting exemption</w:t>
      </w:r>
      <w:r w:rsidR="004A4E2B">
        <w:rPr>
          <w:rFonts w:cs="Times New Roman"/>
          <w:szCs w:val="24"/>
        </w:rPr>
        <w:t>s</w:t>
      </w:r>
      <w:r>
        <w:rPr>
          <w:rFonts w:cs="Times New Roman"/>
          <w:szCs w:val="24"/>
        </w:rPr>
        <w:t xml:space="preserve"> to the requirement at 5 CFR 1320.5(d)(2)(</w:t>
      </w:r>
      <w:r>
        <w:rPr>
          <w:rFonts w:cs="Times New Roman"/>
          <w:szCs w:val="24"/>
        </w:rPr>
        <w:t>i</w:t>
      </w:r>
      <w:r>
        <w:rPr>
          <w:rFonts w:cs="Times New Roman"/>
          <w:szCs w:val="24"/>
        </w:rPr>
        <w:t>) to allow NTHSA to</w:t>
      </w:r>
      <w:r w:rsidR="00E162E1">
        <w:rPr>
          <w:rFonts w:cs="Times New Roman"/>
          <w:szCs w:val="24"/>
        </w:rPr>
        <w:t xml:space="preserve"> collect</w:t>
      </w:r>
      <w:r w:rsidR="00426458">
        <w:rPr>
          <w:rFonts w:cs="Times New Roman"/>
          <w:szCs w:val="24"/>
        </w:rPr>
        <w:t xml:space="preserve"> emergency response information</w:t>
      </w:r>
      <w:r w:rsidR="00176BD2">
        <w:rPr>
          <w:rFonts w:cs="Times New Roman"/>
          <w:szCs w:val="24"/>
        </w:rPr>
        <w:t xml:space="preserve"> frequency</w:t>
      </w:r>
      <w:r>
        <w:rPr>
          <w:rFonts w:cs="Times New Roman"/>
          <w:szCs w:val="24"/>
        </w:rPr>
        <w:t xml:space="preserve"> </w:t>
      </w:r>
      <w:r w:rsidR="00E162E1">
        <w:rPr>
          <w:rFonts w:cs="Times New Roman"/>
          <w:szCs w:val="24"/>
        </w:rPr>
        <w:t xml:space="preserve">in certain circumstances on an as needed basis </w:t>
      </w:r>
      <w:r>
        <w:rPr>
          <w:rFonts w:cs="Times New Roman"/>
          <w:szCs w:val="24"/>
        </w:rPr>
        <w:t>and documentation requirements to be retained for 5 years</w:t>
      </w:r>
      <w:r w:rsidR="00176BD2">
        <w:rPr>
          <w:rFonts w:cs="Times New Roman"/>
          <w:szCs w:val="24"/>
        </w:rPr>
        <w:t xml:space="preserve">. </w:t>
      </w:r>
    </w:p>
    <w:p w:rsidR="00C01CE3" w:rsidP="00C01CE3" w14:paraId="7AC708AC" w14:textId="77777777">
      <w:pPr>
        <w:autoSpaceDE w:val="0"/>
        <w:autoSpaceDN w:val="0"/>
        <w:adjustRightInd w:val="0"/>
        <w:spacing w:after="0" w:line="360" w:lineRule="auto"/>
        <w:rPr>
          <w:rFonts w:cs="Times New Roman"/>
          <w:szCs w:val="24"/>
        </w:rPr>
      </w:pPr>
    </w:p>
    <w:p w:rsidR="00150F00" w:rsidP="00C01CE3" w14:paraId="4DD3CCA4" w14:textId="632664EF">
      <w:pPr>
        <w:autoSpaceDE w:val="0"/>
        <w:autoSpaceDN w:val="0"/>
        <w:adjustRightInd w:val="0"/>
        <w:spacing w:after="0" w:line="360" w:lineRule="auto"/>
        <w:rPr>
          <w:rFonts w:cs="Times New Roman"/>
          <w:szCs w:val="24"/>
        </w:rPr>
      </w:pPr>
      <w:r>
        <w:rPr>
          <w:rFonts w:cs="Times New Roman"/>
          <w:szCs w:val="24"/>
        </w:rPr>
        <w:t xml:space="preserve">Generally, the regulation will only require </w:t>
      </w:r>
      <w:r w:rsidR="00B75D9B">
        <w:rPr>
          <w:rFonts w:cs="Times New Roman"/>
          <w:szCs w:val="24"/>
        </w:rPr>
        <w:t xml:space="preserve">emergency response information </w:t>
      </w:r>
      <w:r>
        <w:rPr>
          <w:rFonts w:cs="Times New Roman"/>
          <w:szCs w:val="24"/>
        </w:rPr>
        <w:t xml:space="preserve">submission </w:t>
      </w:r>
      <w:r w:rsidR="00735DF9">
        <w:rPr>
          <w:rFonts w:cs="Times New Roman"/>
          <w:szCs w:val="24"/>
        </w:rPr>
        <w:t>prior to first sale or lease for new models</w:t>
      </w:r>
      <w:r w:rsidR="00B75D9B">
        <w:rPr>
          <w:rFonts w:cs="Times New Roman"/>
          <w:szCs w:val="24"/>
        </w:rPr>
        <w:t xml:space="preserve"> after the effective date</w:t>
      </w:r>
      <w:r w:rsidR="00792B21">
        <w:rPr>
          <w:rFonts w:cs="Times New Roman"/>
          <w:szCs w:val="24"/>
        </w:rPr>
        <w:t xml:space="preserve">. </w:t>
      </w:r>
      <w:r w:rsidR="005C24C3">
        <w:rPr>
          <w:rFonts w:cs="Times New Roman"/>
          <w:szCs w:val="24"/>
        </w:rPr>
        <w:t>I</w:t>
      </w:r>
      <w:r w:rsidR="00792B21">
        <w:rPr>
          <w:rFonts w:cs="Times New Roman"/>
          <w:szCs w:val="24"/>
        </w:rPr>
        <w:t xml:space="preserve">f there are any necessary updates or correction to the already submitted emergency response information, the manufacturers will </w:t>
      </w:r>
      <w:r w:rsidR="00DA7825">
        <w:rPr>
          <w:rFonts w:cs="Times New Roman"/>
          <w:szCs w:val="24"/>
        </w:rPr>
        <w:t xml:space="preserve">submit the emergency response information, </w:t>
      </w:r>
      <w:r w:rsidR="005C24C3">
        <w:rPr>
          <w:rFonts w:cs="Times New Roman"/>
          <w:szCs w:val="24"/>
        </w:rPr>
        <w:t xml:space="preserve">and </w:t>
      </w:r>
      <w:r w:rsidR="00407E24">
        <w:rPr>
          <w:rFonts w:cs="Times New Roman"/>
          <w:szCs w:val="24"/>
        </w:rPr>
        <w:t xml:space="preserve">on an </w:t>
      </w:r>
      <w:r w:rsidR="00DA7825">
        <w:rPr>
          <w:rFonts w:cs="Times New Roman"/>
          <w:szCs w:val="24"/>
        </w:rPr>
        <w:t>as needed basis</w:t>
      </w:r>
      <w:r w:rsidR="00BC5782">
        <w:rPr>
          <w:rFonts w:cs="Times New Roman"/>
          <w:szCs w:val="24"/>
        </w:rPr>
        <w:t>. This will ensure emergency response information is accurate and current</w:t>
      </w:r>
      <w:r w:rsidR="0087593D">
        <w:rPr>
          <w:rFonts w:cs="Times New Roman"/>
          <w:szCs w:val="24"/>
        </w:rPr>
        <w:t xml:space="preserve"> for the safety of the emergency responders. </w:t>
      </w:r>
      <w:bookmarkEnd w:id="9"/>
      <w:bookmarkEnd w:id="10"/>
    </w:p>
    <w:p w:rsidR="00C01CE3" w:rsidP="00C01CE3" w14:paraId="6D11C9E1" w14:textId="77777777">
      <w:pPr>
        <w:autoSpaceDE w:val="0"/>
        <w:autoSpaceDN w:val="0"/>
        <w:adjustRightInd w:val="0"/>
        <w:spacing w:after="0" w:line="360" w:lineRule="auto"/>
        <w:rPr>
          <w:rFonts w:cs="Times New Roman"/>
          <w:szCs w:val="24"/>
        </w:rPr>
      </w:pPr>
    </w:p>
    <w:p w:rsidR="0087593D" w:rsidP="00C01CE3" w14:paraId="55E73F2D" w14:textId="1BEF0BB5">
      <w:pPr>
        <w:autoSpaceDE w:val="0"/>
        <w:autoSpaceDN w:val="0"/>
        <w:adjustRightInd w:val="0"/>
        <w:spacing w:after="0" w:line="360" w:lineRule="auto"/>
        <w:rPr>
          <w:rFonts w:cs="Times New Roman"/>
          <w:szCs w:val="24"/>
        </w:rPr>
      </w:pPr>
      <w:r>
        <w:rPr>
          <w:rFonts w:cs="Times New Roman"/>
          <w:szCs w:val="24"/>
        </w:rPr>
        <w:t xml:space="preserve">The second exemption </w:t>
      </w:r>
      <w:r w:rsidR="00C14FC7">
        <w:rPr>
          <w:rFonts w:cs="Times New Roman"/>
          <w:szCs w:val="24"/>
        </w:rPr>
        <w:t xml:space="preserve">requested is </w:t>
      </w:r>
      <w:r w:rsidR="007941E7">
        <w:rPr>
          <w:rFonts w:cs="Times New Roman"/>
          <w:szCs w:val="24"/>
        </w:rPr>
        <w:t>for documentation requirements to be retained for five years.</w:t>
      </w:r>
      <w:r w:rsidR="00931E49">
        <w:rPr>
          <w:rFonts w:cs="Times New Roman"/>
          <w:szCs w:val="24"/>
        </w:rPr>
        <w:t xml:space="preserve"> This would align with NHTSA’s average record keeping requirements for regulations</w:t>
      </w:r>
      <w:r w:rsidR="007473BD">
        <w:rPr>
          <w:rFonts w:cs="Times New Roman"/>
          <w:szCs w:val="24"/>
        </w:rPr>
        <w:t xml:space="preserve">, such as potential malfunction-related documentation. </w:t>
      </w:r>
      <w:r w:rsidR="003F2A90">
        <w:rPr>
          <w:rFonts w:cs="Times New Roman"/>
          <w:szCs w:val="24"/>
        </w:rPr>
        <w:t xml:space="preserve">For example, prior to the final rule published on August 16, 2024 (89 FR 66629), NHTSA’s record retention period, under 49 CFR </w:t>
      </w:r>
      <w:r w:rsidR="00AB17DB">
        <w:rPr>
          <w:rFonts w:cs="Times New Roman"/>
          <w:szCs w:val="24"/>
        </w:rPr>
        <w:t>576, for motor vehicles, child restrain</w:t>
      </w:r>
      <w:r w:rsidR="00B252DE">
        <w:rPr>
          <w:rFonts w:cs="Times New Roman"/>
          <w:szCs w:val="24"/>
        </w:rPr>
        <w:t>t</w:t>
      </w:r>
      <w:r w:rsidR="00AB17DB">
        <w:rPr>
          <w:rFonts w:cs="Times New Roman"/>
          <w:szCs w:val="24"/>
        </w:rPr>
        <w:t xml:space="preserve"> systems, and tires concerning malfunctions that may </w:t>
      </w:r>
      <w:r w:rsidR="00B252DE">
        <w:rPr>
          <w:rFonts w:cs="Times New Roman"/>
          <w:szCs w:val="24"/>
        </w:rPr>
        <w:t xml:space="preserve">be related to motor vehicle safety under the Safety Act was 5 years. </w:t>
      </w:r>
    </w:p>
    <w:p w:rsidR="005C24C3" w:rsidRPr="00D70226" w:rsidP="00C01CE3" w14:paraId="6B007C01" w14:textId="77777777">
      <w:pPr>
        <w:autoSpaceDE w:val="0"/>
        <w:autoSpaceDN w:val="0"/>
        <w:adjustRightInd w:val="0"/>
        <w:spacing w:after="0" w:line="360" w:lineRule="auto"/>
        <w:rPr>
          <w:rFonts w:cs="Times New Roman"/>
          <w:szCs w:val="24"/>
        </w:rPr>
      </w:pPr>
    </w:p>
    <w:p w:rsidR="00150F00" w:rsidRPr="00D70226" w:rsidP="00C01CE3" w14:paraId="515E95B4" w14:textId="217A199A">
      <w:pPr>
        <w:numPr>
          <w:ilvl w:val="0"/>
          <w:numId w:val="1"/>
        </w:numPr>
        <w:spacing w:after="0" w:line="360" w:lineRule="auto"/>
        <w:rPr>
          <w:b/>
        </w:rPr>
      </w:pPr>
      <w:bookmarkStart w:id="11" w:name="_Hlk51330779"/>
      <w:r w:rsidRPr="00D70226">
        <w:rPr>
          <w:b/>
        </w:rPr>
        <w:t xml:space="preserve">If applicable, provide a copy and identify the date and page number of </w:t>
      </w:r>
      <w:r w:rsidRPr="00D70226">
        <w:rPr>
          <w:b/>
        </w:rPr>
        <w:t>publication</w:t>
      </w:r>
      <w:r w:rsidRPr="00D70226">
        <w:rPr>
          <w:b/>
        </w:rPr>
        <w:t xml:space="preserve"> in the Federal Register of the agency’s notice, required by 5 CFR 1320.8(d), soliciting comments on the information collection prior to submission to OMB</w:t>
      </w:r>
      <w:r w:rsidRPr="00D70226" w:rsidR="00066D82">
        <w:rPr>
          <w:b/>
        </w:rPr>
        <w:t xml:space="preserve">.  </w:t>
      </w:r>
      <w:r w:rsidRPr="00D70226">
        <w:rPr>
          <w:b/>
        </w:rPr>
        <w:t>Summarize public comments received in response to that notice and describe actions taken by the agency in response to the comments</w:t>
      </w:r>
      <w:r w:rsidRPr="00D70226" w:rsidR="00066D82">
        <w:rPr>
          <w:b/>
        </w:rPr>
        <w:t xml:space="preserve">.  </w:t>
      </w:r>
      <w:r w:rsidRPr="00D70226">
        <w:rPr>
          <w:b/>
        </w:rPr>
        <w:t>Specifically address comments received on cost and hour burden</w:t>
      </w:r>
      <w:r w:rsidRPr="00D70226" w:rsidR="00066D82">
        <w:rPr>
          <w:b/>
        </w:rPr>
        <w:t xml:space="preserve">.  </w:t>
      </w:r>
      <w:r w:rsidRPr="00D70226">
        <w:rPr>
          <w:b/>
        </w:rPr>
        <w:t>Describe efforts to consult with persons outside the agency to obtain their views</w:t>
      </w:r>
      <w:r w:rsidRPr="00D70226" w:rsidR="00484767">
        <w:rPr>
          <w:b/>
        </w:rPr>
        <w:t>.</w:t>
      </w:r>
      <w:r w:rsidRPr="00D70226">
        <w:rPr>
          <w:b/>
        </w:rPr>
        <w:t xml:space="preserve"> </w:t>
      </w:r>
    </w:p>
    <w:bookmarkEnd w:id="11"/>
    <w:p w:rsidR="00661374" w:rsidP="00C01CE3" w14:paraId="34DE71DC" w14:textId="3CA0E39D">
      <w:pPr>
        <w:autoSpaceDE w:val="0"/>
        <w:autoSpaceDN w:val="0"/>
        <w:spacing w:after="0" w:line="360" w:lineRule="auto"/>
      </w:pPr>
      <w:r>
        <w:t>NHTSA sought public comments on this ICR in t</w:t>
      </w:r>
      <w:r w:rsidR="0091179E">
        <w:t>he Notice of Proposed Rulemaking for FMVSS No. 305a</w:t>
      </w:r>
      <w:r w:rsidR="009F1576">
        <w:t xml:space="preserve"> </w:t>
      </w:r>
      <w:r>
        <w:t>that was published on April 15, 2024 (</w:t>
      </w:r>
      <w:r w:rsidRPr="00514A3C">
        <w:t>89 FR 26704</w:t>
      </w:r>
      <w:r>
        <w:t xml:space="preserve">). </w:t>
      </w:r>
    </w:p>
    <w:p w:rsidR="00C01CE3" w:rsidP="00C01CE3" w14:paraId="62EC17F4" w14:textId="77777777">
      <w:pPr>
        <w:autoSpaceDE w:val="0"/>
        <w:autoSpaceDN w:val="0"/>
        <w:spacing w:after="0" w:line="360" w:lineRule="auto"/>
      </w:pPr>
    </w:p>
    <w:p w:rsidR="002E6E19" w:rsidP="00C01CE3" w14:paraId="3F089FE0" w14:textId="17DB0438">
      <w:pPr>
        <w:autoSpaceDE w:val="0"/>
        <w:autoSpaceDN w:val="0"/>
        <w:spacing w:after="0" w:line="360" w:lineRule="auto"/>
        <w:rPr>
          <w:rFonts w:eastAsia="Times New Roman" w:cs="Times New Roman"/>
          <w:color w:val="000000" w:themeColor="text1"/>
          <w:szCs w:val="24"/>
        </w:rPr>
      </w:pPr>
      <w:r>
        <w:t xml:space="preserve">The NPRM did not receive any burden or cost calculation comments. However, </w:t>
      </w:r>
      <w:r w:rsidR="00DF26A9">
        <w:rPr>
          <w:rFonts w:eastAsia="Times New Roman" w:cs="Times New Roman"/>
          <w:color w:val="000000" w:themeColor="text1"/>
          <w:szCs w:val="24"/>
        </w:rPr>
        <w:t>in the final rule</w:t>
      </w:r>
      <w:r w:rsidR="008B5DE3">
        <w:rPr>
          <w:rFonts w:eastAsia="Times New Roman" w:cs="Times New Roman"/>
          <w:color w:val="000000" w:themeColor="text1"/>
          <w:szCs w:val="24"/>
        </w:rPr>
        <w:t xml:space="preserve"> </w:t>
      </w:r>
      <w:r w:rsidRPr="00746A89" w:rsidR="008B5DE3">
        <w:rPr>
          <w:rFonts w:eastAsia="Times New Roman" w:cs="Times New Roman"/>
          <w:color w:val="000000" w:themeColor="text1"/>
          <w:szCs w:val="24"/>
        </w:rPr>
        <w:t>(</w:t>
      </w:r>
      <w:r w:rsidRPr="00746A89" w:rsidR="00750D8F">
        <w:rPr>
          <w:rFonts w:eastAsia="Times New Roman" w:cs="Times New Roman"/>
          <w:color w:val="000000" w:themeColor="text1"/>
          <w:szCs w:val="24"/>
        </w:rPr>
        <w:t>89</w:t>
      </w:r>
      <w:r w:rsidRPr="00746A89" w:rsidR="008B5DE3">
        <w:rPr>
          <w:rFonts w:eastAsia="Times New Roman" w:cs="Times New Roman"/>
          <w:color w:val="000000" w:themeColor="text1"/>
          <w:szCs w:val="24"/>
        </w:rPr>
        <w:t xml:space="preserve"> FR </w:t>
      </w:r>
      <w:r w:rsidR="00031DE1">
        <w:rPr>
          <w:rFonts w:eastAsia="Times New Roman" w:cs="Times New Roman"/>
          <w:color w:val="000000" w:themeColor="text1"/>
          <w:szCs w:val="24"/>
        </w:rPr>
        <w:t>104318</w:t>
      </w:r>
      <w:r w:rsidRPr="00746A89" w:rsidR="005F5299">
        <w:rPr>
          <w:rFonts w:eastAsia="Times New Roman" w:cs="Times New Roman"/>
          <w:color w:val="000000" w:themeColor="text1"/>
          <w:szCs w:val="24"/>
        </w:rPr>
        <w:t xml:space="preserve">; published on December </w:t>
      </w:r>
      <w:r w:rsidR="00031DE1">
        <w:rPr>
          <w:rFonts w:eastAsia="Times New Roman" w:cs="Times New Roman"/>
          <w:color w:val="000000" w:themeColor="text1"/>
          <w:szCs w:val="24"/>
        </w:rPr>
        <w:t>20</w:t>
      </w:r>
      <w:r w:rsidRPr="00746A89" w:rsidR="005F5299">
        <w:rPr>
          <w:rFonts w:eastAsia="Times New Roman" w:cs="Times New Roman"/>
          <w:color w:val="000000" w:themeColor="text1"/>
          <w:szCs w:val="24"/>
        </w:rPr>
        <w:t>, 2024)</w:t>
      </w:r>
      <w:r w:rsidRPr="00746A89" w:rsidR="00DF26A9">
        <w:rPr>
          <w:rFonts w:eastAsia="Times New Roman" w:cs="Times New Roman"/>
          <w:color w:val="000000" w:themeColor="text1"/>
          <w:szCs w:val="24"/>
        </w:rPr>
        <w:t>,</w:t>
      </w:r>
      <w:r w:rsidR="00DF26A9">
        <w:rPr>
          <w:rFonts w:eastAsia="Times New Roman" w:cs="Times New Roman"/>
          <w:color w:val="000000" w:themeColor="text1"/>
          <w:szCs w:val="24"/>
        </w:rPr>
        <w:t xml:space="preserve"> the emergency response information and four documentation requirements </w:t>
      </w:r>
      <w:r w:rsidR="00746A89">
        <w:rPr>
          <w:rFonts w:eastAsia="Times New Roman" w:cs="Times New Roman"/>
          <w:color w:val="000000" w:themeColor="text1"/>
          <w:szCs w:val="24"/>
        </w:rPr>
        <w:t>were</w:t>
      </w:r>
      <w:r w:rsidR="00DF26A9">
        <w:rPr>
          <w:rFonts w:eastAsia="Times New Roman" w:cs="Times New Roman"/>
          <w:color w:val="000000" w:themeColor="text1"/>
          <w:szCs w:val="24"/>
        </w:rPr>
        <w:t xml:space="preserve"> added to the general regulation Part 561 rather than in the </w:t>
      </w:r>
      <w:r w:rsidR="00DF26A9">
        <w:rPr>
          <w:rFonts w:eastAsia="Times New Roman" w:cs="Times New Roman"/>
          <w:color w:val="000000" w:themeColor="text1"/>
          <w:szCs w:val="24"/>
        </w:rPr>
        <w:t>proposed FMVSS No. 305a, given that the documentation specifications are more akin to a disclosure requirement than a performance test. The estimated total burden of this collection is modified to account for the final rule’s addition of the audio-visual warning for a thermal event in the REESS to be part of the documentation requirements that was not initially proposed in the NPRM.</w:t>
      </w:r>
    </w:p>
    <w:p w:rsidR="00746A89" w:rsidRPr="00D70226" w:rsidP="00C01CE3" w14:paraId="01676AB3" w14:textId="77777777">
      <w:pPr>
        <w:autoSpaceDE w:val="0"/>
        <w:autoSpaceDN w:val="0"/>
        <w:spacing w:after="0" w:line="360" w:lineRule="auto"/>
        <w:rPr>
          <w:bCs/>
        </w:rPr>
      </w:pPr>
    </w:p>
    <w:p w:rsidR="00661374" w:rsidRPr="002664DA" w:rsidP="00C01CE3" w14:paraId="1C01ECBE" w14:textId="7C6BEE70">
      <w:pPr>
        <w:pStyle w:val="ListParagraph"/>
        <w:numPr>
          <w:ilvl w:val="0"/>
          <w:numId w:val="1"/>
        </w:numPr>
        <w:autoSpaceDE w:val="0"/>
        <w:autoSpaceDN w:val="0"/>
        <w:adjustRightInd w:val="0"/>
        <w:spacing w:after="0" w:line="360" w:lineRule="auto"/>
        <w:rPr>
          <w:rFonts w:cs="Times New Roman"/>
          <w:b/>
          <w:szCs w:val="24"/>
        </w:rPr>
      </w:pPr>
      <w:bookmarkStart w:id="12" w:name="_Hlk51330973"/>
      <w:r w:rsidRPr="00D70226">
        <w:rPr>
          <w:rFonts w:cs="Times New Roman"/>
          <w:b/>
          <w:szCs w:val="24"/>
        </w:rPr>
        <w:t>Explain any decision to provide any payment or gift to respondents, other than remuneration of contractors or grantees.</w:t>
      </w:r>
    </w:p>
    <w:bookmarkEnd w:id="12"/>
    <w:p w:rsidR="000373A8" w:rsidP="00C01CE3" w14:paraId="21A43F93" w14:textId="188CCA4C">
      <w:pPr>
        <w:pStyle w:val="HTMLPreformatted"/>
        <w:spacing w:line="360" w:lineRule="auto"/>
        <w:rPr>
          <w:rFonts w:ascii="Times New Roman" w:hAnsi="Times New Roman" w:cs="Times New Roman"/>
          <w:sz w:val="24"/>
        </w:rPr>
      </w:pPr>
      <w:r w:rsidRPr="00D70226">
        <w:rPr>
          <w:rFonts w:ascii="Times New Roman" w:hAnsi="Times New Roman" w:cs="Times New Roman"/>
          <w:sz w:val="24"/>
        </w:rPr>
        <w:t>No payment or gift will be provided to any respondent.</w:t>
      </w:r>
    </w:p>
    <w:p w:rsidR="00746A89" w:rsidRPr="00BF4FB7" w:rsidP="00C01CE3" w14:paraId="7A8E1842" w14:textId="5B7C04D9">
      <w:pPr>
        <w:pStyle w:val="HTMLPreformatted"/>
        <w:spacing w:line="360" w:lineRule="auto"/>
        <w:rPr>
          <w:rFonts w:ascii="Times New Roman" w:hAnsi="Times New Roman" w:cs="Times New Roman"/>
          <w:sz w:val="24"/>
        </w:rPr>
      </w:pPr>
    </w:p>
    <w:p w:rsidR="00714327" w:rsidP="00C01CE3" w14:paraId="21DCA64A" w14:textId="06886B13">
      <w:pPr>
        <w:pStyle w:val="ListParagraph"/>
        <w:numPr>
          <w:ilvl w:val="0"/>
          <w:numId w:val="1"/>
        </w:numPr>
        <w:autoSpaceDE w:val="0"/>
        <w:autoSpaceDN w:val="0"/>
        <w:adjustRightInd w:val="0"/>
        <w:spacing w:after="0" w:line="360" w:lineRule="auto"/>
        <w:rPr>
          <w:rFonts w:cs="Times New Roman"/>
          <w:szCs w:val="24"/>
        </w:rPr>
      </w:pPr>
      <w:bookmarkStart w:id="13" w:name="_Hlk51331000"/>
      <w:r w:rsidRPr="00D70226">
        <w:rPr>
          <w:rFonts w:cs="Times New Roman"/>
          <w:b/>
          <w:szCs w:val="24"/>
        </w:rPr>
        <w:t>Describe any assurance of confidentiality provided to respondents and the basis for the assurance in statute, regulation, or agency policy</w:t>
      </w:r>
      <w:r w:rsidRPr="00D70226" w:rsidR="00066D82">
        <w:rPr>
          <w:rFonts w:cs="Times New Roman"/>
          <w:b/>
          <w:szCs w:val="24"/>
        </w:rPr>
        <w:t xml:space="preserve">.  </w:t>
      </w:r>
      <w:r w:rsidRPr="00D70226">
        <w:rPr>
          <w:rFonts w:cs="Times New Roman"/>
          <w:b/>
          <w:szCs w:val="24"/>
        </w:rPr>
        <w:t xml:space="preserve">If the collection requires a </w:t>
      </w:r>
      <w:r w:rsidRPr="00D70226">
        <w:rPr>
          <w:rFonts w:cs="Times New Roman"/>
          <w:b/>
          <w:szCs w:val="24"/>
        </w:rPr>
        <w:t>systems of records notice (SORN)</w:t>
      </w:r>
      <w:r w:rsidRPr="00D70226">
        <w:rPr>
          <w:rFonts w:cs="Times New Roman"/>
          <w:b/>
          <w:szCs w:val="24"/>
        </w:rPr>
        <w:t xml:space="preserve"> or </w:t>
      </w:r>
      <w:r w:rsidRPr="00781D99">
        <w:rPr>
          <w:rFonts w:cs="Times New Roman"/>
          <w:b/>
          <w:szCs w:val="24"/>
        </w:rPr>
        <w:t>privacy impact assessment</w:t>
      </w:r>
      <w:r w:rsidRPr="00D70226">
        <w:rPr>
          <w:rFonts w:cs="Times New Roman"/>
          <w:b/>
          <w:szCs w:val="24"/>
        </w:rPr>
        <w:t xml:space="preserve"> (PIA), those should be cited and described here</w:t>
      </w:r>
      <w:r w:rsidRPr="00D70226">
        <w:rPr>
          <w:rFonts w:cs="Times New Roman"/>
          <w:szCs w:val="24"/>
        </w:rPr>
        <w:t>.</w:t>
      </w:r>
      <w:bookmarkEnd w:id="13"/>
    </w:p>
    <w:p w:rsidR="00514A3C" w:rsidP="00C01CE3" w14:paraId="3784DED3" w14:textId="6F148E34">
      <w:pPr>
        <w:autoSpaceDE w:val="0"/>
        <w:autoSpaceDN w:val="0"/>
        <w:adjustRightInd w:val="0"/>
        <w:spacing w:after="0" w:line="360" w:lineRule="auto"/>
        <w:rPr>
          <w:rFonts w:cs="Times New Roman"/>
          <w:szCs w:val="24"/>
        </w:rPr>
      </w:pPr>
      <w:r>
        <w:rPr>
          <w:rFonts w:cs="Times New Roman"/>
          <w:szCs w:val="24"/>
        </w:rPr>
        <w:t>No assur</w:t>
      </w:r>
      <w:r w:rsidR="004E5233">
        <w:rPr>
          <w:rFonts w:cs="Times New Roman"/>
          <w:szCs w:val="24"/>
        </w:rPr>
        <w:t>ance</w:t>
      </w:r>
      <w:r>
        <w:rPr>
          <w:rFonts w:cs="Times New Roman"/>
          <w:szCs w:val="24"/>
        </w:rPr>
        <w:t xml:space="preserve"> of confidentiality will be provided to respondents. The only information</w:t>
      </w:r>
      <w:r w:rsidR="004E5233">
        <w:rPr>
          <w:rFonts w:cs="Times New Roman"/>
          <w:szCs w:val="24"/>
        </w:rPr>
        <w:t xml:space="preserve"> that would be</w:t>
      </w:r>
      <w:r>
        <w:rPr>
          <w:rFonts w:cs="Times New Roman"/>
          <w:szCs w:val="24"/>
        </w:rPr>
        <w:t xml:space="preserve"> submitted to NHTSA or otherwise disclosed under this ICR </w:t>
      </w:r>
      <w:r w:rsidR="004E5233">
        <w:rPr>
          <w:rFonts w:cs="Times New Roman"/>
          <w:szCs w:val="24"/>
        </w:rPr>
        <w:t xml:space="preserve">are </w:t>
      </w:r>
      <w:r>
        <w:rPr>
          <w:rFonts w:cs="Times New Roman"/>
          <w:szCs w:val="24"/>
        </w:rPr>
        <w:t xml:space="preserve">the </w:t>
      </w:r>
      <w:r w:rsidR="00ED4A09">
        <w:rPr>
          <w:rFonts w:cs="Times New Roman"/>
          <w:szCs w:val="24"/>
        </w:rPr>
        <w:t>ERGs</w:t>
      </w:r>
      <w:r>
        <w:rPr>
          <w:rFonts w:cs="Times New Roman"/>
          <w:szCs w:val="24"/>
        </w:rPr>
        <w:t xml:space="preserve"> and </w:t>
      </w:r>
      <w:r w:rsidR="00ED4A09">
        <w:rPr>
          <w:rFonts w:cs="Times New Roman"/>
          <w:szCs w:val="24"/>
        </w:rPr>
        <w:t>RSs</w:t>
      </w:r>
      <w:r>
        <w:rPr>
          <w:rFonts w:cs="Times New Roman"/>
          <w:szCs w:val="24"/>
        </w:rPr>
        <w:t>. Since those documents are intended to</w:t>
      </w:r>
      <w:r w:rsidR="004E5233">
        <w:rPr>
          <w:rFonts w:cs="Times New Roman"/>
          <w:szCs w:val="24"/>
        </w:rPr>
        <w:t xml:space="preserve"> be</w:t>
      </w:r>
      <w:r>
        <w:rPr>
          <w:rFonts w:cs="Times New Roman"/>
          <w:szCs w:val="24"/>
        </w:rPr>
        <w:t xml:space="preserve"> made publicly available and easily accessible to </w:t>
      </w:r>
      <w:r w:rsidR="00031DE1">
        <w:rPr>
          <w:rFonts w:cs="Times New Roman"/>
          <w:szCs w:val="24"/>
        </w:rPr>
        <w:t xml:space="preserve">emergency </w:t>
      </w:r>
      <w:r>
        <w:rPr>
          <w:rFonts w:cs="Times New Roman"/>
          <w:szCs w:val="24"/>
        </w:rPr>
        <w:t xml:space="preserve">responders, any assurance of confidentiality would be contrary to the purpose of the requirement. </w:t>
      </w:r>
    </w:p>
    <w:p w:rsidR="0094672D" w:rsidP="00C01CE3" w14:paraId="00E1E294" w14:textId="77777777">
      <w:pPr>
        <w:autoSpaceDE w:val="0"/>
        <w:autoSpaceDN w:val="0"/>
        <w:adjustRightInd w:val="0"/>
        <w:spacing w:after="0" w:line="360" w:lineRule="auto"/>
        <w:rPr>
          <w:rFonts w:cs="Times New Roman"/>
          <w:szCs w:val="24"/>
        </w:rPr>
      </w:pPr>
    </w:p>
    <w:p w:rsidR="00ED5457" w:rsidP="00C01CE3" w14:paraId="1CEF9E5A" w14:textId="73DF2F69">
      <w:pPr>
        <w:autoSpaceDE w:val="0"/>
        <w:autoSpaceDN w:val="0"/>
        <w:adjustRightInd w:val="0"/>
        <w:spacing w:after="0" w:line="360" w:lineRule="auto"/>
        <w:rPr>
          <w:color w:val="000000" w:themeColor="text1"/>
        </w:rPr>
      </w:pPr>
      <w:r>
        <w:rPr>
          <w:rFonts w:cs="Times New Roman"/>
          <w:szCs w:val="24"/>
        </w:rPr>
        <w:t xml:space="preserve">Submission for the documentation requirements </w:t>
      </w:r>
      <w:r w:rsidR="004B750B">
        <w:rPr>
          <w:rFonts w:cs="Times New Roman"/>
          <w:szCs w:val="24"/>
        </w:rPr>
        <w:t xml:space="preserve">will be requested upon the agency’s request. </w:t>
      </w:r>
      <w:r w:rsidRPr="00C374ED" w:rsidR="004B750B">
        <w:rPr>
          <w:color w:val="000000" w:themeColor="text1"/>
        </w:rPr>
        <w:t xml:space="preserve">Requested documentation may be submitted as Confidential Business Information (CBI) under 49 CFR Part 512. NHTSA will </w:t>
      </w:r>
      <w:r w:rsidR="004B750B">
        <w:rPr>
          <w:color w:val="000000" w:themeColor="text1"/>
        </w:rPr>
        <w:t>follow 49 CFR part 512</w:t>
      </w:r>
      <w:r w:rsidRPr="00C374ED" w:rsidR="004B750B">
        <w:rPr>
          <w:color w:val="000000" w:themeColor="text1"/>
        </w:rPr>
        <w:t xml:space="preserve"> confidential submissions </w:t>
      </w:r>
      <w:r w:rsidR="004B750B">
        <w:rPr>
          <w:color w:val="000000" w:themeColor="text1"/>
        </w:rPr>
        <w:t>procedures</w:t>
      </w:r>
      <w:r w:rsidRPr="00C374ED" w:rsidR="004B750B">
        <w:rPr>
          <w:color w:val="000000" w:themeColor="text1"/>
        </w:rPr>
        <w:t>.</w:t>
      </w:r>
    </w:p>
    <w:p w:rsidR="00C01CE3" w:rsidRPr="00514A3C" w:rsidP="00C01CE3" w14:paraId="6AB06445" w14:textId="77777777">
      <w:pPr>
        <w:autoSpaceDE w:val="0"/>
        <w:autoSpaceDN w:val="0"/>
        <w:adjustRightInd w:val="0"/>
        <w:spacing w:after="0" w:line="360" w:lineRule="auto"/>
        <w:rPr>
          <w:rFonts w:cs="Times New Roman"/>
          <w:szCs w:val="24"/>
        </w:rPr>
      </w:pPr>
    </w:p>
    <w:p w:rsidR="0069588D" w:rsidRPr="00D70226" w:rsidP="00C01CE3" w14:paraId="57184579" w14:textId="537422F0">
      <w:pPr>
        <w:pStyle w:val="ListParagraph"/>
        <w:numPr>
          <w:ilvl w:val="0"/>
          <w:numId w:val="1"/>
        </w:numPr>
        <w:spacing w:after="0" w:line="360" w:lineRule="auto"/>
        <w:rPr>
          <w:b/>
        </w:rPr>
      </w:pPr>
      <w:bookmarkStart w:id="14" w:name="_Hlk51331086"/>
      <w:r w:rsidRPr="00D70226">
        <w:rPr>
          <w:b/>
        </w:rPr>
        <w:t>Provide additional justification for any questions of a sensitive nature, such as sexual behavior and attitudes, religious beliefs, and other matters that are commonly considered private</w:t>
      </w:r>
      <w:r w:rsidRPr="00D70226" w:rsidR="00066D82">
        <w:rPr>
          <w:b/>
        </w:rPr>
        <w:t xml:space="preserve">.  </w:t>
      </w:r>
      <w:r w:rsidRPr="00D70226">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0575F" w:rsidP="00C01CE3" w14:paraId="4E8D5D87" w14:textId="0C86C2A0">
      <w:pPr>
        <w:spacing w:after="0" w:line="360" w:lineRule="auto"/>
      </w:pPr>
      <w:r>
        <w:t>The information collection does not include any personal information or questions of a sensitive nature.</w:t>
      </w:r>
      <w:bookmarkEnd w:id="14"/>
    </w:p>
    <w:p w:rsidR="00C01CE3" w:rsidP="00C01CE3" w14:paraId="11AB552D" w14:textId="77777777">
      <w:pPr>
        <w:spacing w:after="0" w:line="360" w:lineRule="auto"/>
      </w:pPr>
    </w:p>
    <w:p w:rsidR="0069588D" w:rsidP="00C01CE3" w14:paraId="55FE67AB" w14:textId="0B12C1B1">
      <w:pPr>
        <w:pStyle w:val="ListParagraph"/>
        <w:numPr>
          <w:ilvl w:val="0"/>
          <w:numId w:val="1"/>
        </w:numPr>
        <w:autoSpaceDE w:val="0"/>
        <w:autoSpaceDN w:val="0"/>
        <w:adjustRightInd w:val="0"/>
        <w:spacing w:after="0" w:line="360" w:lineRule="auto"/>
        <w:rPr>
          <w:rFonts w:cs="Times New Roman"/>
          <w:b/>
          <w:szCs w:val="24"/>
        </w:rPr>
      </w:pPr>
      <w:bookmarkStart w:id="15" w:name="_Hlk51332070"/>
      <w:r w:rsidRPr="00D70226">
        <w:rPr>
          <w:rFonts w:cs="Times New Roman"/>
          <w:b/>
          <w:szCs w:val="24"/>
        </w:rPr>
        <w:t>Provide estimates of the hour burden of the collection of information on the respondents</w:t>
      </w:r>
      <w:r w:rsidRPr="00D70226">
        <w:rPr>
          <w:b/>
        </w:rPr>
        <w:t xml:space="preserve"> </w:t>
      </w:r>
      <w:r w:rsidRPr="00D70226">
        <w:rPr>
          <w:rFonts w:cs="Times New Roman"/>
          <w:b/>
          <w:szCs w:val="24"/>
        </w:rPr>
        <w:t xml:space="preserve">and estimates of the annualized labor cost to respondents associated with that hour burden. </w:t>
      </w:r>
    </w:p>
    <w:p w:rsidR="003B383C" w:rsidP="00C01CE3" w14:paraId="0112A721" w14:textId="03FCCA6E">
      <w:pPr>
        <w:autoSpaceDE w:val="0"/>
        <w:autoSpaceDN w:val="0"/>
        <w:adjustRightInd w:val="0"/>
        <w:spacing w:after="0" w:line="360" w:lineRule="auto"/>
        <w:contextualSpacing/>
        <w:rPr>
          <w:rFonts w:eastAsia="Times New Roman" w:cs="Times New Roman"/>
          <w:bCs/>
          <w:color w:val="000000"/>
          <w:szCs w:val="24"/>
        </w:rPr>
      </w:pPr>
      <w:r>
        <w:rPr>
          <w:rFonts w:eastAsia="Times New Roman" w:cs="Times New Roman"/>
          <w:bCs/>
          <w:color w:val="000000"/>
          <w:szCs w:val="24"/>
        </w:rPr>
        <w:t xml:space="preserve">The estimated total annual burden to respondents for the </w:t>
      </w:r>
      <w:r w:rsidR="00DF26A9">
        <w:rPr>
          <w:rFonts w:eastAsia="Times New Roman" w:cs="Times New Roman"/>
          <w:bCs/>
          <w:color w:val="000000"/>
          <w:szCs w:val="24"/>
        </w:rPr>
        <w:t>Part 561</w:t>
      </w:r>
      <w:r>
        <w:rPr>
          <w:rFonts w:eastAsia="Times New Roman" w:cs="Times New Roman"/>
          <w:bCs/>
          <w:color w:val="000000"/>
          <w:szCs w:val="24"/>
        </w:rPr>
        <w:t xml:space="preserve"> information collection requirements </w:t>
      </w:r>
      <w:r w:rsidR="00514A3C">
        <w:rPr>
          <w:rFonts w:eastAsia="Times New Roman" w:cs="Times New Roman"/>
          <w:bCs/>
          <w:color w:val="000000"/>
          <w:szCs w:val="24"/>
        </w:rPr>
        <w:t xml:space="preserve">is estimated to </w:t>
      </w:r>
      <w:r>
        <w:rPr>
          <w:rFonts w:eastAsia="Times New Roman" w:cs="Times New Roman"/>
          <w:bCs/>
          <w:color w:val="000000"/>
          <w:szCs w:val="24"/>
        </w:rPr>
        <w:t xml:space="preserve">be </w:t>
      </w:r>
      <w:r w:rsidRPr="003B383C">
        <w:rPr>
          <w:rFonts w:eastAsia="Times New Roman" w:cs="Times New Roman"/>
          <w:bCs/>
          <w:color w:val="000000"/>
          <w:szCs w:val="24"/>
        </w:rPr>
        <w:t>1</w:t>
      </w:r>
      <w:r w:rsidR="00A9254C">
        <w:rPr>
          <w:rFonts w:eastAsia="Times New Roman" w:cs="Times New Roman"/>
          <w:bCs/>
          <w:color w:val="000000"/>
          <w:szCs w:val="24"/>
        </w:rPr>
        <w:t>9,565</w:t>
      </w:r>
      <w:r w:rsidRPr="003B383C">
        <w:rPr>
          <w:rFonts w:eastAsia="Times New Roman" w:cs="Times New Roman"/>
          <w:bCs/>
          <w:color w:val="000000"/>
          <w:szCs w:val="24"/>
        </w:rPr>
        <w:t xml:space="preserve"> hours</w:t>
      </w:r>
      <w:r>
        <w:rPr>
          <w:rFonts w:eastAsia="Times New Roman" w:cs="Times New Roman"/>
          <w:bCs/>
          <w:color w:val="000000"/>
          <w:szCs w:val="24"/>
        </w:rPr>
        <w:t xml:space="preserve"> and the annual estimated cost for labor associated with the burden hours is estimated to be </w:t>
      </w:r>
      <w:r w:rsidR="00F17DE0">
        <w:rPr>
          <w:rFonts w:eastAsia="Times New Roman" w:cs="Times New Roman"/>
          <w:bCs/>
          <w:color w:val="000000"/>
          <w:szCs w:val="24"/>
        </w:rPr>
        <w:t>$1,128,079.71</w:t>
      </w:r>
      <w:r>
        <w:rPr>
          <w:rFonts w:cs="Times New Roman"/>
          <w:b/>
          <w:szCs w:val="24"/>
        </w:rPr>
        <w:t xml:space="preserve">. </w:t>
      </w:r>
      <w:r>
        <w:rPr>
          <w:rFonts w:cs="Times New Roman"/>
          <w:bCs/>
          <w:szCs w:val="24"/>
        </w:rPr>
        <w:t xml:space="preserve">NHTSA provides the breakdown for the three information collections below. </w:t>
      </w:r>
    </w:p>
    <w:p w:rsidR="004E5233" w:rsidRPr="00E61AD7" w:rsidP="00C01CE3" w14:paraId="4BA53750" w14:textId="17A83E8B">
      <w:pPr>
        <w:autoSpaceDE w:val="0"/>
        <w:autoSpaceDN w:val="0"/>
        <w:adjustRightInd w:val="0"/>
        <w:spacing w:after="0" w:line="360" w:lineRule="auto"/>
        <w:contextualSpacing/>
        <w:rPr>
          <w:rFonts w:cs="Times New Roman"/>
          <w:b/>
          <w:szCs w:val="24"/>
        </w:rPr>
      </w:pPr>
    </w:p>
    <w:p w:rsidR="0087544B" w:rsidRPr="00E61AD7" w:rsidP="00C01CE3" w14:paraId="1C2C946C" w14:textId="7B5AB6B7">
      <w:pPr>
        <w:pStyle w:val="HTMLPreformatted"/>
        <w:numPr>
          <w:ilvl w:val="0"/>
          <w:numId w:val="14"/>
        </w:numPr>
        <w:spacing w:line="360" w:lineRule="auto"/>
        <w:rPr>
          <w:rFonts w:ascii="Times New Roman" w:hAnsi="Times New Roman" w:cs="Times New Roman"/>
          <w:i/>
          <w:iCs/>
          <w:sz w:val="24"/>
        </w:rPr>
      </w:pPr>
      <w:bookmarkStart w:id="16" w:name="_Hlk172060368"/>
      <w:bookmarkEnd w:id="15"/>
      <w:r w:rsidRPr="00E61AD7">
        <w:rPr>
          <w:rFonts w:ascii="Times New Roman" w:hAnsi="Times New Roman" w:cs="Times New Roman"/>
          <w:i/>
          <w:iCs/>
          <w:sz w:val="24"/>
        </w:rPr>
        <w:t>Information Collection 1: Compilation and Submission of Emergency Response Guide to NHTSA</w:t>
      </w:r>
    </w:p>
    <w:p w:rsidR="005F00A5" w:rsidRPr="0087544B" w:rsidP="00C01CE3" w14:paraId="6297B0FC" w14:textId="1AA08C21">
      <w:pPr>
        <w:pStyle w:val="HTMLPreformatted"/>
        <w:spacing w:line="360" w:lineRule="auto"/>
        <w:ind w:left="720"/>
        <w:rPr>
          <w:rFonts w:ascii="Times New Roman" w:hAnsi="Times New Roman" w:cs="Times New Roman"/>
          <w:sz w:val="24"/>
        </w:rPr>
      </w:pPr>
      <w:r w:rsidRPr="0087544B">
        <w:rPr>
          <w:rFonts w:ascii="Times New Roman" w:hAnsi="Times New Roman" w:cs="Times New Roman"/>
          <w:sz w:val="24"/>
        </w:rPr>
        <w:tab/>
      </w:r>
    </w:p>
    <w:p w:rsidR="0019095A" w:rsidP="00C01CE3" w14:paraId="33BEC80E" w14:textId="02A05EA0">
      <w:pPr>
        <w:pStyle w:val="HTMLPreformatted"/>
        <w:tabs>
          <w:tab w:val="left" w:pos="720"/>
        </w:tabs>
        <w:spacing w:line="360" w:lineRule="auto"/>
        <w:rPr>
          <w:rFonts w:ascii="Times New Roman" w:hAnsi="Times New Roman" w:cs="Times New Roman"/>
          <w:sz w:val="24"/>
          <w:szCs w:val="24"/>
        </w:rPr>
      </w:pPr>
      <w:r w:rsidRPr="00C01CE3">
        <w:rPr>
          <w:rFonts w:ascii="Times New Roman" w:hAnsi="Times New Roman" w:cs="Times New Roman"/>
          <w:sz w:val="24"/>
          <w:szCs w:val="24"/>
        </w:rPr>
        <w:t>NHTSA</w:t>
      </w:r>
      <w:r w:rsidRPr="00C01CE3">
        <w:rPr>
          <w:rFonts w:ascii="Times New Roman" w:hAnsi="Times New Roman" w:cs="Times New Roman"/>
          <w:sz w:val="32"/>
          <w:szCs w:val="24"/>
        </w:rPr>
        <w:t xml:space="preserve"> </w:t>
      </w:r>
      <w:r>
        <w:rPr>
          <w:rFonts w:ascii="Times New Roman" w:hAnsi="Times New Roman" w:cs="Times New Roman"/>
          <w:sz w:val="24"/>
        </w:rPr>
        <w:t xml:space="preserve">estimates that </w:t>
      </w:r>
      <w:r w:rsidR="00A75293">
        <w:rPr>
          <w:rFonts w:ascii="Times New Roman" w:hAnsi="Times New Roman" w:cs="Times New Roman"/>
          <w:sz w:val="24"/>
        </w:rPr>
        <w:t xml:space="preserve">205 </w:t>
      </w:r>
      <w:r>
        <w:rPr>
          <w:rFonts w:ascii="Times New Roman" w:hAnsi="Times New Roman" w:cs="Times New Roman"/>
          <w:sz w:val="24"/>
        </w:rPr>
        <w:t>ERGs, or responses,</w:t>
      </w:r>
      <w:r w:rsidR="00A75293">
        <w:rPr>
          <w:rFonts w:ascii="Times New Roman" w:hAnsi="Times New Roman" w:cs="Times New Roman"/>
          <w:sz w:val="24"/>
        </w:rPr>
        <w:t xml:space="preserve"> will be submitted annually. </w:t>
      </w:r>
      <w:r>
        <w:rPr>
          <w:rFonts w:ascii="Times New Roman" w:hAnsi="Times New Roman" w:cs="Times New Roman"/>
          <w:sz w:val="24"/>
        </w:rPr>
        <w:t xml:space="preserve">This estimate is based on the estimated number of EV models produced each year. </w:t>
      </w:r>
      <w:r w:rsidRPr="0081262C" w:rsidR="0081262C">
        <w:rPr>
          <w:rFonts w:ascii="Times New Roman" w:hAnsi="Times New Roman" w:cs="Times New Roman"/>
          <w:sz w:val="24"/>
          <w:szCs w:val="24"/>
        </w:rPr>
        <w:t>Electric vehicle models encompass battery-powered electric vehicle</w:t>
      </w:r>
      <w:r>
        <w:rPr>
          <w:rFonts w:ascii="Times New Roman" w:hAnsi="Times New Roman" w:cs="Times New Roman"/>
          <w:sz w:val="24"/>
          <w:szCs w:val="24"/>
        </w:rPr>
        <w:t>s</w:t>
      </w:r>
      <w:r w:rsidRPr="0081262C" w:rsidR="0081262C">
        <w:rPr>
          <w:rFonts w:ascii="Times New Roman" w:hAnsi="Times New Roman" w:cs="Times New Roman"/>
          <w:sz w:val="24"/>
          <w:szCs w:val="24"/>
        </w:rPr>
        <w:t>, plug-in hybrid electric vehicle, hybrid electric vehicle</w:t>
      </w:r>
      <w:r w:rsidR="00F7514E">
        <w:rPr>
          <w:rFonts w:ascii="Times New Roman" w:hAnsi="Times New Roman" w:cs="Times New Roman"/>
          <w:sz w:val="24"/>
          <w:szCs w:val="24"/>
        </w:rPr>
        <w:t>, and fuel cell electric</w:t>
      </w:r>
      <w:r w:rsidRPr="0081262C" w:rsidR="0081262C">
        <w:rPr>
          <w:rFonts w:ascii="Times New Roman" w:hAnsi="Times New Roman" w:cs="Times New Roman"/>
          <w:sz w:val="24"/>
          <w:szCs w:val="24"/>
        </w:rPr>
        <w:t xml:space="preserve"> vehicle models.</w:t>
      </w:r>
      <w:r w:rsidR="0081262C">
        <w:rPr>
          <w:rFonts w:ascii="Times New Roman" w:hAnsi="Times New Roman" w:cs="Times New Roman"/>
          <w:sz w:val="24"/>
          <w:szCs w:val="24"/>
        </w:rPr>
        <w:t xml:space="preserve"> </w:t>
      </w:r>
      <w:r w:rsidRPr="00E8468F" w:rsidR="005F4CF5">
        <w:rPr>
          <w:rFonts w:ascii="Times New Roman" w:hAnsi="Times New Roman" w:cs="Times New Roman"/>
          <w:sz w:val="24"/>
          <w:szCs w:val="24"/>
        </w:rPr>
        <w:t xml:space="preserve">The agency estimates that </w:t>
      </w:r>
      <w:r w:rsidR="005F4CF5">
        <w:rPr>
          <w:rFonts w:ascii="Times New Roman" w:hAnsi="Times New Roman" w:cs="Times New Roman"/>
          <w:sz w:val="24"/>
          <w:szCs w:val="24"/>
        </w:rPr>
        <w:t>205</w:t>
      </w:r>
      <w:r w:rsidRPr="00E8468F" w:rsidR="005F4CF5">
        <w:rPr>
          <w:rFonts w:ascii="Times New Roman" w:hAnsi="Times New Roman" w:cs="Times New Roman"/>
          <w:sz w:val="24"/>
          <w:szCs w:val="24"/>
        </w:rPr>
        <w:t xml:space="preserve"> different EV models are sold annually that would be subject to </w:t>
      </w:r>
      <w:r w:rsidR="00EF2168">
        <w:rPr>
          <w:rFonts w:ascii="Times New Roman" w:hAnsi="Times New Roman" w:cs="Times New Roman"/>
          <w:sz w:val="24"/>
          <w:szCs w:val="24"/>
        </w:rPr>
        <w:t>Part 561</w:t>
      </w:r>
      <w:r w:rsidRPr="0081262C" w:rsidR="0081262C">
        <w:rPr>
          <w:rFonts w:ascii="Times New Roman" w:hAnsi="Times New Roman" w:cs="Times New Roman"/>
          <w:sz w:val="24"/>
          <w:szCs w:val="24"/>
        </w:rPr>
        <w:t xml:space="preserve">. </w:t>
      </w:r>
      <w:r w:rsidR="00502C1F">
        <w:rPr>
          <w:rFonts w:ascii="Times New Roman" w:hAnsi="Times New Roman" w:cs="Times New Roman"/>
          <w:sz w:val="24"/>
          <w:szCs w:val="24"/>
        </w:rPr>
        <w:t xml:space="preserve"> </w:t>
      </w:r>
    </w:p>
    <w:p w:rsidR="0019095A" w:rsidP="00C01CE3" w14:paraId="659E2F58" w14:textId="77777777">
      <w:pPr>
        <w:pStyle w:val="HTMLPreformatted"/>
        <w:spacing w:line="360" w:lineRule="auto"/>
        <w:rPr>
          <w:rFonts w:ascii="Times New Roman" w:hAnsi="Times New Roman" w:cs="Times New Roman"/>
          <w:sz w:val="24"/>
        </w:rPr>
      </w:pPr>
    </w:p>
    <w:p w:rsidR="0019095A" w:rsidP="00C01CE3" w14:paraId="28F0D92D" w14:textId="5D5AE2BC">
      <w:pPr>
        <w:pStyle w:val="HTMLPreformatted"/>
        <w:spacing w:line="360" w:lineRule="auto"/>
        <w:rPr>
          <w:rFonts w:ascii="Times New Roman" w:hAnsi="Times New Roman" w:cs="Times New Roman"/>
          <w:sz w:val="24"/>
        </w:rPr>
      </w:pPr>
      <w:r>
        <w:rPr>
          <w:rFonts w:ascii="Times New Roman" w:hAnsi="Times New Roman" w:cs="Times New Roman"/>
          <w:sz w:val="24"/>
        </w:rPr>
        <w:t>In order to</w:t>
      </w:r>
      <w:r>
        <w:rPr>
          <w:rFonts w:ascii="Times New Roman" w:hAnsi="Times New Roman" w:cs="Times New Roman"/>
          <w:sz w:val="24"/>
        </w:rPr>
        <w:t xml:space="preserve"> estimate the burden associated with these estimated 205 submissions, NHTSA </w:t>
      </w:r>
      <w:r w:rsidR="0073482B">
        <w:rPr>
          <w:rFonts w:ascii="Times New Roman" w:hAnsi="Times New Roman" w:cs="Times New Roman"/>
          <w:sz w:val="24"/>
        </w:rPr>
        <w:t xml:space="preserve">first </w:t>
      </w:r>
      <w:r>
        <w:rPr>
          <w:rFonts w:ascii="Times New Roman" w:hAnsi="Times New Roman" w:cs="Times New Roman"/>
          <w:sz w:val="24"/>
        </w:rPr>
        <w:t>estimated the number of new ERGs that would need to be created, the number of ERGs that would be required to be updated, and the number of ERGs that would require no updates.</w:t>
      </w:r>
      <w:r w:rsidRPr="0019095A">
        <w:rPr>
          <w:rFonts w:ascii="Times New Roman" w:hAnsi="Times New Roman" w:cs="Times New Roman"/>
          <w:sz w:val="24"/>
          <w:szCs w:val="24"/>
        </w:rPr>
        <w:t xml:space="preserve"> </w:t>
      </w:r>
      <w:r>
        <w:rPr>
          <w:rFonts w:ascii="Times New Roman" w:hAnsi="Times New Roman" w:cs="Times New Roman"/>
          <w:sz w:val="24"/>
          <w:szCs w:val="24"/>
        </w:rPr>
        <w:t xml:space="preserve">Each year, some vehicle models are newly introduced while others are carried over from the previous year(s). NHTSA anticipates that the same ERG would be used for multiple model years. </w:t>
      </w:r>
      <w:r>
        <w:rPr>
          <w:rFonts w:ascii="Times New Roman" w:hAnsi="Times New Roman" w:cs="Times New Roman"/>
          <w:sz w:val="24"/>
        </w:rPr>
        <w:t xml:space="preserve">Additionally, because this ICR is for a new requirement, NHTSA estimates that the number ERGs that will need to be updated will be higher in the first year than it will be in subsequent years. </w:t>
      </w:r>
      <w:r w:rsidR="00995F2C">
        <w:rPr>
          <w:rFonts w:ascii="Times New Roman" w:hAnsi="Times New Roman" w:cs="Times New Roman"/>
          <w:sz w:val="24"/>
        </w:rPr>
        <w:t xml:space="preserve">In each year, NHTSA estimates that new ERGs will need to be compiled for roughly 25% of the estimated 205 EV models, or approximately 51 models. In the first year, NHTSA estimates that roughly 50% or approximately 103 models will have ERGs that will need to be updated to comply with </w:t>
      </w:r>
      <w:r w:rsidR="00995F2C">
        <w:rPr>
          <w:rFonts w:ascii="Times New Roman" w:hAnsi="Times New Roman" w:cs="Times New Roman"/>
          <w:sz w:val="24"/>
        </w:rPr>
        <w:t>the  requirements</w:t>
      </w:r>
      <w:r w:rsidR="00995F2C">
        <w:rPr>
          <w:rFonts w:ascii="Times New Roman" w:hAnsi="Times New Roman" w:cs="Times New Roman"/>
          <w:sz w:val="24"/>
        </w:rPr>
        <w:t xml:space="preserve">. However, in following years, NHTSA estimates that only 25% of models, or approximately </w:t>
      </w:r>
      <w:r w:rsidR="008F3785">
        <w:rPr>
          <w:rFonts w:ascii="Times New Roman" w:hAnsi="Times New Roman" w:cs="Times New Roman"/>
          <w:sz w:val="24"/>
        </w:rPr>
        <w:t xml:space="preserve">51 models will have ERGs that need updating. Therefore, for this ICR, NHTSA estimates an average of 68 ERGs will need to be updated each year. </w:t>
      </w:r>
      <w:r w:rsidR="008F3785">
        <w:rPr>
          <w:rFonts w:ascii="Times New Roman" w:hAnsi="Times New Roman" w:cs="Times New Roman"/>
          <w:sz w:val="24"/>
        </w:rPr>
        <w:t xml:space="preserve">Additionally, NHTSA estimates that </w:t>
      </w:r>
      <w:r w:rsidRPr="008F3785" w:rsidR="008F3785">
        <w:rPr>
          <w:rFonts w:ascii="Times New Roman" w:hAnsi="Times New Roman" w:cs="Times New Roman"/>
          <w:sz w:val="24"/>
        </w:rPr>
        <w:t xml:space="preserve">out of the 205 EV models, 51 </w:t>
      </w:r>
      <w:r w:rsidR="008F3785">
        <w:rPr>
          <w:rFonts w:ascii="Times New Roman" w:hAnsi="Times New Roman" w:cs="Times New Roman"/>
          <w:sz w:val="24"/>
        </w:rPr>
        <w:t xml:space="preserve">models or </w:t>
      </w:r>
      <w:r w:rsidRPr="008F3785" w:rsidR="008F3785">
        <w:rPr>
          <w:rFonts w:ascii="Times New Roman" w:hAnsi="Times New Roman" w:cs="Times New Roman"/>
          <w:sz w:val="24"/>
        </w:rPr>
        <w:t>approximately 25% of EV models</w:t>
      </w:r>
      <w:r w:rsidR="008F3785">
        <w:rPr>
          <w:rFonts w:ascii="Times New Roman" w:hAnsi="Times New Roman" w:cs="Times New Roman"/>
          <w:sz w:val="24"/>
        </w:rPr>
        <w:t xml:space="preserve"> will</w:t>
      </w:r>
      <w:r w:rsidRPr="008F3785" w:rsidR="008F3785">
        <w:rPr>
          <w:rFonts w:ascii="Times New Roman" w:hAnsi="Times New Roman" w:cs="Times New Roman"/>
          <w:sz w:val="24"/>
        </w:rPr>
        <w:t xml:space="preserve"> already have rescue sheets and ERGs that conform to </w:t>
      </w:r>
      <w:r w:rsidRPr="008F3785" w:rsidR="008F3785">
        <w:rPr>
          <w:rFonts w:ascii="Times New Roman" w:hAnsi="Times New Roman" w:cs="Times New Roman"/>
          <w:sz w:val="24"/>
        </w:rPr>
        <w:t>the  requirements</w:t>
      </w:r>
      <w:r w:rsidRPr="008F3785" w:rsidR="008F3785">
        <w:rPr>
          <w:rFonts w:ascii="Times New Roman" w:hAnsi="Times New Roman" w:cs="Times New Roman"/>
          <w:sz w:val="24"/>
        </w:rPr>
        <w:t>.</w:t>
      </w:r>
      <w:r w:rsidR="008F3785">
        <w:rPr>
          <w:rFonts w:ascii="Times New Roman" w:hAnsi="Times New Roman" w:cs="Times New Roman"/>
          <w:sz w:val="24"/>
        </w:rPr>
        <w:t xml:space="preserve"> In subsequent years, NHTSA estimates that this will rise to approximately 50% of all models, or about 103 models per year that will not require updating. Therefore, NHTSA estimates that, on average, 86 models will not require updating</w:t>
      </w:r>
      <w:r w:rsidR="001D2B12">
        <w:rPr>
          <w:rFonts w:ascii="Times New Roman" w:hAnsi="Times New Roman" w:cs="Times New Roman"/>
          <w:sz w:val="24"/>
        </w:rPr>
        <w:t xml:space="preserve"> each year</w:t>
      </w:r>
      <w:r w:rsidR="008F3785">
        <w:rPr>
          <w:rFonts w:ascii="Times New Roman" w:hAnsi="Times New Roman" w:cs="Times New Roman"/>
          <w:sz w:val="24"/>
        </w:rPr>
        <w:t xml:space="preserve">. </w:t>
      </w:r>
    </w:p>
    <w:p w:rsidR="008F3785" w:rsidP="00C01CE3" w14:paraId="09F548FD" w14:textId="77777777">
      <w:pPr>
        <w:pStyle w:val="HTMLPreformatted"/>
        <w:spacing w:line="360" w:lineRule="auto"/>
        <w:rPr>
          <w:rFonts w:ascii="Times New Roman" w:hAnsi="Times New Roman" w:cs="Times New Roman"/>
          <w:sz w:val="24"/>
        </w:rPr>
      </w:pPr>
    </w:p>
    <w:p w:rsidR="008F3785" w:rsidP="00C01CE3" w14:paraId="3D6029AA" w14:textId="608C6BBC">
      <w:pPr>
        <w:pStyle w:val="HTMLPreformatted"/>
        <w:spacing w:line="360" w:lineRule="auto"/>
        <w:rPr>
          <w:rFonts w:ascii="Times New Roman" w:hAnsi="Times New Roman" w:cs="Times New Roman"/>
          <w:sz w:val="24"/>
        </w:rPr>
      </w:pPr>
      <w:r w:rsidRPr="008F6BE9">
        <w:rPr>
          <w:rFonts w:ascii="Times New Roman" w:hAnsi="Times New Roman" w:cs="Times New Roman"/>
          <w:sz w:val="24"/>
        </w:rPr>
        <w:t xml:space="preserve">NHTSA estimates the time for creating ERGs to be approximately </w:t>
      </w:r>
      <w:r>
        <w:rPr>
          <w:rFonts w:ascii="Times New Roman" w:hAnsi="Times New Roman" w:cs="Times New Roman"/>
          <w:sz w:val="24"/>
        </w:rPr>
        <w:t>27</w:t>
      </w:r>
      <w:r w:rsidRPr="008F6BE9">
        <w:rPr>
          <w:rFonts w:ascii="Times New Roman" w:hAnsi="Times New Roman" w:cs="Times New Roman"/>
          <w:sz w:val="24"/>
        </w:rPr>
        <w:t xml:space="preserve"> hours. </w:t>
      </w:r>
      <w:r>
        <w:rPr>
          <w:rFonts w:ascii="Times New Roman" w:hAnsi="Times New Roman" w:cs="Times New Roman"/>
          <w:sz w:val="24"/>
        </w:rPr>
        <w:t xml:space="preserve">This burden includes the time to compile the required information, which the manufacturer is expected to already have, format it according to </w:t>
      </w:r>
      <w:r w:rsidRPr="008F6BE9">
        <w:rPr>
          <w:rFonts w:ascii="Times New Roman" w:hAnsi="Times New Roman" w:cs="Times New Roman"/>
          <w:sz w:val="24"/>
        </w:rPr>
        <w:t>ISO-17840-2:2019</w:t>
      </w:r>
      <w:r>
        <w:rPr>
          <w:rStyle w:val="FootnoteReference"/>
          <w:rFonts w:ascii="Times New Roman" w:hAnsi="Times New Roman" w:cs="Times New Roman"/>
          <w:sz w:val="24"/>
        </w:rPr>
        <w:footnoteReference w:id="8"/>
      </w:r>
      <w:r w:rsidR="006B5DB6">
        <w:rPr>
          <w:rFonts w:ascii="Times New Roman" w:hAnsi="Times New Roman" w:cs="Times New Roman"/>
          <w:sz w:val="24"/>
        </w:rPr>
        <w:t xml:space="preserve"> and review the document</w:t>
      </w:r>
      <w:r w:rsidRPr="008F6BE9">
        <w:rPr>
          <w:rFonts w:ascii="Times New Roman" w:hAnsi="Times New Roman" w:cs="Times New Roman"/>
          <w:sz w:val="24"/>
        </w:rPr>
        <w:t>.</w:t>
      </w:r>
      <w:r>
        <w:rPr>
          <w:rFonts w:ascii="Times New Roman" w:hAnsi="Times New Roman" w:cs="Times New Roman"/>
          <w:sz w:val="24"/>
        </w:rPr>
        <w:t xml:space="preserve"> NHTSA estimates the time to update existing ERGs to </w:t>
      </w:r>
      <w:r w:rsidR="001D2B12">
        <w:rPr>
          <w:rFonts w:ascii="Times New Roman" w:hAnsi="Times New Roman" w:cs="Times New Roman"/>
          <w:sz w:val="24"/>
        </w:rPr>
        <w:t>take approximately 5 hours</w:t>
      </w:r>
      <w:r>
        <w:rPr>
          <w:rFonts w:ascii="Times New Roman" w:hAnsi="Times New Roman" w:cs="Times New Roman"/>
          <w:sz w:val="24"/>
        </w:rPr>
        <w:t xml:space="preserve">. For all ERGs, NHTSA estimates the burden for submission to be </w:t>
      </w:r>
      <w:r w:rsidR="001D2B12">
        <w:rPr>
          <w:rFonts w:ascii="Times New Roman" w:hAnsi="Times New Roman" w:cs="Times New Roman"/>
          <w:sz w:val="24"/>
        </w:rPr>
        <w:t>15 minutes. The burden table below breaks down how NHTSA estimated the total burden for ERGs to be approximately 1,76</w:t>
      </w:r>
      <w:r w:rsidR="000D590D">
        <w:rPr>
          <w:rFonts w:ascii="Times New Roman" w:hAnsi="Times New Roman" w:cs="Times New Roman"/>
          <w:sz w:val="24"/>
        </w:rPr>
        <w:t>7</w:t>
      </w:r>
      <w:r w:rsidR="001D2B12">
        <w:rPr>
          <w:rFonts w:ascii="Times New Roman" w:hAnsi="Times New Roman" w:cs="Times New Roman"/>
          <w:sz w:val="24"/>
        </w:rPr>
        <w:t xml:space="preserve"> hours a year, or approximately 8.62 hours per submission. </w:t>
      </w:r>
    </w:p>
    <w:p w:rsidR="0073482B" w:rsidP="00C01CE3" w14:paraId="538590BF" w14:textId="77777777">
      <w:pPr>
        <w:pStyle w:val="HTMLPreformatted"/>
        <w:spacing w:line="360" w:lineRule="auto"/>
        <w:rPr>
          <w:rFonts w:ascii="Times New Roman" w:hAnsi="Times New Roman" w:cs="Times New Roman"/>
          <w:sz w:val="24"/>
        </w:rPr>
      </w:pPr>
    </w:p>
    <w:p w:rsidR="0073482B" w:rsidRPr="00E61AD7" w:rsidP="00C01CE3" w14:paraId="1DDF212D" w14:textId="7A546E84">
      <w:pPr>
        <w:pStyle w:val="HTMLPreformatted"/>
        <w:spacing w:line="360" w:lineRule="auto"/>
        <w:jc w:val="center"/>
        <w:rPr>
          <w:rFonts w:ascii="Times New Roman" w:hAnsi="Times New Roman" w:cs="Times New Roman"/>
          <w:b/>
          <w:bCs/>
          <w:sz w:val="24"/>
        </w:rPr>
      </w:pPr>
      <w:r w:rsidRPr="00E61AD7">
        <w:rPr>
          <w:rFonts w:ascii="Times New Roman" w:hAnsi="Times New Roman" w:cs="Times New Roman"/>
          <w:b/>
          <w:bCs/>
          <w:sz w:val="24"/>
        </w:rPr>
        <w:t xml:space="preserve">Table 1: </w:t>
      </w:r>
      <w:r w:rsidRPr="00E61AD7" w:rsidR="00995F2C">
        <w:rPr>
          <w:rFonts w:ascii="Times New Roman" w:hAnsi="Times New Roman" w:cs="Times New Roman"/>
          <w:b/>
          <w:bCs/>
          <w:sz w:val="24"/>
        </w:rPr>
        <w:t xml:space="preserve">Annual </w:t>
      </w:r>
      <w:r w:rsidRPr="00E61AD7">
        <w:rPr>
          <w:rFonts w:ascii="Times New Roman" w:hAnsi="Times New Roman" w:cs="Times New Roman"/>
          <w:b/>
          <w:bCs/>
          <w:sz w:val="24"/>
        </w:rPr>
        <w:t>Burden Hours Associated with ERGs</w:t>
      </w:r>
    </w:p>
    <w:tbl>
      <w:tblPr>
        <w:tblStyle w:val="TableGrid"/>
        <w:tblW w:w="0" w:type="auto"/>
        <w:tblLook w:val="04A0"/>
      </w:tblPr>
      <w:tblGrid>
        <w:gridCol w:w="1588"/>
        <w:gridCol w:w="1529"/>
        <w:gridCol w:w="1700"/>
        <w:gridCol w:w="1700"/>
        <w:gridCol w:w="1578"/>
        <w:gridCol w:w="1255"/>
      </w:tblGrid>
      <w:tr w14:paraId="26F102D1" w14:textId="00495384" w:rsidTr="00E61AD7">
        <w:tblPrEx>
          <w:tblW w:w="0" w:type="auto"/>
          <w:tblLook w:val="04A0"/>
        </w:tblPrEx>
        <w:tc>
          <w:tcPr>
            <w:tcW w:w="1588" w:type="dxa"/>
          </w:tcPr>
          <w:p w:rsidR="00542EC9" w:rsidRPr="00E61AD7" w:rsidP="00C01CE3" w14:paraId="70E6693B" w14:textId="52CCDB70">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New, Modified, or Carry-Over?</w:t>
            </w:r>
          </w:p>
        </w:tc>
        <w:tc>
          <w:tcPr>
            <w:tcW w:w="1529" w:type="dxa"/>
          </w:tcPr>
          <w:p w:rsidR="00542EC9" w:rsidRPr="00E61AD7" w:rsidP="00C01CE3" w14:paraId="525FF54B" w14:textId="16E4413B">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Average Number of Models</w:t>
            </w:r>
            <w:r w:rsidR="008F6BE9">
              <w:rPr>
                <w:rFonts w:ascii="Times New Roman" w:hAnsi="Times New Roman" w:cs="Times New Roman"/>
                <w:b/>
                <w:bCs/>
              </w:rPr>
              <w:t xml:space="preserve"> per Year</w:t>
            </w:r>
          </w:p>
        </w:tc>
        <w:tc>
          <w:tcPr>
            <w:tcW w:w="1700" w:type="dxa"/>
          </w:tcPr>
          <w:p w:rsidR="00542EC9" w:rsidRPr="00E61AD7" w:rsidP="00C01CE3" w14:paraId="465217A3" w14:textId="5ABDE9CA">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Time to Prepare Information</w:t>
            </w:r>
          </w:p>
        </w:tc>
        <w:tc>
          <w:tcPr>
            <w:tcW w:w="1700" w:type="dxa"/>
          </w:tcPr>
          <w:p w:rsidR="00542EC9" w:rsidRPr="00E61AD7" w:rsidP="00C01CE3" w14:paraId="45381B09" w14:textId="77777777">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 xml:space="preserve">Time to Submit Information </w:t>
            </w:r>
          </w:p>
          <w:p w:rsidR="00542EC9" w:rsidRPr="00E61AD7" w:rsidP="00C01CE3" w14:paraId="56619670" w14:textId="256EAAA2">
            <w:pPr>
              <w:pStyle w:val="HTMLPreformatted"/>
              <w:spacing w:line="360" w:lineRule="auto"/>
              <w:jc w:val="center"/>
              <w:rPr>
                <w:rFonts w:ascii="Times New Roman" w:hAnsi="Times New Roman" w:cs="Times New Roman"/>
                <w:b/>
                <w:bCs/>
              </w:rPr>
            </w:pPr>
          </w:p>
        </w:tc>
        <w:tc>
          <w:tcPr>
            <w:tcW w:w="1578" w:type="dxa"/>
          </w:tcPr>
          <w:p w:rsidR="00542EC9" w:rsidRPr="00E61AD7" w:rsidP="00C01CE3" w14:paraId="78D538CD" w14:textId="4504A288">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Total Burden per Submission</w:t>
            </w:r>
          </w:p>
        </w:tc>
        <w:tc>
          <w:tcPr>
            <w:tcW w:w="1255" w:type="dxa"/>
          </w:tcPr>
          <w:p w:rsidR="00542EC9" w:rsidRPr="00E61AD7" w:rsidP="00C01CE3" w14:paraId="1815AEA5" w14:textId="1639258E">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Total Burden </w:t>
            </w:r>
          </w:p>
        </w:tc>
      </w:tr>
      <w:tr w14:paraId="7B98E260" w14:textId="12D9B28F" w:rsidTr="00E61AD7">
        <w:tblPrEx>
          <w:tblW w:w="0" w:type="auto"/>
          <w:tblLook w:val="04A0"/>
        </w:tblPrEx>
        <w:tc>
          <w:tcPr>
            <w:tcW w:w="1588" w:type="dxa"/>
          </w:tcPr>
          <w:p w:rsidR="00542EC9" w:rsidRPr="00E61AD7" w:rsidP="00C01CE3" w14:paraId="0705C699" w14:textId="0FB8BD55">
            <w:pPr>
              <w:pStyle w:val="HTMLPreformatted"/>
              <w:spacing w:line="360" w:lineRule="auto"/>
              <w:jc w:val="center"/>
              <w:rPr>
                <w:rFonts w:ascii="Times New Roman" w:hAnsi="Times New Roman" w:cs="Times New Roman"/>
              </w:rPr>
            </w:pPr>
            <w:r w:rsidRPr="00E61AD7">
              <w:rPr>
                <w:rFonts w:ascii="Times New Roman" w:hAnsi="Times New Roman" w:cs="Times New Roman"/>
              </w:rPr>
              <w:t>Models Requiring New ERGs</w:t>
            </w:r>
          </w:p>
        </w:tc>
        <w:tc>
          <w:tcPr>
            <w:tcW w:w="1529" w:type="dxa"/>
          </w:tcPr>
          <w:p w:rsidR="00542EC9" w:rsidRPr="00E61AD7" w:rsidP="00C01CE3" w14:paraId="03A097AE" w14:textId="08455BE4">
            <w:pPr>
              <w:pStyle w:val="HTMLPreformatted"/>
              <w:spacing w:line="360" w:lineRule="auto"/>
              <w:jc w:val="center"/>
              <w:rPr>
                <w:rFonts w:ascii="Times New Roman" w:hAnsi="Times New Roman" w:cs="Times New Roman"/>
              </w:rPr>
            </w:pPr>
            <w:r w:rsidRPr="00E61AD7">
              <w:rPr>
                <w:rFonts w:ascii="Times New Roman" w:hAnsi="Times New Roman" w:cs="Times New Roman"/>
              </w:rPr>
              <w:t>51</w:t>
            </w:r>
          </w:p>
        </w:tc>
        <w:tc>
          <w:tcPr>
            <w:tcW w:w="1700" w:type="dxa"/>
          </w:tcPr>
          <w:p w:rsidR="00542EC9" w:rsidRPr="00E61AD7" w:rsidP="00C01CE3" w14:paraId="42E79540" w14:textId="18C5D67F">
            <w:pPr>
              <w:pStyle w:val="HTMLPreformatted"/>
              <w:spacing w:line="360" w:lineRule="auto"/>
              <w:jc w:val="center"/>
              <w:rPr>
                <w:rFonts w:ascii="Times New Roman" w:hAnsi="Times New Roman" w:cs="Times New Roman"/>
              </w:rPr>
            </w:pPr>
            <w:r>
              <w:rPr>
                <w:rFonts w:ascii="Times New Roman" w:hAnsi="Times New Roman" w:cs="Times New Roman"/>
              </w:rPr>
              <w:t>27</w:t>
            </w:r>
            <w:r w:rsidR="008F3785">
              <w:rPr>
                <w:rFonts w:ascii="Times New Roman" w:hAnsi="Times New Roman" w:cs="Times New Roman"/>
              </w:rPr>
              <w:t xml:space="preserve"> hours</w:t>
            </w:r>
          </w:p>
        </w:tc>
        <w:tc>
          <w:tcPr>
            <w:tcW w:w="1700" w:type="dxa"/>
          </w:tcPr>
          <w:p w:rsidR="00542EC9" w:rsidRPr="00E61AD7" w:rsidP="00C01CE3" w14:paraId="49558414" w14:textId="5F624D6E">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542EC9" w:rsidRPr="00E61AD7" w:rsidP="00C01CE3" w14:paraId="70B8C635" w14:textId="4F818152">
            <w:pPr>
              <w:pStyle w:val="HTMLPreformatted"/>
              <w:spacing w:line="360" w:lineRule="auto"/>
              <w:jc w:val="center"/>
              <w:rPr>
                <w:rFonts w:ascii="Times New Roman" w:hAnsi="Times New Roman" w:cs="Times New Roman"/>
              </w:rPr>
            </w:pPr>
            <w:r>
              <w:rPr>
                <w:rFonts w:ascii="Times New Roman" w:hAnsi="Times New Roman" w:cs="Times New Roman"/>
              </w:rPr>
              <w:t>27.25 hours</w:t>
            </w:r>
          </w:p>
        </w:tc>
        <w:tc>
          <w:tcPr>
            <w:tcW w:w="1255" w:type="dxa"/>
          </w:tcPr>
          <w:p w:rsidR="00542EC9" w:rsidRPr="00E61AD7" w:rsidP="00C01CE3" w14:paraId="44A3C5C9" w14:textId="519D7006">
            <w:pPr>
              <w:pStyle w:val="HTMLPreformatted"/>
              <w:spacing w:line="360" w:lineRule="auto"/>
              <w:jc w:val="center"/>
              <w:rPr>
                <w:rFonts w:ascii="Times New Roman" w:hAnsi="Times New Roman" w:cs="Times New Roman"/>
              </w:rPr>
            </w:pPr>
            <w:r>
              <w:rPr>
                <w:rFonts w:ascii="Times New Roman" w:hAnsi="Times New Roman" w:cs="Times New Roman"/>
              </w:rPr>
              <w:t>1,389.75 hours</w:t>
            </w:r>
          </w:p>
        </w:tc>
      </w:tr>
      <w:tr w14:paraId="1EAF8DE1" w14:textId="59E79800" w:rsidTr="00E61AD7">
        <w:tblPrEx>
          <w:tblW w:w="0" w:type="auto"/>
          <w:tblLook w:val="04A0"/>
        </w:tblPrEx>
        <w:tc>
          <w:tcPr>
            <w:tcW w:w="1588" w:type="dxa"/>
          </w:tcPr>
          <w:p w:rsidR="00542EC9" w:rsidRPr="00E61AD7" w:rsidP="00C01CE3" w14:paraId="33317848" w14:textId="103BFAD3">
            <w:pPr>
              <w:pStyle w:val="HTMLPreformatted"/>
              <w:spacing w:line="360" w:lineRule="auto"/>
              <w:jc w:val="center"/>
              <w:rPr>
                <w:rFonts w:ascii="Times New Roman" w:hAnsi="Times New Roman" w:cs="Times New Roman"/>
              </w:rPr>
            </w:pPr>
            <w:r w:rsidRPr="00E61AD7">
              <w:rPr>
                <w:rFonts w:ascii="Times New Roman" w:hAnsi="Times New Roman" w:cs="Times New Roman"/>
              </w:rPr>
              <w:t>Models Requiring Updated ERGs</w:t>
            </w:r>
          </w:p>
        </w:tc>
        <w:tc>
          <w:tcPr>
            <w:tcW w:w="1529" w:type="dxa"/>
          </w:tcPr>
          <w:p w:rsidR="00542EC9" w:rsidRPr="00E61AD7" w:rsidP="00C01CE3" w14:paraId="0BE0424B" w14:textId="2C0C0472">
            <w:pPr>
              <w:pStyle w:val="HTMLPreformatted"/>
              <w:spacing w:line="360" w:lineRule="auto"/>
              <w:jc w:val="center"/>
              <w:rPr>
                <w:rFonts w:ascii="Times New Roman" w:hAnsi="Times New Roman" w:cs="Times New Roman"/>
              </w:rPr>
            </w:pPr>
            <w:r w:rsidRPr="00E61AD7">
              <w:rPr>
                <w:rFonts w:ascii="Times New Roman" w:hAnsi="Times New Roman" w:cs="Times New Roman"/>
              </w:rPr>
              <w:t>68</w:t>
            </w:r>
          </w:p>
        </w:tc>
        <w:tc>
          <w:tcPr>
            <w:tcW w:w="1700" w:type="dxa"/>
          </w:tcPr>
          <w:p w:rsidR="00542EC9" w:rsidRPr="00E61AD7" w:rsidP="00C01CE3" w14:paraId="355BEC72" w14:textId="16F61612">
            <w:pPr>
              <w:pStyle w:val="HTMLPreformatted"/>
              <w:spacing w:line="360" w:lineRule="auto"/>
              <w:jc w:val="center"/>
              <w:rPr>
                <w:rFonts w:ascii="Times New Roman" w:hAnsi="Times New Roman" w:cs="Times New Roman"/>
              </w:rPr>
            </w:pPr>
            <w:r>
              <w:rPr>
                <w:rFonts w:ascii="Times New Roman" w:hAnsi="Times New Roman" w:cs="Times New Roman"/>
              </w:rPr>
              <w:t>5</w:t>
            </w:r>
            <w:r w:rsidRPr="00E61AD7">
              <w:rPr>
                <w:rFonts w:ascii="Times New Roman" w:hAnsi="Times New Roman" w:cs="Times New Roman"/>
              </w:rPr>
              <w:t xml:space="preserve"> </w:t>
            </w:r>
            <w:r w:rsidR="008F3785">
              <w:rPr>
                <w:rFonts w:ascii="Times New Roman" w:hAnsi="Times New Roman" w:cs="Times New Roman"/>
              </w:rPr>
              <w:t>hours</w:t>
            </w:r>
          </w:p>
        </w:tc>
        <w:tc>
          <w:tcPr>
            <w:tcW w:w="1700" w:type="dxa"/>
          </w:tcPr>
          <w:p w:rsidR="00542EC9" w:rsidRPr="00E61AD7" w:rsidP="00C01CE3" w14:paraId="228AA9E8" w14:textId="1D8F803E">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542EC9" w:rsidRPr="00E61AD7" w:rsidP="00C01CE3" w14:paraId="3CA4F09D" w14:textId="4350542E">
            <w:pPr>
              <w:pStyle w:val="HTMLPreformatted"/>
              <w:spacing w:line="360" w:lineRule="auto"/>
              <w:jc w:val="center"/>
              <w:rPr>
                <w:rFonts w:ascii="Times New Roman" w:hAnsi="Times New Roman" w:cs="Times New Roman"/>
              </w:rPr>
            </w:pPr>
            <w:r>
              <w:rPr>
                <w:rFonts w:ascii="Times New Roman" w:hAnsi="Times New Roman" w:cs="Times New Roman"/>
              </w:rPr>
              <w:t>5.25 hours</w:t>
            </w:r>
          </w:p>
        </w:tc>
        <w:tc>
          <w:tcPr>
            <w:tcW w:w="1255" w:type="dxa"/>
          </w:tcPr>
          <w:p w:rsidR="00542EC9" w:rsidRPr="00E61AD7" w:rsidP="00C01CE3" w14:paraId="24BF1E34" w14:textId="25BF115C">
            <w:pPr>
              <w:pStyle w:val="HTMLPreformatted"/>
              <w:spacing w:line="360" w:lineRule="auto"/>
              <w:jc w:val="center"/>
              <w:rPr>
                <w:rFonts w:ascii="Times New Roman" w:hAnsi="Times New Roman" w:cs="Times New Roman"/>
              </w:rPr>
            </w:pPr>
            <w:r>
              <w:rPr>
                <w:rFonts w:ascii="Times New Roman" w:hAnsi="Times New Roman" w:cs="Times New Roman"/>
              </w:rPr>
              <w:t>357 hours</w:t>
            </w:r>
          </w:p>
        </w:tc>
      </w:tr>
      <w:tr w14:paraId="6D27E02C" w14:textId="52F68170" w:rsidTr="00E61AD7">
        <w:tblPrEx>
          <w:tblW w:w="0" w:type="auto"/>
          <w:tblLook w:val="04A0"/>
        </w:tblPrEx>
        <w:tc>
          <w:tcPr>
            <w:tcW w:w="1588" w:type="dxa"/>
          </w:tcPr>
          <w:p w:rsidR="00542EC9" w:rsidRPr="00E61AD7" w:rsidP="00C01CE3" w14:paraId="51B485FC" w14:textId="684A44D4">
            <w:pPr>
              <w:pStyle w:val="HTMLPreformatted"/>
              <w:spacing w:line="360" w:lineRule="auto"/>
              <w:jc w:val="center"/>
              <w:rPr>
                <w:rFonts w:ascii="Times New Roman" w:hAnsi="Times New Roman" w:cs="Times New Roman"/>
              </w:rPr>
            </w:pPr>
            <w:r w:rsidRPr="00E61AD7">
              <w:rPr>
                <w:rFonts w:ascii="Times New Roman" w:hAnsi="Times New Roman" w:cs="Times New Roman"/>
              </w:rPr>
              <w:t>Models Requiring No Update</w:t>
            </w:r>
          </w:p>
        </w:tc>
        <w:tc>
          <w:tcPr>
            <w:tcW w:w="1529" w:type="dxa"/>
          </w:tcPr>
          <w:p w:rsidR="00542EC9" w:rsidRPr="00E61AD7" w:rsidP="00C01CE3" w14:paraId="15850577" w14:textId="3EABCA26">
            <w:pPr>
              <w:pStyle w:val="HTMLPreformatted"/>
              <w:spacing w:line="360" w:lineRule="auto"/>
              <w:jc w:val="center"/>
              <w:rPr>
                <w:rFonts w:ascii="Times New Roman" w:hAnsi="Times New Roman" w:cs="Times New Roman"/>
              </w:rPr>
            </w:pPr>
            <w:r w:rsidRPr="00E61AD7">
              <w:rPr>
                <w:rFonts w:ascii="Times New Roman" w:hAnsi="Times New Roman" w:cs="Times New Roman"/>
              </w:rPr>
              <w:t>86</w:t>
            </w:r>
          </w:p>
        </w:tc>
        <w:tc>
          <w:tcPr>
            <w:tcW w:w="1700" w:type="dxa"/>
          </w:tcPr>
          <w:p w:rsidR="00542EC9" w:rsidRPr="00E61AD7" w:rsidP="00C01CE3" w14:paraId="2B2F75CE" w14:textId="5C6D22F2">
            <w:pPr>
              <w:pStyle w:val="HTMLPreformatted"/>
              <w:spacing w:line="360" w:lineRule="auto"/>
              <w:jc w:val="center"/>
              <w:rPr>
                <w:rFonts w:ascii="Times New Roman" w:hAnsi="Times New Roman" w:cs="Times New Roman"/>
              </w:rPr>
            </w:pPr>
            <w:r w:rsidRPr="00E61AD7">
              <w:rPr>
                <w:rFonts w:ascii="Times New Roman" w:hAnsi="Times New Roman" w:cs="Times New Roman"/>
              </w:rPr>
              <w:t xml:space="preserve">0 </w:t>
            </w:r>
            <w:r w:rsidR="008F3785">
              <w:rPr>
                <w:rFonts w:ascii="Times New Roman" w:hAnsi="Times New Roman" w:cs="Times New Roman"/>
              </w:rPr>
              <w:t>hours</w:t>
            </w:r>
          </w:p>
        </w:tc>
        <w:tc>
          <w:tcPr>
            <w:tcW w:w="1700" w:type="dxa"/>
          </w:tcPr>
          <w:p w:rsidR="00542EC9" w:rsidRPr="00E61AD7" w:rsidP="00C01CE3" w14:paraId="56C735ED" w14:textId="0FDCB0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542EC9" w:rsidRPr="00E61AD7" w:rsidP="00C01CE3" w14:paraId="336CB9FD" w14:textId="4B75C218">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255" w:type="dxa"/>
          </w:tcPr>
          <w:p w:rsidR="00542EC9" w:rsidRPr="00E61AD7" w:rsidP="00C01CE3" w14:paraId="55D089A4" w14:textId="5059C038">
            <w:pPr>
              <w:pStyle w:val="HTMLPreformatted"/>
              <w:spacing w:line="360" w:lineRule="auto"/>
              <w:jc w:val="center"/>
              <w:rPr>
                <w:rFonts w:ascii="Times New Roman" w:hAnsi="Times New Roman" w:cs="Times New Roman"/>
              </w:rPr>
            </w:pPr>
            <w:r>
              <w:rPr>
                <w:rFonts w:ascii="Times New Roman" w:hAnsi="Times New Roman" w:cs="Times New Roman"/>
              </w:rPr>
              <w:t>2</w:t>
            </w:r>
            <w:r w:rsidR="00232845">
              <w:rPr>
                <w:rFonts w:ascii="Times New Roman" w:hAnsi="Times New Roman" w:cs="Times New Roman"/>
              </w:rPr>
              <w:t>0.2</w:t>
            </w:r>
            <w:r>
              <w:rPr>
                <w:rFonts w:ascii="Times New Roman" w:hAnsi="Times New Roman" w:cs="Times New Roman"/>
              </w:rPr>
              <w:t>5 hours</w:t>
            </w:r>
          </w:p>
        </w:tc>
      </w:tr>
      <w:tr w14:paraId="20B814BB" w14:textId="3C3D3E42" w:rsidTr="00E61AD7">
        <w:tblPrEx>
          <w:tblW w:w="0" w:type="auto"/>
          <w:tblLook w:val="04A0"/>
        </w:tblPrEx>
        <w:tc>
          <w:tcPr>
            <w:tcW w:w="1588" w:type="dxa"/>
          </w:tcPr>
          <w:p w:rsidR="00542EC9" w:rsidRPr="00E61AD7" w:rsidP="00C01CE3" w14:paraId="34E6112B" w14:textId="72D813EC">
            <w:pPr>
              <w:pStyle w:val="HTMLPreformatted"/>
              <w:spacing w:line="360" w:lineRule="auto"/>
              <w:jc w:val="center"/>
              <w:rPr>
                <w:rFonts w:ascii="Times New Roman" w:hAnsi="Times New Roman" w:cs="Times New Roman"/>
                <w:b/>
                <w:bCs/>
              </w:rPr>
            </w:pPr>
          </w:p>
        </w:tc>
        <w:tc>
          <w:tcPr>
            <w:tcW w:w="1529" w:type="dxa"/>
          </w:tcPr>
          <w:p w:rsidR="00542EC9" w:rsidRPr="00E61AD7" w:rsidP="00C01CE3" w14:paraId="792D6D11" w14:textId="633C66E2">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205</w:t>
            </w:r>
          </w:p>
        </w:tc>
        <w:tc>
          <w:tcPr>
            <w:tcW w:w="1700" w:type="dxa"/>
          </w:tcPr>
          <w:p w:rsidR="00542EC9" w:rsidRPr="00E61AD7" w:rsidP="00C01CE3" w14:paraId="5EBE2C32" w14:textId="1E8D40F9">
            <w:pPr>
              <w:pStyle w:val="HTMLPreformatted"/>
              <w:spacing w:line="360" w:lineRule="auto"/>
              <w:jc w:val="center"/>
              <w:rPr>
                <w:rFonts w:ascii="Times New Roman" w:hAnsi="Times New Roman" w:cs="Times New Roman"/>
                <w:b/>
                <w:bCs/>
              </w:rPr>
            </w:pPr>
            <w:r>
              <w:rPr>
                <w:rFonts w:ascii="Times New Roman" w:hAnsi="Times New Roman" w:cs="Times New Roman"/>
                <w:b/>
                <w:bCs/>
              </w:rPr>
              <w:t>8.37 hours on average per submission</w:t>
            </w:r>
          </w:p>
        </w:tc>
        <w:tc>
          <w:tcPr>
            <w:tcW w:w="1700" w:type="dxa"/>
          </w:tcPr>
          <w:p w:rsidR="00542EC9" w:rsidRPr="00E61AD7" w:rsidP="00C01CE3" w14:paraId="40B2604B" w14:textId="6587FF85">
            <w:pPr>
              <w:pStyle w:val="HTMLPreformatted"/>
              <w:spacing w:line="360" w:lineRule="auto"/>
              <w:jc w:val="center"/>
              <w:rPr>
                <w:rFonts w:ascii="Times New Roman" w:hAnsi="Times New Roman" w:cs="Times New Roman"/>
                <w:b/>
                <w:bCs/>
              </w:rPr>
            </w:pPr>
            <w:r>
              <w:rPr>
                <w:rFonts w:ascii="Times New Roman" w:hAnsi="Times New Roman" w:cs="Times New Roman"/>
                <w:b/>
                <w:bCs/>
              </w:rPr>
              <w:t>.25 hours on average per submission</w:t>
            </w:r>
          </w:p>
        </w:tc>
        <w:tc>
          <w:tcPr>
            <w:tcW w:w="1578" w:type="dxa"/>
          </w:tcPr>
          <w:p w:rsidR="00542EC9" w:rsidRPr="00E61AD7" w:rsidP="00C01CE3" w14:paraId="1624E6D4" w14:textId="07573621">
            <w:pPr>
              <w:pStyle w:val="HTMLPreformatted"/>
              <w:spacing w:line="360" w:lineRule="auto"/>
              <w:jc w:val="center"/>
              <w:rPr>
                <w:rFonts w:ascii="Times New Roman" w:hAnsi="Times New Roman" w:cs="Times New Roman"/>
                <w:b/>
                <w:bCs/>
              </w:rPr>
            </w:pPr>
            <w:r>
              <w:rPr>
                <w:rFonts w:ascii="Times New Roman" w:hAnsi="Times New Roman" w:cs="Times New Roman"/>
                <w:b/>
                <w:bCs/>
              </w:rPr>
              <w:t>8.62 hours</w:t>
            </w:r>
            <w:r w:rsidR="00995F2C">
              <w:rPr>
                <w:rFonts w:ascii="Times New Roman" w:hAnsi="Times New Roman" w:cs="Times New Roman"/>
                <w:b/>
                <w:bCs/>
              </w:rPr>
              <w:t xml:space="preserve"> </w:t>
            </w:r>
          </w:p>
        </w:tc>
        <w:tc>
          <w:tcPr>
            <w:tcW w:w="1255" w:type="dxa"/>
          </w:tcPr>
          <w:p w:rsidR="008F6BE9" w:rsidRPr="00E61AD7" w:rsidP="00C01CE3" w14:paraId="66E4DBFE" w14:textId="1E30127E">
            <w:pPr>
              <w:pStyle w:val="HTMLPreformatted"/>
              <w:spacing w:line="360" w:lineRule="auto"/>
              <w:jc w:val="center"/>
              <w:rPr>
                <w:rFonts w:ascii="Times New Roman" w:hAnsi="Times New Roman" w:cs="Times New Roman"/>
              </w:rPr>
            </w:pPr>
            <w:r>
              <w:rPr>
                <w:rFonts w:ascii="Times New Roman" w:hAnsi="Times New Roman" w:cs="Times New Roman"/>
              </w:rPr>
              <w:t>1,76</w:t>
            </w:r>
            <w:r w:rsidR="00EB73E9">
              <w:rPr>
                <w:rFonts w:ascii="Times New Roman" w:hAnsi="Times New Roman" w:cs="Times New Roman"/>
              </w:rPr>
              <w:t>7</w:t>
            </w:r>
          </w:p>
          <w:p w:rsidR="00542EC9" w:rsidRPr="00E61AD7" w:rsidP="00C01CE3" w14:paraId="148A301D" w14:textId="35421FB3">
            <w:pPr>
              <w:pStyle w:val="HTMLPreformatted"/>
              <w:spacing w:line="360" w:lineRule="auto"/>
              <w:jc w:val="center"/>
              <w:rPr>
                <w:rFonts w:ascii="Times New Roman" w:hAnsi="Times New Roman" w:cs="Times New Roman"/>
                <w:b/>
                <w:bCs/>
              </w:rPr>
            </w:pPr>
            <w:r>
              <w:rPr>
                <w:rFonts w:ascii="Times New Roman" w:hAnsi="Times New Roman" w:cs="Times New Roman"/>
                <w:b/>
                <w:bCs/>
              </w:rPr>
              <w:t>1,76</w:t>
            </w:r>
            <w:r w:rsidR="00746B1A">
              <w:rPr>
                <w:rFonts w:ascii="Times New Roman" w:hAnsi="Times New Roman" w:cs="Times New Roman"/>
                <w:b/>
                <w:bCs/>
              </w:rPr>
              <w:t>7</w:t>
            </w:r>
            <w:r>
              <w:rPr>
                <w:rFonts w:ascii="Times New Roman" w:hAnsi="Times New Roman" w:cs="Times New Roman"/>
                <w:b/>
                <w:bCs/>
              </w:rPr>
              <w:t xml:space="preserve"> hours</w:t>
            </w:r>
          </w:p>
        </w:tc>
      </w:tr>
      <w:bookmarkEnd w:id="16"/>
    </w:tbl>
    <w:p w:rsidR="0073482B" w:rsidP="00C01CE3" w14:paraId="3BA197E0" w14:textId="77777777">
      <w:pPr>
        <w:pStyle w:val="HTMLPreformatted"/>
        <w:spacing w:line="360" w:lineRule="auto"/>
        <w:jc w:val="center"/>
        <w:rPr>
          <w:rFonts w:ascii="Times New Roman" w:hAnsi="Times New Roman" w:cs="Times New Roman"/>
          <w:sz w:val="24"/>
        </w:rPr>
      </w:pPr>
    </w:p>
    <w:p w:rsidR="001D2B12" w:rsidRPr="00B80A40" w:rsidP="00C01CE3" w14:paraId="5B2DE3DA" w14:textId="2B3AB444">
      <w:pPr>
        <w:pStyle w:val="HTMLPreformatted"/>
        <w:numPr>
          <w:ilvl w:val="0"/>
          <w:numId w:val="14"/>
        </w:numPr>
        <w:spacing w:line="360" w:lineRule="auto"/>
        <w:rPr>
          <w:rFonts w:ascii="Times New Roman" w:hAnsi="Times New Roman" w:cs="Times New Roman"/>
          <w:i/>
          <w:iCs/>
          <w:sz w:val="24"/>
        </w:rPr>
      </w:pPr>
      <w:bookmarkStart w:id="17" w:name="_Hlk172060858"/>
      <w:r w:rsidRPr="00B80A40">
        <w:rPr>
          <w:rFonts w:ascii="Times New Roman" w:hAnsi="Times New Roman" w:cs="Times New Roman"/>
          <w:i/>
          <w:iCs/>
          <w:sz w:val="24"/>
        </w:rPr>
        <w:t xml:space="preserve">Information Collection </w:t>
      </w:r>
      <w:r>
        <w:rPr>
          <w:rFonts w:ascii="Times New Roman" w:hAnsi="Times New Roman" w:cs="Times New Roman"/>
          <w:i/>
          <w:iCs/>
          <w:sz w:val="24"/>
        </w:rPr>
        <w:t>2</w:t>
      </w:r>
      <w:r w:rsidRPr="00B80A40">
        <w:rPr>
          <w:rFonts w:ascii="Times New Roman" w:hAnsi="Times New Roman" w:cs="Times New Roman"/>
          <w:i/>
          <w:iCs/>
          <w:sz w:val="24"/>
        </w:rPr>
        <w:t xml:space="preserve">: Compilation and Submission of </w:t>
      </w:r>
      <w:r>
        <w:rPr>
          <w:rFonts w:ascii="Times New Roman" w:hAnsi="Times New Roman" w:cs="Times New Roman"/>
          <w:i/>
          <w:iCs/>
          <w:sz w:val="24"/>
        </w:rPr>
        <w:t xml:space="preserve">Rescue Sheets </w:t>
      </w:r>
      <w:r w:rsidRPr="00B80A40">
        <w:rPr>
          <w:rFonts w:ascii="Times New Roman" w:hAnsi="Times New Roman" w:cs="Times New Roman"/>
          <w:i/>
          <w:iCs/>
          <w:sz w:val="24"/>
        </w:rPr>
        <w:t>to NHTSA</w:t>
      </w:r>
    </w:p>
    <w:bookmarkEnd w:id="17"/>
    <w:p w:rsidR="001D2B12" w:rsidRPr="0087544B" w:rsidP="00C01CE3" w14:paraId="0A8AFF09" w14:textId="77777777">
      <w:pPr>
        <w:pStyle w:val="HTMLPreformatted"/>
        <w:spacing w:line="360" w:lineRule="auto"/>
        <w:ind w:left="720"/>
        <w:rPr>
          <w:rFonts w:ascii="Times New Roman" w:hAnsi="Times New Roman" w:cs="Times New Roman"/>
          <w:sz w:val="24"/>
        </w:rPr>
      </w:pPr>
      <w:r w:rsidRPr="0087544B">
        <w:rPr>
          <w:rFonts w:ascii="Times New Roman" w:hAnsi="Times New Roman" w:cs="Times New Roman"/>
          <w:sz w:val="24"/>
        </w:rPr>
        <w:tab/>
      </w:r>
    </w:p>
    <w:p w:rsidR="001D2B12" w:rsidP="00C01CE3" w14:paraId="1166B1C6" w14:textId="67CEACC2">
      <w:pPr>
        <w:pStyle w:val="HTMLPreformatted"/>
        <w:tabs>
          <w:tab w:val="left" w:pos="720"/>
        </w:tabs>
        <w:spacing w:line="360" w:lineRule="auto"/>
        <w:rPr>
          <w:rFonts w:ascii="Times New Roman" w:hAnsi="Times New Roman" w:cs="Times New Roman"/>
          <w:sz w:val="24"/>
          <w:szCs w:val="24"/>
        </w:rPr>
      </w:pPr>
      <w:r w:rsidRPr="00B80A40">
        <w:rPr>
          <w:rFonts w:ascii="Times New Roman" w:hAnsi="Times New Roman" w:cs="Times New Roman"/>
          <w:sz w:val="24"/>
        </w:rPr>
        <w:t>NHTSA</w:t>
      </w:r>
      <w:r>
        <w:rPr>
          <w:rFonts w:ascii="Times New Roman" w:hAnsi="Times New Roman" w:cs="Times New Roman"/>
          <w:sz w:val="24"/>
        </w:rPr>
        <w:t xml:space="preserve"> estimates that 205 rescue sheets (RSs), or responses, will be submitted annually. This estimate is based on the estimated number of EV models produced each year. </w:t>
      </w:r>
      <w:r w:rsidRPr="0081262C">
        <w:rPr>
          <w:rFonts w:ascii="Times New Roman" w:hAnsi="Times New Roman" w:cs="Times New Roman"/>
          <w:sz w:val="24"/>
          <w:szCs w:val="24"/>
        </w:rPr>
        <w:t>Electric vehicle models encompass battery-powered electric vehicle</w:t>
      </w:r>
      <w:r>
        <w:rPr>
          <w:rFonts w:ascii="Times New Roman" w:hAnsi="Times New Roman" w:cs="Times New Roman"/>
          <w:sz w:val="24"/>
          <w:szCs w:val="24"/>
        </w:rPr>
        <w:t>s</w:t>
      </w:r>
      <w:r w:rsidRPr="0081262C">
        <w:rPr>
          <w:rFonts w:ascii="Times New Roman" w:hAnsi="Times New Roman" w:cs="Times New Roman"/>
          <w:sz w:val="24"/>
          <w:szCs w:val="24"/>
        </w:rPr>
        <w:t>, plug-in hybrid electric vehicle, hybrid electric vehicle</w:t>
      </w:r>
      <w:r>
        <w:rPr>
          <w:rFonts w:ascii="Times New Roman" w:hAnsi="Times New Roman" w:cs="Times New Roman"/>
          <w:sz w:val="24"/>
          <w:szCs w:val="24"/>
        </w:rPr>
        <w:t>, and fuel cell electric</w:t>
      </w:r>
      <w:r w:rsidRPr="0081262C">
        <w:rPr>
          <w:rFonts w:ascii="Times New Roman" w:hAnsi="Times New Roman" w:cs="Times New Roman"/>
          <w:sz w:val="24"/>
          <w:szCs w:val="24"/>
        </w:rPr>
        <w:t xml:space="preserve"> vehicle models.</w:t>
      </w:r>
      <w:r>
        <w:rPr>
          <w:rFonts w:ascii="Times New Roman" w:hAnsi="Times New Roman" w:cs="Times New Roman"/>
          <w:sz w:val="24"/>
          <w:szCs w:val="24"/>
        </w:rPr>
        <w:t xml:space="preserve"> </w:t>
      </w:r>
      <w:r w:rsidRPr="00E8468F">
        <w:rPr>
          <w:rFonts w:ascii="Times New Roman" w:hAnsi="Times New Roman" w:cs="Times New Roman"/>
          <w:sz w:val="24"/>
          <w:szCs w:val="24"/>
        </w:rPr>
        <w:t xml:space="preserve">The agency estimates that </w:t>
      </w:r>
      <w:r>
        <w:rPr>
          <w:rFonts w:ascii="Times New Roman" w:hAnsi="Times New Roman" w:cs="Times New Roman"/>
          <w:sz w:val="24"/>
          <w:szCs w:val="24"/>
        </w:rPr>
        <w:t>205</w:t>
      </w:r>
      <w:r w:rsidRPr="00E8468F">
        <w:rPr>
          <w:rFonts w:ascii="Times New Roman" w:hAnsi="Times New Roman" w:cs="Times New Roman"/>
          <w:sz w:val="24"/>
          <w:szCs w:val="24"/>
        </w:rPr>
        <w:t xml:space="preserve"> different EV models are sold annually that would be subject to </w:t>
      </w:r>
      <w:r w:rsidR="008F7A68">
        <w:rPr>
          <w:rFonts w:ascii="Times New Roman" w:hAnsi="Times New Roman" w:cs="Times New Roman"/>
          <w:sz w:val="24"/>
          <w:szCs w:val="24"/>
        </w:rPr>
        <w:t>Part 561</w:t>
      </w:r>
      <w:r w:rsidRPr="008126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D2B12" w:rsidP="00C01CE3" w14:paraId="2BBEA091" w14:textId="77777777">
      <w:pPr>
        <w:pStyle w:val="HTMLPreformatted"/>
        <w:spacing w:line="360" w:lineRule="auto"/>
        <w:rPr>
          <w:rFonts w:ascii="Times New Roman" w:hAnsi="Times New Roman" w:cs="Times New Roman"/>
          <w:sz w:val="24"/>
        </w:rPr>
      </w:pPr>
    </w:p>
    <w:p w:rsidR="001D2B12" w:rsidP="00C01CE3" w14:paraId="4B22B7E3" w14:textId="7EC66F48">
      <w:pPr>
        <w:pStyle w:val="HTMLPreformatted"/>
        <w:spacing w:line="360" w:lineRule="auto"/>
        <w:rPr>
          <w:rFonts w:ascii="Times New Roman" w:hAnsi="Times New Roman" w:cs="Times New Roman"/>
          <w:sz w:val="24"/>
        </w:rPr>
      </w:pPr>
      <w:r>
        <w:rPr>
          <w:rFonts w:ascii="Times New Roman" w:hAnsi="Times New Roman" w:cs="Times New Roman"/>
          <w:sz w:val="24"/>
        </w:rPr>
        <w:t>In order to</w:t>
      </w:r>
      <w:r>
        <w:rPr>
          <w:rFonts w:ascii="Times New Roman" w:hAnsi="Times New Roman" w:cs="Times New Roman"/>
          <w:sz w:val="24"/>
        </w:rPr>
        <w:t xml:space="preserve"> estimate the burden associated with these estimated 205 submissions, NHTSA first estimated the number of new RSs that would need to be created, the number of RSs that would be required to be updated, and the number of RSs that would require no updates.</w:t>
      </w:r>
      <w:r w:rsidRPr="0019095A">
        <w:rPr>
          <w:rFonts w:ascii="Times New Roman" w:hAnsi="Times New Roman" w:cs="Times New Roman"/>
          <w:sz w:val="24"/>
          <w:szCs w:val="24"/>
        </w:rPr>
        <w:t xml:space="preserve"> </w:t>
      </w:r>
      <w:r>
        <w:rPr>
          <w:rFonts w:ascii="Times New Roman" w:hAnsi="Times New Roman" w:cs="Times New Roman"/>
          <w:sz w:val="24"/>
          <w:szCs w:val="24"/>
        </w:rPr>
        <w:t xml:space="preserve">Each year, some vehicle models are newly introduced while others are carried over from the previous year(s). NHTSA anticipates that the same RSs would be used for multiple model years. </w:t>
      </w:r>
      <w:r>
        <w:rPr>
          <w:rFonts w:ascii="Times New Roman" w:hAnsi="Times New Roman" w:cs="Times New Roman"/>
          <w:sz w:val="24"/>
        </w:rPr>
        <w:t xml:space="preserve">Additionally, because this ICR is for a new requirement, NHTSA estimates that the number RSs that will need to be updated will be higher in the first year than it will be in subsequent years. In each year, NHTSA estimates that new RSs will need to be compiled for roughly 25% of the estimated 205 EV models, or approximately 51 models. In the first year, NHTSA estimates that roughly 50% or approximately 103 models will have RSs that will need to be updated to comply with </w:t>
      </w:r>
      <w:r>
        <w:rPr>
          <w:rFonts w:ascii="Times New Roman" w:hAnsi="Times New Roman" w:cs="Times New Roman"/>
          <w:sz w:val="24"/>
        </w:rPr>
        <w:t>the  requirements</w:t>
      </w:r>
      <w:r>
        <w:rPr>
          <w:rFonts w:ascii="Times New Roman" w:hAnsi="Times New Roman" w:cs="Times New Roman"/>
          <w:sz w:val="24"/>
        </w:rPr>
        <w:t xml:space="preserve">. However, in following years, NHTSA estimates that only 25% of models, or approximately 51 models will have RSs that need updating. Therefore, for this ICR, NHTSA estimates an average of 68 RSs will need to be updated each year. Additionally, NHTSA estimates that </w:t>
      </w:r>
      <w:r w:rsidRPr="008F3785">
        <w:rPr>
          <w:rFonts w:ascii="Times New Roman" w:hAnsi="Times New Roman" w:cs="Times New Roman"/>
          <w:sz w:val="24"/>
        </w:rPr>
        <w:t xml:space="preserve">out of the 205 EV models, 51 </w:t>
      </w:r>
      <w:r>
        <w:rPr>
          <w:rFonts w:ascii="Times New Roman" w:hAnsi="Times New Roman" w:cs="Times New Roman"/>
          <w:sz w:val="24"/>
        </w:rPr>
        <w:t xml:space="preserve">models or </w:t>
      </w:r>
      <w:r w:rsidRPr="008F3785">
        <w:rPr>
          <w:rFonts w:ascii="Times New Roman" w:hAnsi="Times New Roman" w:cs="Times New Roman"/>
          <w:sz w:val="24"/>
        </w:rPr>
        <w:t>approximately 25% of EV models</w:t>
      </w:r>
      <w:r>
        <w:rPr>
          <w:rFonts w:ascii="Times New Roman" w:hAnsi="Times New Roman" w:cs="Times New Roman"/>
          <w:sz w:val="24"/>
        </w:rPr>
        <w:t xml:space="preserve"> will</w:t>
      </w:r>
      <w:r w:rsidRPr="008F3785">
        <w:rPr>
          <w:rFonts w:ascii="Times New Roman" w:hAnsi="Times New Roman" w:cs="Times New Roman"/>
          <w:sz w:val="24"/>
        </w:rPr>
        <w:t xml:space="preserve"> already have rescue sheets and </w:t>
      </w:r>
      <w:r>
        <w:rPr>
          <w:rFonts w:ascii="Times New Roman" w:hAnsi="Times New Roman" w:cs="Times New Roman"/>
          <w:sz w:val="24"/>
        </w:rPr>
        <w:t>RS</w:t>
      </w:r>
      <w:r w:rsidRPr="008F3785">
        <w:rPr>
          <w:rFonts w:ascii="Times New Roman" w:hAnsi="Times New Roman" w:cs="Times New Roman"/>
          <w:sz w:val="24"/>
        </w:rPr>
        <w:t xml:space="preserve">s that conform to </w:t>
      </w:r>
      <w:r w:rsidRPr="008F3785">
        <w:rPr>
          <w:rFonts w:ascii="Times New Roman" w:hAnsi="Times New Roman" w:cs="Times New Roman"/>
          <w:sz w:val="24"/>
        </w:rPr>
        <w:t>the  requirements</w:t>
      </w:r>
      <w:r w:rsidRPr="008F3785">
        <w:rPr>
          <w:rFonts w:ascii="Times New Roman" w:hAnsi="Times New Roman" w:cs="Times New Roman"/>
          <w:sz w:val="24"/>
        </w:rPr>
        <w:t>.</w:t>
      </w:r>
      <w:r>
        <w:rPr>
          <w:rFonts w:ascii="Times New Roman" w:hAnsi="Times New Roman" w:cs="Times New Roman"/>
          <w:sz w:val="24"/>
        </w:rPr>
        <w:t xml:space="preserve"> In subsequent years, NHTSA estimates that this will rise to approximately 50% of all models, or about 103 models per year that will not require updating. Therefore, NHTSA estimates that, on average, 86 models will not require updating each year. </w:t>
      </w:r>
    </w:p>
    <w:p w:rsidR="001D2B12" w:rsidP="00C01CE3" w14:paraId="0DF557CF" w14:textId="77777777">
      <w:pPr>
        <w:pStyle w:val="HTMLPreformatted"/>
        <w:spacing w:line="360" w:lineRule="auto"/>
        <w:rPr>
          <w:rFonts w:ascii="Times New Roman" w:hAnsi="Times New Roman" w:cs="Times New Roman"/>
          <w:sz w:val="24"/>
        </w:rPr>
      </w:pPr>
    </w:p>
    <w:p w:rsidR="001D2B12" w:rsidP="00C01CE3" w14:paraId="18365999" w14:textId="0E7D7C5F">
      <w:pPr>
        <w:pStyle w:val="HTMLPreformatted"/>
        <w:spacing w:line="360" w:lineRule="auto"/>
        <w:rPr>
          <w:rFonts w:ascii="Times New Roman" w:hAnsi="Times New Roman" w:cs="Times New Roman"/>
          <w:sz w:val="24"/>
        </w:rPr>
      </w:pPr>
      <w:r w:rsidRPr="008F6BE9">
        <w:rPr>
          <w:rFonts w:ascii="Times New Roman" w:hAnsi="Times New Roman" w:cs="Times New Roman"/>
          <w:sz w:val="24"/>
        </w:rPr>
        <w:t xml:space="preserve">NHTSA estimates the time for creating </w:t>
      </w:r>
      <w:r>
        <w:rPr>
          <w:rFonts w:ascii="Times New Roman" w:hAnsi="Times New Roman" w:cs="Times New Roman"/>
          <w:sz w:val="24"/>
        </w:rPr>
        <w:t>RS</w:t>
      </w:r>
      <w:r w:rsidRPr="008F6BE9">
        <w:rPr>
          <w:rFonts w:ascii="Times New Roman" w:hAnsi="Times New Roman" w:cs="Times New Roman"/>
          <w:sz w:val="24"/>
        </w:rPr>
        <w:t xml:space="preserve">s to be approximately </w:t>
      </w:r>
      <w:r>
        <w:rPr>
          <w:rFonts w:ascii="Times New Roman" w:hAnsi="Times New Roman" w:cs="Times New Roman"/>
          <w:sz w:val="24"/>
        </w:rPr>
        <w:t>9</w:t>
      </w:r>
      <w:r w:rsidRPr="008F6BE9">
        <w:rPr>
          <w:rFonts w:ascii="Times New Roman" w:hAnsi="Times New Roman" w:cs="Times New Roman"/>
          <w:sz w:val="24"/>
        </w:rPr>
        <w:t xml:space="preserve"> hours. </w:t>
      </w:r>
      <w:r>
        <w:rPr>
          <w:rFonts w:ascii="Times New Roman" w:hAnsi="Times New Roman" w:cs="Times New Roman"/>
          <w:sz w:val="24"/>
        </w:rPr>
        <w:t xml:space="preserve">This burden includes the time to compile the required information, which the manufacturer is expected to already have, format it according to </w:t>
      </w:r>
      <w:r w:rsidRPr="008F6BE9">
        <w:rPr>
          <w:rFonts w:ascii="Times New Roman" w:hAnsi="Times New Roman" w:cs="Times New Roman"/>
          <w:sz w:val="24"/>
        </w:rPr>
        <w:t>ISO-17840-1:2022</w:t>
      </w:r>
      <w:r>
        <w:rPr>
          <w:rFonts w:ascii="Times New Roman" w:hAnsi="Times New Roman" w:cs="Times New Roman"/>
          <w:sz w:val="24"/>
        </w:rPr>
        <w:t xml:space="preserve"> and review the document</w:t>
      </w:r>
      <w:r w:rsidRPr="008F6BE9">
        <w:rPr>
          <w:rFonts w:ascii="Times New Roman" w:hAnsi="Times New Roman" w:cs="Times New Roman"/>
          <w:sz w:val="24"/>
        </w:rPr>
        <w:t>.</w:t>
      </w:r>
      <w:r>
        <w:rPr>
          <w:rFonts w:ascii="Times New Roman" w:hAnsi="Times New Roman" w:cs="Times New Roman"/>
          <w:sz w:val="24"/>
        </w:rPr>
        <w:t xml:space="preserve"> NHTSA estimates the time to update existing ERGs to take approximately 1 hour. For all RSs, NHTSA estimates the </w:t>
      </w:r>
      <w:r>
        <w:rPr>
          <w:rFonts w:ascii="Times New Roman" w:hAnsi="Times New Roman" w:cs="Times New Roman"/>
          <w:sz w:val="24"/>
        </w:rPr>
        <w:t xml:space="preserve">burden for submission to be 15 minutes. The burden table below breaks down how NHTSA estimated the total burden for RSs to be approximately 551 hours a year, or approximately 2.69 hours per submission. </w:t>
      </w:r>
    </w:p>
    <w:p w:rsidR="001D2B12" w:rsidP="00C01CE3" w14:paraId="7817FB4D" w14:textId="77777777">
      <w:pPr>
        <w:pStyle w:val="HTMLPreformatted"/>
        <w:spacing w:line="360" w:lineRule="auto"/>
        <w:rPr>
          <w:rFonts w:ascii="Times New Roman" w:hAnsi="Times New Roman" w:cs="Times New Roman"/>
          <w:sz w:val="24"/>
        </w:rPr>
      </w:pPr>
    </w:p>
    <w:p w:rsidR="001D2B12" w:rsidRPr="00B80A40" w:rsidP="00C01CE3" w14:paraId="4B10A611" w14:textId="25FCB88D">
      <w:pPr>
        <w:pStyle w:val="HTMLPreformatted"/>
        <w:spacing w:line="360" w:lineRule="auto"/>
        <w:jc w:val="center"/>
        <w:rPr>
          <w:rFonts w:ascii="Times New Roman" w:hAnsi="Times New Roman" w:cs="Times New Roman"/>
          <w:b/>
          <w:bCs/>
          <w:sz w:val="24"/>
        </w:rPr>
      </w:pPr>
      <w:r w:rsidRPr="00B80A40">
        <w:rPr>
          <w:rFonts w:ascii="Times New Roman" w:hAnsi="Times New Roman" w:cs="Times New Roman"/>
          <w:b/>
          <w:bCs/>
          <w:sz w:val="24"/>
        </w:rPr>
        <w:t xml:space="preserve">Table </w:t>
      </w:r>
      <w:r w:rsidR="00305295">
        <w:rPr>
          <w:rFonts w:ascii="Times New Roman" w:hAnsi="Times New Roman" w:cs="Times New Roman"/>
          <w:b/>
          <w:bCs/>
          <w:sz w:val="24"/>
        </w:rPr>
        <w:t>2</w:t>
      </w:r>
      <w:r w:rsidRPr="00B80A40">
        <w:rPr>
          <w:rFonts w:ascii="Times New Roman" w:hAnsi="Times New Roman" w:cs="Times New Roman"/>
          <w:b/>
          <w:bCs/>
          <w:sz w:val="24"/>
        </w:rPr>
        <w:t xml:space="preserve">: Annual Burden Hours Associated with </w:t>
      </w:r>
      <w:r>
        <w:rPr>
          <w:rFonts w:ascii="Times New Roman" w:hAnsi="Times New Roman" w:cs="Times New Roman"/>
          <w:b/>
          <w:bCs/>
          <w:sz w:val="24"/>
        </w:rPr>
        <w:t>RS</w:t>
      </w:r>
      <w:r w:rsidRPr="00B80A40">
        <w:rPr>
          <w:rFonts w:ascii="Times New Roman" w:hAnsi="Times New Roman" w:cs="Times New Roman"/>
          <w:b/>
          <w:bCs/>
          <w:sz w:val="24"/>
        </w:rPr>
        <w:t>s</w:t>
      </w:r>
    </w:p>
    <w:tbl>
      <w:tblPr>
        <w:tblStyle w:val="TableGrid"/>
        <w:tblW w:w="0" w:type="auto"/>
        <w:tblLook w:val="04A0"/>
      </w:tblPr>
      <w:tblGrid>
        <w:gridCol w:w="1588"/>
        <w:gridCol w:w="1529"/>
        <w:gridCol w:w="1700"/>
        <w:gridCol w:w="1700"/>
        <w:gridCol w:w="1578"/>
        <w:gridCol w:w="1255"/>
      </w:tblGrid>
      <w:tr w14:paraId="6A461A9F" w14:textId="77777777" w:rsidTr="00B80A40">
        <w:tblPrEx>
          <w:tblW w:w="0" w:type="auto"/>
          <w:tblLook w:val="04A0"/>
        </w:tblPrEx>
        <w:tc>
          <w:tcPr>
            <w:tcW w:w="1588" w:type="dxa"/>
          </w:tcPr>
          <w:p w:rsidR="001D2B12" w:rsidRPr="00B80A40" w:rsidP="00C01CE3" w14:paraId="501BB016"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New, Modified, or Carry-Over?</w:t>
            </w:r>
          </w:p>
        </w:tc>
        <w:tc>
          <w:tcPr>
            <w:tcW w:w="1529" w:type="dxa"/>
          </w:tcPr>
          <w:p w:rsidR="001D2B12" w:rsidRPr="00B80A40" w:rsidP="00C01CE3" w14:paraId="513F1DC6"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Average Number of Models</w:t>
            </w:r>
            <w:r>
              <w:rPr>
                <w:rFonts w:ascii="Times New Roman" w:hAnsi="Times New Roman" w:cs="Times New Roman"/>
                <w:b/>
                <w:bCs/>
              </w:rPr>
              <w:t xml:space="preserve"> per Year</w:t>
            </w:r>
          </w:p>
        </w:tc>
        <w:tc>
          <w:tcPr>
            <w:tcW w:w="1700" w:type="dxa"/>
          </w:tcPr>
          <w:p w:rsidR="001D2B12" w:rsidRPr="00B80A40" w:rsidP="00C01CE3" w14:paraId="7D661057"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Time to Prepare Information</w:t>
            </w:r>
          </w:p>
        </w:tc>
        <w:tc>
          <w:tcPr>
            <w:tcW w:w="1700" w:type="dxa"/>
          </w:tcPr>
          <w:p w:rsidR="001D2B12" w:rsidRPr="00B80A40" w:rsidP="00C01CE3" w14:paraId="4F8DCA86"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 xml:space="preserve">Time to Submit Information </w:t>
            </w:r>
          </w:p>
          <w:p w:rsidR="001D2B12" w:rsidRPr="00B80A40" w:rsidP="00C01CE3" w14:paraId="0D9F4655" w14:textId="77777777">
            <w:pPr>
              <w:pStyle w:val="HTMLPreformatted"/>
              <w:spacing w:line="360" w:lineRule="auto"/>
              <w:jc w:val="center"/>
              <w:rPr>
                <w:rFonts w:ascii="Times New Roman" w:hAnsi="Times New Roman" w:cs="Times New Roman"/>
                <w:b/>
                <w:bCs/>
              </w:rPr>
            </w:pPr>
          </w:p>
        </w:tc>
        <w:tc>
          <w:tcPr>
            <w:tcW w:w="1578" w:type="dxa"/>
          </w:tcPr>
          <w:p w:rsidR="001D2B12" w:rsidRPr="00B80A40" w:rsidP="00C01CE3" w14:paraId="3259E194"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Total Burden per Submission</w:t>
            </w:r>
          </w:p>
        </w:tc>
        <w:tc>
          <w:tcPr>
            <w:tcW w:w="1255" w:type="dxa"/>
          </w:tcPr>
          <w:p w:rsidR="001D2B12" w:rsidRPr="00B80A40" w:rsidP="00C01CE3" w14:paraId="3D2FB52B" w14:textId="77777777">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Total Burden </w:t>
            </w:r>
          </w:p>
        </w:tc>
      </w:tr>
      <w:tr w14:paraId="798B43FC" w14:textId="77777777" w:rsidTr="00B80A40">
        <w:tblPrEx>
          <w:tblW w:w="0" w:type="auto"/>
          <w:tblLook w:val="04A0"/>
        </w:tblPrEx>
        <w:tc>
          <w:tcPr>
            <w:tcW w:w="1588" w:type="dxa"/>
          </w:tcPr>
          <w:p w:rsidR="001D2B12" w:rsidRPr="00B80A40" w:rsidP="00C01CE3" w14:paraId="1E782419" w14:textId="3D87A3C7">
            <w:pPr>
              <w:pStyle w:val="HTMLPreformatted"/>
              <w:spacing w:line="360" w:lineRule="auto"/>
              <w:jc w:val="center"/>
              <w:rPr>
                <w:rFonts w:ascii="Times New Roman" w:hAnsi="Times New Roman" w:cs="Times New Roman"/>
              </w:rPr>
            </w:pPr>
            <w:r w:rsidRPr="00B80A40">
              <w:rPr>
                <w:rFonts w:ascii="Times New Roman" w:hAnsi="Times New Roman" w:cs="Times New Roman"/>
              </w:rPr>
              <w:t>Models Requiring New</w:t>
            </w:r>
            <w:r w:rsidR="00305295">
              <w:rPr>
                <w:rFonts w:ascii="Times New Roman" w:hAnsi="Times New Roman" w:cs="Times New Roman"/>
              </w:rPr>
              <w:t xml:space="preserve"> RS</w:t>
            </w:r>
            <w:r w:rsidRPr="00B80A40">
              <w:rPr>
                <w:rFonts w:ascii="Times New Roman" w:hAnsi="Times New Roman" w:cs="Times New Roman"/>
              </w:rPr>
              <w:t>s</w:t>
            </w:r>
          </w:p>
        </w:tc>
        <w:tc>
          <w:tcPr>
            <w:tcW w:w="1529" w:type="dxa"/>
          </w:tcPr>
          <w:p w:rsidR="001D2B12" w:rsidRPr="00B80A40" w:rsidP="00C01CE3" w14:paraId="020DA0DD"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51</w:t>
            </w:r>
          </w:p>
        </w:tc>
        <w:tc>
          <w:tcPr>
            <w:tcW w:w="1700" w:type="dxa"/>
          </w:tcPr>
          <w:p w:rsidR="001D2B12" w:rsidRPr="00B80A40" w:rsidP="00C01CE3" w14:paraId="5FE0E03A" w14:textId="6FF126B3">
            <w:pPr>
              <w:pStyle w:val="HTMLPreformatted"/>
              <w:spacing w:line="360" w:lineRule="auto"/>
              <w:jc w:val="center"/>
              <w:rPr>
                <w:rFonts w:ascii="Times New Roman" w:hAnsi="Times New Roman" w:cs="Times New Roman"/>
              </w:rPr>
            </w:pPr>
            <w:r>
              <w:rPr>
                <w:rFonts w:ascii="Times New Roman" w:hAnsi="Times New Roman" w:cs="Times New Roman"/>
              </w:rPr>
              <w:t>9 hours</w:t>
            </w:r>
          </w:p>
        </w:tc>
        <w:tc>
          <w:tcPr>
            <w:tcW w:w="1700" w:type="dxa"/>
          </w:tcPr>
          <w:p w:rsidR="001D2B12" w:rsidRPr="00B80A40" w:rsidP="00C01CE3" w14:paraId="5106F5C7"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1D2B12" w:rsidRPr="00B80A40" w:rsidP="00C01CE3" w14:paraId="130FA292" w14:textId="3969591F">
            <w:pPr>
              <w:pStyle w:val="HTMLPreformatted"/>
              <w:spacing w:line="360" w:lineRule="auto"/>
              <w:jc w:val="center"/>
              <w:rPr>
                <w:rFonts w:ascii="Times New Roman" w:hAnsi="Times New Roman" w:cs="Times New Roman"/>
              </w:rPr>
            </w:pPr>
            <w:r>
              <w:rPr>
                <w:rFonts w:ascii="Times New Roman" w:hAnsi="Times New Roman" w:cs="Times New Roman"/>
              </w:rPr>
              <w:t>9.25 hours</w:t>
            </w:r>
          </w:p>
        </w:tc>
        <w:tc>
          <w:tcPr>
            <w:tcW w:w="1255" w:type="dxa"/>
          </w:tcPr>
          <w:p w:rsidR="001D2B12" w:rsidRPr="00B80A40" w:rsidP="00C01CE3" w14:paraId="59DC7542" w14:textId="01DD58D1">
            <w:pPr>
              <w:pStyle w:val="HTMLPreformatted"/>
              <w:spacing w:line="360" w:lineRule="auto"/>
              <w:jc w:val="center"/>
              <w:rPr>
                <w:rFonts w:ascii="Times New Roman" w:hAnsi="Times New Roman" w:cs="Times New Roman"/>
              </w:rPr>
            </w:pPr>
            <w:r>
              <w:rPr>
                <w:rFonts w:ascii="Times New Roman" w:hAnsi="Times New Roman" w:cs="Times New Roman"/>
              </w:rPr>
              <w:t>471.75 hours</w:t>
            </w:r>
          </w:p>
        </w:tc>
      </w:tr>
      <w:tr w14:paraId="130F3D2D" w14:textId="77777777" w:rsidTr="00B80A40">
        <w:tblPrEx>
          <w:tblW w:w="0" w:type="auto"/>
          <w:tblLook w:val="04A0"/>
        </w:tblPrEx>
        <w:tc>
          <w:tcPr>
            <w:tcW w:w="1588" w:type="dxa"/>
          </w:tcPr>
          <w:p w:rsidR="001D2B12" w:rsidRPr="00B80A40" w:rsidP="00C01CE3" w14:paraId="6EBC00AC" w14:textId="2F100183">
            <w:pPr>
              <w:pStyle w:val="HTMLPreformatted"/>
              <w:spacing w:line="360" w:lineRule="auto"/>
              <w:jc w:val="center"/>
              <w:rPr>
                <w:rFonts w:ascii="Times New Roman" w:hAnsi="Times New Roman" w:cs="Times New Roman"/>
              </w:rPr>
            </w:pPr>
            <w:r w:rsidRPr="00B80A40">
              <w:rPr>
                <w:rFonts w:ascii="Times New Roman" w:hAnsi="Times New Roman" w:cs="Times New Roman"/>
              </w:rPr>
              <w:t xml:space="preserve">Models Requiring Updated </w:t>
            </w:r>
            <w:r w:rsidR="00305295">
              <w:rPr>
                <w:rFonts w:ascii="Times New Roman" w:hAnsi="Times New Roman" w:cs="Times New Roman"/>
              </w:rPr>
              <w:t>RS</w:t>
            </w:r>
            <w:r w:rsidRPr="00B80A40">
              <w:rPr>
                <w:rFonts w:ascii="Times New Roman" w:hAnsi="Times New Roman" w:cs="Times New Roman"/>
              </w:rPr>
              <w:t>s</w:t>
            </w:r>
          </w:p>
        </w:tc>
        <w:tc>
          <w:tcPr>
            <w:tcW w:w="1529" w:type="dxa"/>
          </w:tcPr>
          <w:p w:rsidR="001D2B12" w:rsidRPr="00B80A40" w:rsidP="00C01CE3" w14:paraId="3D72B681"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68</w:t>
            </w:r>
          </w:p>
        </w:tc>
        <w:tc>
          <w:tcPr>
            <w:tcW w:w="1700" w:type="dxa"/>
          </w:tcPr>
          <w:p w:rsidR="001D2B12" w:rsidRPr="00B80A40" w:rsidP="00C01CE3" w14:paraId="74D03B9E" w14:textId="52F68F1D">
            <w:pPr>
              <w:pStyle w:val="HTMLPreformatted"/>
              <w:spacing w:line="360" w:lineRule="auto"/>
              <w:jc w:val="center"/>
              <w:rPr>
                <w:rFonts w:ascii="Times New Roman" w:hAnsi="Times New Roman" w:cs="Times New Roman"/>
              </w:rPr>
            </w:pPr>
            <w:r>
              <w:rPr>
                <w:rFonts w:ascii="Times New Roman" w:hAnsi="Times New Roman" w:cs="Times New Roman"/>
              </w:rPr>
              <w:t>1</w:t>
            </w:r>
            <w:r w:rsidRPr="00B80A40">
              <w:rPr>
                <w:rFonts w:ascii="Times New Roman" w:hAnsi="Times New Roman" w:cs="Times New Roman"/>
              </w:rPr>
              <w:t xml:space="preserve"> </w:t>
            </w:r>
            <w:r>
              <w:rPr>
                <w:rFonts w:ascii="Times New Roman" w:hAnsi="Times New Roman" w:cs="Times New Roman"/>
              </w:rPr>
              <w:t>hours</w:t>
            </w:r>
          </w:p>
        </w:tc>
        <w:tc>
          <w:tcPr>
            <w:tcW w:w="1700" w:type="dxa"/>
          </w:tcPr>
          <w:p w:rsidR="001D2B12" w:rsidRPr="00B80A40" w:rsidP="00C01CE3" w14:paraId="738C048C"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1D2B12" w:rsidRPr="00B80A40" w:rsidP="00C01CE3" w14:paraId="5D975B47" w14:textId="1BD11409">
            <w:pPr>
              <w:pStyle w:val="HTMLPreformatted"/>
              <w:spacing w:line="360" w:lineRule="auto"/>
              <w:jc w:val="center"/>
              <w:rPr>
                <w:rFonts w:ascii="Times New Roman" w:hAnsi="Times New Roman" w:cs="Times New Roman"/>
              </w:rPr>
            </w:pPr>
            <w:r>
              <w:rPr>
                <w:rFonts w:ascii="Times New Roman" w:hAnsi="Times New Roman" w:cs="Times New Roman"/>
              </w:rPr>
              <w:t>1.25 hours</w:t>
            </w:r>
          </w:p>
        </w:tc>
        <w:tc>
          <w:tcPr>
            <w:tcW w:w="1255" w:type="dxa"/>
          </w:tcPr>
          <w:p w:rsidR="001D2B12" w:rsidRPr="00B80A40" w:rsidP="00C01CE3" w14:paraId="1295ACB4" w14:textId="661EA3A3">
            <w:pPr>
              <w:pStyle w:val="HTMLPreformatted"/>
              <w:spacing w:line="360" w:lineRule="auto"/>
              <w:jc w:val="center"/>
              <w:rPr>
                <w:rFonts w:ascii="Times New Roman" w:hAnsi="Times New Roman" w:cs="Times New Roman"/>
              </w:rPr>
            </w:pPr>
            <w:r>
              <w:rPr>
                <w:rFonts w:ascii="Times New Roman" w:hAnsi="Times New Roman" w:cs="Times New Roman"/>
              </w:rPr>
              <w:t>85 hours</w:t>
            </w:r>
          </w:p>
        </w:tc>
      </w:tr>
      <w:tr w14:paraId="0A6317C8" w14:textId="77777777" w:rsidTr="00B80A40">
        <w:tblPrEx>
          <w:tblW w:w="0" w:type="auto"/>
          <w:tblLook w:val="04A0"/>
        </w:tblPrEx>
        <w:tc>
          <w:tcPr>
            <w:tcW w:w="1588" w:type="dxa"/>
          </w:tcPr>
          <w:p w:rsidR="001D2B12" w:rsidRPr="00B80A40" w:rsidP="00C01CE3" w14:paraId="4AAA9B46"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Models Requiring No Update</w:t>
            </w:r>
          </w:p>
        </w:tc>
        <w:tc>
          <w:tcPr>
            <w:tcW w:w="1529" w:type="dxa"/>
          </w:tcPr>
          <w:p w:rsidR="001D2B12" w:rsidRPr="00B80A40" w:rsidP="00C01CE3" w14:paraId="0E13A18D"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86</w:t>
            </w:r>
          </w:p>
        </w:tc>
        <w:tc>
          <w:tcPr>
            <w:tcW w:w="1700" w:type="dxa"/>
          </w:tcPr>
          <w:p w:rsidR="001D2B12" w:rsidRPr="00B80A40" w:rsidP="00C01CE3" w14:paraId="22295EE3"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 xml:space="preserve">0 </w:t>
            </w:r>
            <w:r>
              <w:rPr>
                <w:rFonts w:ascii="Times New Roman" w:hAnsi="Times New Roman" w:cs="Times New Roman"/>
              </w:rPr>
              <w:t>hours</w:t>
            </w:r>
          </w:p>
        </w:tc>
        <w:tc>
          <w:tcPr>
            <w:tcW w:w="1700" w:type="dxa"/>
          </w:tcPr>
          <w:p w:rsidR="001D2B12" w:rsidRPr="00B80A40" w:rsidP="00C01CE3" w14:paraId="2829FAF1"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1D2B12" w:rsidRPr="00B80A40" w:rsidP="00C01CE3" w14:paraId="6D8CA62C"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255" w:type="dxa"/>
          </w:tcPr>
          <w:p w:rsidR="001D2B12" w:rsidRPr="00B80A40" w:rsidP="00C01CE3" w14:paraId="47CFCFC8" w14:textId="77777777">
            <w:pPr>
              <w:pStyle w:val="HTMLPreformatted"/>
              <w:spacing w:line="360" w:lineRule="auto"/>
              <w:jc w:val="center"/>
              <w:rPr>
                <w:rFonts w:ascii="Times New Roman" w:hAnsi="Times New Roman" w:cs="Times New Roman"/>
              </w:rPr>
            </w:pPr>
            <w:r>
              <w:rPr>
                <w:rFonts w:ascii="Times New Roman" w:hAnsi="Times New Roman" w:cs="Times New Roman"/>
              </w:rPr>
              <w:t>21.5 hours</w:t>
            </w:r>
          </w:p>
        </w:tc>
      </w:tr>
      <w:tr w14:paraId="05A667F9" w14:textId="77777777" w:rsidTr="00B80A40">
        <w:tblPrEx>
          <w:tblW w:w="0" w:type="auto"/>
          <w:tblLook w:val="04A0"/>
        </w:tblPrEx>
        <w:tc>
          <w:tcPr>
            <w:tcW w:w="1588" w:type="dxa"/>
          </w:tcPr>
          <w:p w:rsidR="001D2B12" w:rsidRPr="00B80A40" w:rsidP="00C01CE3" w14:paraId="16940B42" w14:textId="77777777">
            <w:pPr>
              <w:pStyle w:val="HTMLPreformatted"/>
              <w:spacing w:line="360" w:lineRule="auto"/>
              <w:jc w:val="center"/>
              <w:rPr>
                <w:rFonts w:ascii="Times New Roman" w:hAnsi="Times New Roman" w:cs="Times New Roman"/>
                <w:b/>
                <w:bCs/>
              </w:rPr>
            </w:pPr>
          </w:p>
        </w:tc>
        <w:tc>
          <w:tcPr>
            <w:tcW w:w="1529" w:type="dxa"/>
          </w:tcPr>
          <w:p w:rsidR="001D2B12" w:rsidRPr="00B80A40" w:rsidP="00C01CE3" w14:paraId="48808DE9"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205</w:t>
            </w:r>
          </w:p>
        </w:tc>
        <w:tc>
          <w:tcPr>
            <w:tcW w:w="1700" w:type="dxa"/>
          </w:tcPr>
          <w:p w:rsidR="001D2B12" w:rsidRPr="00B80A40" w:rsidP="00C01CE3" w14:paraId="06D1008F" w14:textId="15DEA4C6">
            <w:pPr>
              <w:pStyle w:val="HTMLPreformatted"/>
              <w:spacing w:line="360" w:lineRule="auto"/>
              <w:jc w:val="center"/>
              <w:rPr>
                <w:rFonts w:ascii="Times New Roman" w:hAnsi="Times New Roman" w:cs="Times New Roman"/>
                <w:b/>
                <w:bCs/>
              </w:rPr>
            </w:pPr>
            <w:r>
              <w:rPr>
                <w:rFonts w:ascii="Times New Roman" w:hAnsi="Times New Roman" w:cs="Times New Roman"/>
                <w:b/>
                <w:bCs/>
              </w:rPr>
              <w:t>2.44 hours on average per submission</w:t>
            </w:r>
          </w:p>
        </w:tc>
        <w:tc>
          <w:tcPr>
            <w:tcW w:w="1700" w:type="dxa"/>
          </w:tcPr>
          <w:p w:rsidR="001D2B12" w:rsidRPr="00B80A40" w:rsidP="00C01CE3" w14:paraId="1B0F2A6B" w14:textId="3C11E6FE">
            <w:pPr>
              <w:pStyle w:val="HTMLPreformatted"/>
              <w:spacing w:line="360" w:lineRule="auto"/>
              <w:jc w:val="center"/>
              <w:rPr>
                <w:rFonts w:ascii="Times New Roman" w:hAnsi="Times New Roman" w:cs="Times New Roman"/>
                <w:b/>
                <w:bCs/>
              </w:rPr>
            </w:pPr>
            <w:r>
              <w:rPr>
                <w:rFonts w:ascii="Times New Roman" w:hAnsi="Times New Roman" w:cs="Times New Roman"/>
                <w:b/>
                <w:bCs/>
              </w:rPr>
              <w:t>.25 hours on average per submission</w:t>
            </w:r>
          </w:p>
        </w:tc>
        <w:tc>
          <w:tcPr>
            <w:tcW w:w="1578" w:type="dxa"/>
          </w:tcPr>
          <w:p w:rsidR="001D2B12" w:rsidRPr="00B80A40" w:rsidP="00C01CE3" w14:paraId="2FDB14C0" w14:textId="360981F7">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2.69 hours </w:t>
            </w:r>
            <w:r w:rsidR="00DB3F61">
              <w:rPr>
                <w:rFonts w:ascii="Times New Roman" w:hAnsi="Times New Roman" w:cs="Times New Roman"/>
                <w:b/>
                <w:bCs/>
              </w:rPr>
              <w:t>on average per submission</w:t>
            </w:r>
          </w:p>
        </w:tc>
        <w:tc>
          <w:tcPr>
            <w:tcW w:w="1255" w:type="dxa"/>
          </w:tcPr>
          <w:p w:rsidR="001D2B12" w:rsidRPr="00B80A40" w:rsidP="00C01CE3" w14:paraId="02B7E757" w14:textId="63DFC112">
            <w:pPr>
              <w:pStyle w:val="HTMLPreformatted"/>
              <w:spacing w:line="360" w:lineRule="auto"/>
              <w:jc w:val="center"/>
              <w:rPr>
                <w:rFonts w:ascii="Times New Roman" w:hAnsi="Times New Roman" w:cs="Times New Roman"/>
              </w:rPr>
            </w:pPr>
            <w:r>
              <w:rPr>
                <w:rFonts w:ascii="Times New Roman" w:hAnsi="Times New Roman" w:cs="Times New Roman"/>
              </w:rPr>
              <w:t>578.25</w:t>
            </w:r>
          </w:p>
          <w:p w:rsidR="001D2B12" w:rsidRPr="00B80A40" w:rsidP="00C01CE3" w14:paraId="6432A30F" w14:textId="19FEB991">
            <w:pPr>
              <w:pStyle w:val="HTMLPreformatted"/>
              <w:spacing w:line="360" w:lineRule="auto"/>
              <w:jc w:val="center"/>
              <w:rPr>
                <w:rFonts w:ascii="Times New Roman" w:hAnsi="Times New Roman" w:cs="Times New Roman"/>
                <w:b/>
                <w:bCs/>
              </w:rPr>
            </w:pPr>
            <w:r>
              <w:rPr>
                <w:rFonts w:ascii="Times New Roman" w:hAnsi="Times New Roman" w:cs="Times New Roman"/>
                <w:b/>
                <w:bCs/>
              </w:rPr>
              <w:t>5</w:t>
            </w:r>
            <w:r w:rsidR="00250170">
              <w:rPr>
                <w:rFonts w:ascii="Times New Roman" w:hAnsi="Times New Roman" w:cs="Times New Roman"/>
                <w:b/>
                <w:bCs/>
              </w:rPr>
              <w:t>78</w:t>
            </w:r>
            <w:r>
              <w:rPr>
                <w:rFonts w:ascii="Times New Roman" w:hAnsi="Times New Roman" w:cs="Times New Roman"/>
                <w:b/>
                <w:bCs/>
              </w:rPr>
              <w:t xml:space="preserve"> hours</w:t>
            </w:r>
          </w:p>
        </w:tc>
      </w:tr>
    </w:tbl>
    <w:p w:rsidR="001D2B12" w:rsidP="00C01CE3" w14:paraId="150A9F0D" w14:textId="77777777">
      <w:pPr>
        <w:pStyle w:val="HTMLPreformatted"/>
        <w:tabs>
          <w:tab w:val="left" w:pos="720"/>
        </w:tabs>
        <w:spacing w:line="360" w:lineRule="auto"/>
        <w:rPr>
          <w:rFonts w:ascii="Times New Roman" w:hAnsi="Times New Roman" w:cs="Times New Roman"/>
          <w:sz w:val="24"/>
          <w:szCs w:val="24"/>
        </w:rPr>
      </w:pPr>
    </w:p>
    <w:p w:rsidR="006934E5" w:rsidRPr="00E61AD7" w:rsidP="00C01CE3" w14:paraId="77A0A874" w14:textId="0D101B05">
      <w:pPr>
        <w:pStyle w:val="HTMLPreformatted"/>
        <w:numPr>
          <w:ilvl w:val="0"/>
          <w:numId w:val="14"/>
        </w:numPr>
        <w:spacing w:line="360" w:lineRule="auto"/>
        <w:rPr>
          <w:rFonts w:ascii="Times New Roman" w:hAnsi="Times New Roman" w:cs="Times New Roman"/>
          <w:i/>
          <w:iCs/>
          <w:sz w:val="24"/>
        </w:rPr>
      </w:pPr>
      <w:r w:rsidRPr="00B80A40">
        <w:rPr>
          <w:rFonts w:ascii="Times New Roman" w:hAnsi="Times New Roman" w:cs="Times New Roman"/>
          <w:i/>
          <w:iCs/>
          <w:sz w:val="24"/>
        </w:rPr>
        <w:t xml:space="preserve">Information Collection </w:t>
      </w:r>
      <w:r>
        <w:rPr>
          <w:rFonts w:ascii="Times New Roman" w:hAnsi="Times New Roman" w:cs="Times New Roman"/>
          <w:i/>
          <w:iCs/>
          <w:sz w:val="24"/>
        </w:rPr>
        <w:t>3</w:t>
      </w:r>
      <w:r w:rsidRPr="00B80A40">
        <w:rPr>
          <w:rFonts w:ascii="Times New Roman" w:hAnsi="Times New Roman" w:cs="Times New Roman"/>
          <w:i/>
          <w:iCs/>
          <w:sz w:val="24"/>
        </w:rPr>
        <w:t xml:space="preserve">: Compilation and </w:t>
      </w:r>
      <w:r>
        <w:rPr>
          <w:rFonts w:ascii="Times New Roman" w:hAnsi="Times New Roman" w:cs="Times New Roman"/>
          <w:i/>
          <w:iCs/>
          <w:sz w:val="24"/>
        </w:rPr>
        <w:t xml:space="preserve">Retention of Risk Mitigation Documentation </w:t>
      </w:r>
    </w:p>
    <w:p w:rsidR="006934E5" w:rsidP="00C01CE3" w14:paraId="718B2059" w14:textId="77777777">
      <w:pPr>
        <w:pStyle w:val="HTMLPreformatted"/>
        <w:spacing w:line="360" w:lineRule="auto"/>
        <w:ind w:left="720"/>
        <w:rPr>
          <w:rFonts w:ascii="Times New Roman" w:hAnsi="Times New Roman" w:cs="Times New Roman"/>
          <w:sz w:val="24"/>
        </w:rPr>
      </w:pPr>
    </w:p>
    <w:p w:rsidR="00F37163" w:rsidP="00C01CE3" w14:paraId="3E7E4B2D" w14:textId="4B0B8FE9">
      <w:pPr>
        <w:spacing w:after="0" w:line="360" w:lineRule="auto"/>
        <w:contextualSpacing/>
        <w:rPr>
          <w:rFonts w:eastAsia="Times New Roman" w:cs="Times New Roman"/>
          <w:bCs/>
          <w:color w:val="000000" w:themeColor="text1"/>
          <w:szCs w:val="24"/>
        </w:rPr>
      </w:pPr>
      <w:r>
        <w:rPr>
          <w:rFonts w:cs="Times New Roman"/>
        </w:rPr>
        <w:t xml:space="preserve">NHTSA estimates that there will be, on average, 205 responses to the requirement that EV manufacturers compile and retain risk mitigation documentation. NHTSA estimates that there will be 205 responses based on the estimates that will be 205 unique EV models produced each year. For each of these models, </w:t>
      </w:r>
      <w:r>
        <w:rPr>
          <w:rFonts w:cs="Times New Roman"/>
          <w:szCs w:val="24"/>
        </w:rPr>
        <w:t>m</w:t>
      </w:r>
      <w:r w:rsidRPr="00A72EB0">
        <w:rPr>
          <w:rFonts w:cs="Times New Roman"/>
          <w:szCs w:val="24"/>
        </w:rPr>
        <w:t xml:space="preserve">anufacturers </w:t>
      </w:r>
      <w:r>
        <w:rPr>
          <w:rFonts w:cs="Times New Roman"/>
          <w:szCs w:val="24"/>
        </w:rPr>
        <w:t>will</w:t>
      </w:r>
      <w:r w:rsidRPr="00A72EB0">
        <w:rPr>
          <w:rFonts w:cs="Times New Roman"/>
          <w:szCs w:val="24"/>
        </w:rPr>
        <w:t xml:space="preserve"> </w:t>
      </w:r>
      <w:r>
        <w:rPr>
          <w:rFonts w:cs="Times New Roman"/>
          <w:szCs w:val="24"/>
        </w:rPr>
        <w:t>compile and maintain</w:t>
      </w:r>
      <w:r w:rsidRPr="00A72EB0">
        <w:rPr>
          <w:rFonts w:cs="Times New Roman"/>
          <w:szCs w:val="24"/>
        </w:rPr>
        <w:t xml:space="preserve"> documentation that identifies all known safety risks, describes their risk mitigation strategies, and describes how they provide a warning to address a safety hazard</w:t>
      </w:r>
      <w:r>
        <w:rPr>
          <w:rFonts w:cs="Times New Roman"/>
          <w:szCs w:val="24"/>
        </w:rPr>
        <w:t xml:space="preserve"> for three areas</w:t>
      </w:r>
      <w:r w:rsidRPr="00A72EB0">
        <w:rPr>
          <w:rFonts w:cs="Times New Roman"/>
          <w:szCs w:val="24"/>
        </w:rPr>
        <w:t xml:space="preserve">. </w:t>
      </w:r>
      <w:r>
        <w:rPr>
          <w:rFonts w:cs="Times New Roman"/>
          <w:szCs w:val="24"/>
        </w:rPr>
        <w:t xml:space="preserve">For each vehicle model, NHTSA estimates that manufacturers will need an estimated </w:t>
      </w:r>
      <w:r w:rsidR="00B06BDF">
        <w:rPr>
          <w:rFonts w:cs="Times New Roman"/>
          <w:szCs w:val="24"/>
        </w:rPr>
        <w:t>84</w:t>
      </w:r>
      <w:r>
        <w:rPr>
          <w:rFonts w:cs="Times New Roman"/>
          <w:szCs w:val="24"/>
        </w:rPr>
        <w:t xml:space="preserve"> hours to compile the required documentation. This time consists of</w:t>
      </w:r>
      <w:r w:rsidRPr="00A72EB0">
        <w:rPr>
          <w:rFonts w:cs="Times New Roman"/>
          <w:szCs w:val="24"/>
        </w:rPr>
        <w:t xml:space="preserve"> an estimated 17 hours to comp</w:t>
      </w:r>
      <w:r>
        <w:rPr>
          <w:rFonts w:cs="Times New Roman"/>
          <w:szCs w:val="24"/>
        </w:rPr>
        <w:t>ile</w:t>
      </w:r>
      <w:r w:rsidRPr="00A72EB0">
        <w:rPr>
          <w:rFonts w:cs="Times New Roman"/>
          <w:szCs w:val="24"/>
        </w:rPr>
        <w:t xml:space="preserve"> the documentation for low temperature operation safety, </w:t>
      </w:r>
      <w:r w:rsidRPr="00F37163" w:rsidR="00B06BDF">
        <w:rPr>
          <w:rFonts w:eastAsia="Times New Roman" w:cs="Times New Roman"/>
          <w:bCs/>
          <w:iCs/>
          <w:color w:val="000000" w:themeColor="text1"/>
          <w:szCs w:val="24"/>
        </w:rPr>
        <w:t>17 hours for the documentation for thermal event warning</w:t>
      </w:r>
      <w:r w:rsidR="00B06BDF">
        <w:rPr>
          <w:rFonts w:cs="Times New Roman"/>
          <w:szCs w:val="24"/>
        </w:rPr>
        <w:t xml:space="preserve">, </w:t>
      </w:r>
      <w:r w:rsidRPr="00A72EB0">
        <w:rPr>
          <w:rFonts w:cs="Times New Roman"/>
          <w:szCs w:val="24"/>
        </w:rPr>
        <w:t xml:space="preserve">17 hours for the documentation about warning in the event of operational failure of REESS vehicle </w:t>
      </w:r>
      <w:r w:rsidRPr="00A72EB0">
        <w:rPr>
          <w:rFonts w:cs="Times New Roman"/>
          <w:szCs w:val="24"/>
        </w:rPr>
        <w:t xml:space="preserve">controls, and 33 hours for the documentation covering thermal runaway due to internal short in a single cell of the REESS. The </w:t>
      </w:r>
      <w:r>
        <w:rPr>
          <w:rFonts w:cs="Times New Roman"/>
          <w:szCs w:val="24"/>
        </w:rPr>
        <w:t xml:space="preserve">total </w:t>
      </w:r>
      <w:r w:rsidRPr="00A72EB0">
        <w:rPr>
          <w:rFonts w:cs="Times New Roman"/>
          <w:szCs w:val="24"/>
        </w:rPr>
        <w:t xml:space="preserve">burden hours for </w:t>
      </w:r>
      <w:r>
        <w:rPr>
          <w:rFonts w:cs="Times New Roman"/>
          <w:szCs w:val="24"/>
        </w:rPr>
        <w:t>EV</w:t>
      </w:r>
      <w:r w:rsidRPr="00A72EB0">
        <w:rPr>
          <w:rFonts w:cs="Times New Roman"/>
          <w:szCs w:val="24"/>
        </w:rPr>
        <w:t xml:space="preserve"> manufacturer</w:t>
      </w:r>
      <w:r>
        <w:rPr>
          <w:rFonts w:cs="Times New Roman"/>
          <w:szCs w:val="24"/>
        </w:rPr>
        <w:t>s</w:t>
      </w:r>
      <w:r w:rsidRPr="00A72EB0">
        <w:rPr>
          <w:rFonts w:cs="Times New Roman"/>
          <w:szCs w:val="24"/>
        </w:rPr>
        <w:t xml:space="preserve"> to put together these documentation packets </w:t>
      </w:r>
      <w:r>
        <w:rPr>
          <w:rFonts w:cs="Times New Roman"/>
          <w:szCs w:val="24"/>
        </w:rPr>
        <w:t>is estimated to</w:t>
      </w:r>
      <w:r w:rsidRPr="00A72EB0">
        <w:rPr>
          <w:rFonts w:cs="Times New Roman"/>
          <w:szCs w:val="24"/>
        </w:rPr>
        <w:t xml:space="preserve"> be </w:t>
      </w:r>
      <w:r>
        <w:rPr>
          <w:rFonts w:cs="Times New Roman"/>
          <w:szCs w:val="24"/>
        </w:rPr>
        <w:t>1</w:t>
      </w:r>
      <w:r w:rsidR="00B06BDF">
        <w:rPr>
          <w:rFonts w:cs="Times New Roman"/>
          <w:szCs w:val="24"/>
        </w:rPr>
        <w:t>7</w:t>
      </w:r>
      <w:r>
        <w:rPr>
          <w:rFonts w:cs="Times New Roman"/>
          <w:szCs w:val="24"/>
        </w:rPr>
        <w:t>,</w:t>
      </w:r>
      <w:r w:rsidR="00B06BDF">
        <w:rPr>
          <w:rFonts w:cs="Times New Roman"/>
          <w:szCs w:val="24"/>
        </w:rPr>
        <w:t>220</w:t>
      </w:r>
      <w:r w:rsidRPr="00A72EB0">
        <w:rPr>
          <w:rFonts w:cs="Times New Roman"/>
          <w:szCs w:val="24"/>
        </w:rPr>
        <w:t xml:space="preserve"> hours (</w:t>
      </w:r>
      <w:r>
        <w:rPr>
          <w:rFonts w:cs="Times New Roman"/>
          <w:szCs w:val="24"/>
        </w:rPr>
        <w:t>205</w:t>
      </w:r>
      <w:r w:rsidRPr="00A72EB0">
        <w:rPr>
          <w:rFonts w:cs="Times New Roman"/>
          <w:szCs w:val="24"/>
        </w:rPr>
        <w:t xml:space="preserve"> models </w:t>
      </w:r>
      <w:r>
        <w:rPr>
          <w:rFonts w:cs="Times New Roman"/>
          <w:szCs w:val="24"/>
        </w:rPr>
        <w:t>×</w:t>
      </w:r>
      <w:r w:rsidRPr="00A72EB0">
        <w:rPr>
          <w:rFonts w:cs="Times New Roman"/>
          <w:szCs w:val="24"/>
        </w:rPr>
        <w:t xml:space="preserve"> </w:t>
      </w:r>
      <w:r w:rsidR="00B06BDF">
        <w:rPr>
          <w:rFonts w:cs="Times New Roman"/>
          <w:szCs w:val="24"/>
        </w:rPr>
        <w:t>84</w:t>
      </w:r>
      <w:r w:rsidRPr="00A72EB0">
        <w:rPr>
          <w:rFonts w:cs="Times New Roman"/>
          <w:szCs w:val="24"/>
        </w:rPr>
        <w:t xml:space="preserve"> hours/model). </w:t>
      </w:r>
      <w:r>
        <w:rPr>
          <w:rFonts w:eastAsia="Times New Roman" w:cs="Times New Roman"/>
          <w:bCs/>
          <w:color w:val="000000" w:themeColor="text1"/>
          <w:szCs w:val="24"/>
        </w:rPr>
        <w:t xml:space="preserve">The previous total estimated burden hours for the three documentation requirements in the NPRM was </w:t>
      </w:r>
      <w:r w:rsidRPr="00C374ED">
        <w:rPr>
          <w:rFonts w:eastAsia="Times New Roman" w:cs="Times New Roman"/>
          <w:bCs/>
          <w:color w:val="000000" w:themeColor="text1"/>
          <w:szCs w:val="24"/>
        </w:rPr>
        <w:t>13,735 hours (205 vehicle models ×</w:t>
      </w:r>
      <w:r>
        <w:rPr>
          <w:rFonts w:eastAsia="Times New Roman" w:cs="Times New Roman"/>
          <w:bCs/>
          <w:color w:val="000000" w:themeColor="text1"/>
          <w:szCs w:val="24"/>
        </w:rPr>
        <w:t xml:space="preserve"> </w:t>
      </w:r>
      <w:r w:rsidRPr="00C374ED">
        <w:rPr>
          <w:rFonts w:eastAsia="Times New Roman" w:cs="Times New Roman"/>
          <w:bCs/>
          <w:color w:val="000000" w:themeColor="text1"/>
          <w:szCs w:val="24"/>
        </w:rPr>
        <w:t>67 hours).</w:t>
      </w:r>
    </w:p>
    <w:p w:rsidR="006934E5" w:rsidP="00C01CE3" w14:paraId="0B0A1070" w14:textId="77777777">
      <w:pPr>
        <w:pStyle w:val="HTMLPreformatted"/>
        <w:tabs>
          <w:tab w:val="left" w:pos="720"/>
        </w:tabs>
        <w:spacing w:line="360" w:lineRule="auto"/>
        <w:rPr>
          <w:rFonts w:ascii="Times New Roman" w:hAnsi="Times New Roman" w:cs="Times New Roman"/>
          <w:sz w:val="24"/>
          <w:szCs w:val="24"/>
        </w:rPr>
      </w:pPr>
    </w:p>
    <w:p w:rsidR="00305295" w:rsidP="00C01CE3" w14:paraId="4A66E39B" w14:textId="03AA0DE7">
      <w:pPr>
        <w:autoSpaceDE w:val="0"/>
        <w:autoSpaceDN w:val="0"/>
        <w:adjustRightInd w:val="0"/>
        <w:spacing w:after="0" w:line="360" w:lineRule="auto"/>
        <w:contextualSpacing/>
        <w:rPr>
          <w:rFonts w:cs="Times New Roman"/>
          <w:szCs w:val="24"/>
        </w:rPr>
      </w:pPr>
      <w:r>
        <w:rPr>
          <w:rFonts w:cs="Times New Roman"/>
          <w:szCs w:val="24"/>
        </w:rPr>
        <w:t>Together, NHTSA estimates that the total annual burden hours associated with the three information collections to be 1</w:t>
      </w:r>
      <w:r w:rsidR="0078047A">
        <w:rPr>
          <w:rFonts w:cs="Times New Roman"/>
          <w:szCs w:val="24"/>
        </w:rPr>
        <w:t>9,565</w:t>
      </w:r>
      <w:r>
        <w:rPr>
          <w:rFonts w:cs="Times New Roman"/>
          <w:szCs w:val="24"/>
        </w:rPr>
        <w:t xml:space="preserve"> hours (1,76</w:t>
      </w:r>
      <w:r w:rsidR="00F37163">
        <w:rPr>
          <w:rFonts w:cs="Times New Roman"/>
          <w:szCs w:val="24"/>
        </w:rPr>
        <w:t>7</w:t>
      </w:r>
      <w:r>
        <w:rPr>
          <w:rFonts w:cs="Times New Roman"/>
          <w:szCs w:val="24"/>
        </w:rPr>
        <w:t xml:space="preserve"> hours + 5</w:t>
      </w:r>
      <w:r w:rsidR="007A3EAA">
        <w:rPr>
          <w:rFonts w:cs="Times New Roman"/>
          <w:szCs w:val="24"/>
        </w:rPr>
        <w:t>78</w:t>
      </w:r>
      <w:r>
        <w:rPr>
          <w:rFonts w:cs="Times New Roman"/>
          <w:szCs w:val="24"/>
        </w:rPr>
        <w:t xml:space="preserve"> hours + 1</w:t>
      </w:r>
      <w:r w:rsidR="007A3EAA">
        <w:rPr>
          <w:rFonts w:cs="Times New Roman"/>
          <w:szCs w:val="24"/>
        </w:rPr>
        <w:t>7</w:t>
      </w:r>
      <w:r>
        <w:rPr>
          <w:rFonts w:cs="Times New Roman"/>
          <w:szCs w:val="24"/>
        </w:rPr>
        <w:t>,</w:t>
      </w:r>
      <w:r w:rsidR="007A3EAA">
        <w:rPr>
          <w:rFonts w:cs="Times New Roman"/>
          <w:szCs w:val="24"/>
        </w:rPr>
        <w:t>220</w:t>
      </w:r>
      <w:r>
        <w:rPr>
          <w:rFonts w:cs="Times New Roman"/>
          <w:szCs w:val="24"/>
        </w:rPr>
        <w:t xml:space="preserve"> hours). To estimate the labor costs associated with these burden hours, NHTSA looked at the type of employee that would be involved with each aspect of the information collection and the hourly labor rates published by the Bureau of Labor Statistics (BLS). </w:t>
      </w:r>
    </w:p>
    <w:p w:rsidR="00305295" w:rsidP="00C01CE3" w14:paraId="50FBFCFC" w14:textId="77777777">
      <w:pPr>
        <w:autoSpaceDE w:val="0"/>
        <w:autoSpaceDN w:val="0"/>
        <w:adjustRightInd w:val="0"/>
        <w:spacing w:after="0" w:line="360" w:lineRule="auto"/>
        <w:contextualSpacing/>
        <w:rPr>
          <w:rFonts w:cs="Times New Roman"/>
          <w:szCs w:val="24"/>
        </w:rPr>
      </w:pPr>
    </w:p>
    <w:p w:rsidR="00305295" w:rsidP="00C01CE3" w14:paraId="3D661830" w14:textId="159CB709">
      <w:pPr>
        <w:autoSpaceDE w:val="0"/>
        <w:autoSpaceDN w:val="0"/>
        <w:adjustRightInd w:val="0"/>
        <w:spacing w:after="0" w:line="360" w:lineRule="auto"/>
        <w:contextualSpacing/>
      </w:pPr>
      <w:r>
        <w:rPr>
          <w:rFonts w:cs="Times New Roman"/>
          <w:szCs w:val="24"/>
        </w:rPr>
        <w:t xml:space="preserve">NHTSA expects that the work compiling and updating ERGs and RSs as well as compiling the risk mitigation documentation would be done by a technical writer </w:t>
      </w:r>
      <w:r w:rsidRPr="001E52A9">
        <w:rPr>
          <w:rFonts w:cs="Times New Roman"/>
          <w:szCs w:val="24"/>
        </w:rPr>
        <w:t>(occupational code 27-3042)</w:t>
      </w:r>
      <w:r w:rsidR="00712F6A">
        <w:rPr>
          <w:rFonts w:cs="Times New Roman"/>
          <w:szCs w:val="24"/>
        </w:rPr>
        <w:t xml:space="preserve">, for which BLS estimates </w:t>
      </w:r>
      <w:r w:rsidRPr="005F0B45" w:rsidR="00712F6A">
        <w:rPr>
          <w:rFonts w:cs="Times New Roman"/>
          <w:szCs w:val="24"/>
        </w:rPr>
        <w:t xml:space="preserve">the mean hourly wage </w:t>
      </w:r>
      <w:r w:rsidR="00712F6A">
        <w:rPr>
          <w:rFonts w:cs="Times New Roman"/>
          <w:szCs w:val="24"/>
        </w:rPr>
        <w:t xml:space="preserve">to be </w:t>
      </w:r>
      <w:r w:rsidRPr="005F0B45" w:rsidR="00712F6A">
        <w:rPr>
          <w:rFonts w:cs="Times New Roman"/>
          <w:szCs w:val="24"/>
        </w:rPr>
        <w:t>$4</w:t>
      </w:r>
      <w:r w:rsidR="00712F6A">
        <w:rPr>
          <w:rFonts w:cs="Times New Roman"/>
          <w:szCs w:val="24"/>
        </w:rPr>
        <w:t>0.64</w:t>
      </w:r>
      <w:r>
        <w:rPr>
          <w:rStyle w:val="FootnoteReference"/>
          <w:rFonts w:cs="Times New Roman"/>
          <w:szCs w:val="24"/>
        </w:rPr>
        <w:footnoteReference w:id="9"/>
      </w:r>
      <w:r w:rsidRPr="005F0B45" w:rsidR="00712F6A">
        <w:rPr>
          <w:rFonts w:cs="Times New Roman"/>
          <w:szCs w:val="24"/>
        </w:rPr>
        <w:t>.</w:t>
      </w:r>
      <w:r w:rsidR="00712F6A">
        <w:rPr>
          <w:rFonts w:cs="Times New Roman"/>
          <w:szCs w:val="24"/>
        </w:rPr>
        <w:t xml:space="preserve"> </w:t>
      </w:r>
      <w:r w:rsidRPr="11D2EFBC" w:rsidR="00712F6A">
        <w:t xml:space="preserve">BLS estimates that </w:t>
      </w:r>
      <w:r w:rsidR="00712F6A">
        <w:t>hourly</w:t>
      </w:r>
      <w:r w:rsidRPr="11D2EFBC" w:rsidR="00712F6A">
        <w:t xml:space="preserve"> wages represent approximately 70.</w:t>
      </w:r>
      <w:r w:rsidR="00712F6A">
        <w:t>3</w:t>
      </w:r>
      <w:r w:rsidRPr="11D2EFBC" w:rsidR="00712F6A">
        <w:t>% of total compensation for private industry workers.</w:t>
      </w:r>
      <w:r>
        <w:rPr>
          <w:rStyle w:val="FootnoteReference"/>
          <w:bCs/>
        </w:rPr>
        <w:footnoteReference w:id="10"/>
      </w:r>
      <w:r w:rsidRPr="11D2EFBC" w:rsidR="00712F6A">
        <w:rPr>
          <w:vertAlign w:val="superscript"/>
        </w:rPr>
        <w:t xml:space="preserve"> </w:t>
      </w:r>
      <w:r w:rsidR="00712F6A">
        <w:rPr>
          <w:vertAlign w:val="superscript"/>
        </w:rPr>
        <w:t xml:space="preserve"> </w:t>
      </w:r>
      <w:r w:rsidRPr="11D2EFBC" w:rsidR="00712F6A">
        <w:t xml:space="preserve">Therefore, NHTSA estimates the labor cost associated with </w:t>
      </w:r>
      <w:r>
        <w:t>t</w:t>
      </w:r>
      <w:r w:rsidRPr="11D2EFBC" w:rsidR="00712F6A">
        <w:t xml:space="preserve">echnical </w:t>
      </w:r>
      <w:r>
        <w:t>w</w:t>
      </w:r>
      <w:r w:rsidRPr="11D2EFBC" w:rsidR="00712F6A">
        <w:t>riters to be $</w:t>
      </w:r>
      <w:r w:rsidR="00712F6A">
        <w:t>57.81</w:t>
      </w:r>
      <w:r w:rsidRPr="11D2EFBC" w:rsidR="00712F6A">
        <w:t xml:space="preserve"> per hour.</w:t>
      </w:r>
      <w:r>
        <w:t xml:space="preserve"> </w:t>
      </w:r>
      <w:r w:rsidRPr="11D2EFBC" w:rsidR="00712F6A">
        <w:t xml:space="preserve">  </w:t>
      </w:r>
    </w:p>
    <w:p w:rsidR="00305295" w:rsidP="00C01CE3" w14:paraId="5FDD7E34" w14:textId="77777777">
      <w:pPr>
        <w:autoSpaceDE w:val="0"/>
        <w:autoSpaceDN w:val="0"/>
        <w:adjustRightInd w:val="0"/>
        <w:spacing w:after="0" w:line="360" w:lineRule="auto"/>
        <w:contextualSpacing/>
      </w:pPr>
    </w:p>
    <w:p w:rsidR="00305295" w:rsidP="00C01CE3" w14:paraId="754E3A96" w14:textId="3826A27F">
      <w:pPr>
        <w:autoSpaceDE w:val="0"/>
        <w:autoSpaceDN w:val="0"/>
        <w:adjustRightInd w:val="0"/>
        <w:spacing w:after="0" w:line="360" w:lineRule="auto"/>
        <w:contextualSpacing/>
        <w:rPr>
          <w:rFonts w:cs="Times New Roman"/>
          <w:szCs w:val="24"/>
        </w:rPr>
      </w:pPr>
      <w:r>
        <w:rPr>
          <w:rFonts w:cs="Times New Roman"/>
          <w:szCs w:val="24"/>
        </w:rPr>
        <w:t xml:space="preserve">NHTSA expects submission of the ERGs and RSs would be done by an administrative professional </w:t>
      </w:r>
      <w:r w:rsidRPr="001E52A9">
        <w:rPr>
          <w:rFonts w:cs="Times New Roman"/>
          <w:szCs w:val="24"/>
        </w:rPr>
        <w:t xml:space="preserve">(occupational code </w:t>
      </w:r>
      <w:r w:rsidRPr="00305295">
        <w:rPr>
          <w:rFonts w:cs="Times New Roman"/>
          <w:szCs w:val="24"/>
        </w:rPr>
        <w:t>43-0000</w:t>
      </w:r>
      <w:r w:rsidRPr="001E52A9">
        <w:rPr>
          <w:rFonts w:cs="Times New Roman"/>
          <w:szCs w:val="24"/>
        </w:rPr>
        <w:t>)</w:t>
      </w:r>
      <w:r>
        <w:rPr>
          <w:rFonts w:cs="Times New Roman"/>
          <w:szCs w:val="24"/>
        </w:rPr>
        <w:t xml:space="preserve">, for which BLS estimates </w:t>
      </w:r>
      <w:r w:rsidRPr="005F0B45">
        <w:rPr>
          <w:rFonts w:cs="Times New Roman"/>
          <w:szCs w:val="24"/>
        </w:rPr>
        <w:t xml:space="preserve">the mean hourly wage </w:t>
      </w:r>
      <w:r>
        <w:rPr>
          <w:rFonts w:cs="Times New Roman"/>
          <w:szCs w:val="24"/>
        </w:rPr>
        <w:t xml:space="preserve">to be </w:t>
      </w:r>
      <w:r w:rsidRPr="005F0B45">
        <w:rPr>
          <w:rFonts w:cs="Times New Roman"/>
          <w:szCs w:val="24"/>
        </w:rPr>
        <w:t>$</w:t>
      </w:r>
      <w:r>
        <w:rPr>
          <w:rFonts w:cs="Times New Roman"/>
          <w:szCs w:val="24"/>
        </w:rPr>
        <w:t>31.17</w:t>
      </w:r>
      <w:r>
        <w:rPr>
          <w:rStyle w:val="FootnoteReference"/>
          <w:rFonts w:cs="Times New Roman"/>
          <w:szCs w:val="24"/>
        </w:rPr>
        <w:footnoteReference w:id="11"/>
      </w:r>
      <w:r w:rsidRPr="005F0B45">
        <w:rPr>
          <w:rFonts w:cs="Times New Roman"/>
          <w:szCs w:val="24"/>
        </w:rPr>
        <w:t>.</w:t>
      </w:r>
      <w:r>
        <w:rPr>
          <w:rFonts w:cs="Times New Roman"/>
          <w:szCs w:val="24"/>
        </w:rPr>
        <w:t xml:space="preserve"> </w:t>
      </w:r>
      <w:r w:rsidRPr="11D2EFBC">
        <w:t xml:space="preserve">BLS estimates that </w:t>
      </w:r>
      <w:r>
        <w:t>hourly</w:t>
      </w:r>
      <w:r w:rsidRPr="11D2EFBC">
        <w:t xml:space="preserve"> wages represent approximately 70.</w:t>
      </w:r>
      <w:r>
        <w:t>3</w:t>
      </w:r>
      <w:r w:rsidRPr="11D2EFBC">
        <w:t xml:space="preserve">% of total compensation </w:t>
      </w:r>
      <w:r w:rsidRPr="11D2EFBC">
        <w:t>for private industry workers.</w:t>
      </w:r>
      <w:r>
        <w:rPr>
          <w:rStyle w:val="FootnoteReference"/>
          <w:bCs/>
        </w:rPr>
        <w:footnoteReference w:id="12"/>
      </w:r>
      <w:r w:rsidRPr="11D2EFBC">
        <w:rPr>
          <w:vertAlign w:val="superscript"/>
        </w:rPr>
        <w:t xml:space="preserve"> </w:t>
      </w:r>
      <w:r>
        <w:rPr>
          <w:vertAlign w:val="superscript"/>
        </w:rPr>
        <w:t xml:space="preserve"> </w:t>
      </w:r>
      <w:r w:rsidRPr="11D2EFBC">
        <w:t xml:space="preserve">Therefore, NHTSA estimates the labor cost associated with </w:t>
      </w:r>
      <w:r>
        <w:t xml:space="preserve">less senior </w:t>
      </w:r>
      <w:r w:rsidRPr="11D2EFBC">
        <w:t>Technical Writers to be $</w:t>
      </w:r>
      <w:r>
        <w:t>44.33</w:t>
      </w:r>
      <w:r w:rsidRPr="11D2EFBC">
        <w:t xml:space="preserve"> per hour.</w:t>
      </w:r>
      <w:r>
        <w:t xml:space="preserve"> </w:t>
      </w:r>
      <w:r w:rsidRPr="11D2EFBC">
        <w:t xml:space="preserve">  </w:t>
      </w:r>
    </w:p>
    <w:p w:rsidR="0019095A" w:rsidP="00C01CE3" w14:paraId="40F48440" w14:textId="61F743BD">
      <w:pPr>
        <w:autoSpaceDE w:val="0"/>
        <w:autoSpaceDN w:val="0"/>
        <w:adjustRightInd w:val="0"/>
        <w:spacing w:after="0" w:line="360" w:lineRule="auto"/>
        <w:contextualSpacing/>
        <w:rPr>
          <w:rFonts w:cs="Times New Roman"/>
          <w:szCs w:val="24"/>
        </w:rPr>
      </w:pPr>
    </w:p>
    <w:p w:rsidR="0019095A" w:rsidP="00C01CE3" w14:paraId="2419027D" w14:textId="40D077DD">
      <w:pPr>
        <w:pStyle w:val="HTMLPreformatted"/>
        <w:spacing w:line="360" w:lineRule="auto"/>
        <w:rPr>
          <w:rFonts w:ascii="Times New Roman" w:hAnsi="Times New Roman" w:cs="Times New Roman"/>
          <w:sz w:val="24"/>
        </w:rPr>
      </w:pPr>
      <w:r>
        <w:rPr>
          <w:rFonts w:ascii="Times New Roman" w:hAnsi="Times New Roman" w:cs="Times New Roman"/>
          <w:sz w:val="24"/>
        </w:rPr>
        <w:t xml:space="preserve">NHTSA’s estimates for labor costs are shown in the table below: </w:t>
      </w:r>
    </w:p>
    <w:p w:rsidR="00305295" w:rsidP="00C01CE3" w14:paraId="10B08015" w14:textId="77777777">
      <w:pPr>
        <w:pStyle w:val="HTMLPreformatted"/>
        <w:spacing w:line="360" w:lineRule="auto"/>
        <w:rPr>
          <w:rFonts w:ascii="Times New Roman" w:hAnsi="Times New Roman" w:cs="Times New Roman"/>
          <w:sz w:val="24"/>
        </w:rPr>
      </w:pPr>
    </w:p>
    <w:p w:rsidR="00305295" w:rsidRPr="00B80A40" w:rsidP="00C01CE3" w14:paraId="067074B5" w14:textId="24073175">
      <w:pPr>
        <w:pStyle w:val="HTMLPreformatted"/>
        <w:spacing w:line="360" w:lineRule="auto"/>
        <w:jc w:val="center"/>
        <w:rPr>
          <w:rFonts w:ascii="Times New Roman" w:hAnsi="Times New Roman" w:cs="Times New Roman"/>
          <w:b/>
          <w:bCs/>
          <w:sz w:val="24"/>
        </w:rPr>
      </w:pPr>
      <w:r w:rsidRPr="00B80A40">
        <w:rPr>
          <w:rFonts w:ascii="Times New Roman" w:hAnsi="Times New Roman" w:cs="Times New Roman"/>
          <w:b/>
          <w:bCs/>
          <w:sz w:val="24"/>
        </w:rPr>
        <w:t xml:space="preserve">Table </w:t>
      </w:r>
      <w:r>
        <w:rPr>
          <w:rFonts w:ascii="Times New Roman" w:hAnsi="Times New Roman" w:cs="Times New Roman"/>
          <w:b/>
          <w:bCs/>
          <w:sz w:val="24"/>
        </w:rPr>
        <w:t>3</w:t>
      </w:r>
      <w:r w:rsidRPr="00B80A40">
        <w:rPr>
          <w:rFonts w:ascii="Times New Roman" w:hAnsi="Times New Roman" w:cs="Times New Roman"/>
          <w:b/>
          <w:bCs/>
          <w:sz w:val="24"/>
        </w:rPr>
        <w:t xml:space="preserve">: </w:t>
      </w:r>
      <w:r>
        <w:rPr>
          <w:rFonts w:ascii="Times New Roman" w:hAnsi="Times New Roman" w:cs="Times New Roman"/>
          <w:b/>
          <w:bCs/>
          <w:sz w:val="24"/>
        </w:rPr>
        <w:t xml:space="preserve">Estimated </w:t>
      </w:r>
      <w:r w:rsidRPr="00B80A40">
        <w:rPr>
          <w:rFonts w:ascii="Times New Roman" w:hAnsi="Times New Roman" w:cs="Times New Roman"/>
          <w:b/>
          <w:bCs/>
          <w:sz w:val="24"/>
        </w:rPr>
        <w:t xml:space="preserve">Annual </w:t>
      </w:r>
      <w:r>
        <w:rPr>
          <w:rFonts w:ascii="Times New Roman" w:hAnsi="Times New Roman" w:cs="Times New Roman"/>
          <w:b/>
          <w:bCs/>
          <w:sz w:val="24"/>
        </w:rPr>
        <w:t xml:space="preserve">Labor Hours </w:t>
      </w:r>
    </w:p>
    <w:tbl>
      <w:tblPr>
        <w:tblStyle w:val="TableGrid"/>
        <w:tblW w:w="0" w:type="auto"/>
        <w:tblLook w:val="04A0"/>
      </w:tblPr>
      <w:tblGrid>
        <w:gridCol w:w="1480"/>
        <w:gridCol w:w="1190"/>
        <w:gridCol w:w="1193"/>
        <w:gridCol w:w="1068"/>
        <w:gridCol w:w="1548"/>
        <w:gridCol w:w="1505"/>
        <w:gridCol w:w="1366"/>
      </w:tblGrid>
      <w:tr w14:paraId="5BE73B77" w14:textId="77777777" w:rsidTr="00577893">
        <w:tblPrEx>
          <w:tblW w:w="0" w:type="auto"/>
          <w:tblLook w:val="04A0"/>
        </w:tblPrEx>
        <w:tc>
          <w:tcPr>
            <w:tcW w:w="1494" w:type="dxa"/>
          </w:tcPr>
          <w:p w:rsidR="00DB3F61" w:rsidRPr="00B80A40" w:rsidP="00C01CE3" w14:paraId="0432A890" w14:textId="3F3DB02E">
            <w:pPr>
              <w:pStyle w:val="HTMLPreformatted"/>
              <w:spacing w:line="360" w:lineRule="auto"/>
              <w:jc w:val="center"/>
              <w:rPr>
                <w:rFonts w:ascii="Times New Roman" w:hAnsi="Times New Roman" w:cs="Times New Roman"/>
                <w:b/>
                <w:bCs/>
              </w:rPr>
            </w:pPr>
            <w:bookmarkStart w:id="18" w:name="_Hlk172064203"/>
            <w:r>
              <w:rPr>
                <w:rFonts w:ascii="Times New Roman" w:hAnsi="Times New Roman" w:cs="Times New Roman"/>
                <w:b/>
                <w:bCs/>
              </w:rPr>
              <w:t>Information Collection</w:t>
            </w:r>
          </w:p>
        </w:tc>
        <w:tc>
          <w:tcPr>
            <w:tcW w:w="1233" w:type="dxa"/>
          </w:tcPr>
          <w:p w:rsidR="00DB3F61" w:rsidRPr="00B80A40" w:rsidP="00C01CE3" w14:paraId="267953E9" w14:textId="11FB1D78">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 xml:space="preserve">Average Number of </w:t>
            </w:r>
            <w:r>
              <w:rPr>
                <w:rFonts w:ascii="Times New Roman" w:hAnsi="Times New Roman" w:cs="Times New Roman"/>
                <w:b/>
                <w:bCs/>
              </w:rPr>
              <w:t>Responses</w:t>
            </w:r>
          </w:p>
        </w:tc>
        <w:tc>
          <w:tcPr>
            <w:tcW w:w="1258" w:type="dxa"/>
          </w:tcPr>
          <w:p w:rsidR="00DB3F61" w:rsidRPr="00B80A40" w:rsidP="00C01CE3" w14:paraId="1794E2F2" w14:textId="55E269DB">
            <w:pPr>
              <w:pStyle w:val="HTMLPreformatted"/>
              <w:spacing w:line="360" w:lineRule="auto"/>
              <w:jc w:val="center"/>
              <w:rPr>
                <w:rFonts w:ascii="Times New Roman" w:hAnsi="Times New Roman" w:cs="Times New Roman"/>
                <w:b/>
                <w:bCs/>
              </w:rPr>
            </w:pPr>
            <w:r>
              <w:rPr>
                <w:rFonts w:ascii="Times New Roman" w:hAnsi="Times New Roman" w:cs="Times New Roman"/>
                <w:b/>
                <w:bCs/>
              </w:rPr>
              <w:t>Technical Writer Hours Per Response</w:t>
            </w:r>
          </w:p>
        </w:tc>
        <w:tc>
          <w:tcPr>
            <w:tcW w:w="1076" w:type="dxa"/>
          </w:tcPr>
          <w:p w:rsidR="00DB3F61" w:rsidP="00C01CE3" w14:paraId="63D89746" w14:textId="570FEDC6">
            <w:pPr>
              <w:pStyle w:val="HTMLPreformatted"/>
              <w:spacing w:line="360" w:lineRule="auto"/>
              <w:jc w:val="center"/>
              <w:rPr>
                <w:rFonts w:ascii="Times New Roman" w:hAnsi="Times New Roman" w:cs="Times New Roman"/>
                <w:b/>
                <w:bCs/>
              </w:rPr>
            </w:pPr>
            <w:r>
              <w:rPr>
                <w:rFonts w:ascii="Times New Roman" w:hAnsi="Times New Roman" w:cs="Times New Roman"/>
                <w:b/>
                <w:bCs/>
              </w:rPr>
              <w:t>Technical Writer Hourly Labor Cost</w:t>
            </w:r>
          </w:p>
        </w:tc>
        <w:tc>
          <w:tcPr>
            <w:tcW w:w="1568" w:type="dxa"/>
          </w:tcPr>
          <w:p w:rsidR="00DB3F61" w:rsidRPr="00B80A40" w:rsidP="00C01CE3" w14:paraId="4DC4D5B2" w14:textId="5A829D6A">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 Administrative Personnel Hours Per Response</w:t>
            </w:r>
          </w:p>
        </w:tc>
        <w:tc>
          <w:tcPr>
            <w:tcW w:w="1505" w:type="dxa"/>
          </w:tcPr>
          <w:p w:rsidR="00DB3F61" w:rsidRPr="00B80A40" w:rsidP="00C01CE3" w14:paraId="1346FDE9" w14:textId="099A7239">
            <w:pPr>
              <w:pStyle w:val="HTMLPreformatted"/>
              <w:spacing w:line="360" w:lineRule="auto"/>
              <w:jc w:val="center"/>
              <w:rPr>
                <w:rFonts w:ascii="Times New Roman" w:hAnsi="Times New Roman" w:cs="Times New Roman"/>
                <w:b/>
                <w:bCs/>
              </w:rPr>
            </w:pPr>
            <w:r>
              <w:rPr>
                <w:rFonts w:ascii="Times New Roman" w:hAnsi="Times New Roman" w:cs="Times New Roman"/>
                <w:b/>
                <w:bCs/>
              </w:rPr>
              <w:t>Administrative Personnel Hourly Labor Cost</w:t>
            </w:r>
          </w:p>
        </w:tc>
        <w:tc>
          <w:tcPr>
            <w:tcW w:w="1216" w:type="dxa"/>
          </w:tcPr>
          <w:p w:rsidR="00DB3F61" w:rsidRPr="00B80A40" w:rsidP="00C01CE3" w14:paraId="25878ADE" w14:textId="02EC3EE3">
            <w:pPr>
              <w:pStyle w:val="HTMLPreformatted"/>
              <w:spacing w:line="360" w:lineRule="auto"/>
              <w:jc w:val="center"/>
              <w:rPr>
                <w:rFonts w:ascii="Times New Roman" w:hAnsi="Times New Roman" w:cs="Times New Roman"/>
                <w:b/>
                <w:bCs/>
              </w:rPr>
            </w:pPr>
            <w:r>
              <w:rPr>
                <w:rFonts w:ascii="Times New Roman" w:hAnsi="Times New Roman" w:cs="Times New Roman"/>
                <w:b/>
                <w:bCs/>
              </w:rPr>
              <w:t>Total Annual Labor Cost</w:t>
            </w:r>
          </w:p>
        </w:tc>
      </w:tr>
      <w:tr w14:paraId="50CA62C6" w14:textId="77777777" w:rsidTr="00577893">
        <w:tblPrEx>
          <w:tblW w:w="0" w:type="auto"/>
          <w:tblLook w:val="04A0"/>
        </w:tblPrEx>
        <w:tc>
          <w:tcPr>
            <w:tcW w:w="1494" w:type="dxa"/>
          </w:tcPr>
          <w:p w:rsidR="00DB3F61" w:rsidRPr="00B80A40" w:rsidP="00C01CE3" w14:paraId="50E135BF" w14:textId="5187E65F">
            <w:pPr>
              <w:pStyle w:val="HTMLPreformatted"/>
              <w:spacing w:line="360" w:lineRule="auto"/>
              <w:jc w:val="center"/>
              <w:rPr>
                <w:rFonts w:ascii="Times New Roman" w:hAnsi="Times New Roman" w:cs="Times New Roman"/>
              </w:rPr>
            </w:pPr>
            <w:r>
              <w:rPr>
                <w:rFonts w:ascii="Times New Roman" w:hAnsi="Times New Roman" w:cs="Times New Roman"/>
              </w:rPr>
              <w:t>Compiling and Submitting ERGs</w:t>
            </w:r>
          </w:p>
        </w:tc>
        <w:tc>
          <w:tcPr>
            <w:tcW w:w="1233" w:type="dxa"/>
          </w:tcPr>
          <w:p w:rsidR="00DB3F61" w:rsidRPr="00B80A40" w:rsidP="00C01CE3" w14:paraId="6AD7C157" w14:textId="066935AB">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258" w:type="dxa"/>
          </w:tcPr>
          <w:p w:rsidR="00DB3F61" w:rsidRPr="00B80A40" w:rsidP="00C01CE3" w14:paraId="72212874" w14:textId="7C301A6D">
            <w:pPr>
              <w:pStyle w:val="HTMLPreformatted"/>
              <w:spacing w:line="360" w:lineRule="auto"/>
              <w:jc w:val="center"/>
              <w:rPr>
                <w:rFonts w:ascii="Times New Roman" w:hAnsi="Times New Roman" w:cs="Times New Roman"/>
              </w:rPr>
            </w:pPr>
            <w:r>
              <w:rPr>
                <w:rFonts w:ascii="Times New Roman" w:hAnsi="Times New Roman" w:cs="Times New Roman"/>
              </w:rPr>
              <w:t>8.37 hours</w:t>
            </w:r>
          </w:p>
        </w:tc>
        <w:tc>
          <w:tcPr>
            <w:tcW w:w="1076" w:type="dxa"/>
          </w:tcPr>
          <w:p w:rsidR="00DB3F61" w:rsidP="00C01CE3" w14:paraId="642417C4" w14:textId="563EDB04">
            <w:pPr>
              <w:pStyle w:val="HTMLPreformatted"/>
              <w:spacing w:line="360" w:lineRule="auto"/>
              <w:jc w:val="center"/>
              <w:rPr>
                <w:rFonts w:ascii="Times New Roman" w:hAnsi="Times New Roman" w:cs="Times New Roman"/>
              </w:rPr>
            </w:pPr>
            <w:r>
              <w:rPr>
                <w:rFonts w:ascii="Times New Roman" w:hAnsi="Times New Roman" w:cs="Times New Roman"/>
              </w:rPr>
              <w:t>$57.81</w:t>
            </w:r>
          </w:p>
        </w:tc>
        <w:tc>
          <w:tcPr>
            <w:tcW w:w="1568" w:type="dxa"/>
          </w:tcPr>
          <w:p w:rsidR="00DB3F61" w:rsidRPr="00B80A40" w:rsidP="00C01CE3" w14:paraId="7D19E219" w14:textId="07305471">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05" w:type="dxa"/>
          </w:tcPr>
          <w:p w:rsidR="00DB3F61" w:rsidRPr="00B80A40" w:rsidP="00C01CE3" w14:paraId="6503D1F0" w14:textId="2520A957">
            <w:pPr>
              <w:pStyle w:val="HTMLPreformatted"/>
              <w:spacing w:line="360" w:lineRule="auto"/>
              <w:jc w:val="center"/>
              <w:rPr>
                <w:rFonts w:ascii="Times New Roman" w:hAnsi="Times New Roman" w:cs="Times New Roman"/>
              </w:rPr>
            </w:pPr>
            <w:r>
              <w:rPr>
                <w:rFonts w:ascii="Times New Roman" w:hAnsi="Times New Roman" w:cs="Times New Roman"/>
              </w:rPr>
              <w:t>$44.33</w:t>
            </w:r>
          </w:p>
        </w:tc>
        <w:tc>
          <w:tcPr>
            <w:tcW w:w="1216" w:type="dxa"/>
          </w:tcPr>
          <w:p w:rsidR="008831AD" w:rsidP="00C01CE3" w14:paraId="186D2B4F" w14:textId="65EE8B84">
            <w:pPr>
              <w:pStyle w:val="HTMLPreformatted"/>
              <w:spacing w:line="360" w:lineRule="auto"/>
              <w:jc w:val="center"/>
              <w:rPr>
                <w:rFonts w:ascii="Times New Roman" w:hAnsi="Times New Roman" w:cs="Times New Roman"/>
              </w:rPr>
            </w:pPr>
            <w:r>
              <w:rPr>
                <w:rFonts w:ascii="Times New Roman" w:hAnsi="Times New Roman" w:cs="Times New Roman"/>
              </w:rPr>
              <w:t>$101,448.04</w:t>
            </w:r>
          </w:p>
          <w:p w:rsidR="00DB3F61" w:rsidRPr="00B80A40" w:rsidP="00C01CE3" w14:paraId="5E99E3F0" w14:textId="291D8EAD">
            <w:pPr>
              <w:pStyle w:val="HTMLPreformatted"/>
              <w:spacing w:line="360" w:lineRule="auto"/>
              <w:jc w:val="center"/>
              <w:rPr>
                <w:rFonts w:ascii="Times New Roman" w:hAnsi="Times New Roman" w:cs="Times New Roman"/>
              </w:rPr>
            </w:pPr>
            <w:r>
              <w:rPr>
                <w:rFonts w:ascii="Times New Roman" w:hAnsi="Times New Roman" w:cs="Times New Roman"/>
              </w:rPr>
              <w:t>(</w:t>
            </w:r>
            <w:r w:rsidR="00577893">
              <w:rPr>
                <w:rFonts w:ascii="Times New Roman" w:hAnsi="Times New Roman" w:cs="Times New Roman"/>
              </w:rPr>
              <w:t>$494.</w:t>
            </w:r>
            <w:r w:rsidR="00767CE7">
              <w:rPr>
                <w:rFonts w:ascii="Times New Roman" w:hAnsi="Times New Roman" w:cs="Times New Roman"/>
              </w:rPr>
              <w:t>87</w:t>
            </w:r>
            <w:r w:rsidR="00577893">
              <w:rPr>
                <w:rFonts w:ascii="Times New Roman" w:hAnsi="Times New Roman" w:cs="Times New Roman"/>
              </w:rPr>
              <w:t xml:space="preserve"> per response)</w:t>
            </w:r>
          </w:p>
        </w:tc>
      </w:tr>
      <w:tr w14:paraId="43601344" w14:textId="77777777" w:rsidTr="00577893">
        <w:tblPrEx>
          <w:tblW w:w="0" w:type="auto"/>
          <w:tblLook w:val="04A0"/>
        </w:tblPrEx>
        <w:tc>
          <w:tcPr>
            <w:tcW w:w="1494" w:type="dxa"/>
          </w:tcPr>
          <w:p w:rsidR="00DB3F61" w:rsidRPr="00B80A40" w:rsidP="00C01CE3" w14:paraId="7F3C380B" w14:textId="4F210E21">
            <w:pPr>
              <w:pStyle w:val="HTMLPreformatted"/>
              <w:spacing w:line="360" w:lineRule="auto"/>
              <w:jc w:val="center"/>
              <w:rPr>
                <w:rFonts w:ascii="Times New Roman" w:hAnsi="Times New Roman" w:cs="Times New Roman"/>
              </w:rPr>
            </w:pPr>
            <w:r>
              <w:rPr>
                <w:rFonts w:ascii="Times New Roman" w:hAnsi="Times New Roman" w:cs="Times New Roman"/>
              </w:rPr>
              <w:t>Compiling and Submitting RSs</w:t>
            </w:r>
          </w:p>
        </w:tc>
        <w:tc>
          <w:tcPr>
            <w:tcW w:w="1233" w:type="dxa"/>
          </w:tcPr>
          <w:p w:rsidR="00DB3F61" w:rsidRPr="00B80A40" w:rsidP="00C01CE3" w14:paraId="443EF056" w14:textId="4AEE9EEE">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258" w:type="dxa"/>
          </w:tcPr>
          <w:p w:rsidR="00DB3F61" w:rsidRPr="00B80A40" w:rsidP="00C01CE3" w14:paraId="3D96F446" w14:textId="6F405825">
            <w:pPr>
              <w:pStyle w:val="HTMLPreformatted"/>
              <w:spacing w:line="360" w:lineRule="auto"/>
              <w:jc w:val="center"/>
              <w:rPr>
                <w:rFonts w:ascii="Times New Roman" w:hAnsi="Times New Roman" w:cs="Times New Roman"/>
              </w:rPr>
            </w:pPr>
            <w:r>
              <w:rPr>
                <w:rFonts w:ascii="Times New Roman" w:hAnsi="Times New Roman" w:cs="Times New Roman"/>
              </w:rPr>
              <w:t>2.44</w:t>
            </w:r>
            <w:r w:rsidRPr="00B80A40">
              <w:rPr>
                <w:rFonts w:ascii="Times New Roman" w:hAnsi="Times New Roman" w:cs="Times New Roman"/>
              </w:rPr>
              <w:t xml:space="preserve"> </w:t>
            </w:r>
            <w:r>
              <w:rPr>
                <w:rFonts w:ascii="Times New Roman" w:hAnsi="Times New Roman" w:cs="Times New Roman"/>
              </w:rPr>
              <w:t>hours</w:t>
            </w:r>
          </w:p>
        </w:tc>
        <w:tc>
          <w:tcPr>
            <w:tcW w:w="1076" w:type="dxa"/>
          </w:tcPr>
          <w:p w:rsidR="00DB3F61" w:rsidP="00C01CE3" w14:paraId="2C31FB69" w14:textId="0E2F9450">
            <w:pPr>
              <w:pStyle w:val="HTMLPreformatted"/>
              <w:spacing w:line="360" w:lineRule="auto"/>
              <w:jc w:val="center"/>
              <w:rPr>
                <w:rFonts w:ascii="Times New Roman" w:hAnsi="Times New Roman" w:cs="Times New Roman"/>
              </w:rPr>
            </w:pPr>
            <w:r>
              <w:rPr>
                <w:rFonts w:ascii="Times New Roman" w:hAnsi="Times New Roman" w:cs="Times New Roman"/>
              </w:rPr>
              <w:t>$57.81</w:t>
            </w:r>
          </w:p>
        </w:tc>
        <w:tc>
          <w:tcPr>
            <w:tcW w:w="1568" w:type="dxa"/>
          </w:tcPr>
          <w:p w:rsidR="00DB3F61" w:rsidRPr="00B80A40" w:rsidP="00C01CE3" w14:paraId="632603E2" w14:textId="57B09431">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05" w:type="dxa"/>
          </w:tcPr>
          <w:p w:rsidR="00DB3F61" w:rsidRPr="00B80A40" w:rsidP="00C01CE3" w14:paraId="446FE8DE" w14:textId="0E4DD991">
            <w:pPr>
              <w:pStyle w:val="HTMLPreformatted"/>
              <w:spacing w:line="360" w:lineRule="auto"/>
              <w:jc w:val="center"/>
              <w:rPr>
                <w:rFonts w:ascii="Times New Roman" w:hAnsi="Times New Roman" w:cs="Times New Roman"/>
              </w:rPr>
            </w:pPr>
            <w:r>
              <w:rPr>
                <w:rFonts w:ascii="Times New Roman" w:hAnsi="Times New Roman" w:cs="Times New Roman"/>
              </w:rPr>
              <w:t>$44.33</w:t>
            </w:r>
          </w:p>
        </w:tc>
        <w:tc>
          <w:tcPr>
            <w:tcW w:w="1216" w:type="dxa"/>
          </w:tcPr>
          <w:p w:rsidR="00DB3F61" w:rsidRPr="00B80A40" w:rsidP="00C01CE3" w14:paraId="1445587B" w14:textId="44302EAE">
            <w:pPr>
              <w:pStyle w:val="HTMLPreformatted"/>
              <w:spacing w:line="360" w:lineRule="auto"/>
              <w:jc w:val="center"/>
              <w:rPr>
                <w:rFonts w:ascii="Times New Roman" w:hAnsi="Times New Roman" w:cs="Times New Roman"/>
              </w:rPr>
            </w:pPr>
            <w:r>
              <w:rPr>
                <w:rFonts w:ascii="Times New Roman" w:hAnsi="Times New Roman" w:cs="Times New Roman"/>
              </w:rPr>
              <w:t>$31,18</w:t>
            </w:r>
            <w:r w:rsidR="007F4760">
              <w:rPr>
                <w:rFonts w:ascii="Times New Roman" w:hAnsi="Times New Roman" w:cs="Times New Roman"/>
              </w:rPr>
              <w:t>3</w:t>
            </w:r>
            <w:r>
              <w:rPr>
                <w:rFonts w:ascii="Times New Roman" w:hAnsi="Times New Roman" w:cs="Times New Roman"/>
              </w:rPr>
              <w:t>.47 ($152.1</w:t>
            </w:r>
            <w:r w:rsidR="007F746E">
              <w:rPr>
                <w:rFonts w:ascii="Times New Roman" w:hAnsi="Times New Roman" w:cs="Times New Roman"/>
              </w:rPr>
              <w:t>2</w:t>
            </w:r>
            <w:r>
              <w:rPr>
                <w:rFonts w:ascii="Times New Roman" w:hAnsi="Times New Roman" w:cs="Times New Roman"/>
              </w:rPr>
              <w:t xml:space="preserve"> per response)</w:t>
            </w:r>
          </w:p>
        </w:tc>
      </w:tr>
      <w:tr w14:paraId="34C2D4EB" w14:textId="77777777" w:rsidTr="00577893">
        <w:tblPrEx>
          <w:tblW w:w="0" w:type="auto"/>
          <w:tblLook w:val="04A0"/>
        </w:tblPrEx>
        <w:tc>
          <w:tcPr>
            <w:tcW w:w="1494" w:type="dxa"/>
          </w:tcPr>
          <w:p w:rsidR="00DB3F61" w:rsidRPr="00B80A40" w:rsidP="00C01CE3" w14:paraId="57CFF477" w14:textId="548FD312">
            <w:pPr>
              <w:pStyle w:val="HTMLPreformatted"/>
              <w:spacing w:line="360" w:lineRule="auto"/>
              <w:jc w:val="center"/>
              <w:rPr>
                <w:rFonts w:ascii="Times New Roman" w:hAnsi="Times New Roman" w:cs="Times New Roman"/>
              </w:rPr>
            </w:pPr>
            <w:r>
              <w:rPr>
                <w:rFonts w:ascii="Times New Roman" w:hAnsi="Times New Roman" w:cs="Times New Roman"/>
              </w:rPr>
              <w:t xml:space="preserve">Compiling and Retaining Risk Mitigation Documentation </w:t>
            </w:r>
          </w:p>
        </w:tc>
        <w:tc>
          <w:tcPr>
            <w:tcW w:w="1233" w:type="dxa"/>
          </w:tcPr>
          <w:p w:rsidR="00DB3F61" w:rsidRPr="00B80A40" w:rsidP="00C01CE3" w14:paraId="5FE24E1F" w14:textId="34DA72EE">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258" w:type="dxa"/>
          </w:tcPr>
          <w:p w:rsidR="00DB3F61" w:rsidRPr="00B80A40" w:rsidP="00C01CE3" w14:paraId="07DBF3C0" w14:textId="077BA9A6">
            <w:pPr>
              <w:pStyle w:val="HTMLPreformatted"/>
              <w:spacing w:line="360" w:lineRule="auto"/>
              <w:jc w:val="center"/>
              <w:rPr>
                <w:rFonts w:ascii="Times New Roman" w:hAnsi="Times New Roman" w:cs="Times New Roman"/>
              </w:rPr>
            </w:pPr>
            <w:r>
              <w:rPr>
                <w:rFonts w:ascii="Times New Roman" w:hAnsi="Times New Roman" w:cs="Times New Roman"/>
              </w:rPr>
              <w:t>84</w:t>
            </w:r>
            <w:r w:rsidRPr="00B80A40">
              <w:rPr>
                <w:rFonts w:ascii="Times New Roman" w:hAnsi="Times New Roman" w:cs="Times New Roman"/>
              </w:rPr>
              <w:t xml:space="preserve"> </w:t>
            </w:r>
            <w:r>
              <w:rPr>
                <w:rFonts w:ascii="Times New Roman" w:hAnsi="Times New Roman" w:cs="Times New Roman"/>
              </w:rPr>
              <w:t>hours</w:t>
            </w:r>
          </w:p>
        </w:tc>
        <w:tc>
          <w:tcPr>
            <w:tcW w:w="1076" w:type="dxa"/>
          </w:tcPr>
          <w:p w:rsidR="00DB3F61" w:rsidP="00C01CE3" w14:paraId="0FF25839" w14:textId="0F3FBFAC">
            <w:pPr>
              <w:pStyle w:val="HTMLPreformatted"/>
              <w:spacing w:line="360" w:lineRule="auto"/>
              <w:jc w:val="center"/>
              <w:rPr>
                <w:rFonts w:ascii="Times New Roman" w:hAnsi="Times New Roman" w:cs="Times New Roman"/>
              </w:rPr>
            </w:pPr>
            <w:r>
              <w:rPr>
                <w:rFonts w:ascii="Times New Roman" w:hAnsi="Times New Roman" w:cs="Times New Roman"/>
              </w:rPr>
              <w:t>$57.81</w:t>
            </w:r>
          </w:p>
        </w:tc>
        <w:tc>
          <w:tcPr>
            <w:tcW w:w="1568" w:type="dxa"/>
          </w:tcPr>
          <w:p w:rsidR="00DB3F61" w:rsidRPr="00B80A40" w:rsidP="00C01CE3" w14:paraId="1C22C33A" w14:textId="53DDD81F">
            <w:pPr>
              <w:pStyle w:val="HTMLPreformatted"/>
              <w:spacing w:line="360" w:lineRule="auto"/>
              <w:jc w:val="center"/>
              <w:rPr>
                <w:rFonts w:ascii="Times New Roman" w:hAnsi="Times New Roman" w:cs="Times New Roman"/>
              </w:rPr>
            </w:pPr>
            <w:r>
              <w:rPr>
                <w:rFonts w:ascii="Times New Roman" w:hAnsi="Times New Roman" w:cs="Times New Roman"/>
              </w:rPr>
              <w:t>N/A</w:t>
            </w:r>
          </w:p>
        </w:tc>
        <w:tc>
          <w:tcPr>
            <w:tcW w:w="1505" w:type="dxa"/>
          </w:tcPr>
          <w:p w:rsidR="00DB3F61" w:rsidRPr="00B80A40" w:rsidP="00C01CE3" w14:paraId="7CA83D91" w14:textId="6DB1E0D4">
            <w:pPr>
              <w:pStyle w:val="HTMLPreformatted"/>
              <w:spacing w:line="360" w:lineRule="auto"/>
              <w:jc w:val="center"/>
              <w:rPr>
                <w:rFonts w:ascii="Times New Roman" w:hAnsi="Times New Roman" w:cs="Times New Roman"/>
              </w:rPr>
            </w:pPr>
            <w:r>
              <w:rPr>
                <w:rFonts w:ascii="Times New Roman" w:hAnsi="Times New Roman" w:cs="Times New Roman"/>
              </w:rPr>
              <w:t>N/A</w:t>
            </w:r>
          </w:p>
        </w:tc>
        <w:tc>
          <w:tcPr>
            <w:tcW w:w="1216" w:type="dxa"/>
          </w:tcPr>
          <w:p w:rsidR="00DB3F61" w:rsidP="00C01CE3" w14:paraId="752BFC67" w14:textId="6248AFC8">
            <w:pPr>
              <w:pStyle w:val="HTMLPreformatted"/>
              <w:spacing w:line="360" w:lineRule="auto"/>
              <w:jc w:val="center"/>
              <w:rPr>
                <w:rFonts w:ascii="Times New Roman" w:hAnsi="Times New Roman" w:cs="Times New Roman"/>
              </w:rPr>
            </w:pPr>
            <w:r>
              <w:rPr>
                <w:rFonts w:ascii="Times New Roman" w:hAnsi="Times New Roman" w:cs="Times New Roman"/>
              </w:rPr>
              <w:t>$</w:t>
            </w:r>
            <w:r w:rsidR="00523FE0">
              <w:rPr>
                <w:rFonts w:ascii="Times New Roman" w:hAnsi="Times New Roman" w:cs="Times New Roman"/>
              </w:rPr>
              <w:t>9</w:t>
            </w:r>
            <w:r>
              <w:rPr>
                <w:rFonts w:ascii="Times New Roman" w:hAnsi="Times New Roman" w:cs="Times New Roman"/>
              </w:rPr>
              <w:t>9</w:t>
            </w:r>
            <w:r w:rsidR="00523FE0">
              <w:rPr>
                <w:rFonts w:ascii="Times New Roman" w:hAnsi="Times New Roman" w:cs="Times New Roman"/>
              </w:rPr>
              <w:t>5</w:t>
            </w:r>
            <w:r>
              <w:rPr>
                <w:rFonts w:ascii="Times New Roman" w:hAnsi="Times New Roman" w:cs="Times New Roman"/>
              </w:rPr>
              <w:t>,</w:t>
            </w:r>
            <w:r w:rsidR="00523FE0">
              <w:rPr>
                <w:rFonts w:ascii="Times New Roman" w:hAnsi="Times New Roman" w:cs="Times New Roman"/>
              </w:rPr>
              <w:t>488</w:t>
            </w:r>
            <w:r>
              <w:rPr>
                <w:rFonts w:ascii="Times New Roman" w:hAnsi="Times New Roman" w:cs="Times New Roman"/>
              </w:rPr>
              <w:t>.</w:t>
            </w:r>
            <w:r w:rsidR="00523FE0">
              <w:rPr>
                <w:rFonts w:ascii="Times New Roman" w:hAnsi="Times New Roman" w:cs="Times New Roman"/>
              </w:rPr>
              <w:t>2</w:t>
            </w:r>
          </w:p>
          <w:p w:rsidR="00DB3F61" w:rsidRPr="00B80A40" w:rsidP="00C01CE3" w14:paraId="5D4ED80A" w14:textId="074901B6">
            <w:pPr>
              <w:pStyle w:val="HTMLPreformatted"/>
              <w:spacing w:line="360" w:lineRule="auto"/>
              <w:jc w:val="center"/>
              <w:rPr>
                <w:rFonts w:ascii="Times New Roman" w:hAnsi="Times New Roman" w:cs="Times New Roman"/>
              </w:rPr>
            </w:pPr>
            <w:r>
              <w:rPr>
                <w:rFonts w:ascii="Times New Roman" w:hAnsi="Times New Roman" w:cs="Times New Roman"/>
              </w:rPr>
              <w:t>($</w:t>
            </w:r>
            <w:r w:rsidR="007417DC">
              <w:rPr>
                <w:rFonts w:ascii="Times New Roman" w:hAnsi="Times New Roman" w:cs="Times New Roman"/>
              </w:rPr>
              <w:t>4</w:t>
            </w:r>
            <w:r>
              <w:rPr>
                <w:rFonts w:ascii="Times New Roman" w:hAnsi="Times New Roman" w:cs="Times New Roman"/>
              </w:rPr>
              <w:t>,8</w:t>
            </w:r>
            <w:r w:rsidR="007417DC">
              <w:rPr>
                <w:rFonts w:ascii="Times New Roman" w:hAnsi="Times New Roman" w:cs="Times New Roman"/>
              </w:rPr>
              <w:t>56</w:t>
            </w:r>
            <w:r>
              <w:rPr>
                <w:rFonts w:ascii="Times New Roman" w:hAnsi="Times New Roman" w:cs="Times New Roman"/>
              </w:rPr>
              <w:t>.</w:t>
            </w:r>
            <w:r w:rsidR="007417DC">
              <w:rPr>
                <w:rFonts w:ascii="Times New Roman" w:hAnsi="Times New Roman" w:cs="Times New Roman"/>
              </w:rPr>
              <w:t>04</w:t>
            </w:r>
            <w:r>
              <w:rPr>
                <w:rFonts w:ascii="Times New Roman" w:hAnsi="Times New Roman" w:cs="Times New Roman"/>
              </w:rPr>
              <w:t xml:space="preserve"> per response)</w:t>
            </w:r>
          </w:p>
        </w:tc>
      </w:tr>
      <w:bookmarkEnd w:id="18"/>
      <w:tr w14:paraId="5B5D3480" w14:textId="77777777" w:rsidTr="00577893">
        <w:tblPrEx>
          <w:tblW w:w="0" w:type="auto"/>
          <w:tblLook w:val="04A0"/>
        </w:tblPrEx>
        <w:tc>
          <w:tcPr>
            <w:tcW w:w="1494" w:type="dxa"/>
          </w:tcPr>
          <w:p w:rsidR="00DB3F61" w:rsidRPr="00B80A40" w:rsidP="00C01CE3" w14:paraId="316F1AAE" w14:textId="77777777">
            <w:pPr>
              <w:pStyle w:val="HTMLPreformatted"/>
              <w:spacing w:line="360" w:lineRule="auto"/>
              <w:jc w:val="center"/>
              <w:rPr>
                <w:rFonts w:ascii="Times New Roman" w:hAnsi="Times New Roman" w:cs="Times New Roman"/>
                <w:b/>
                <w:bCs/>
              </w:rPr>
            </w:pPr>
          </w:p>
        </w:tc>
        <w:tc>
          <w:tcPr>
            <w:tcW w:w="1233" w:type="dxa"/>
          </w:tcPr>
          <w:p w:rsidR="00DB3F61" w:rsidRPr="00B80A40" w:rsidP="00C01CE3" w14:paraId="0E5F60DA" w14:textId="67D7DDEF">
            <w:pPr>
              <w:pStyle w:val="HTMLPreformatted"/>
              <w:spacing w:line="360" w:lineRule="auto"/>
              <w:jc w:val="center"/>
              <w:rPr>
                <w:rFonts w:ascii="Times New Roman" w:hAnsi="Times New Roman" w:cs="Times New Roman"/>
                <w:b/>
                <w:bCs/>
              </w:rPr>
            </w:pPr>
          </w:p>
        </w:tc>
        <w:tc>
          <w:tcPr>
            <w:tcW w:w="1258" w:type="dxa"/>
          </w:tcPr>
          <w:p w:rsidR="00DB3F61" w:rsidRPr="00B80A40" w:rsidP="00C01CE3" w14:paraId="7C13444A" w14:textId="77777777">
            <w:pPr>
              <w:pStyle w:val="HTMLPreformatted"/>
              <w:spacing w:line="360" w:lineRule="auto"/>
              <w:jc w:val="center"/>
              <w:rPr>
                <w:rFonts w:ascii="Times New Roman" w:hAnsi="Times New Roman" w:cs="Times New Roman"/>
                <w:b/>
                <w:bCs/>
              </w:rPr>
            </w:pPr>
          </w:p>
        </w:tc>
        <w:tc>
          <w:tcPr>
            <w:tcW w:w="1076" w:type="dxa"/>
          </w:tcPr>
          <w:p w:rsidR="00DB3F61" w:rsidRPr="00B80A40" w:rsidP="00C01CE3" w14:paraId="33D39D01" w14:textId="77777777">
            <w:pPr>
              <w:pStyle w:val="HTMLPreformatted"/>
              <w:spacing w:line="360" w:lineRule="auto"/>
              <w:jc w:val="center"/>
              <w:rPr>
                <w:rFonts w:ascii="Times New Roman" w:hAnsi="Times New Roman" w:cs="Times New Roman"/>
                <w:b/>
                <w:bCs/>
              </w:rPr>
            </w:pPr>
          </w:p>
        </w:tc>
        <w:tc>
          <w:tcPr>
            <w:tcW w:w="1568" w:type="dxa"/>
          </w:tcPr>
          <w:p w:rsidR="00DB3F61" w:rsidRPr="00B80A40" w:rsidP="00C01CE3" w14:paraId="0A2FB476" w14:textId="5F2F476A">
            <w:pPr>
              <w:pStyle w:val="HTMLPreformatted"/>
              <w:spacing w:line="360" w:lineRule="auto"/>
              <w:jc w:val="center"/>
              <w:rPr>
                <w:rFonts w:ascii="Times New Roman" w:hAnsi="Times New Roman" w:cs="Times New Roman"/>
                <w:b/>
                <w:bCs/>
              </w:rPr>
            </w:pPr>
          </w:p>
        </w:tc>
        <w:tc>
          <w:tcPr>
            <w:tcW w:w="1505" w:type="dxa"/>
          </w:tcPr>
          <w:p w:rsidR="00DB3F61" w:rsidRPr="00B80A40" w:rsidP="00C01CE3" w14:paraId="632AC3CB" w14:textId="74F3B5B1">
            <w:pPr>
              <w:pStyle w:val="HTMLPreformatted"/>
              <w:spacing w:line="360" w:lineRule="auto"/>
              <w:jc w:val="center"/>
              <w:rPr>
                <w:rFonts w:ascii="Times New Roman" w:hAnsi="Times New Roman" w:cs="Times New Roman"/>
                <w:b/>
                <w:bCs/>
              </w:rPr>
            </w:pPr>
          </w:p>
        </w:tc>
        <w:tc>
          <w:tcPr>
            <w:tcW w:w="1216" w:type="dxa"/>
          </w:tcPr>
          <w:p w:rsidR="00DB3F61" w:rsidRPr="00B80A40" w:rsidP="00C01CE3" w14:paraId="55272FAF" w14:textId="1A168F11">
            <w:pPr>
              <w:pStyle w:val="HTMLPreformatted"/>
              <w:spacing w:line="360" w:lineRule="auto"/>
              <w:jc w:val="center"/>
              <w:rPr>
                <w:rFonts w:ascii="Times New Roman" w:hAnsi="Times New Roman" w:cs="Times New Roman"/>
                <w:b/>
                <w:bCs/>
              </w:rPr>
            </w:pPr>
            <w:r>
              <w:rPr>
                <w:rFonts w:ascii="Times New Roman" w:hAnsi="Times New Roman" w:cs="Times New Roman"/>
                <w:b/>
                <w:bCs/>
              </w:rPr>
              <w:t>$</w:t>
            </w:r>
            <w:r w:rsidR="00FF50F2">
              <w:rPr>
                <w:rFonts w:ascii="Times New Roman" w:hAnsi="Times New Roman" w:cs="Times New Roman"/>
                <w:b/>
                <w:bCs/>
              </w:rPr>
              <w:t>1,128,079</w:t>
            </w:r>
            <w:r>
              <w:rPr>
                <w:rFonts w:ascii="Times New Roman" w:hAnsi="Times New Roman" w:cs="Times New Roman"/>
                <w:b/>
                <w:bCs/>
              </w:rPr>
              <w:t>.</w:t>
            </w:r>
            <w:r w:rsidR="00FF50F2">
              <w:rPr>
                <w:rFonts w:ascii="Times New Roman" w:hAnsi="Times New Roman" w:cs="Times New Roman"/>
                <w:b/>
                <w:bCs/>
              </w:rPr>
              <w:t>71</w:t>
            </w:r>
          </w:p>
        </w:tc>
      </w:tr>
    </w:tbl>
    <w:p w:rsidR="00305295" w:rsidRPr="00E8468F" w:rsidP="00C01CE3" w14:paraId="2A827FAA" w14:textId="77777777">
      <w:pPr>
        <w:pStyle w:val="HTMLPreformatted"/>
        <w:spacing w:line="360" w:lineRule="auto"/>
        <w:rPr>
          <w:rFonts w:ascii="Times New Roman" w:hAnsi="Times New Roman" w:cs="Times New Roman"/>
          <w:sz w:val="24"/>
          <w:szCs w:val="24"/>
        </w:rPr>
      </w:pPr>
    </w:p>
    <w:p w:rsidR="0019095A" w:rsidRPr="00E61AD7" w:rsidP="00C01CE3" w14:paraId="3F3C9C1D" w14:textId="6E7B4BE6">
      <w:pPr>
        <w:autoSpaceDE w:val="0"/>
        <w:autoSpaceDN w:val="0"/>
        <w:adjustRightInd w:val="0"/>
        <w:spacing w:after="0" w:line="360" w:lineRule="auto"/>
        <w:contextualSpacing/>
        <w:rPr>
          <w:rFonts w:eastAsia="Times New Roman" w:cs="Times New Roman"/>
          <w:bCs/>
          <w:color w:val="000000"/>
          <w:szCs w:val="24"/>
        </w:rPr>
      </w:pPr>
      <w:r>
        <w:rPr>
          <w:rFonts w:eastAsia="Times New Roman" w:cs="Times New Roman"/>
          <w:bCs/>
          <w:color w:val="000000"/>
          <w:szCs w:val="24"/>
        </w:rPr>
        <w:t>As shown above, NHTSA estimates the total labor costs associated with labor hours to be approximately $</w:t>
      </w:r>
      <w:r w:rsidR="00F17DE0">
        <w:rPr>
          <w:rFonts w:eastAsia="Times New Roman" w:cs="Times New Roman"/>
          <w:bCs/>
          <w:color w:val="000000"/>
          <w:szCs w:val="24"/>
        </w:rPr>
        <w:t>1,128,079.71</w:t>
      </w:r>
      <w:r>
        <w:rPr>
          <w:rFonts w:eastAsia="Times New Roman" w:cs="Times New Roman"/>
          <w:bCs/>
          <w:color w:val="000000"/>
          <w:szCs w:val="24"/>
        </w:rPr>
        <w:t xml:space="preserve"> per year. </w:t>
      </w:r>
    </w:p>
    <w:p w:rsidR="005F00A5" w:rsidRPr="00E61AD7" w:rsidP="00C01CE3" w14:paraId="4F0FD586" w14:textId="69B60844">
      <w:pPr>
        <w:autoSpaceDE w:val="0"/>
        <w:autoSpaceDN w:val="0"/>
        <w:adjustRightInd w:val="0"/>
        <w:spacing w:after="0" w:line="360" w:lineRule="auto"/>
        <w:contextualSpacing/>
        <w:rPr>
          <w:rFonts w:eastAsia="Times New Roman" w:cs="Times New Roman"/>
          <w:bCs/>
          <w:color w:val="000000"/>
          <w:szCs w:val="24"/>
        </w:rPr>
      </w:pPr>
      <w:bookmarkStart w:id="19" w:name="_Hlk92775876"/>
    </w:p>
    <w:p w:rsidR="005F0B45" w:rsidP="00C01CE3" w14:paraId="444282D8" w14:textId="0E6B41EC">
      <w:pPr>
        <w:pStyle w:val="HTMLPreformatted"/>
        <w:tabs>
          <w:tab w:val="clear" w:pos="916"/>
        </w:tabs>
        <w:spacing w:line="360" w:lineRule="auto"/>
        <w:rPr>
          <w:rFonts w:ascii="Times New Roman" w:hAnsi="Times New Roman" w:cs="Times New Roman"/>
          <w:sz w:val="24"/>
          <w:szCs w:val="24"/>
        </w:rPr>
      </w:pPr>
      <w:r>
        <w:rPr>
          <w:rFonts w:ascii="Times New Roman" w:hAnsi="Times New Roman" w:cs="Times New Roman"/>
          <w:sz w:val="24"/>
          <w:szCs w:val="24"/>
        </w:rPr>
        <w:t xml:space="preserve">A breakdown of the total burden hours for the three information collections is provided in the table below. </w:t>
      </w:r>
    </w:p>
    <w:bookmarkEnd w:id="19"/>
    <w:p w:rsidR="00577893" w:rsidRPr="00B80A40" w:rsidP="00C01CE3" w14:paraId="6E6CDFD5" w14:textId="6B53684F">
      <w:pPr>
        <w:pStyle w:val="HTMLPreformatted"/>
        <w:spacing w:line="360" w:lineRule="auto"/>
        <w:jc w:val="center"/>
        <w:rPr>
          <w:rFonts w:ascii="Times New Roman" w:hAnsi="Times New Roman" w:cs="Times New Roman"/>
          <w:b/>
          <w:bCs/>
          <w:sz w:val="24"/>
        </w:rPr>
      </w:pPr>
      <w:r w:rsidRPr="00B80A40">
        <w:rPr>
          <w:rFonts w:ascii="Times New Roman" w:hAnsi="Times New Roman" w:cs="Times New Roman"/>
          <w:b/>
          <w:bCs/>
          <w:sz w:val="24"/>
        </w:rPr>
        <w:t xml:space="preserve">Table </w:t>
      </w:r>
      <w:r>
        <w:rPr>
          <w:rFonts w:ascii="Times New Roman" w:hAnsi="Times New Roman" w:cs="Times New Roman"/>
          <w:b/>
          <w:bCs/>
          <w:sz w:val="24"/>
        </w:rPr>
        <w:t>4</w:t>
      </w:r>
      <w:r w:rsidRPr="00B80A40">
        <w:rPr>
          <w:rFonts w:ascii="Times New Roman" w:hAnsi="Times New Roman" w:cs="Times New Roman"/>
          <w:b/>
          <w:bCs/>
          <w:sz w:val="24"/>
        </w:rPr>
        <w:t xml:space="preserve">: Annual Burden Hours </w:t>
      </w:r>
      <w:r>
        <w:rPr>
          <w:rFonts w:ascii="Times New Roman" w:hAnsi="Times New Roman" w:cs="Times New Roman"/>
          <w:b/>
          <w:bCs/>
          <w:sz w:val="24"/>
        </w:rPr>
        <w:t>for this ICR</w:t>
      </w:r>
    </w:p>
    <w:tbl>
      <w:tblPr>
        <w:tblStyle w:val="TableGrid"/>
        <w:tblW w:w="0" w:type="auto"/>
        <w:tblLook w:val="04A0"/>
      </w:tblPr>
      <w:tblGrid>
        <w:gridCol w:w="2093"/>
        <w:gridCol w:w="2042"/>
        <w:gridCol w:w="1710"/>
        <w:gridCol w:w="1620"/>
        <w:gridCol w:w="1885"/>
      </w:tblGrid>
      <w:tr w14:paraId="0F536B8B" w14:textId="77777777" w:rsidTr="00577893">
        <w:tblPrEx>
          <w:tblW w:w="0" w:type="auto"/>
          <w:tblLook w:val="04A0"/>
        </w:tblPrEx>
        <w:tc>
          <w:tcPr>
            <w:tcW w:w="2093" w:type="dxa"/>
          </w:tcPr>
          <w:p w:rsidR="00577893" w:rsidRPr="00B80A40" w:rsidP="00C01CE3" w14:paraId="16F6A406" w14:textId="69873B24">
            <w:pPr>
              <w:pStyle w:val="HTMLPreformatted"/>
              <w:spacing w:line="360" w:lineRule="auto"/>
              <w:jc w:val="center"/>
              <w:rPr>
                <w:rFonts w:ascii="Times New Roman" w:hAnsi="Times New Roman" w:cs="Times New Roman"/>
                <w:b/>
                <w:bCs/>
              </w:rPr>
            </w:pPr>
            <w:r>
              <w:rPr>
                <w:rFonts w:ascii="Times New Roman" w:hAnsi="Times New Roman" w:cs="Times New Roman"/>
                <w:b/>
                <w:bCs/>
              </w:rPr>
              <w:t>Information Collection</w:t>
            </w:r>
          </w:p>
        </w:tc>
        <w:tc>
          <w:tcPr>
            <w:tcW w:w="2042" w:type="dxa"/>
          </w:tcPr>
          <w:p w:rsidR="00577893" w:rsidRPr="00B80A40" w:rsidP="00C01CE3" w14:paraId="0EFF3CDF" w14:textId="278BA26C">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 xml:space="preserve">Average Number of </w:t>
            </w:r>
            <w:r>
              <w:rPr>
                <w:rFonts w:ascii="Times New Roman" w:hAnsi="Times New Roman" w:cs="Times New Roman"/>
                <w:b/>
                <w:bCs/>
              </w:rPr>
              <w:t>Responses Each Year</w:t>
            </w:r>
          </w:p>
        </w:tc>
        <w:tc>
          <w:tcPr>
            <w:tcW w:w="1710" w:type="dxa"/>
          </w:tcPr>
          <w:p w:rsidR="00577893" w:rsidRPr="00B80A40" w:rsidP="00C01CE3" w14:paraId="1DAAA423" w14:textId="40208472">
            <w:pPr>
              <w:pStyle w:val="HTMLPreformatted"/>
              <w:spacing w:line="360" w:lineRule="auto"/>
              <w:jc w:val="center"/>
              <w:rPr>
                <w:rFonts w:ascii="Times New Roman" w:hAnsi="Times New Roman" w:cs="Times New Roman"/>
                <w:b/>
                <w:bCs/>
              </w:rPr>
            </w:pPr>
            <w:r>
              <w:rPr>
                <w:rFonts w:ascii="Times New Roman" w:hAnsi="Times New Roman" w:cs="Times New Roman"/>
                <w:b/>
                <w:bCs/>
              </w:rPr>
              <w:t>Average Number of Respondents Each Year</w:t>
            </w:r>
          </w:p>
        </w:tc>
        <w:tc>
          <w:tcPr>
            <w:tcW w:w="1620" w:type="dxa"/>
          </w:tcPr>
          <w:p w:rsidR="00577893" w:rsidRPr="00B80A40" w:rsidP="00C01CE3" w14:paraId="70CEDD73" w14:textId="6CDD51D5">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Average Burden Hours Per Submission </w:t>
            </w:r>
          </w:p>
        </w:tc>
        <w:tc>
          <w:tcPr>
            <w:tcW w:w="1885" w:type="dxa"/>
          </w:tcPr>
          <w:p w:rsidR="00577893" w:rsidRPr="00B80A40" w:rsidP="00C01CE3" w14:paraId="3E67A78B" w14:textId="7631FAEC">
            <w:pPr>
              <w:pStyle w:val="HTMLPreformatted"/>
              <w:spacing w:line="360" w:lineRule="auto"/>
              <w:jc w:val="center"/>
              <w:rPr>
                <w:rFonts w:ascii="Times New Roman" w:hAnsi="Times New Roman" w:cs="Times New Roman"/>
                <w:b/>
                <w:bCs/>
              </w:rPr>
            </w:pPr>
            <w:r>
              <w:rPr>
                <w:rFonts w:ascii="Times New Roman" w:hAnsi="Times New Roman" w:cs="Times New Roman"/>
                <w:b/>
                <w:bCs/>
              </w:rPr>
              <w:t>Total Burden Hours</w:t>
            </w:r>
          </w:p>
        </w:tc>
      </w:tr>
      <w:tr w14:paraId="09689A05" w14:textId="77777777" w:rsidTr="00577893">
        <w:tblPrEx>
          <w:tblW w:w="0" w:type="auto"/>
          <w:tblLook w:val="04A0"/>
        </w:tblPrEx>
        <w:tc>
          <w:tcPr>
            <w:tcW w:w="2093" w:type="dxa"/>
          </w:tcPr>
          <w:p w:rsidR="00577893" w:rsidRPr="00B80A40" w:rsidP="00C01CE3" w14:paraId="1563E394" w14:textId="0742E86A">
            <w:pPr>
              <w:pStyle w:val="HTMLPreformatted"/>
              <w:spacing w:line="360" w:lineRule="auto"/>
              <w:jc w:val="center"/>
              <w:rPr>
                <w:rFonts w:ascii="Times New Roman" w:hAnsi="Times New Roman" w:cs="Times New Roman"/>
              </w:rPr>
            </w:pPr>
            <w:r>
              <w:rPr>
                <w:rFonts w:ascii="Times New Roman" w:hAnsi="Times New Roman" w:cs="Times New Roman"/>
              </w:rPr>
              <w:t>Compiling and Submitting ERGs</w:t>
            </w:r>
          </w:p>
        </w:tc>
        <w:tc>
          <w:tcPr>
            <w:tcW w:w="2042" w:type="dxa"/>
          </w:tcPr>
          <w:p w:rsidR="00577893" w:rsidRPr="00B80A40" w:rsidP="00C01CE3" w14:paraId="341E740A" w14:textId="6587A255">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710" w:type="dxa"/>
          </w:tcPr>
          <w:p w:rsidR="00577893" w:rsidP="00C01CE3" w14:paraId="3D76ED42" w14:textId="6736D1AE">
            <w:pPr>
              <w:pStyle w:val="HTMLPreformatted"/>
              <w:spacing w:line="360" w:lineRule="auto"/>
              <w:jc w:val="center"/>
              <w:rPr>
                <w:rFonts w:ascii="Times New Roman" w:hAnsi="Times New Roman" w:cs="Times New Roman"/>
              </w:rPr>
            </w:pPr>
            <w:r>
              <w:rPr>
                <w:rFonts w:ascii="Times New Roman" w:hAnsi="Times New Roman" w:cs="Times New Roman"/>
              </w:rPr>
              <w:t>24</w:t>
            </w:r>
          </w:p>
        </w:tc>
        <w:tc>
          <w:tcPr>
            <w:tcW w:w="1620" w:type="dxa"/>
          </w:tcPr>
          <w:p w:rsidR="00577893" w:rsidRPr="00B80A40" w:rsidP="00C01CE3" w14:paraId="0F568438" w14:textId="1B6B3238">
            <w:pPr>
              <w:pStyle w:val="HTMLPreformatted"/>
              <w:spacing w:line="360" w:lineRule="auto"/>
              <w:jc w:val="center"/>
              <w:rPr>
                <w:rFonts w:ascii="Times New Roman" w:hAnsi="Times New Roman" w:cs="Times New Roman"/>
              </w:rPr>
            </w:pPr>
            <w:r w:rsidRPr="00577893">
              <w:rPr>
                <w:rFonts w:ascii="Times New Roman" w:hAnsi="Times New Roman" w:cs="Times New Roman"/>
              </w:rPr>
              <w:t>8.62 hours</w:t>
            </w:r>
          </w:p>
        </w:tc>
        <w:tc>
          <w:tcPr>
            <w:tcW w:w="1885" w:type="dxa"/>
          </w:tcPr>
          <w:p w:rsidR="00577893" w:rsidRPr="00E61AD7" w:rsidP="00C01CE3" w14:paraId="74736936" w14:textId="3776F203">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1,76</w:t>
            </w:r>
            <w:r w:rsidR="00E52417">
              <w:rPr>
                <w:rFonts w:ascii="Times New Roman" w:hAnsi="Times New Roman" w:cs="Times New Roman"/>
                <w:b/>
                <w:bCs/>
              </w:rPr>
              <w:t>7</w:t>
            </w:r>
            <w:r w:rsidRPr="00E61AD7">
              <w:rPr>
                <w:rFonts w:ascii="Times New Roman" w:hAnsi="Times New Roman" w:cs="Times New Roman"/>
                <w:b/>
                <w:bCs/>
              </w:rPr>
              <w:t xml:space="preserve"> hours</w:t>
            </w:r>
          </w:p>
        </w:tc>
      </w:tr>
      <w:tr w14:paraId="5950D963" w14:textId="77777777" w:rsidTr="00577893">
        <w:tblPrEx>
          <w:tblW w:w="0" w:type="auto"/>
          <w:tblLook w:val="04A0"/>
        </w:tblPrEx>
        <w:tc>
          <w:tcPr>
            <w:tcW w:w="2093" w:type="dxa"/>
          </w:tcPr>
          <w:p w:rsidR="00577893" w:rsidRPr="00B80A40" w:rsidP="00C01CE3" w14:paraId="09CA3F6C" w14:textId="2614ACDE">
            <w:pPr>
              <w:pStyle w:val="HTMLPreformatted"/>
              <w:spacing w:line="360" w:lineRule="auto"/>
              <w:jc w:val="center"/>
              <w:rPr>
                <w:rFonts w:ascii="Times New Roman" w:hAnsi="Times New Roman" w:cs="Times New Roman"/>
              </w:rPr>
            </w:pPr>
            <w:r>
              <w:rPr>
                <w:rFonts w:ascii="Times New Roman" w:hAnsi="Times New Roman" w:cs="Times New Roman"/>
              </w:rPr>
              <w:t>Compiling and Submitting RSs</w:t>
            </w:r>
          </w:p>
        </w:tc>
        <w:tc>
          <w:tcPr>
            <w:tcW w:w="2042" w:type="dxa"/>
          </w:tcPr>
          <w:p w:rsidR="00577893" w:rsidRPr="00B80A40" w:rsidP="00C01CE3" w14:paraId="2EEFDA9E" w14:textId="1E0181D4">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710" w:type="dxa"/>
          </w:tcPr>
          <w:p w:rsidR="00577893" w:rsidP="00C01CE3" w14:paraId="31F8E294" w14:textId="7AE12AF7">
            <w:pPr>
              <w:pStyle w:val="HTMLPreformatted"/>
              <w:spacing w:line="360" w:lineRule="auto"/>
              <w:jc w:val="center"/>
              <w:rPr>
                <w:rFonts w:ascii="Times New Roman" w:hAnsi="Times New Roman" w:cs="Times New Roman"/>
              </w:rPr>
            </w:pPr>
            <w:r>
              <w:rPr>
                <w:rFonts w:ascii="Times New Roman" w:hAnsi="Times New Roman" w:cs="Times New Roman"/>
              </w:rPr>
              <w:t>24</w:t>
            </w:r>
          </w:p>
        </w:tc>
        <w:tc>
          <w:tcPr>
            <w:tcW w:w="1620" w:type="dxa"/>
          </w:tcPr>
          <w:p w:rsidR="00577893" w:rsidRPr="00B80A40" w:rsidP="00C01CE3" w14:paraId="42A2A4B5" w14:textId="57C13052">
            <w:pPr>
              <w:pStyle w:val="HTMLPreformatted"/>
              <w:spacing w:line="360" w:lineRule="auto"/>
              <w:jc w:val="center"/>
              <w:rPr>
                <w:rFonts w:ascii="Times New Roman" w:hAnsi="Times New Roman" w:cs="Times New Roman"/>
              </w:rPr>
            </w:pPr>
            <w:r w:rsidRPr="00577893">
              <w:rPr>
                <w:rFonts w:ascii="Times New Roman" w:hAnsi="Times New Roman" w:cs="Times New Roman"/>
              </w:rPr>
              <w:t>2.69 hours</w:t>
            </w:r>
          </w:p>
        </w:tc>
        <w:tc>
          <w:tcPr>
            <w:tcW w:w="1885" w:type="dxa"/>
          </w:tcPr>
          <w:p w:rsidR="00577893" w:rsidRPr="00E61AD7" w:rsidP="00C01CE3" w14:paraId="45ABAA4F" w14:textId="692F3940">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5</w:t>
            </w:r>
            <w:r w:rsidR="00250170">
              <w:rPr>
                <w:rFonts w:ascii="Times New Roman" w:hAnsi="Times New Roman" w:cs="Times New Roman"/>
                <w:b/>
                <w:bCs/>
              </w:rPr>
              <w:t>78</w:t>
            </w:r>
            <w:r w:rsidRPr="00E61AD7">
              <w:rPr>
                <w:rFonts w:ascii="Times New Roman" w:hAnsi="Times New Roman" w:cs="Times New Roman"/>
                <w:b/>
                <w:bCs/>
              </w:rPr>
              <w:t xml:space="preserve"> hours</w:t>
            </w:r>
          </w:p>
        </w:tc>
      </w:tr>
      <w:tr w14:paraId="1280CFA2" w14:textId="77777777" w:rsidTr="00577893">
        <w:tblPrEx>
          <w:tblW w:w="0" w:type="auto"/>
          <w:tblLook w:val="04A0"/>
        </w:tblPrEx>
        <w:tc>
          <w:tcPr>
            <w:tcW w:w="2093" w:type="dxa"/>
          </w:tcPr>
          <w:p w:rsidR="00577893" w:rsidRPr="00B80A40" w:rsidP="00C01CE3" w14:paraId="63530C00" w14:textId="00FCA906">
            <w:pPr>
              <w:pStyle w:val="HTMLPreformatted"/>
              <w:spacing w:line="360" w:lineRule="auto"/>
              <w:jc w:val="center"/>
              <w:rPr>
                <w:rFonts w:ascii="Times New Roman" w:hAnsi="Times New Roman" w:cs="Times New Roman"/>
              </w:rPr>
            </w:pPr>
            <w:r>
              <w:rPr>
                <w:rFonts w:ascii="Times New Roman" w:hAnsi="Times New Roman" w:cs="Times New Roman"/>
              </w:rPr>
              <w:t xml:space="preserve">Compiling and Retaining Risk Mitigation Documentation </w:t>
            </w:r>
          </w:p>
        </w:tc>
        <w:tc>
          <w:tcPr>
            <w:tcW w:w="2042" w:type="dxa"/>
          </w:tcPr>
          <w:p w:rsidR="00577893" w:rsidRPr="00B80A40" w:rsidP="00C01CE3" w14:paraId="04005517" w14:textId="5A1616C3">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710" w:type="dxa"/>
          </w:tcPr>
          <w:p w:rsidR="00577893" w:rsidRPr="00B80A40" w:rsidP="00C01CE3" w14:paraId="3F9BD1FA" w14:textId="33AA3826">
            <w:pPr>
              <w:pStyle w:val="HTMLPreformatted"/>
              <w:spacing w:line="360" w:lineRule="auto"/>
              <w:jc w:val="center"/>
              <w:rPr>
                <w:rFonts w:ascii="Times New Roman" w:hAnsi="Times New Roman" w:cs="Times New Roman"/>
              </w:rPr>
            </w:pPr>
            <w:r>
              <w:rPr>
                <w:rFonts w:ascii="Times New Roman" w:hAnsi="Times New Roman" w:cs="Times New Roman"/>
              </w:rPr>
              <w:t>24</w:t>
            </w:r>
          </w:p>
        </w:tc>
        <w:tc>
          <w:tcPr>
            <w:tcW w:w="1620" w:type="dxa"/>
          </w:tcPr>
          <w:p w:rsidR="00577893" w:rsidRPr="00B80A40" w:rsidP="00C01CE3" w14:paraId="1BCCF4DA" w14:textId="53B4361F">
            <w:pPr>
              <w:pStyle w:val="HTMLPreformatted"/>
              <w:spacing w:line="360" w:lineRule="auto"/>
              <w:jc w:val="center"/>
              <w:rPr>
                <w:rFonts w:ascii="Times New Roman" w:hAnsi="Times New Roman" w:cs="Times New Roman"/>
              </w:rPr>
            </w:pPr>
            <w:r>
              <w:rPr>
                <w:rFonts w:ascii="Times New Roman" w:hAnsi="Times New Roman" w:cs="Times New Roman"/>
              </w:rPr>
              <w:t xml:space="preserve">84 hours </w:t>
            </w:r>
          </w:p>
        </w:tc>
        <w:tc>
          <w:tcPr>
            <w:tcW w:w="1885" w:type="dxa"/>
          </w:tcPr>
          <w:p w:rsidR="00577893" w:rsidRPr="00E61AD7" w:rsidP="00C01CE3" w14:paraId="14889519" w14:textId="438D365A">
            <w:pPr>
              <w:pStyle w:val="HTMLPreformatted"/>
              <w:spacing w:line="360" w:lineRule="auto"/>
              <w:jc w:val="center"/>
              <w:rPr>
                <w:rFonts w:ascii="Times New Roman" w:hAnsi="Times New Roman" w:cs="Times New Roman"/>
                <w:b/>
                <w:bCs/>
              </w:rPr>
            </w:pPr>
            <w:r w:rsidRPr="00577893">
              <w:rPr>
                <w:rFonts w:ascii="Times New Roman" w:hAnsi="Times New Roman" w:cs="Times New Roman"/>
                <w:b/>
                <w:bCs/>
              </w:rPr>
              <w:t>1</w:t>
            </w:r>
            <w:r w:rsidR="005D65FC">
              <w:rPr>
                <w:rFonts w:ascii="Times New Roman" w:hAnsi="Times New Roman" w:cs="Times New Roman"/>
                <w:b/>
                <w:bCs/>
              </w:rPr>
              <w:t>7,220</w:t>
            </w:r>
          </w:p>
        </w:tc>
      </w:tr>
      <w:tr w14:paraId="2CC033FF" w14:textId="77777777" w:rsidTr="00577893">
        <w:tblPrEx>
          <w:tblW w:w="0" w:type="auto"/>
          <w:tblLook w:val="04A0"/>
        </w:tblPrEx>
        <w:tc>
          <w:tcPr>
            <w:tcW w:w="2093" w:type="dxa"/>
          </w:tcPr>
          <w:p w:rsidR="00577893" w:rsidRPr="00B80A40" w:rsidP="00C01CE3" w14:paraId="0516FAA7" w14:textId="51FF260F">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Total: </w:t>
            </w:r>
          </w:p>
        </w:tc>
        <w:tc>
          <w:tcPr>
            <w:tcW w:w="2042" w:type="dxa"/>
          </w:tcPr>
          <w:p w:rsidR="00577893" w:rsidRPr="00B80A40" w:rsidP="00C01CE3" w14:paraId="5D9A9DFA" w14:textId="04878DD3">
            <w:pPr>
              <w:pStyle w:val="HTMLPreformatted"/>
              <w:spacing w:line="360" w:lineRule="auto"/>
              <w:jc w:val="center"/>
              <w:rPr>
                <w:rFonts w:ascii="Times New Roman" w:hAnsi="Times New Roman" w:cs="Times New Roman"/>
                <w:b/>
                <w:bCs/>
              </w:rPr>
            </w:pPr>
          </w:p>
        </w:tc>
        <w:tc>
          <w:tcPr>
            <w:tcW w:w="1710" w:type="dxa"/>
          </w:tcPr>
          <w:p w:rsidR="00577893" w:rsidP="00C01CE3" w14:paraId="5E2DAB59" w14:textId="77777777">
            <w:pPr>
              <w:pStyle w:val="HTMLPreformatted"/>
              <w:spacing w:line="360" w:lineRule="auto"/>
              <w:jc w:val="center"/>
              <w:rPr>
                <w:rFonts w:ascii="Times New Roman" w:hAnsi="Times New Roman" w:cs="Times New Roman"/>
                <w:b/>
                <w:bCs/>
              </w:rPr>
            </w:pPr>
          </w:p>
        </w:tc>
        <w:tc>
          <w:tcPr>
            <w:tcW w:w="1620" w:type="dxa"/>
          </w:tcPr>
          <w:p w:rsidR="00577893" w:rsidRPr="00B80A40" w:rsidP="00C01CE3" w14:paraId="0FAB5A56" w14:textId="269C6CFE">
            <w:pPr>
              <w:pStyle w:val="HTMLPreformatted"/>
              <w:spacing w:line="360" w:lineRule="auto"/>
              <w:jc w:val="center"/>
              <w:rPr>
                <w:rFonts w:ascii="Times New Roman" w:hAnsi="Times New Roman" w:cs="Times New Roman"/>
                <w:b/>
                <w:bCs/>
              </w:rPr>
            </w:pPr>
          </w:p>
        </w:tc>
        <w:tc>
          <w:tcPr>
            <w:tcW w:w="1885" w:type="dxa"/>
          </w:tcPr>
          <w:p w:rsidR="00577893" w:rsidRPr="00577893" w:rsidP="00C01CE3" w14:paraId="799312FD" w14:textId="1B6AF489">
            <w:pPr>
              <w:pStyle w:val="HTMLPreformatted"/>
              <w:spacing w:line="360" w:lineRule="auto"/>
              <w:jc w:val="center"/>
              <w:rPr>
                <w:rFonts w:ascii="Times New Roman" w:hAnsi="Times New Roman" w:cs="Times New Roman"/>
                <w:b/>
                <w:bCs/>
              </w:rPr>
            </w:pPr>
            <w:r>
              <w:rPr>
                <w:rFonts w:ascii="Times New Roman" w:hAnsi="Times New Roman" w:cs="Times New Roman"/>
                <w:b/>
                <w:bCs/>
              </w:rPr>
              <w:t>1</w:t>
            </w:r>
            <w:r w:rsidR="00917054">
              <w:rPr>
                <w:rFonts w:ascii="Times New Roman" w:hAnsi="Times New Roman" w:cs="Times New Roman"/>
                <w:b/>
                <w:bCs/>
              </w:rPr>
              <w:t>9,</w:t>
            </w:r>
            <w:r w:rsidR="00380CCE">
              <w:rPr>
                <w:rFonts w:ascii="Times New Roman" w:hAnsi="Times New Roman" w:cs="Times New Roman"/>
                <w:b/>
                <w:bCs/>
              </w:rPr>
              <w:t>565</w:t>
            </w:r>
            <w:r>
              <w:rPr>
                <w:rFonts w:ascii="Times New Roman" w:hAnsi="Times New Roman" w:cs="Times New Roman"/>
                <w:b/>
                <w:bCs/>
              </w:rPr>
              <w:t xml:space="preserve"> hours</w:t>
            </w:r>
          </w:p>
        </w:tc>
      </w:tr>
    </w:tbl>
    <w:p w:rsidR="00DA1654" w:rsidRPr="00D70226" w:rsidP="00C01CE3" w14:paraId="7A19D730" w14:textId="77777777">
      <w:pPr>
        <w:pStyle w:val="HTMLPreformatted"/>
        <w:tabs>
          <w:tab w:val="left" w:pos="720"/>
          <w:tab w:val="clear" w:pos="916"/>
        </w:tabs>
        <w:spacing w:line="360" w:lineRule="auto"/>
        <w:ind w:left="720"/>
        <w:rPr>
          <w:rFonts w:ascii="Times New Roman" w:hAnsi="Times New Roman" w:cs="Times New Roman"/>
          <w:sz w:val="24"/>
        </w:rPr>
      </w:pPr>
    </w:p>
    <w:p w:rsidR="00DF3DC9" w:rsidRPr="004D6794" w:rsidP="00C01CE3" w14:paraId="6B121591" w14:textId="1689205F">
      <w:pPr>
        <w:pStyle w:val="ListParagraph"/>
        <w:numPr>
          <w:ilvl w:val="0"/>
          <w:numId w:val="1"/>
        </w:numPr>
        <w:autoSpaceDE w:val="0"/>
        <w:autoSpaceDN w:val="0"/>
        <w:adjustRightInd w:val="0"/>
        <w:spacing w:after="0" w:line="360" w:lineRule="auto"/>
        <w:contextualSpacing w:val="0"/>
        <w:rPr>
          <w:rFonts w:cs="Times New Roman"/>
          <w:b/>
          <w:szCs w:val="24"/>
        </w:rPr>
      </w:pPr>
      <w:bookmarkStart w:id="20" w:name="_Hlk51332101"/>
      <w:r w:rsidRPr="00D70226">
        <w:rPr>
          <w:rFonts w:cs="Times New Roman"/>
          <w:b/>
          <w:szCs w:val="24"/>
        </w:rPr>
        <w:t>Provide an estimate of the total annual cost burden to respondents or record keepers resulting from the collection of information</w:t>
      </w:r>
      <w:r w:rsidRPr="00D70226" w:rsidR="00066D82">
        <w:rPr>
          <w:rFonts w:cs="Times New Roman"/>
          <w:b/>
          <w:szCs w:val="24"/>
        </w:rPr>
        <w:t xml:space="preserve">.  </w:t>
      </w:r>
      <w:r w:rsidRPr="00D70226">
        <w:rPr>
          <w:rFonts w:cs="Times New Roman"/>
          <w:b/>
          <w:szCs w:val="24"/>
        </w:rPr>
        <w:t xml:space="preserve">Do not include the cost of any hour burden already reflected in the response provided in question 12.  </w:t>
      </w:r>
      <w:bookmarkEnd w:id="20"/>
    </w:p>
    <w:p w:rsidR="00C97225" w:rsidP="00C01CE3" w14:paraId="2647B112" w14:textId="035F8A67">
      <w:pPr>
        <w:autoSpaceDE w:val="0"/>
        <w:autoSpaceDN w:val="0"/>
        <w:adjustRightInd w:val="0"/>
        <w:spacing w:after="0" w:line="360" w:lineRule="auto"/>
        <w:rPr>
          <w:rFonts w:cs="Times New Roman"/>
          <w:szCs w:val="24"/>
        </w:rPr>
      </w:pPr>
      <w:bookmarkStart w:id="21" w:name="_Hlk134518859"/>
      <w:r>
        <w:rPr>
          <w:rFonts w:cs="Times New Roman"/>
          <w:szCs w:val="24"/>
        </w:rPr>
        <w:t xml:space="preserve">NHTSA estimates that there will be no costs to respondents other than the labor costs accounted for in question 12 above. Therefore, total annual burden cost is estimated to be $0. </w:t>
      </w:r>
    </w:p>
    <w:p w:rsidR="00C01CE3" w:rsidRPr="001525F9" w:rsidP="00C01CE3" w14:paraId="6E23E932" w14:textId="77777777">
      <w:pPr>
        <w:autoSpaceDE w:val="0"/>
        <w:autoSpaceDN w:val="0"/>
        <w:adjustRightInd w:val="0"/>
        <w:spacing w:after="0" w:line="360" w:lineRule="auto"/>
        <w:rPr>
          <w:rFonts w:cs="Times New Roman"/>
          <w:szCs w:val="24"/>
        </w:rPr>
      </w:pPr>
    </w:p>
    <w:p w:rsidR="00DF3DC9" w:rsidRPr="00D70226" w:rsidP="00C01CE3" w14:paraId="7904AF1D" w14:textId="5BB4ADF6">
      <w:pPr>
        <w:pStyle w:val="ListParagraph"/>
        <w:numPr>
          <w:ilvl w:val="0"/>
          <w:numId w:val="1"/>
        </w:numPr>
        <w:spacing w:after="0" w:line="360" w:lineRule="auto"/>
        <w:rPr>
          <w:rFonts w:cs="Times New Roman"/>
          <w:b/>
          <w:szCs w:val="24"/>
        </w:rPr>
      </w:pPr>
      <w:bookmarkStart w:id="22" w:name="_Hlk51332118"/>
      <w:bookmarkEnd w:id="21"/>
      <w:r w:rsidRPr="00D70226">
        <w:rPr>
          <w:rFonts w:cs="Times New Roman"/>
          <w:b/>
          <w:szCs w:val="24"/>
        </w:rPr>
        <w:t>Provide estimates of annualized costs to the Federal government</w:t>
      </w:r>
      <w:r w:rsidRPr="00D70226" w:rsidR="00066D82">
        <w:rPr>
          <w:rFonts w:cs="Times New Roman"/>
          <w:b/>
          <w:szCs w:val="24"/>
        </w:rPr>
        <w:t xml:space="preserve">.  </w:t>
      </w:r>
      <w:r w:rsidRPr="00D70226">
        <w:rPr>
          <w:rFonts w:cs="Times New Roman"/>
          <w:b/>
          <w:szCs w:val="24"/>
        </w:rPr>
        <w:t xml:space="preserve">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94B15" w:rsidP="00C01CE3" w14:paraId="29BED73F" w14:textId="409D1249">
      <w:pPr>
        <w:spacing w:after="0" w:line="360" w:lineRule="auto"/>
      </w:pPr>
      <w:r w:rsidRPr="00D70226">
        <w:t xml:space="preserve">The estimated </w:t>
      </w:r>
      <w:r w:rsidR="00D62023">
        <w:t xml:space="preserve">annual </w:t>
      </w:r>
      <w:r w:rsidRPr="00D70226">
        <w:t xml:space="preserve">cost to the Federal government </w:t>
      </w:r>
      <w:r>
        <w:t xml:space="preserve">consists of </w:t>
      </w:r>
      <w:r w:rsidR="00886C3E">
        <w:t>(1</w:t>
      </w:r>
      <w:r w:rsidR="00514C3A">
        <w:t xml:space="preserve">) </w:t>
      </w:r>
      <w:r w:rsidR="003F147B">
        <w:t xml:space="preserve">maintaining the </w:t>
      </w:r>
      <w:r w:rsidR="0052161E">
        <w:t>website</w:t>
      </w:r>
      <w:r w:rsidR="00A9284F">
        <w:t xml:space="preserve"> for the emergency response </w:t>
      </w:r>
      <w:r w:rsidR="00F95411">
        <w:t>guide submissions</w:t>
      </w:r>
      <w:r w:rsidR="00886C3E">
        <w:t xml:space="preserve">, </w:t>
      </w:r>
      <w:r w:rsidR="00F95411">
        <w:t xml:space="preserve">and </w:t>
      </w:r>
      <w:r w:rsidR="00886C3E">
        <w:t>(2) reviewing the information submitted</w:t>
      </w:r>
      <w:r w:rsidR="00BB5DEB">
        <w:t xml:space="preserve"> for both the emergency response </w:t>
      </w:r>
      <w:r w:rsidR="004F270C">
        <w:t>information</w:t>
      </w:r>
      <w:r w:rsidR="00FA777A">
        <w:t xml:space="preserve">. </w:t>
      </w:r>
    </w:p>
    <w:p w:rsidR="00C01CE3" w:rsidRPr="00C94B15" w:rsidP="00C01CE3" w14:paraId="163619AD" w14:textId="77777777">
      <w:pPr>
        <w:spacing w:after="0" w:line="360" w:lineRule="auto"/>
      </w:pPr>
    </w:p>
    <w:p w:rsidR="00084B34" w:rsidRPr="00FA777A" w:rsidP="00C01CE3" w14:paraId="22BEAE79" w14:textId="10EA4C72">
      <w:pPr>
        <w:pStyle w:val="ListParagraph"/>
        <w:numPr>
          <w:ilvl w:val="0"/>
          <w:numId w:val="13"/>
        </w:numPr>
        <w:spacing w:after="0" w:line="360" w:lineRule="auto"/>
        <w:rPr>
          <w:rFonts w:cs="Times New Roman"/>
        </w:rPr>
      </w:pPr>
      <w:r w:rsidRPr="00FA777A">
        <w:rPr>
          <w:rFonts w:cs="Times New Roman"/>
        </w:rPr>
        <w:t xml:space="preserve">Cost of </w:t>
      </w:r>
      <w:r w:rsidRPr="00FA777A" w:rsidR="00E75F96">
        <w:rPr>
          <w:rFonts w:cs="Times New Roman"/>
        </w:rPr>
        <w:t xml:space="preserve">EV Emergency Response Information </w:t>
      </w:r>
      <w:r w:rsidRPr="00FA777A" w:rsidR="00886C3E">
        <w:rPr>
          <w:rFonts w:cs="Times New Roman"/>
        </w:rPr>
        <w:t>Website Maintenance</w:t>
      </w:r>
    </w:p>
    <w:p w:rsidR="00645C9E" w:rsidP="00C01CE3" w14:paraId="604E188E" w14:textId="711CD326">
      <w:pPr>
        <w:spacing w:after="0" w:line="360" w:lineRule="auto"/>
        <w:ind w:left="720"/>
        <w:rPr>
          <w:rFonts w:cs="Times New Roman"/>
        </w:rPr>
      </w:pPr>
      <w:r>
        <w:rPr>
          <w:rFonts w:cs="Times New Roman"/>
        </w:rPr>
        <w:t>An IT professional is expected to</w:t>
      </w:r>
      <w:r w:rsidRPr="00084B34" w:rsidR="00C24879">
        <w:rPr>
          <w:rFonts w:cs="Times New Roman"/>
        </w:rPr>
        <w:t xml:space="preserve"> </w:t>
      </w:r>
      <w:r w:rsidRPr="00084B34" w:rsidR="00604C64">
        <w:rPr>
          <w:rFonts w:cs="Times New Roman"/>
        </w:rPr>
        <w:t xml:space="preserve">set up a dedicated </w:t>
      </w:r>
      <w:r>
        <w:rPr>
          <w:rFonts w:cs="Times New Roman"/>
        </w:rPr>
        <w:t xml:space="preserve">NHTSA </w:t>
      </w:r>
      <w:r w:rsidRPr="00084B34" w:rsidR="00604C64">
        <w:rPr>
          <w:rFonts w:cs="Times New Roman"/>
        </w:rPr>
        <w:t>webpage for</w:t>
      </w:r>
      <w:r w:rsidRPr="00084B34" w:rsidR="0016592C">
        <w:rPr>
          <w:rFonts w:cs="Times New Roman"/>
        </w:rPr>
        <w:t xml:space="preserve"> manu</w:t>
      </w:r>
      <w:r w:rsidRPr="00084B34" w:rsidR="00C26C36">
        <w:rPr>
          <w:rFonts w:cs="Times New Roman"/>
        </w:rPr>
        <w:t>facturer submissio</w:t>
      </w:r>
      <w:r>
        <w:rPr>
          <w:rFonts w:cs="Times New Roman"/>
        </w:rPr>
        <w:t>n</w:t>
      </w:r>
      <w:r w:rsidR="003B06C4">
        <w:rPr>
          <w:rFonts w:cs="Times New Roman"/>
        </w:rPr>
        <w:t xml:space="preserve"> and for the submitted emergency response information to be publicly available</w:t>
      </w:r>
      <w:r>
        <w:rPr>
          <w:rFonts w:cs="Times New Roman"/>
        </w:rPr>
        <w:t xml:space="preserve">. </w:t>
      </w:r>
      <w:r w:rsidRPr="00084B34" w:rsidR="00A94C15">
        <w:rPr>
          <w:rFonts w:cs="Times New Roman"/>
        </w:rPr>
        <w:t>Using the hourly wage of a web developer is $</w:t>
      </w:r>
      <w:r w:rsidRPr="00084B34" w:rsidR="00E63DE9">
        <w:rPr>
          <w:rFonts w:cs="Times New Roman"/>
        </w:rPr>
        <w:t>64.06</w:t>
      </w:r>
      <w:r>
        <w:rPr>
          <w:rFonts w:cs="Times New Roman"/>
        </w:rPr>
        <w:t xml:space="preserve"> for a GS13, Step 1, in Washington, DC.</w:t>
      </w:r>
      <w:r>
        <w:t xml:space="preserve"> </w:t>
      </w:r>
      <w:r w:rsidRPr="00E61AD7" w:rsidR="00CF0A5E">
        <w:t xml:space="preserve">To estimate total compensation costs, NHTSA used the Bureau of </w:t>
      </w:r>
      <w:r w:rsidRPr="00E61AD7" w:rsidR="00CF0A5E">
        <w:t>Labor Statistics estimate that wages and salary only represent 61.6% of total employee compensation cost for State and local employees,</w:t>
      </w:r>
      <w:r>
        <w:rPr>
          <w:rStyle w:val="FootnoteReference"/>
        </w:rPr>
        <w:footnoteReference w:id="13"/>
      </w:r>
      <w:r w:rsidRPr="00E61AD7" w:rsidR="00CF0A5E">
        <w:t xml:space="preserve"> which brings the total hourly cost for this employee’s time to approximately</w:t>
      </w:r>
      <w:r w:rsidRPr="00E61AD7" w:rsidR="004746C1">
        <w:t xml:space="preserve"> $104.87.</w:t>
      </w:r>
      <w:r w:rsidRPr="00E61AD7" w:rsidR="00CF0A5E">
        <w:t xml:space="preserve"> </w:t>
      </w:r>
      <w:r w:rsidRPr="00084B34" w:rsidR="00611A57">
        <w:rPr>
          <w:rFonts w:cs="Times New Roman"/>
        </w:rPr>
        <w:t xml:space="preserve">The estimated </w:t>
      </w:r>
      <w:r w:rsidRPr="00084B34" w:rsidR="0085021F">
        <w:rPr>
          <w:rFonts w:cs="Times New Roman"/>
        </w:rPr>
        <w:t xml:space="preserve">time to </w:t>
      </w:r>
      <w:r w:rsidRPr="00084B34" w:rsidR="00037327">
        <w:rPr>
          <w:rFonts w:cs="Times New Roman"/>
        </w:rPr>
        <w:t xml:space="preserve">create </w:t>
      </w:r>
      <w:r w:rsidRPr="00084B34" w:rsidR="009E627E">
        <w:rPr>
          <w:rFonts w:cs="Times New Roman"/>
        </w:rPr>
        <w:t xml:space="preserve">NHTSA’s </w:t>
      </w:r>
      <w:r w:rsidRPr="00084B34" w:rsidR="00227220">
        <w:rPr>
          <w:rFonts w:cs="Times New Roman"/>
        </w:rPr>
        <w:t xml:space="preserve">dedicated </w:t>
      </w:r>
      <w:r w:rsidRPr="00084B34" w:rsidR="00037327">
        <w:rPr>
          <w:rFonts w:cs="Times New Roman"/>
        </w:rPr>
        <w:t>web</w:t>
      </w:r>
      <w:r w:rsidRPr="00084B34" w:rsidR="00227220">
        <w:rPr>
          <w:rFonts w:cs="Times New Roman"/>
        </w:rPr>
        <w:t xml:space="preserve">page </w:t>
      </w:r>
      <w:r w:rsidRPr="00084B34" w:rsidR="00C24879">
        <w:rPr>
          <w:rFonts w:cs="Times New Roman"/>
        </w:rPr>
        <w:t>on</w:t>
      </w:r>
      <w:r w:rsidRPr="00084B34" w:rsidR="00906470">
        <w:rPr>
          <w:rFonts w:cs="Times New Roman"/>
        </w:rPr>
        <w:t xml:space="preserve"> NHTSA’s current website</w:t>
      </w:r>
      <w:r w:rsidRPr="00084B34" w:rsidR="00037327">
        <w:rPr>
          <w:rFonts w:cs="Times New Roman"/>
        </w:rPr>
        <w:t xml:space="preserve"> for manufacturer submission is</w:t>
      </w:r>
      <w:r w:rsidRPr="00084B34" w:rsidR="009E627E">
        <w:rPr>
          <w:rFonts w:cs="Times New Roman"/>
        </w:rPr>
        <w:t xml:space="preserve"> </w:t>
      </w:r>
      <w:r w:rsidR="007477C4">
        <w:rPr>
          <w:rFonts w:cs="Times New Roman"/>
        </w:rPr>
        <w:t>80</w:t>
      </w:r>
      <w:r w:rsidRPr="00084B34" w:rsidR="009E627E">
        <w:rPr>
          <w:rFonts w:cs="Times New Roman"/>
        </w:rPr>
        <w:t xml:space="preserve"> hours</w:t>
      </w:r>
      <w:r w:rsidRPr="00084B34" w:rsidR="004813A7">
        <w:rPr>
          <w:rFonts w:cs="Times New Roman"/>
        </w:rPr>
        <w:t>.</w:t>
      </w:r>
      <w:r w:rsidRPr="00084B34" w:rsidR="00037327">
        <w:rPr>
          <w:rFonts w:cs="Times New Roman"/>
        </w:rPr>
        <w:t xml:space="preserve"> </w:t>
      </w:r>
      <w:r w:rsidRPr="00084B34" w:rsidR="00982889">
        <w:rPr>
          <w:rFonts w:cs="Times New Roman"/>
        </w:rPr>
        <w:t xml:space="preserve">The estimated initial labor cost for building the </w:t>
      </w:r>
      <w:r w:rsidRPr="00084B34" w:rsidR="005F6D4D">
        <w:rPr>
          <w:rFonts w:cs="Times New Roman"/>
        </w:rPr>
        <w:t xml:space="preserve">dedicated webpage to NHTSA’s existing </w:t>
      </w:r>
      <w:r w:rsidRPr="00084B34" w:rsidR="00982889">
        <w:rPr>
          <w:rFonts w:cs="Times New Roman"/>
        </w:rPr>
        <w:t xml:space="preserve">website is $ </w:t>
      </w:r>
      <w:r w:rsidR="00CC46FD">
        <w:rPr>
          <w:rFonts w:cs="Times New Roman"/>
        </w:rPr>
        <w:t>8,389.61</w:t>
      </w:r>
      <w:r w:rsidRPr="00084B34" w:rsidR="00415930">
        <w:rPr>
          <w:rFonts w:cs="Times New Roman"/>
        </w:rPr>
        <w:t xml:space="preserve"> </w:t>
      </w:r>
      <w:r w:rsidRPr="00084B34" w:rsidR="00982889">
        <w:rPr>
          <w:rFonts w:cs="Times New Roman"/>
        </w:rPr>
        <w:t>($</w:t>
      </w:r>
      <w:r w:rsidR="004746C1">
        <w:rPr>
          <w:rFonts w:cs="Times New Roman"/>
        </w:rPr>
        <w:t>104.87</w:t>
      </w:r>
      <w:r w:rsidRPr="00084B34" w:rsidR="00982889">
        <w:rPr>
          <w:rFonts w:cs="Times New Roman"/>
        </w:rPr>
        <w:t xml:space="preserve">/hour x </w:t>
      </w:r>
      <w:r w:rsidR="007477C4">
        <w:rPr>
          <w:rFonts w:cs="Times New Roman"/>
        </w:rPr>
        <w:t>8</w:t>
      </w:r>
      <w:r w:rsidR="004746C1">
        <w:rPr>
          <w:rFonts w:cs="Times New Roman"/>
        </w:rPr>
        <w:t>0</w:t>
      </w:r>
      <w:r w:rsidRPr="00084B34" w:rsidR="00982889">
        <w:rPr>
          <w:rFonts w:cs="Times New Roman"/>
        </w:rPr>
        <w:t xml:space="preserve"> hours). </w:t>
      </w:r>
      <w:r w:rsidRPr="00084B34" w:rsidR="004813A7">
        <w:rPr>
          <w:rFonts w:cs="Times New Roman"/>
        </w:rPr>
        <w:t>Then t</w:t>
      </w:r>
      <w:r w:rsidRPr="00084B34" w:rsidR="00886C3E">
        <w:rPr>
          <w:rFonts w:cs="Times New Roman"/>
        </w:rPr>
        <w:t xml:space="preserve">he estimated time to maintain the information collection and public </w:t>
      </w:r>
      <w:r w:rsidRPr="00084B34" w:rsidR="000C1813">
        <w:rPr>
          <w:rFonts w:cs="Times New Roman"/>
        </w:rPr>
        <w:t>access website</w:t>
      </w:r>
      <w:r w:rsidRPr="00084B34" w:rsidR="00886C3E">
        <w:rPr>
          <w:rFonts w:cs="Times New Roman"/>
        </w:rPr>
        <w:t xml:space="preserve"> is </w:t>
      </w:r>
      <w:r w:rsidRPr="00084B34" w:rsidR="000C1813">
        <w:rPr>
          <w:rFonts w:cs="Times New Roman"/>
        </w:rPr>
        <w:t>80</w:t>
      </w:r>
      <w:r w:rsidRPr="00084B34" w:rsidR="00886C3E">
        <w:rPr>
          <w:rFonts w:cs="Times New Roman"/>
        </w:rPr>
        <w:t xml:space="preserve"> hours annually. </w:t>
      </w:r>
      <w:r w:rsidRPr="00084B34" w:rsidR="00F63225">
        <w:rPr>
          <w:rFonts w:cs="Times New Roman"/>
        </w:rPr>
        <w:t xml:space="preserve">The estimated </w:t>
      </w:r>
      <w:r w:rsidRPr="00084B34" w:rsidR="00620726">
        <w:rPr>
          <w:rFonts w:cs="Times New Roman"/>
        </w:rPr>
        <w:t xml:space="preserve">annual </w:t>
      </w:r>
      <w:r w:rsidRPr="00084B34" w:rsidR="0052161E">
        <w:rPr>
          <w:rFonts w:cs="Times New Roman"/>
        </w:rPr>
        <w:t xml:space="preserve">labor </w:t>
      </w:r>
      <w:r w:rsidRPr="00084B34" w:rsidR="00F63225">
        <w:rPr>
          <w:rFonts w:cs="Times New Roman"/>
        </w:rPr>
        <w:t xml:space="preserve">cost is </w:t>
      </w:r>
      <w:r w:rsidRPr="00084B34" w:rsidR="003436AC">
        <w:rPr>
          <w:rFonts w:cs="Times New Roman"/>
        </w:rPr>
        <w:t>$</w:t>
      </w:r>
      <w:r w:rsidR="00415930">
        <w:rPr>
          <w:rFonts w:cs="Times New Roman"/>
        </w:rPr>
        <w:t>8,389.61</w:t>
      </w:r>
      <w:r w:rsidRPr="00084B34" w:rsidR="003436AC">
        <w:rPr>
          <w:rFonts w:cs="Times New Roman"/>
        </w:rPr>
        <w:t xml:space="preserve"> </w:t>
      </w:r>
      <w:r w:rsidRPr="00084B34" w:rsidR="00886C3E">
        <w:rPr>
          <w:rFonts w:cs="Times New Roman"/>
        </w:rPr>
        <w:t>(</w:t>
      </w:r>
      <w:r w:rsidRPr="00084B34" w:rsidR="000C1813">
        <w:rPr>
          <w:rFonts w:cs="Times New Roman"/>
        </w:rPr>
        <w:t>$</w:t>
      </w:r>
      <w:r w:rsidR="00415930">
        <w:rPr>
          <w:rFonts w:cs="Times New Roman"/>
        </w:rPr>
        <w:t>104.87</w:t>
      </w:r>
      <w:r w:rsidRPr="00084B34" w:rsidR="00701546">
        <w:rPr>
          <w:rFonts w:cs="Times New Roman"/>
        </w:rPr>
        <w:t xml:space="preserve">/hour </w:t>
      </w:r>
      <w:r w:rsidRPr="00084B34" w:rsidR="00C75F6E">
        <w:rPr>
          <w:rFonts w:cs="Times New Roman"/>
        </w:rPr>
        <w:t>x</w:t>
      </w:r>
      <w:r w:rsidRPr="00084B34" w:rsidR="00886C3E">
        <w:rPr>
          <w:rFonts w:cs="Times New Roman"/>
        </w:rPr>
        <w:t xml:space="preserve"> </w:t>
      </w:r>
      <w:r w:rsidRPr="00084B34" w:rsidR="000C1813">
        <w:rPr>
          <w:rFonts w:cs="Times New Roman"/>
        </w:rPr>
        <w:t>80 hours</w:t>
      </w:r>
      <w:r w:rsidRPr="00084B34" w:rsidR="00886C3E">
        <w:rPr>
          <w:rFonts w:cs="Times New Roman"/>
        </w:rPr>
        <w:t>).</w:t>
      </w:r>
    </w:p>
    <w:p w:rsidR="00C01CE3" w:rsidRPr="00084B34" w:rsidP="00C01CE3" w14:paraId="46A2B03D" w14:textId="77777777">
      <w:pPr>
        <w:spacing w:after="0" w:line="360" w:lineRule="auto"/>
        <w:ind w:left="720"/>
        <w:rPr>
          <w:rFonts w:cs="Times New Roman"/>
        </w:rPr>
      </w:pPr>
    </w:p>
    <w:p w:rsidR="00900E54" w:rsidRPr="00517FFC" w:rsidP="00C01CE3" w14:paraId="755E4F0C" w14:textId="7B32C3BF">
      <w:pPr>
        <w:spacing w:after="0" w:line="360" w:lineRule="auto"/>
        <w:rPr>
          <w:rFonts w:cs="Times New Roman"/>
        </w:rPr>
      </w:pPr>
      <w:r>
        <w:rPr>
          <w:rFonts w:cs="Times New Roman"/>
        </w:rPr>
        <w:t xml:space="preserve">        </w:t>
      </w:r>
      <w:r w:rsidR="00517FFC">
        <w:rPr>
          <w:rFonts w:cs="Times New Roman"/>
        </w:rPr>
        <w:t xml:space="preserve">(2) </w:t>
      </w:r>
      <w:r w:rsidRPr="00517FFC" w:rsidR="00886C3E">
        <w:rPr>
          <w:rFonts w:cs="Times New Roman"/>
        </w:rPr>
        <w:t>Cost of Review</w:t>
      </w:r>
    </w:p>
    <w:p w:rsidR="00CD34CA" w:rsidP="00C01CE3" w14:paraId="486727A4" w14:textId="540C711D">
      <w:pPr>
        <w:widowControl w:val="0"/>
        <w:autoSpaceDE w:val="0"/>
        <w:autoSpaceDN w:val="0"/>
        <w:adjustRightInd w:val="0"/>
        <w:spacing w:after="0" w:line="360" w:lineRule="auto"/>
        <w:ind w:left="720"/>
        <w:rPr>
          <w:rFonts w:cs="Times New Roman"/>
        </w:rPr>
      </w:pPr>
      <w:r>
        <w:rPr>
          <w:rFonts w:cs="Times New Roman"/>
        </w:rPr>
        <w:t>Review of</w:t>
      </w:r>
      <w:r w:rsidR="006F6F8E">
        <w:rPr>
          <w:rFonts w:cs="Times New Roman"/>
        </w:rPr>
        <w:t xml:space="preserve"> the information to ensure it has been prope</w:t>
      </w:r>
      <w:r w:rsidRPr="0054277B" w:rsidR="006F6F8E">
        <w:rPr>
          <w:rFonts w:cs="Times New Roman"/>
        </w:rPr>
        <w:t xml:space="preserve">rly submitted </w:t>
      </w:r>
      <w:r w:rsidRPr="0054277B">
        <w:rPr>
          <w:rFonts w:cs="Times New Roman"/>
        </w:rPr>
        <w:t>will be completed</w:t>
      </w:r>
      <w:r w:rsidRPr="0054277B" w:rsidR="006F6F8E">
        <w:rPr>
          <w:rFonts w:cs="Times New Roman"/>
        </w:rPr>
        <w:t xml:space="preserve"> by </w:t>
      </w:r>
      <w:r w:rsidR="004C3D9D">
        <w:rPr>
          <w:rFonts w:cs="Times New Roman"/>
        </w:rPr>
        <w:t>NHTSA</w:t>
      </w:r>
      <w:r w:rsidRPr="0054277B" w:rsidR="006F6F8E">
        <w:rPr>
          <w:rFonts w:cs="Times New Roman"/>
        </w:rPr>
        <w:t xml:space="preserve"> staff members along with their other duties. </w:t>
      </w:r>
      <w:r w:rsidRPr="00E61AD7" w:rsidR="00BD67C1">
        <w:t xml:space="preserve">The </w:t>
      </w:r>
      <w:r w:rsidRPr="00E61AD7" w:rsidR="00A275CF">
        <w:t xml:space="preserve">hourly wage </w:t>
      </w:r>
      <w:r w:rsidRPr="00E61AD7" w:rsidR="006001DC">
        <w:t xml:space="preserve">is </w:t>
      </w:r>
      <w:r w:rsidRPr="00E61AD7" w:rsidR="00A275CF">
        <w:t>$</w:t>
      </w:r>
      <w:r w:rsidRPr="00E61AD7" w:rsidR="00C02232">
        <w:t>66.79</w:t>
      </w:r>
      <w:r w:rsidRPr="00E61AD7" w:rsidR="00A275CF">
        <w:t xml:space="preserve"> for a GS-</w:t>
      </w:r>
      <w:r w:rsidRPr="00E61AD7" w:rsidR="00DB600D">
        <w:t>14</w:t>
      </w:r>
      <w:r w:rsidRPr="00E61AD7" w:rsidR="00A275CF">
        <w:t xml:space="preserve">, Step </w:t>
      </w:r>
      <w:r w:rsidRPr="00E61AD7" w:rsidR="00C02232">
        <w:t>1</w:t>
      </w:r>
      <w:r w:rsidRPr="00E61AD7" w:rsidR="00A275CF">
        <w:t>, in Washington, DC</w:t>
      </w:r>
      <w:r w:rsidRPr="00E61AD7" w:rsidR="00BD67C1">
        <w:t>.</w:t>
      </w:r>
      <w:r>
        <w:rPr>
          <w:rStyle w:val="FootnoteReference"/>
        </w:rPr>
        <w:footnoteReference w:id="14"/>
      </w:r>
      <w:r w:rsidRPr="00E61AD7" w:rsidR="00A275CF">
        <w:t xml:space="preserve"> </w:t>
      </w:r>
      <w:r w:rsidRPr="00E61AD7" w:rsidR="001B64B3">
        <w:t xml:space="preserve"> </w:t>
      </w:r>
      <w:r w:rsidRPr="00E61AD7" w:rsidR="00A275CF">
        <w:t>To estimate total compensation costs, NHTSA used the Bureau of Labor Statistics estimate that wages and salary only represent 61.</w:t>
      </w:r>
      <w:r w:rsidRPr="00E61AD7" w:rsidR="00CF0A5E">
        <w:t>6</w:t>
      </w:r>
      <w:r w:rsidRPr="00E61AD7" w:rsidR="00A275CF">
        <w:t>% of total employee compensation cost for State and local employees</w:t>
      </w:r>
      <w:r w:rsidRPr="00E61AD7" w:rsidR="007F7EE1">
        <w:t>,</w:t>
      </w:r>
      <w:r>
        <w:rPr>
          <w:rStyle w:val="FootnoteReference"/>
        </w:rPr>
        <w:footnoteReference w:id="15"/>
      </w:r>
      <w:r w:rsidRPr="00E61AD7" w:rsidR="007F7EE1">
        <w:t xml:space="preserve"> which brings the total hourly cost for this employee’s time to approximately</w:t>
      </w:r>
      <w:r w:rsidRPr="00E61AD7" w:rsidR="0017436A">
        <w:t xml:space="preserve"> $108.42.</w:t>
      </w:r>
      <w:r w:rsidRPr="00E61AD7" w:rsidR="007F7EE1">
        <w:t xml:space="preserve"> </w:t>
      </w:r>
      <w:r w:rsidRPr="00E61AD7" w:rsidR="00A275CF">
        <w:t>T</w:t>
      </w:r>
      <w:r w:rsidRPr="0054277B" w:rsidR="00C75F6E">
        <w:rPr>
          <w:rFonts w:cs="Times New Roman"/>
        </w:rPr>
        <w:t>he</w:t>
      </w:r>
      <w:r w:rsidR="00C75F6E">
        <w:rPr>
          <w:rFonts w:cs="Times New Roman"/>
        </w:rPr>
        <w:t xml:space="preserve"> estimated time for reviewing</w:t>
      </w:r>
      <w:r w:rsidR="00886C3E">
        <w:rPr>
          <w:rFonts w:cs="Times New Roman"/>
        </w:rPr>
        <w:t xml:space="preserve"> the information to ensure </w:t>
      </w:r>
      <w:r w:rsidR="00F95411">
        <w:rPr>
          <w:rFonts w:cs="Times New Roman"/>
        </w:rPr>
        <w:t>the emergency response guides</w:t>
      </w:r>
      <w:r w:rsidR="00886C3E">
        <w:rPr>
          <w:rFonts w:cs="Times New Roman"/>
        </w:rPr>
        <w:t xml:space="preserve"> ha</w:t>
      </w:r>
      <w:r w:rsidR="00D52FF7">
        <w:rPr>
          <w:rFonts w:cs="Times New Roman"/>
        </w:rPr>
        <w:t>ve</w:t>
      </w:r>
      <w:r w:rsidR="00886C3E">
        <w:rPr>
          <w:rFonts w:cs="Times New Roman"/>
        </w:rPr>
        <w:t xml:space="preserve"> been submitted correctly and completely</w:t>
      </w:r>
      <w:r w:rsidR="00C75F6E">
        <w:rPr>
          <w:rFonts w:cs="Times New Roman"/>
        </w:rPr>
        <w:t xml:space="preserve"> is 80 hours annually. The </w:t>
      </w:r>
      <w:r>
        <w:rPr>
          <w:rFonts w:cs="Times New Roman"/>
        </w:rPr>
        <w:t>associated</w:t>
      </w:r>
      <w:r w:rsidR="00C75F6E">
        <w:rPr>
          <w:rFonts w:cs="Times New Roman"/>
        </w:rPr>
        <w:t xml:space="preserve"> cost is $</w:t>
      </w:r>
      <w:r w:rsidR="003360E8">
        <w:rPr>
          <w:rFonts w:cs="Times New Roman"/>
        </w:rPr>
        <w:t>8,673.6</w:t>
      </w:r>
      <w:r w:rsidR="00C75F6E">
        <w:rPr>
          <w:rFonts w:cs="Times New Roman"/>
        </w:rPr>
        <w:t xml:space="preserve"> ($</w:t>
      </w:r>
      <w:r w:rsidR="00B94CC4">
        <w:rPr>
          <w:rFonts w:cs="Times New Roman"/>
        </w:rPr>
        <w:t>108.42</w:t>
      </w:r>
      <w:r w:rsidR="00C75F6E">
        <w:rPr>
          <w:rFonts w:cs="Times New Roman"/>
        </w:rPr>
        <w:t>/hour x 80 hours).</w:t>
      </w:r>
      <w:r w:rsidR="003503C6">
        <w:rPr>
          <w:rFonts w:cs="Times New Roman"/>
        </w:rPr>
        <w:t xml:space="preserve"> The estimated time to review the risk mitigation documentation is 1</w:t>
      </w:r>
      <w:r w:rsidR="00930765">
        <w:rPr>
          <w:rFonts w:cs="Times New Roman"/>
        </w:rPr>
        <w:t>20</w:t>
      </w:r>
      <w:r w:rsidR="003503C6">
        <w:rPr>
          <w:rFonts w:cs="Times New Roman"/>
        </w:rPr>
        <w:t xml:space="preserve"> hours annually, with an associated cost of $</w:t>
      </w:r>
      <w:r w:rsidR="007B2443">
        <w:rPr>
          <w:rFonts w:cs="Times New Roman"/>
        </w:rPr>
        <w:t>1</w:t>
      </w:r>
      <w:r w:rsidR="00856D29">
        <w:rPr>
          <w:rFonts w:cs="Times New Roman"/>
        </w:rPr>
        <w:t>3,010.4</w:t>
      </w:r>
      <w:r w:rsidR="003503C6">
        <w:rPr>
          <w:rFonts w:cs="Times New Roman"/>
        </w:rPr>
        <w:t xml:space="preserve"> ($</w:t>
      </w:r>
      <w:r w:rsidR="00B94CC4">
        <w:rPr>
          <w:rFonts w:cs="Times New Roman"/>
        </w:rPr>
        <w:t>108.42</w:t>
      </w:r>
      <w:r w:rsidR="003503C6">
        <w:rPr>
          <w:rFonts w:cs="Times New Roman"/>
        </w:rPr>
        <w:t>/hour x 1</w:t>
      </w:r>
      <w:r w:rsidR="00930765">
        <w:rPr>
          <w:rFonts w:cs="Times New Roman"/>
        </w:rPr>
        <w:t>2</w:t>
      </w:r>
      <w:r w:rsidR="003503C6">
        <w:rPr>
          <w:rFonts w:cs="Times New Roman"/>
        </w:rPr>
        <w:t>0 hours).</w:t>
      </w:r>
    </w:p>
    <w:p w:rsidR="00C01CE3" w:rsidP="00C01CE3" w14:paraId="4402C485" w14:textId="77777777">
      <w:pPr>
        <w:widowControl w:val="0"/>
        <w:autoSpaceDE w:val="0"/>
        <w:autoSpaceDN w:val="0"/>
        <w:adjustRightInd w:val="0"/>
        <w:spacing w:after="0" w:line="360" w:lineRule="auto"/>
        <w:ind w:left="720"/>
        <w:rPr>
          <w:rFonts w:cs="Times New Roman"/>
        </w:rPr>
      </w:pPr>
    </w:p>
    <w:p w:rsidR="00C75F6E" w:rsidP="00C01CE3" w14:paraId="5164540D" w14:textId="47936A4C">
      <w:pPr>
        <w:spacing w:after="0" w:line="360" w:lineRule="auto"/>
        <w:ind w:left="720"/>
        <w:rPr>
          <w:rFonts w:cs="Times New Roman"/>
        </w:rPr>
      </w:pPr>
      <w:r>
        <w:rPr>
          <w:rFonts w:cs="Times New Roman"/>
        </w:rPr>
        <w:t>The initial estimated cost to the Federal government for</w:t>
      </w:r>
      <w:r w:rsidR="001D5D28">
        <w:rPr>
          <w:rFonts w:cs="Times New Roman"/>
        </w:rPr>
        <w:t xml:space="preserve"> building the emergency response information submission and depository NHTSA website is $</w:t>
      </w:r>
      <w:r w:rsidR="00AF030D">
        <w:rPr>
          <w:rFonts w:cs="Times New Roman"/>
        </w:rPr>
        <w:t>8,389</w:t>
      </w:r>
      <w:r w:rsidR="005762A6">
        <w:rPr>
          <w:rFonts w:cs="Times New Roman"/>
        </w:rPr>
        <w:t>.</w:t>
      </w:r>
      <w:r w:rsidR="00AF030D">
        <w:rPr>
          <w:rFonts w:cs="Times New Roman"/>
        </w:rPr>
        <w:t>6</w:t>
      </w:r>
      <w:r w:rsidR="005762A6">
        <w:rPr>
          <w:rFonts w:cs="Times New Roman"/>
        </w:rPr>
        <w:t>1</w:t>
      </w:r>
      <w:r w:rsidR="001D5D28">
        <w:rPr>
          <w:rFonts w:cs="Times New Roman"/>
        </w:rPr>
        <w:t xml:space="preserve">. </w:t>
      </w:r>
      <w:r>
        <w:rPr>
          <w:rFonts w:cs="Times New Roman"/>
        </w:rPr>
        <w:t xml:space="preserve">The total estimated annual cost to the Federal government </w:t>
      </w:r>
      <w:r w:rsidR="00FF69E7">
        <w:rPr>
          <w:rFonts w:cs="Times New Roman"/>
        </w:rPr>
        <w:t xml:space="preserve">for the emergency response information </w:t>
      </w:r>
      <w:r w:rsidR="003979AE">
        <w:rPr>
          <w:rFonts w:cs="Times New Roman"/>
        </w:rPr>
        <w:t xml:space="preserve">and risk mitigation documentation </w:t>
      </w:r>
      <w:r w:rsidR="00FF69E7">
        <w:rPr>
          <w:rFonts w:cs="Times New Roman"/>
        </w:rPr>
        <w:t>collection</w:t>
      </w:r>
      <w:r w:rsidR="00AB7900">
        <w:rPr>
          <w:rFonts w:cs="Times New Roman"/>
        </w:rPr>
        <w:t xml:space="preserve"> </w:t>
      </w:r>
      <w:r>
        <w:rPr>
          <w:rFonts w:cs="Times New Roman"/>
        </w:rPr>
        <w:t xml:space="preserve">is </w:t>
      </w:r>
      <w:r w:rsidR="00856D29">
        <w:rPr>
          <w:rFonts w:cs="Times New Roman"/>
        </w:rPr>
        <w:t>$</w:t>
      </w:r>
      <w:r w:rsidR="00AC0F07">
        <w:rPr>
          <w:rFonts w:cs="Times New Roman"/>
        </w:rPr>
        <w:t>30,073.61</w:t>
      </w:r>
      <w:r>
        <w:rPr>
          <w:rFonts w:cs="Times New Roman"/>
        </w:rPr>
        <w:t xml:space="preserve"> ($</w:t>
      </w:r>
      <w:r w:rsidR="005762A6">
        <w:rPr>
          <w:rFonts w:cs="Times New Roman"/>
        </w:rPr>
        <w:t>8,389.61</w:t>
      </w:r>
      <w:r>
        <w:rPr>
          <w:rFonts w:cs="Times New Roman"/>
        </w:rPr>
        <w:t xml:space="preserve"> + $</w:t>
      </w:r>
      <w:r w:rsidR="00856D29">
        <w:rPr>
          <w:rFonts w:cs="Times New Roman"/>
        </w:rPr>
        <w:t>8,673.6</w:t>
      </w:r>
      <w:r w:rsidR="00AB7900">
        <w:rPr>
          <w:rFonts w:cs="Times New Roman"/>
        </w:rPr>
        <w:t xml:space="preserve"> +$</w:t>
      </w:r>
      <w:r w:rsidR="00856D29">
        <w:rPr>
          <w:rFonts w:cs="Times New Roman"/>
        </w:rPr>
        <w:t>13,010.4</w:t>
      </w:r>
      <w:r>
        <w:rPr>
          <w:rFonts w:cs="Times New Roman"/>
        </w:rPr>
        <w:t>).</w:t>
      </w:r>
    </w:p>
    <w:p w:rsidR="00C01CE3" w:rsidP="00C01CE3" w14:paraId="4FFFAFA4" w14:textId="77777777">
      <w:pPr>
        <w:spacing w:after="0" w:line="360" w:lineRule="auto"/>
        <w:rPr>
          <w:rFonts w:cs="Times New Roman"/>
          <w:b/>
          <w:szCs w:val="24"/>
        </w:rPr>
      </w:pPr>
      <w:bookmarkStart w:id="23" w:name="_Hlk63087643"/>
      <w:bookmarkStart w:id="24" w:name="_Hlk51332149"/>
      <w:bookmarkEnd w:id="22"/>
    </w:p>
    <w:p w:rsidR="00DF3DC9" w:rsidRPr="00D70226" w:rsidP="00C01CE3" w14:paraId="77E75794" w14:textId="2D6D2A62">
      <w:pPr>
        <w:spacing w:after="0" w:line="360" w:lineRule="auto"/>
        <w:rPr>
          <w:rFonts w:cs="Times New Roman"/>
          <w:b/>
          <w:szCs w:val="24"/>
        </w:rPr>
      </w:pPr>
      <w:r w:rsidRPr="00D70226">
        <w:rPr>
          <w:rFonts w:cs="Times New Roman"/>
          <w:b/>
          <w:szCs w:val="24"/>
        </w:rPr>
        <w:t>Explain the reasons for any program changes or adjustments reported on the burden worksheet</w:t>
      </w:r>
      <w:r w:rsidRPr="00D70226" w:rsidR="00066D82">
        <w:rPr>
          <w:rFonts w:cs="Times New Roman"/>
          <w:b/>
          <w:szCs w:val="24"/>
        </w:rPr>
        <w:t xml:space="preserve">.  </w:t>
      </w:r>
      <w:r w:rsidRPr="00D70226">
        <w:rPr>
          <w:rFonts w:cs="Times New Roman"/>
          <w:b/>
          <w:szCs w:val="24"/>
        </w:rPr>
        <w:t>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D70226" w:rsidR="00F7768F">
        <w:rPr>
          <w:rFonts w:cs="Times New Roman"/>
          <w:b/>
          <w:szCs w:val="24"/>
        </w:rPr>
        <w:t xml:space="preserve">. </w:t>
      </w:r>
      <w:bookmarkEnd w:id="23"/>
      <w:r w:rsidRPr="00D70226">
        <w:rPr>
          <w:rFonts w:cs="Times New Roman"/>
          <w:b/>
          <w:szCs w:val="24"/>
        </w:rPr>
        <w:t xml:space="preserve"> </w:t>
      </w:r>
    </w:p>
    <w:p w:rsidR="00DC5B7C" w:rsidP="00C01CE3" w14:paraId="3F39BE99" w14:textId="53FB769A">
      <w:pPr>
        <w:spacing w:after="0" w:line="360" w:lineRule="auto"/>
      </w:pPr>
      <w:bookmarkStart w:id="25" w:name="_Hlk134518917"/>
      <w:bookmarkEnd w:id="24"/>
      <w:r>
        <w:t>This is a new collection</w:t>
      </w:r>
      <w:r w:rsidR="00FA777A">
        <w:t xml:space="preserve"> and the change in burden is an increase in burden of </w:t>
      </w:r>
      <w:r w:rsidRPr="00FA777A" w:rsidR="00FA777A">
        <w:t>1</w:t>
      </w:r>
      <w:r w:rsidR="00917054">
        <w:t>9,</w:t>
      </w:r>
      <w:r w:rsidR="00A9254C">
        <w:t>565</w:t>
      </w:r>
      <w:r w:rsidRPr="00FA777A" w:rsidR="00FA777A">
        <w:t xml:space="preserve"> hours and $0</w:t>
      </w:r>
      <w:r w:rsidR="00FA777A">
        <w:t xml:space="preserve"> to account for the entire burden of the new </w:t>
      </w:r>
      <w:r w:rsidR="009432CE">
        <w:t xml:space="preserve">type of </w:t>
      </w:r>
      <w:r w:rsidR="00FA777A">
        <w:t xml:space="preserve">collections. </w:t>
      </w:r>
    </w:p>
    <w:p w:rsidR="00C01CE3" w:rsidRPr="00250F97" w:rsidP="00C01CE3" w14:paraId="155BAD0F" w14:textId="77777777">
      <w:pPr>
        <w:spacing w:after="0" w:line="360" w:lineRule="auto"/>
      </w:pPr>
    </w:p>
    <w:p w:rsidR="00DF3DC9" w:rsidRPr="00E61AD7" w:rsidP="00C01CE3" w14:paraId="52EC6927" w14:textId="10001AB8">
      <w:pPr>
        <w:pStyle w:val="ListParagraph"/>
        <w:numPr>
          <w:ilvl w:val="0"/>
          <w:numId w:val="1"/>
        </w:numPr>
        <w:autoSpaceDE w:val="0"/>
        <w:autoSpaceDN w:val="0"/>
        <w:adjustRightInd w:val="0"/>
        <w:spacing w:after="0" w:line="360" w:lineRule="auto"/>
        <w:rPr>
          <w:rFonts w:cs="Times New Roman"/>
          <w:b/>
          <w:szCs w:val="24"/>
        </w:rPr>
      </w:pPr>
      <w:bookmarkStart w:id="26" w:name="_Hlk51332176"/>
      <w:bookmarkEnd w:id="25"/>
      <w:r w:rsidRPr="00E61AD7">
        <w:rPr>
          <w:rFonts w:cs="Times New Roman"/>
          <w:b/>
          <w:szCs w:val="24"/>
        </w:rPr>
        <w:t xml:space="preserve">For </w:t>
      </w:r>
      <w:bookmarkStart w:id="27" w:name="_Hlk63087690"/>
      <w:r w:rsidRPr="00E61AD7">
        <w:rPr>
          <w:rFonts w:cs="Times New Roman"/>
          <w:b/>
          <w:szCs w:val="24"/>
        </w:rPr>
        <w:t>collections of information whose results will be published, outline plans for tabulation and publication</w:t>
      </w:r>
      <w:r w:rsidRPr="00E61AD7" w:rsidR="00066D82">
        <w:rPr>
          <w:rFonts w:cs="Times New Roman"/>
          <w:b/>
          <w:szCs w:val="24"/>
        </w:rPr>
        <w:t xml:space="preserve">.  </w:t>
      </w:r>
      <w:r w:rsidRPr="00E61AD7">
        <w:rPr>
          <w:rFonts w:cs="Times New Roman"/>
          <w:b/>
          <w:szCs w:val="24"/>
        </w:rPr>
        <w:t>Address any complex analytical techniques that will be used</w:t>
      </w:r>
      <w:r w:rsidRPr="00E61AD7" w:rsidR="00066D82">
        <w:rPr>
          <w:rFonts w:cs="Times New Roman"/>
          <w:b/>
          <w:szCs w:val="24"/>
        </w:rPr>
        <w:t xml:space="preserve">.  </w:t>
      </w:r>
      <w:r w:rsidRPr="00E61AD7">
        <w:rPr>
          <w:rFonts w:cs="Times New Roman"/>
          <w:b/>
          <w:szCs w:val="24"/>
        </w:rPr>
        <w:t xml:space="preserve">Provide the time schedule for the entire project, including beginning and ending dates of the collection of information, completion of report, publication dates, and other actions as applicable. </w:t>
      </w:r>
    </w:p>
    <w:p w:rsidR="00DF3DC9" w:rsidP="00C01CE3" w14:paraId="1BA982CF" w14:textId="29CD7AF0">
      <w:pPr>
        <w:pStyle w:val="BodyTextIndent"/>
        <w:spacing w:line="360" w:lineRule="auto"/>
        <w:ind w:left="0"/>
      </w:pPr>
      <w:bookmarkStart w:id="28" w:name="_Hlk134518955"/>
      <w:bookmarkEnd w:id="26"/>
      <w:bookmarkEnd w:id="27"/>
      <w:r>
        <w:t>NHTSA will publish t</w:t>
      </w:r>
      <w:r w:rsidR="00BB3660">
        <w:t xml:space="preserve">he emergency response information </w:t>
      </w:r>
      <w:r w:rsidR="001A7301">
        <w:t xml:space="preserve">submitted by </w:t>
      </w:r>
      <w:r w:rsidR="00255FA7">
        <w:t>EV manufacturers</w:t>
      </w:r>
      <w:r w:rsidR="001A7301">
        <w:t xml:space="preserve">. Both the </w:t>
      </w:r>
      <w:r w:rsidR="00D752D0">
        <w:t>ERGs</w:t>
      </w:r>
      <w:r w:rsidR="00FA777A">
        <w:t xml:space="preserve"> and </w:t>
      </w:r>
      <w:r w:rsidR="00D752D0">
        <w:t>RSs</w:t>
      </w:r>
      <w:r w:rsidR="00FA777A">
        <w:t xml:space="preserve"> will be made available on NHTSA’s websites to be easily accessible to </w:t>
      </w:r>
      <w:r w:rsidR="00CB36CC">
        <w:t xml:space="preserve">emergency </w:t>
      </w:r>
      <w:r w:rsidR="00FA777A">
        <w:t xml:space="preserve">responders. Since the second information collection is a record-retention requirement, there are no plans to publish that information. </w:t>
      </w:r>
      <w:r w:rsidR="001A7301">
        <w:t xml:space="preserve"> </w:t>
      </w:r>
      <w:r w:rsidRPr="00D70226">
        <w:t xml:space="preserve"> </w:t>
      </w:r>
    </w:p>
    <w:p w:rsidR="00C01CE3" w:rsidRPr="00D70226" w:rsidP="00C01CE3" w14:paraId="2D6E6BF1" w14:textId="77777777">
      <w:pPr>
        <w:pStyle w:val="BodyTextIndent"/>
        <w:spacing w:line="360" w:lineRule="auto"/>
        <w:ind w:left="0"/>
      </w:pPr>
    </w:p>
    <w:p w:rsidR="00DF3DC9" w:rsidRPr="00D70226" w:rsidP="00C01CE3" w14:paraId="510BF9F1" w14:textId="77777777">
      <w:pPr>
        <w:numPr>
          <w:ilvl w:val="0"/>
          <w:numId w:val="1"/>
        </w:numPr>
        <w:autoSpaceDE w:val="0"/>
        <w:autoSpaceDN w:val="0"/>
        <w:adjustRightInd w:val="0"/>
        <w:spacing w:after="0" w:line="360" w:lineRule="auto"/>
        <w:rPr>
          <w:rFonts w:cs="Times New Roman"/>
          <w:b/>
          <w:szCs w:val="24"/>
        </w:rPr>
      </w:pPr>
      <w:bookmarkStart w:id="29" w:name="_Hlk51332202"/>
      <w:bookmarkEnd w:id="28"/>
      <w:r w:rsidRPr="00D70226">
        <w:rPr>
          <w:rFonts w:cs="Times New Roman"/>
          <w:b/>
          <w:szCs w:val="24"/>
        </w:rPr>
        <w:t xml:space="preserve">If seeking approval to not display the expiration date for OMB approval of the </w:t>
      </w:r>
      <w:bookmarkStart w:id="30" w:name="_Hlk134517999"/>
      <w:r w:rsidRPr="00D70226">
        <w:rPr>
          <w:rFonts w:cs="Times New Roman"/>
          <w:b/>
          <w:szCs w:val="24"/>
        </w:rPr>
        <w:t>information collection, explain the reasons that display would be inappropriate.</w:t>
      </w:r>
      <w:bookmarkEnd w:id="30"/>
    </w:p>
    <w:bookmarkEnd w:id="29"/>
    <w:p w:rsidR="00DF3DC9" w:rsidP="00C01CE3" w14:paraId="218184A6" w14:textId="3018106C">
      <w:pPr>
        <w:pStyle w:val="BodyTextIndent"/>
        <w:spacing w:line="360" w:lineRule="auto"/>
        <w:ind w:left="0"/>
      </w:pPr>
      <w:r>
        <w:t xml:space="preserve">NHTSA is not seeking such approval.  </w:t>
      </w:r>
    </w:p>
    <w:p w:rsidR="00AB07A3" w:rsidRPr="009F1576" w:rsidP="00C01CE3" w14:paraId="6B553593" w14:textId="77777777">
      <w:pPr>
        <w:pStyle w:val="BodyTextIndent"/>
        <w:spacing w:line="360" w:lineRule="auto"/>
        <w:ind w:left="0"/>
      </w:pPr>
    </w:p>
    <w:p w:rsidR="00DF3DC9" w:rsidRPr="00D70226" w:rsidP="00C01CE3" w14:paraId="00CAA3BC" w14:textId="686A02DD">
      <w:pPr>
        <w:numPr>
          <w:ilvl w:val="0"/>
          <w:numId w:val="1"/>
        </w:numPr>
        <w:spacing w:after="0" w:line="360" w:lineRule="auto"/>
        <w:contextualSpacing/>
        <w:rPr>
          <w:rFonts w:cs="Times New Roman"/>
          <w:b/>
          <w:szCs w:val="24"/>
        </w:rPr>
      </w:pPr>
      <w:bookmarkStart w:id="31" w:name="_Hlk63087720"/>
      <w:bookmarkStart w:id="32" w:name="_Hlk51332218"/>
      <w:r w:rsidRPr="00D70226">
        <w:rPr>
          <w:rFonts w:cs="Times New Roman"/>
          <w:b/>
          <w:szCs w:val="24"/>
        </w:rPr>
        <w:t>Explain each exception to the topics of the certification statement identified in "Certification for Paperwork Reduction Act Submissions." The required certifications can be found at 5 CFR 1320.9.</w:t>
      </w:r>
      <w:bookmarkStart w:id="33" w:name="_Hlk45889134"/>
      <w:bookmarkEnd w:id="31"/>
      <w:r w:rsidRPr="00320E53" w:rsidR="00320E53">
        <w:rPr>
          <w:rFonts w:cs="Times New Roman"/>
          <w:b/>
          <w:szCs w:val="24"/>
          <w:vertAlign w:val="superscript"/>
        </w:rPr>
        <w:t xml:space="preserve"> </w:t>
      </w:r>
      <w:r>
        <w:rPr>
          <w:rFonts w:cs="Times New Roman"/>
          <w:b/>
          <w:szCs w:val="24"/>
          <w:vertAlign w:val="superscript"/>
        </w:rPr>
        <w:footnoteReference w:id="16"/>
      </w:r>
      <w:r w:rsidRPr="000650F6" w:rsidR="00320E53">
        <w:rPr>
          <w:rFonts w:cs="Times New Roman"/>
          <w:b/>
          <w:szCs w:val="24"/>
        </w:rPr>
        <w:t xml:space="preserve"> </w:t>
      </w:r>
      <w:r w:rsidRPr="00D70226">
        <w:rPr>
          <w:rFonts w:cs="Times New Roman"/>
          <w:b/>
          <w:szCs w:val="24"/>
        </w:rPr>
        <w:t xml:space="preserve"> </w:t>
      </w:r>
      <w:bookmarkEnd w:id="33"/>
    </w:p>
    <w:bookmarkEnd w:id="32"/>
    <w:p w:rsidR="005F00A5" w:rsidRPr="00D70226" w:rsidP="00C01CE3" w14:paraId="031E830F" w14:textId="06CEB7E4">
      <w:pPr>
        <w:pStyle w:val="BodyTextIndent"/>
        <w:spacing w:line="360" w:lineRule="auto"/>
        <w:ind w:left="0"/>
      </w:pPr>
      <w:r>
        <w:t xml:space="preserve">There are no </w:t>
      </w:r>
      <w:r w:rsidRPr="00D70226">
        <w:t>exception</w:t>
      </w:r>
      <w:r>
        <w:t>s</w:t>
      </w:r>
      <w:r w:rsidRPr="00D70226">
        <w:t xml:space="preserve"> </w:t>
      </w:r>
      <w:r>
        <w:t>to</w:t>
      </w:r>
      <w:r w:rsidRPr="00D70226">
        <w:t xml:space="preserve"> the certification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954" w:rsidRPr="00C55954" w:rsidP="00C55954" w14:paraId="5E819D37" w14:textId="68AAB246">
    <w:pPr>
      <w:pStyle w:val="Footer"/>
      <w:jc w:val="center"/>
      <w:rPr>
        <w:sz w:val="20"/>
        <w:szCs w:val="18"/>
      </w:rPr>
    </w:pPr>
    <w:r>
      <w:rPr>
        <w:sz w:val="20"/>
        <w:szCs w:val="18"/>
      </w:rPr>
      <w:t>DRAFT Deliberative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522E" w:rsidP="00F27C2C" w14:paraId="744C10D2" w14:textId="77777777">
      <w:pPr>
        <w:spacing w:after="0" w:line="240" w:lineRule="auto"/>
      </w:pPr>
      <w:r>
        <w:separator/>
      </w:r>
    </w:p>
  </w:footnote>
  <w:footnote w:type="continuationSeparator" w:id="1">
    <w:p w:rsidR="004E522E" w:rsidP="00F27C2C" w14:paraId="7ACB2516" w14:textId="77777777">
      <w:pPr>
        <w:spacing w:after="0" w:line="240" w:lineRule="auto"/>
      </w:pPr>
      <w:r>
        <w:continuationSeparator/>
      </w:r>
    </w:p>
  </w:footnote>
  <w:footnote w:type="continuationNotice" w:id="2">
    <w:p w:rsidR="004E522E" w14:paraId="5AC850F2" w14:textId="77777777">
      <w:pPr>
        <w:spacing w:after="0" w:line="240" w:lineRule="auto"/>
      </w:pPr>
    </w:p>
  </w:footnote>
  <w:footnote w:id="3">
    <w:p w:rsidR="0013749F" w14:paraId="62B1C3AC" w14:textId="62D6F82D">
      <w:pPr>
        <w:pStyle w:val="FootnoteText"/>
      </w:pPr>
      <w:r>
        <w:rPr>
          <w:rStyle w:val="FootnoteReference"/>
        </w:rPr>
        <w:footnoteRef/>
      </w:r>
      <w:r>
        <w:t xml:space="preserve"> In the NPRM</w:t>
      </w:r>
      <w:r w:rsidR="009448E7">
        <w:t xml:space="preserve"> (89 FR 26704; published April 15, 2024)</w:t>
      </w:r>
      <w:r>
        <w:t>, the agency proposed</w:t>
      </w:r>
      <w:r w:rsidRPr="00F92B76">
        <w:t xml:space="preserve"> a restructured and updated FMVSS No. 305a, “Electric-powered Vehicles: Electric Powertrain Integrity</w:t>
      </w:r>
      <w:r>
        <w:t xml:space="preserve">” and, as proposed three new information collection: </w:t>
      </w:r>
      <w:r>
        <w:rPr>
          <w:rFonts w:eastAsia="Times New Roman" w:cs="Times New Roman"/>
          <w:color w:val="000000"/>
          <w:szCs w:val="24"/>
        </w:rPr>
        <w:t>1) Electric Vehicles:</w:t>
      </w:r>
      <w:r w:rsidRPr="00C94183">
        <w:t xml:space="preserve"> </w:t>
      </w:r>
      <w:r w:rsidRPr="00C94183">
        <w:rPr>
          <w:rFonts w:eastAsia="Times New Roman" w:cs="Times New Roman"/>
          <w:color w:val="000000"/>
          <w:szCs w:val="24"/>
        </w:rPr>
        <w:t>Emergency Response Guides</w:t>
      </w:r>
      <w:r>
        <w:rPr>
          <w:rFonts w:eastAsia="Times New Roman" w:cs="Times New Roman"/>
          <w:color w:val="000000"/>
          <w:szCs w:val="24"/>
        </w:rPr>
        <w:t xml:space="preserve"> (ERGs); 2) Electric Vehicles: </w:t>
      </w:r>
      <w:r w:rsidRPr="00C94183">
        <w:rPr>
          <w:rFonts w:eastAsia="Times New Roman" w:cs="Times New Roman"/>
          <w:color w:val="000000"/>
          <w:szCs w:val="24"/>
        </w:rPr>
        <w:t>Rescue Sheets</w:t>
      </w:r>
      <w:r>
        <w:rPr>
          <w:rFonts w:eastAsia="Times New Roman" w:cs="Times New Roman"/>
          <w:color w:val="000000"/>
          <w:szCs w:val="24"/>
        </w:rPr>
        <w:t xml:space="preserve"> (RSs); and 3) Rechargeable </w:t>
      </w:r>
      <w:r w:rsidRPr="002B0F38">
        <w:rPr>
          <w:rFonts w:eastAsia="Times New Roman" w:cs="Times New Roman"/>
          <w:color w:val="000000"/>
          <w:szCs w:val="24"/>
        </w:rPr>
        <w:t>Electric</w:t>
      </w:r>
      <w:r>
        <w:rPr>
          <w:rFonts w:eastAsia="Times New Roman" w:cs="Times New Roman"/>
          <w:color w:val="000000"/>
          <w:szCs w:val="24"/>
        </w:rPr>
        <w:t xml:space="preserve">al Energy Storage System </w:t>
      </w:r>
      <w:r>
        <w:rPr>
          <w:rFonts w:eastAsia="Times New Roman" w:cs="Times New Roman"/>
          <w:color w:val="000000"/>
          <w:szCs w:val="24"/>
        </w:rPr>
        <w:t>(</w:t>
      </w:r>
      <w:r w:rsidRPr="002B0F38">
        <w:rPr>
          <w:rFonts w:eastAsia="Times New Roman" w:cs="Times New Roman"/>
          <w:color w:val="000000"/>
          <w:szCs w:val="24"/>
        </w:rPr>
        <w:t xml:space="preserve"> </w:t>
      </w:r>
      <w:r>
        <w:rPr>
          <w:rFonts w:eastAsia="Times New Roman" w:cs="Times New Roman"/>
          <w:color w:val="000000"/>
          <w:szCs w:val="24"/>
        </w:rPr>
        <w:t>REESS</w:t>
      </w:r>
      <w:r>
        <w:rPr>
          <w:rFonts w:eastAsia="Times New Roman" w:cs="Times New Roman"/>
          <w:color w:val="000000"/>
          <w:szCs w:val="24"/>
        </w:rPr>
        <w:t xml:space="preserve">) Thermal Propagation </w:t>
      </w:r>
      <w:r w:rsidRPr="002B0F38">
        <w:rPr>
          <w:rFonts w:eastAsia="Times New Roman" w:cs="Times New Roman"/>
          <w:color w:val="000000"/>
          <w:szCs w:val="24"/>
        </w:rPr>
        <w:t xml:space="preserve">Safety Risk </w:t>
      </w:r>
      <w:r>
        <w:rPr>
          <w:rFonts w:eastAsia="Times New Roman" w:cs="Times New Roman"/>
          <w:color w:val="000000"/>
          <w:szCs w:val="24"/>
        </w:rPr>
        <w:t>Analysis and Mitigation Documentation.</w:t>
      </w:r>
    </w:p>
  </w:footnote>
  <w:footnote w:id="4">
    <w:p w:rsidR="007E4EAE" w:rsidP="007E4EAE" w14:paraId="0F3F14B0" w14:textId="77777777">
      <w:pPr>
        <w:pStyle w:val="FootnoteText"/>
      </w:pPr>
      <w:r>
        <w:rPr>
          <w:rStyle w:val="FootnoteReference"/>
        </w:rPr>
        <w:footnoteRef/>
      </w:r>
      <w:r>
        <w:t xml:space="preserve"> </w:t>
      </w:r>
      <w:r w:rsidRPr="009E6A97">
        <w:t>“Safety risks to emergency responders from lithium-ion battery fires in electric vehicles,” Safety Report NTSB/SR-20/01, PB2020-101011, National Transportation Safety Board, https://www.ntsb.gov/safety/safety-studies/Documents/SR2001.pdf.</w:t>
      </w:r>
    </w:p>
  </w:footnote>
  <w:footnote w:id="5">
    <w:p w:rsidR="005245CE" w14:paraId="47753496" w14:textId="37E4014D">
      <w:pPr>
        <w:pStyle w:val="FootnoteText"/>
      </w:pPr>
      <w:r>
        <w:rPr>
          <w:rStyle w:val="FootnoteReference"/>
        </w:rPr>
        <w:footnoteRef/>
      </w:r>
      <w:r>
        <w:t xml:space="preserve"> 89 FR 104318</w:t>
      </w:r>
    </w:p>
  </w:footnote>
  <w:footnote w:id="6">
    <w:p w:rsidR="00031DE1" w14:paraId="705A0E83" w14:textId="2B850FDB">
      <w:pPr>
        <w:pStyle w:val="FootnoteText"/>
      </w:pPr>
      <w:r>
        <w:rPr>
          <w:rStyle w:val="FootnoteReference"/>
        </w:rPr>
        <w:footnoteRef/>
      </w:r>
      <w:r>
        <w:t xml:space="preserve"> </w:t>
      </w:r>
      <w:hyperlink r:id="rId1" w:history="1">
        <w:r w:rsidRPr="00DE5445" w:rsidR="005245CE">
          <w:rPr>
            <w:rStyle w:val="Hyperlink"/>
          </w:rPr>
          <w:t>https://www.iso.org/standard/78461.html</w:t>
        </w:r>
      </w:hyperlink>
      <w:r w:rsidR="005245CE">
        <w:t xml:space="preserve">, </w:t>
      </w:r>
      <w:hyperlink r:id="rId2" w:history="1">
        <w:r w:rsidRPr="00DE5445" w:rsidR="005245CE">
          <w:rPr>
            <w:rStyle w:val="Hyperlink"/>
          </w:rPr>
          <w:t>https://www.iso.org/standard/67351.html</w:t>
        </w:r>
      </w:hyperlink>
      <w:r w:rsidR="005245CE">
        <w:t xml:space="preserve">,  and </w:t>
      </w:r>
      <w:r w:rsidRPr="005245CE" w:rsidR="005245CE">
        <w:t>https://www.iso.org/standard/67353.html</w:t>
      </w:r>
      <w:r w:rsidR="005245CE">
        <w:t>,</w:t>
      </w:r>
    </w:p>
  </w:footnote>
  <w:footnote w:id="7">
    <w:p w:rsidR="00C51E15" w:rsidP="00C51E15" w14:paraId="1BF8670E" w14:textId="641BF5CB">
      <w:pPr>
        <w:pStyle w:val="FootnoteText"/>
      </w:pPr>
      <w:r>
        <w:rPr>
          <w:rStyle w:val="FootnoteReference"/>
        </w:rPr>
        <w:footnoteRef/>
      </w:r>
      <w:r>
        <w:t xml:space="preserve"> </w:t>
      </w:r>
      <w:r w:rsidR="00066D82">
        <w:rPr>
          <w:i/>
          <w:iCs/>
        </w:rPr>
        <w:t xml:space="preserve">See </w:t>
      </w:r>
      <w:r w:rsidRPr="00010BC7">
        <w:rPr>
          <w:rFonts w:cs="Times New Roman"/>
        </w:rPr>
        <w:t>https://www.nfpa.org/Training-and-Events/By-topic/Alternative-Fuel-Vehicle-Safety-Training/Emergency-Response-Guides</w:t>
      </w:r>
      <w:r w:rsidR="00066D82">
        <w:rPr>
          <w:rFonts w:cs="Times New Roman"/>
        </w:rPr>
        <w:t>.</w:t>
      </w:r>
    </w:p>
  </w:footnote>
  <w:footnote w:id="8">
    <w:p w:rsidR="00CB36CC" w14:paraId="060DFF97" w14:textId="3FAA28F1">
      <w:pPr>
        <w:pStyle w:val="FootnoteText"/>
      </w:pPr>
      <w:r>
        <w:rPr>
          <w:rStyle w:val="FootnoteReference"/>
        </w:rPr>
        <w:footnoteRef/>
      </w:r>
      <w:r>
        <w:t xml:space="preserve"> </w:t>
      </w:r>
      <w:r w:rsidRPr="00CB36CC">
        <w:t>https://www.iso.org/standard/67351.html</w:t>
      </w:r>
    </w:p>
  </w:footnote>
  <w:footnote w:id="9">
    <w:p w:rsidR="00712F6A" w:rsidP="00712F6A" w14:paraId="2DE77965" w14:textId="32FEFA84">
      <w:pPr>
        <w:pStyle w:val="FootnoteText"/>
      </w:pPr>
      <w:r>
        <w:rPr>
          <w:rStyle w:val="FootnoteReference"/>
        </w:rPr>
        <w:footnoteRef/>
      </w:r>
      <w:r>
        <w:t xml:space="preserve"> </w:t>
      </w:r>
      <w:r w:rsidRPr="00673CC9">
        <w:rPr>
          <w:i/>
        </w:rPr>
        <w:t>See</w:t>
      </w:r>
      <w:r>
        <w:t xml:space="preserve"> May 2023 National Industry-Specific Occupational Employment and Wage Estimates, NAICS 336100 - Motor Vehicle Manufacturing, available at </w:t>
      </w:r>
      <w:hyperlink r:id="rId3" w:history="1">
        <w:r w:rsidRPr="004F519E" w:rsidR="00982970">
          <w:rPr>
            <w:rStyle w:val="Hyperlink"/>
          </w:rPr>
          <w:t>https://www.bls.gov/oes/2023/may/naics4_336100.htm</w:t>
        </w:r>
      </w:hyperlink>
      <w:r>
        <w:t>.</w:t>
      </w:r>
      <w:r w:rsidR="00982970">
        <w:t xml:space="preserve"> </w:t>
      </w:r>
      <w:r w:rsidR="00ED6A3D">
        <w:t xml:space="preserve">This has been updated </w:t>
      </w:r>
      <w:r w:rsidR="00702293">
        <w:t xml:space="preserve">since the NPRM. </w:t>
      </w:r>
      <w:r w:rsidR="00982970">
        <w:t xml:space="preserve">In the NPRM, we used </w:t>
      </w:r>
      <w:r w:rsidR="00982970">
        <w:t xml:space="preserve">the </w:t>
      </w:r>
      <w:r w:rsidR="00B54E48">
        <w:t xml:space="preserve"> May</w:t>
      </w:r>
      <w:r w:rsidR="00B54E48">
        <w:t xml:space="preserve"> </w:t>
      </w:r>
      <w:r w:rsidR="00982970">
        <w:t xml:space="preserve">2022 wage </w:t>
      </w:r>
      <w:r w:rsidR="006511FD">
        <w:t xml:space="preserve">estimate of $44.71 and </w:t>
      </w:r>
      <w:r w:rsidR="008B3A87">
        <w:t xml:space="preserve">in turn total compensation of </w:t>
      </w:r>
      <w:r w:rsidR="00FA026F">
        <w:t>$66.63</w:t>
      </w:r>
      <w:r w:rsidR="008B3A87">
        <w:t xml:space="preserve"> (</w:t>
      </w:r>
      <w:r w:rsidR="00C676C1">
        <w:t xml:space="preserve">using the </w:t>
      </w:r>
      <w:r w:rsidR="00AB6E23">
        <w:t>September</w:t>
      </w:r>
      <w:r w:rsidR="00ED6A3D">
        <w:t xml:space="preserve"> 2023 Employer Cost of 70.6%).</w:t>
      </w:r>
    </w:p>
  </w:footnote>
  <w:footnote w:id="10">
    <w:p w:rsidR="00712F6A" w:rsidP="00712F6A" w14:paraId="01EC72BF" w14:textId="58431697">
      <w:pPr>
        <w:pStyle w:val="FootnoteText"/>
      </w:pPr>
      <w:r w:rsidRPr="006B4722">
        <w:rPr>
          <w:rStyle w:val="FootnoteReference"/>
        </w:rPr>
        <w:footnoteRef/>
      </w:r>
      <w:r w:rsidRPr="006B4722">
        <w:rPr>
          <w:vertAlign w:val="superscript"/>
        </w:rPr>
        <w:t xml:space="preserve"> </w:t>
      </w:r>
      <w:r>
        <w:t xml:space="preserve">Employer Costs for Employee Compensation – March 2024. See </w:t>
      </w:r>
      <w:r w:rsidRPr="00DE7E12">
        <w:t>Table 1. Employer Costs for Employee Compensation by ownership</w:t>
      </w:r>
      <w:r>
        <w:t xml:space="preserve">. </w:t>
      </w:r>
      <w:hyperlink r:id="rId4" w:history="1">
        <w:r w:rsidRPr="00E72360">
          <w:rPr>
            <w:rStyle w:val="Hyperlink"/>
          </w:rPr>
          <w:t>https://www.bls.gov/news.release/archives/ecec_06182024.pdf</w:t>
        </w:r>
      </w:hyperlink>
      <w:r w:rsidRPr="00712F6A">
        <w:t>.</w:t>
      </w:r>
      <w:r>
        <w:t xml:space="preserve"> (</w:t>
      </w:r>
      <w:r w:rsidRPr="00712F6A">
        <w:t>Accessed July 16,</w:t>
      </w:r>
      <w:r>
        <w:t xml:space="preserve"> 2024). </w:t>
      </w:r>
      <w:r w:rsidR="00702293">
        <w:t xml:space="preserve"> This has been updated since the NPRM. In the NPRM, we </w:t>
      </w:r>
      <w:r w:rsidR="00AB6E23">
        <w:t xml:space="preserve">used the September 2023 estimate of 70.6%. </w:t>
      </w:r>
    </w:p>
  </w:footnote>
  <w:footnote w:id="11">
    <w:p w:rsidR="00305295" w:rsidP="00305295" w14:paraId="7CBD62BE" w14:textId="08985134">
      <w:pPr>
        <w:pStyle w:val="FootnoteText"/>
      </w:pPr>
      <w:r>
        <w:rPr>
          <w:rStyle w:val="FootnoteReference"/>
        </w:rPr>
        <w:footnoteRef/>
      </w:r>
      <w:r>
        <w:t xml:space="preserve"> </w:t>
      </w:r>
      <w:r w:rsidRPr="00673CC9">
        <w:rPr>
          <w:i/>
        </w:rPr>
        <w:t>See</w:t>
      </w:r>
      <w:r>
        <w:t xml:space="preserve"> May 2023 National Industry-Specific Occupational Employment and Wage Estimates, NAICS 336100 - Motor Vehicle Manufacturing, available at </w:t>
      </w:r>
      <w:hyperlink r:id="rId3" w:history="1">
        <w:r w:rsidRPr="00E72360">
          <w:rPr>
            <w:rStyle w:val="Hyperlink"/>
          </w:rPr>
          <w:t>https://www.bls.gov/oes/2023/may/naics4_336100.htm</w:t>
        </w:r>
      </w:hyperlink>
      <w:r>
        <w:t xml:space="preserve">. </w:t>
      </w:r>
      <w:r w:rsidR="00483087">
        <w:t>This has been updated since the NPRM. In the NPRM</w:t>
      </w:r>
      <w:r w:rsidR="00B54E48">
        <w:t xml:space="preserve">, we used the May 2022 wage estimate of $29.36 and in turn total </w:t>
      </w:r>
      <w:r w:rsidR="001A05BC">
        <w:t>compensation</w:t>
      </w:r>
      <w:r w:rsidR="00B54E48">
        <w:t xml:space="preserve"> of $</w:t>
      </w:r>
      <w:r w:rsidR="001A05BC">
        <w:t>41.59.</w:t>
      </w:r>
    </w:p>
  </w:footnote>
  <w:footnote w:id="12">
    <w:p w:rsidR="00305295" w:rsidP="00305295" w14:paraId="08821F98" w14:textId="77777777">
      <w:pPr>
        <w:pStyle w:val="FootnoteText"/>
      </w:pPr>
      <w:r w:rsidRPr="006B4722">
        <w:rPr>
          <w:rStyle w:val="FootnoteReference"/>
        </w:rPr>
        <w:footnoteRef/>
      </w:r>
      <w:r w:rsidRPr="006B4722">
        <w:rPr>
          <w:vertAlign w:val="superscript"/>
        </w:rPr>
        <w:t xml:space="preserve"> </w:t>
      </w:r>
      <w:r>
        <w:t xml:space="preserve">Employer Costs for Employee Compensation – March 2024. See </w:t>
      </w:r>
      <w:r w:rsidRPr="00DE7E12">
        <w:t>Table 1. Employer Costs for Employee Compensation by ownership</w:t>
      </w:r>
      <w:r>
        <w:t xml:space="preserve">. </w:t>
      </w:r>
      <w:hyperlink r:id="rId4" w:history="1">
        <w:r w:rsidRPr="00E72360">
          <w:rPr>
            <w:rStyle w:val="Hyperlink"/>
          </w:rPr>
          <w:t>https://www.bls.gov/news.release/archives/ecec_06182024.pdf</w:t>
        </w:r>
      </w:hyperlink>
      <w:r w:rsidRPr="00712F6A">
        <w:t>.</w:t>
      </w:r>
      <w:r>
        <w:t xml:space="preserve"> (</w:t>
      </w:r>
      <w:r w:rsidRPr="00712F6A">
        <w:t>Accessed July 16,</w:t>
      </w:r>
      <w:r>
        <w:t xml:space="preserve"> 2024). </w:t>
      </w:r>
    </w:p>
  </w:footnote>
  <w:footnote w:id="13">
    <w:p w:rsidR="00CF0A5E" w:rsidRPr="0079040C" w:rsidP="00CF0A5E" w14:paraId="4413C348" w14:textId="77777777">
      <w:pPr>
        <w:pStyle w:val="FootnoteText"/>
      </w:pPr>
      <w:r w:rsidRPr="0079040C">
        <w:rPr>
          <w:rStyle w:val="FootnoteReference"/>
        </w:rPr>
        <w:footnoteRef/>
      </w:r>
      <w:r w:rsidRPr="0079040C">
        <w:t xml:space="preserve"> See Table 1. Employer Costs for Employee Compensation by ownership (</w:t>
      </w:r>
      <w:r>
        <w:t>MONTH</w:t>
      </w:r>
      <w:r w:rsidRPr="0079040C">
        <w:t xml:space="preserve"> </w:t>
      </w:r>
      <w:r>
        <w:t>YEAR</w:t>
      </w:r>
      <w:r w:rsidRPr="0079040C">
        <w:t xml:space="preserve">), available at </w:t>
      </w:r>
      <w:hyperlink r:id="rId5" w:history="1">
        <w:r w:rsidRPr="00C969D6">
          <w:rPr>
            <w:rStyle w:val="Hyperlink"/>
          </w:rPr>
          <w:t>https://www.bls.gov/bls/news-release/ecec.htm</w:t>
        </w:r>
      </w:hyperlink>
      <w:r w:rsidRPr="0079040C">
        <w:t>, last accessed</w:t>
      </w:r>
      <w:r>
        <w:t xml:space="preserve"> [DATE]</w:t>
      </w:r>
      <w:r w:rsidRPr="0079040C">
        <w:t>.</w:t>
      </w:r>
    </w:p>
  </w:footnote>
  <w:footnote w:id="14">
    <w:p w:rsidR="00A275CF" w:rsidP="00A275CF" w14:paraId="62EF22BB" w14:textId="77777777">
      <w:pPr>
        <w:pStyle w:val="FootnoteText"/>
      </w:pPr>
      <w:r>
        <w:rPr>
          <w:rStyle w:val="FootnoteReference"/>
        </w:rPr>
        <w:footnoteRef/>
      </w:r>
      <w:r>
        <w:t xml:space="preserve"> </w:t>
      </w:r>
      <w:r w:rsidRPr="002A56AE">
        <w:t>https://www.opm.gov/policy-data-oversight/pay-leave/salaries-wages/salary-tables/pdf/2024/DCB_h.pdf</w:t>
      </w:r>
      <w:r>
        <w:t>.</w:t>
      </w:r>
    </w:p>
  </w:footnote>
  <w:footnote w:id="15">
    <w:p w:rsidR="00A275CF" w:rsidRPr="0079040C" w:rsidP="00A275CF" w14:paraId="244C37D5" w14:textId="367AA136">
      <w:pPr>
        <w:pStyle w:val="FootnoteText"/>
      </w:pPr>
      <w:r w:rsidRPr="0079040C">
        <w:rPr>
          <w:rStyle w:val="FootnoteReference"/>
        </w:rPr>
        <w:footnoteRef/>
      </w:r>
      <w:r w:rsidRPr="0079040C">
        <w:t xml:space="preserve"> See Table 1. Employer Costs for Employee Compensation by ownership (</w:t>
      </w:r>
      <w:r w:rsidR="0068244B">
        <w:t>September 10,</w:t>
      </w:r>
      <w:r w:rsidRPr="0079040C">
        <w:t xml:space="preserve"> </w:t>
      </w:r>
      <w:r w:rsidR="0068244B">
        <w:t>2024</w:t>
      </w:r>
      <w:r w:rsidRPr="0079040C">
        <w:t xml:space="preserve">), available at </w:t>
      </w:r>
      <w:hyperlink r:id="rId5" w:history="1">
        <w:r w:rsidRPr="00C969D6">
          <w:rPr>
            <w:rStyle w:val="Hyperlink"/>
          </w:rPr>
          <w:t>https://www.bls.gov/bls/news-release/ecec.htm</w:t>
        </w:r>
      </w:hyperlink>
      <w:r w:rsidRPr="0079040C">
        <w:t>, last accessed</w:t>
      </w:r>
      <w:r>
        <w:t xml:space="preserve"> </w:t>
      </w:r>
      <w:r w:rsidR="0068244B">
        <w:t>November 26, 2024</w:t>
      </w:r>
      <w:r w:rsidRPr="0079040C">
        <w:t>.</w:t>
      </w:r>
    </w:p>
  </w:footnote>
  <w:footnote w:id="16">
    <w:p w:rsidR="00320E53" w:rsidP="00320E53" w14:paraId="0D2BE7D8"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4E35F0F"/>
    <w:multiLevelType w:val="hybridMultilevel"/>
    <w:tmpl w:val="04A698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A376C3"/>
    <w:multiLevelType w:val="hybridMultilevel"/>
    <w:tmpl w:val="6CFC69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9751EC"/>
    <w:multiLevelType w:val="hybridMultilevel"/>
    <w:tmpl w:val="24B81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AB84215"/>
    <w:multiLevelType w:val="hybridMultilevel"/>
    <w:tmpl w:val="7480B1A0"/>
    <w:lvl w:ilvl="0">
      <w:start w:val="1"/>
      <w:numFmt w:val="lowerLetter"/>
      <w:lvlText w:val="(%1)"/>
      <w:lvlJc w:val="left"/>
      <w:pPr>
        <w:tabs>
          <w:tab w:val="num" w:pos="1470"/>
        </w:tabs>
        <w:ind w:left="1470" w:hanging="360"/>
      </w:pPr>
      <w:rPr>
        <w:rFonts w:hint="default"/>
      </w:rPr>
    </w:lvl>
    <w:lvl w:ilvl="1" w:tentative="1">
      <w:start w:val="1"/>
      <w:numFmt w:val="lowerLetter"/>
      <w:lvlText w:val="%2."/>
      <w:lvlJc w:val="left"/>
      <w:pPr>
        <w:tabs>
          <w:tab w:val="num" w:pos="2190"/>
        </w:tabs>
        <w:ind w:left="2190" w:hanging="360"/>
      </w:pPr>
    </w:lvl>
    <w:lvl w:ilvl="2" w:tentative="1">
      <w:start w:val="1"/>
      <w:numFmt w:val="lowerRoman"/>
      <w:lvlText w:val="%3."/>
      <w:lvlJc w:val="right"/>
      <w:pPr>
        <w:tabs>
          <w:tab w:val="num" w:pos="2910"/>
        </w:tabs>
        <w:ind w:left="2910" w:hanging="180"/>
      </w:pPr>
    </w:lvl>
    <w:lvl w:ilvl="3" w:tentative="1">
      <w:start w:val="1"/>
      <w:numFmt w:val="decimal"/>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Roman"/>
      <w:lvlText w:val="%6."/>
      <w:lvlJc w:val="right"/>
      <w:pPr>
        <w:tabs>
          <w:tab w:val="num" w:pos="5070"/>
        </w:tabs>
        <w:ind w:left="5070" w:hanging="180"/>
      </w:pPr>
    </w:lvl>
    <w:lvl w:ilvl="6" w:tentative="1">
      <w:start w:val="1"/>
      <w:numFmt w:val="decimal"/>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Roman"/>
      <w:lvlText w:val="%9."/>
      <w:lvlJc w:val="right"/>
      <w:pPr>
        <w:tabs>
          <w:tab w:val="num" w:pos="7230"/>
        </w:tabs>
        <w:ind w:left="7230" w:hanging="180"/>
      </w:pPr>
    </w:lvl>
  </w:abstractNum>
  <w:abstractNum w:abstractNumId="9">
    <w:nsid w:val="59C056CD"/>
    <w:multiLevelType w:val="hybridMultilevel"/>
    <w:tmpl w:val="FF9A75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DDB6800"/>
    <w:multiLevelType w:val="hybridMultilevel"/>
    <w:tmpl w:val="606A2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B15345"/>
    <w:multiLevelType w:val="hybridMultilevel"/>
    <w:tmpl w:val="837EE718"/>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42E02BD"/>
    <w:multiLevelType w:val="hybridMultilevel"/>
    <w:tmpl w:val="01D6EC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F090D0D"/>
    <w:multiLevelType w:val="hybridMultilevel"/>
    <w:tmpl w:val="10F6F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53B2665"/>
    <w:multiLevelType w:val="hybridMultilevel"/>
    <w:tmpl w:val="38FED5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48544669">
    <w:abstractNumId w:val="11"/>
  </w:num>
  <w:num w:numId="2" w16cid:durableId="1128426234">
    <w:abstractNumId w:val="2"/>
  </w:num>
  <w:num w:numId="3" w16cid:durableId="1007831751">
    <w:abstractNumId w:val="6"/>
  </w:num>
  <w:num w:numId="4" w16cid:durableId="44262982">
    <w:abstractNumId w:val="7"/>
  </w:num>
  <w:num w:numId="5" w16cid:durableId="1301958756">
    <w:abstractNumId w:val="5"/>
  </w:num>
  <w:num w:numId="6" w16cid:durableId="1103644230">
    <w:abstractNumId w:val="14"/>
  </w:num>
  <w:num w:numId="7" w16cid:durableId="9529284">
    <w:abstractNumId w:val="0"/>
  </w:num>
  <w:num w:numId="8" w16cid:durableId="553392440">
    <w:abstractNumId w:val="8"/>
  </w:num>
  <w:num w:numId="9" w16cid:durableId="269818983">
    <w:abstractNumId w:val="12"/>
  </w:num>
  <w:num w:numId="10" w16cid:durableId="55247566">
    <w:abstractNumId w:val="9"/>
  </w:num>
  <w:num w:numId="11" w16cid:durableId="1786995994">
    <w:abstractNumId w:val="15"/>
  </w:num>
  <w:num w:numId="12" w16cid:durableId="19284672">
    <w:abstractNumId w:val="1"/>
  </w:num>
  <w:num w:numId="13" w16cid:durableId="1044717300">
    <w:abstractNumId w:val="13"/>
  </w:num>
  <w:num w:numId="14" w16cid:durableId="961499199">
    <w:abstractNumId w:val="10"/>
  </w:num>
  <w:num w:numId="15" w16cid:durableId="1654525518">
    <w:abstractNumId w:val="3"/>
  </w:num>
  <w:num w:numId="16" w16cid:durableId="17943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1F66"/>
    <w:rsid w:val="00004569"/>
    <w:rsid w:val="0000477A"/>
    <w:rsid w:val="00004B90"/>
    <w:rsid w:val="00010BC7"/>
    <w:rsid w:val="000154D7"/>
    <w:rsid w:val="00015E27"/>
    <w:rsid w:val="000163A2"/>
    <w:rsid w:val="00021797"/>
    <w:rsid w:val="00024885"/>
    <w:rsid w:val="00025DAF"/>
    <w:rsid w:val="0003155A"/>
    <w:rsid w:val="00031A0F"/>
    <w:rsid w:val="00031DE1"/>
    <w:rsid w:val="0003329F"/>
    <w:rsid w:val="00034953"/>
    <w:rsid w:val="00037327"/>
    <w:rsid w:val="000373A8"/>
    <w:rsid w:val="0004202A"/>
    <w:rsid w:val="000501F0"/>
    <w:rsid w:val="0006134E"/>
    <w:rsid w:val="000650F6"/>
    <w:rsid w:val="00066D82"/>
    <w:rsid w:val="00072C02"/>
    <w:rsid w:val="00074E80"/>
    <w:rsid w:val="000754F7"/>
    <w:rsid w:val="0007661F"/>
    <w:rsid w:val="00082EBF"/>
    <w:rsid w:val="00083574"/>
    <w:rsid w:val="00083FB9"/>
    <w:rsid w:val="00084B34"/>
    <w:rsid w:val="000860F6"/>
    <w:rsid w:val="00086CA7"/>
    <w:rsid w:val="000870A2"/>
    <w:rsid w:val="000A2419"/>
    <w:rsid w:val="000A650D"/>
    <w:rsid w:val="000B44E1"/>
    <w:rsid w:val="000B6DEF"/>
    <w:rsid w:val="000C0845"/>
    <w:rsid w:val="000C11F3"/>
    <w:rsid w:val="000C1813"/>
    <w:rsid w:val="000C2DAA"/>
    <w:rsid w:val="000C43B2"/>
    <w:rsid w:val="000D543E"/>
    <w:rsid w:val="000D590D"/>
    <w:rsid w:val="000D5E0F"/>
    <w:rsid w:val="000D682C"/>
    <w:rsid w:val="000D7515"/>
    <w:rsid w:val="000E2439"/>
    <w:rsid w:val="000F1D5A"/>
    <w:rsid w:val="000F2158"/>
    <w:rsid w:val="000F22B8"/>
    <w:rsid w:val="000F4C03"/>
    <w:rsid w:val="000F6C8F"/>
    <w:rsid w:val="001007BA"/>
    <w:rsid w:val="0010575F"/>
    <w:rsid w:val="00110125"/>
    <w:rsid w:val="001106B6"/>
    <w:rsid w:val="00133AE0"/>
    <w:rsid w:val="0013749F"/>
    <w:rsid w:val="001416BA"/>
    <w:rsid w:val="001442BA"/>
    <w:rsid w:val="0014694D"/>
    <w:rsid w:val="00146AFD"/>
    <w:rsid w:val="00150F00"/>
    <w:rsid w:val="001525F9"/>
    <w:rsid w:val="00152D3A"/>
    <w:rsid w:val="00156D15"/>
    <w:rsid w:val="00163467"/>
    <w:rsid w:val="0016592C"/>
    <w:rsid w:val="00165A85"/>
    <w:rsid w:val="0017316F"/>
    <w:rsid w:val="0017436A"/>
    <w:rsid w:val="00174F77"/>
    <w:rsid w:val="00176BD2"/>
    <w:rsid w:val="00180A59"/>
    <w:rsid w:val="0018178E"/>
    <w:rsid w:val="00183105"/>
    <w:rsid w:val="00183A1B"/>
    <w:rsid w:val="0019095A"/>
    <w:rsid w:val="00191A3A"/>
    <w:rsid w:val="001920BD"/>
    <w:rsid w:val="00192AA1"/>
    <w:rsid w:val="00194227"/>
    <w:rsid w:val="00196125"/>
    <w:rsid w:val="001A05BC"/>
    <w:rsid w:val="001A0758"/>
    <w:rsid w:val="001A154C"/>
    <w:rsid w:val="001A4908"/>
    <w:rsid w:val="001A54E6"/>
    <w:rsid w:val="001A6120"/>
    <w:rsid w:val="001A7301"/>
    <w:rsid w:val="001A7E57"/>
    <w:rsid w:val="001B118A"/>
    <w:rsid w:val="001B123D"/>
    <w:rsid w:val="001B14B0"/>
    <w:rsid w:val="001B2D14"/>
    <w:rsid w:val="001B4916"/>
    <w:rsid w:val="001B64B3"/>
    <w:rsid w:val="001C05B9"/>
    <w:rsid w:val="001C0816"/>
    <w:rsid w:val="001C16EE"/>
    <w:rsid w:val="001C222C"/>
    <w:rsid w:val="001C6036"/>
    <w:rsid w:val="001D2B12"/>
    <w:rsid w:val="001D4DFF"/>
    <w:rsid w:val="001D5D28"/>
    <w:rsid w:val="001D6387"/>
    <w:rsid w:val="001E06C2"/>
    <w:rsid w:val="001E3537"/>
    <w:rsid w:val="001E52A9"/>
    <w:rsid w:val="001F2179"/>
    <w:rsid w:val="001F222D"/>
    <w:rsid w:val="001F437D"/>
    <w:rsid w:val="001F7AF7"/>
    <w:rsid w:val="002043DA"/>
    <w:rsid w:val="0020469A"/>
    <w:rsid w:val="00206EBF"/>
    <w:rsid w:val="002124AB"/>
    <w:rsid w:val="00212BE7"/>
    <w:rsid w:val="00224BD7"/>
    <w:rsid w:val="00227220"/>
    <w:rsid w:val="0023091E"/>
    <w:rsid w:val="00232845"/>
    <w:rsid w:val="002343BE"/>
    <w:rsid w:val="00236F2E"/>
    <w:rsid w:val="00240EF0"/>
    <w:rsid w:val="00244C4B"/>
    <w:rsid w:val="002471A2"/>
    <w:rsid w:val="00250061"/>
    <w:rsid w:val="00250170"/>
    <w:rsid w:val="00250F97"/>
    <w:rsid w:val="00251550"/>
    <w:rsid w:val="00252EF3"/>
    <w:rsid w:val="00255FA7"/>
    <w:rsid w:val="00255FD9"/>
    <w:rsid w:val="00256B21"/>
    <w:rsid w:val="002572FB"/>
    <w:rsid w:val="00261A6E"/>
    <w:rsid w:val="00263287"/>
    <w:rsid w:val="0026612D"/>
    <w:rsid w:val="0026624E"/>
    <w:rsid w:val="002664DA"/>
    <w:rsid w:val="00267448"/>
    <w:rsid w:val="00271FFC"/>
    <w:rsid w:val="00276F27"/>
    <w:rsid w:val="00281E8D"/>
    <w:rsid w:val="0028456F"/>
    <w:rsid w:val="00285982"/>
    <w:rsid w:val="00286DD3"/>
    <w:rsid w:val="00296343"/>
    <w:rsid w:val="002A0A04"/>
    <w:rsid w:val="002A4338"/>
    <w:rsid w:val="002A56AE"/>
    <w:rsid w:val="002A6B42"/>
    <w:rsid w:val="002A7E89"/>
    <w:rsid w:val="002B0F38"/>
    <w:rsid w:val="002B131C"/>
    <w:rsid w:val="002B69CC"/>
    <w:rsid w:val="002B6CBF"/>
    <w:rsid w:val="002C4563"/>
    <w:rsid w:val="002D06A7"/>
    <w:rsid w:val="002D2DBC"/>
    <w:rsid w:val="002D2F88"/>
    <w:rsid w:val="002D37BF"/>
    <w:rsid w:val="002D501F"/>
    <w:rsid w:val="002D6A10"/>
    <w:rsid w:val="002D7CD3"/>
    <w:rsid w:val="002E4BF2"/>
    <w:rsid w:val="002E6E19"/>
    <w:rsid w:val="002F5963"/>
    <w:rsid w:val="002F627C"/>
    <w:rsid w:val="0030027E"/>
    <w:rsid w:val="0030521C"/>
    <w:rsid w:val="00305295"/>
    <w:rsid w:val="00307C3C"/>
    <w:rsid w:val="00313BD5"/>
    <w:rsid w:val="00317448"/>
    <w:rsid w:val="00320E53"/>
    <w:rsid w:val="00321B51"/>
    <w:rsid w:val="00321BFF"/>
    <w:rsid w:val="00325D70"/>
    <w:rsid w:val="00327C39"/>
    <w:rsid w:val="0033282B"/>
    <w:rsid w:val="00332ACE"/>
    <w:rsid w:val="003360E8"/>
    <w:rsid w:val="00336C3A"/>
    <w:rsid w:val="003436AC"/>
    <w:rsid w:val="003503C6"/>
    <w:rsid w:val="0036131F"/>
    <w:rsid w:val="00361A53"/>
    <w:rsid w:val="003709D9"/>
    <w:rsid w:val="00375E5A"/>
    <w:rsid w:val="00380CCE"/>
    <w:rsid w:val="003848D5"/>
    <w:rsid w:val="003855E4"/>
    <w:rsid w:val="00390C8B"/>
    <w:rsid w:val="00391523"/>
    <w:rsid w:val="0039208F"/>
    <w:rsid w:val="0039607C"/>
    <w:rsid w:val="003979AE"/>
    <w:rsid w:val="003A0232"/>
    <w:rsid w:val="003A1359"/>
    <w:rsid w:val="003A400A"/>
    <w:rsid w:val="003A44B0"/>
    <w:rsid w:val="003A5B0A"/>
    <w:rsid w:val="003A7357"/>
    <w:rsid w:val="003A7F63"/>
    <w:rsid w:val="003B06C4"/>
    <w:rsid w:val="003B383C"/>
    <w:rsid w:val="003B4BC1"/>
    <w:rsid w:val="003B6B57"/>
    <w:rsid w:val="003C0BC8"/>
    <w:rsid w:val="003C5FB5"/>
    <w:rsid w:val="003C69FB"/>
    <w:rsid w:val="003D0C7B"/>
    <w:rsid w:val="003D3BEE"/>
    <w:rsid w:val="003D490C"/>
    <w:rsid w:val="003E6319"/>
    <w:rsid w:val="003F0B0C"/>
    <w:rsid w:val="003F147B"/>
    <w:rsid w:val="003F2A90"/>
    <w:rsid w:val="003F6D38"/>
    <w:rsid w:val="003F7BF7"/>
    <w:rsid w:val="004043A8"/>
    <w:rsid w:val="004058BD"/>
    <w:rsid w:val="00407E24"/>
    <w:rsid w:val="00410C1C"/>
    <w:rsid w:val="00415930"/>
    <w:rsid w:val="00416F55"/>
    <w:rsid w:val="00417552"/>
    <w:rsid w:val="00425484"/>
    <w:rsid w:val="00426458"/>
    <w:rsid w:val="00426537"/>
    <w:rsid w:val="00427C15"/>
    <w:rsid w:val="00435452"/>
    <w:rsid w:val="00437E31"/>
    <w:rsid w:val="004417EA"/>
    <w:rsid w:val="00442340"/>
    <w:rsid w:val="00444763"/>
    <w:rsid w:val="00445DFC"/>
    <w:rsid w:val="00450459"/>
    <w:rsid w:val="00454C4E"/>
    <w:rsid w:val="00456898"/>
    <w:rsid w:val="00456B48"/>
    <w:rsid w:val="004637DE"/>
    <w:rsid w:val="00465AD9"/>
    <w:rsid w:val="00465EFD"/>
    <w:rsid w:val="004668D3"/>
    <w:rsid w:val="004746C1"/>
    <w:rsid w:val="004770D0"/>
    <w:rsid w:val="004813A7"/>
    <w:rsid w:val="00481502"/>
    <w:rsid w:val="00483087"/>
    <w:rsid w:val="00483632"/>
    <w:rsid w:val="00484203"/>
    <w:rsid w:val="004845E1"/>
    <w:rsid w:val="00484767"/>
    <w:rsid w:val="00487BA1"/>
    <w:rsid w:val="004912F8"/>
    <w:rsid w:val="004921E9"/>
    <w:rsid w:val="00495F87"/>
    <w:rsid w:val="00496E1F"/>
    <w:rsid w:val="004977C9"/>
    <w:rsid w:val="004A4E2B"/>
    <w:rsid w:val="004B45DC"/>
    <w:rsid w:val="004B750B"/>
    <w:rsid w:val="004B78BE"/>
    <w:rsid w:val="004C3D9D"/>
    <w:rsid w:val="004C65A3"/>
    <w:rsid w:val="004C6A07"/>
    <w:rsid w:val="004D22F5"/>
    <w:rsid w:val="004D2BF5"/>
    <w:rsid w:val="004D5311"/>
    <w:rsid w:val="004D6794"/>
    <w:rsid w:val="004D7495"/>
    <w:rsid w:val="004E522E"/>
    <w:rsid w:val="004E5233"/>
    <w:rsid w:val="004E59F7"/>
    <w:rsid w:val="004E7F88"/>
    <w:rsid w:val="004F00F4"/>
    <w:rsid w:val="004F270C"/>
    <w:rsid w:val="004F519E"/>
    <w:rsid w:val="004F62B0"/>
    <w:rsid w:val="004F7051"/>
    <w:rsid w:val="004F7FD7"/>
    <w:rsid w:val="005006D8"/>
    <w:rsid w:val="00502C1F"/>
    <w:rsid w:val="0050313E"/>
    <w:rsid w:val="00505840"/>
    <w:rsid w:val="00506277"/>
    <w:rsid w:val="0050706C"/>
    <w:rsid w:val="005079F1"/>
    <w:rsid w:val="00512F0A"/>
    <w:rsid w:val="00514A3C"/>
    <w:rsid w:val="00514C3A"/>
    <w:rsid w:val="00517FFC"/>
    <w:rsid w:val="0052102A"/>
    <w:rsid w:val="005213AD"/>
    <w:rsid w:val="0052161E"/>
    <w:rsid w:val="00523D04"/>
    <w:rsid w:val="00523FE0"/>
    <w:rsid w:val="005245CE"/>
    <w:rsid w:val="005271A9"/>
    <w:rsid w:val="00530F0F"/>
    <w:rsid w:val="00533654"/>
    <w:rsid w:val="00535D7E"/>
    <w:rsid w:val="00537E29"/>
    <w:rsid w:val="00537F3D"/>
    <w:rsid w:val="00542363"/>
    <w:rsid w:val="0054277B"/>
    <w:rsid w:val="00542EC9"/>
    <w:rsid w:val="005435E5"/>
    <w:rsid w:val="00556026"/>
    <w:rsid w:val="00561B5E"/>
    <w:rsid w:val="005634AA"/>
    <w:rsid w:val="005639D6"/>
    <w:rsid w:val="00570811"/>
    <w:rsid w:val="00570B51"/>
    <w:rsid w:val="005713B9"/>
    <w:rsid w:val="005762A6"/>
    <w:rsid w:val="0057722F"/>
    <w:rsid w:val="00577299"/>
    <w:rsid w:val="00577893"/>
    <w:rsid w:val="00577C62"/>
    <w:rsid w:val="005812C1"/>
    <w:rsid w:val="0058466A"/>
    <w:rsid w:val="0058551A"/>
    <w:rsid w:val="0058631B"/>
    <w:rsid w:val="00586D71"/>
    <w:rsid w:val="0059038B"/>
    <w:rsid w:val="005950CA"/>
    <w:rsid w:val="00596CCC"/>
    <w:rsid w:val="005979FC"/>
    <w:rsid w:val="005A27B0"/>
    <w:rsid w:val="005B0E1E"/>
    <w:rsid w:val="005B0E73"/>
    <w:rsid w:val="005B11AD"/>
    <w:rsid w:val="005B385C"/>
    <w:rsid w:val="005B49F5"/>
    <w:rsid w:val="005B4C28"/>
    <w:rsid w:val="005C24C3"/>
    <w:rsid w:val="005C3DB3"/>
    <w:rsid w:val="005C440D"/>
    <w:rsid w:val="005C5E27"/>
    <w:rsid w:val="005C5FB1"/>
    <w:rsid w:val="005D4FF9"/>
    <w:rsid w:val="005D65FC"/>
    <w:rsid w:val="005D66B8"/>
    <w:rsid w:val="005D7013"/>
    <w:rsid w:val="005D7FCF"/>
    <w:rsid w:val="005E01D4"/>
    <w:rsid w:val="005E2078"/>
    <w:rsid w:val="005E38D2"/>
    <w:rsid w:val="005E476B"/>
    <w:rsid w:val="005F00A5"/>
    <w:rsid w:val="005F0B45"/>
    <w:rsid w:val="005F0F45"/>
    <w:rsid w:val="005F2ED5"/>
    <w:rsid w:val="005F307B"/>
    <w:rsid w:val="005F4A5F"/>
    <w:rsid w:val="005F4CF5"/>
    <w:rsid w:val="005F5299"/>
    <w:rsid w:val="005F6D4D"/>
    <w:rsid w:val="006001DC"/>
    <w:rsid w:val="00600A62"/>
    <w:rsid w:val="00603605"/>
    <w:rsid w:val="00604C64"/>
    <w:rsid w:val="00611A57"/>
    <w:rsid w:val="00620726"/>
    <w:rsid w:val="00624297"/>
    <w:rsid w:val="00627D0B"/>
    <w:rsid w:val="00633BA8"/>
    <w:rsid w:val="00637AE1"/>
    <w:rsid w:val="00637B03"/>
    <w:rsid w:val="00640295"/>
    <w:rsid w:val="00644CF9"/>
    <w:rsid w:val="006450E0"/>
    <w:rsid w:val="00645C9E"/>
    <w:rsid w:val="006511FD"/>
    <w:rsid w:val="006532A7"/>
    <w:rsid w:val="00654B24"/>
    <w:rsid w:val="00657D5A"/>
    <w:rsid w:val="00661374"/>
    <w:rsid w:val="006631C8"/>
    <w:rsid w:val="0066500E"/>
    <w:rsid w:val="0067010E"/>
    <w:rsid w:val="00671A88"/>
    <w:rsid w:val="00673CC9"/>
    <w:rsid w:val="00675D2F"/>
    <w:rsid w:val="00676B69"/>
    <w:rsid w:val="00676DB9"/>
    <w:rsid w:val="00677645"/>
    <w:rsid w:val="00677F0A"/>
    <w:rsid w:val="0068244B"/>
    <w:rsid w:val="0068476E"/>
    <w:rsid w:val="00685002"/>
    <w:rsid w:val="006912AE"/>
    <w:rsid w:val="006934E5"/>
    <w:rsid w:val="006943D7"/>
    <w:rsid w:val="0069588D"/>
    <w:rsid w:val="0069607B"/>
    <w:rsid w:val="006A2DC8"/>
    <w:rsid w:val="006A41FE"/>
    <w:rsid w:val="006A70F2"/>
    <w:rsid w:val="006B01A6"/>
    <w:rsid w:val="006B0A70"/>
    <w:rsid w:val="006B13A4"/>
    <w:rsid w:val="006B25D1"/>
    <w:rsid w:val="006B3E07"/>
    <w:rsid w:val="006B45A4"/>
    <w:rsid w:val="006B4722"/>
    <w:rsid w:val="006B4F49"/>
    <w:rsid w:val="006B5DB6"/>
    <w:rsid w:val="006C3AFA"/>
    <w:rsid w:val="006C604B"/>
    <w:rsid w:val="006D35BC"/>
    <w:rsid w:val="006D3ACF"/>
    <w:rsid w:val="006D6B19"/>
    <w:rsid w:val="006E6E67"/>
    <w:rsid w:val="006F0F3C"/>
    <w:rsid w:val="006F455D"/>
    <w:rsid w:val="006F6F8E"/>
    <w:rsid w:val="006F7B8A"/>
    <w:rsid w:val="00701546"/>
    <w:rsid w:val="0070203B"/>
    <w:rsid w:val="00702293"/>
    <w:rsid w:val="00705914"/>
    <w:rsid w:val="00706CBB"/>
    <w:rsid w:val="00711DA8"/>
    <w:rsid w:val="00712F6A"/>
    <w:rsid w:val="00713956"/>
    <w:rsid w:val="00714327"/>
    <w:rsid w:val="00720583"/>
    <w:rsid w:val="007211D0"/>
    <w:rsid w:val="0072485E"/>
    <w:rsid w:val="007252B2"/>
    <w:rsid w:val="007254EA"/>
    <w:rsid w:val="00730BC5"/>
    <w:rsid w:val="007320CA"/>
    <w:rsid w:val="00733BAC"/>
    <w:rsid w:val="00733D08"/>
    <w:rsid w:val="00733D9F"/>
    <w:rsid w:val="007342C7"/>
    <w:rsid w:val="0073482B"/>
    <w:rsid w:val="00735DF9"/>
    <w:rsid w:val="0073784F"/>
    <w:rsid w:val="007417DC"/>
    <w:rsid w:val="00741FA7"/>
    <w:rsid w:val="00746A89"/>
    <w:rsid w:val="00746B1A"/>
    <w:rsid w:val="007473BD"/>
    <w:rsid w:val="00747748"/>
    <w:rsid w:val="007477C4"/>
    <w:rsid w:val="00750D8F"/>
    <w:rsid w:val="00750EED"/>
    <w:rsid w:val="00756811"/>
    <w:rsid w:val="00757EE4"/>
    <w:rsid w:val="00763047"/>
    <w:rsid w:val="00765D53"/>
    <w:rsid w:val="007667DB"/>
    <w:rsid w:val="00766C53"/>
    <w:rsid w:val="00767CE7"/>
    <w:rsid w:val="00774343"/>
    <w:rsid w:val="007773AE"/>
    <w:rsid w:val="0078047A"/>
    <w:rsid w:val="007813B2"/>
    <w:rsid w:val="00781D99"/>
    <w:rsid w:val="0079040C"/>
    <w:rsid w:val="00791D79"/>
    <w:rsid w:val="00792B21"/>
    <w:rsid w:val="007941E7"/>
    <w:rsid w:val="00794438"/>
    <w:rsid w:val="00796E52"/>
    <w:rsid w:val="007A3EAA"/>
    <w:rsid w:val="007A55DE"/>
    <w:rsid w:val="007A7BB5"/>
    <w:rsid w:val="007B20A2"/>
    <w:rsid w:val="007B2443"/>
    <w:rsid w:val="007B6E07"/>
    <w:rsid w:val="007B7620"/>
    <w:rsid w:val="007B76E7"/>
    <w:rsid w:val="007C1D00"/>
    <w:rsid w:val="007C2E2F"/>
    <w:rsid w:val="007C69DD"/>
    <w:rsid w:val="007D38DF"/>
    <w:rsid w:val="007D3C61"/>
    <w:rsid w:val="007E0CC8"/>
    <w:rsid w:val="007E300B"/>
    <w:rsid w:val="007E4EAE"/>
    <w:rsid w:val="007E542E"/>
    <w:rsid w:val="007E6016"/>
    <w:rsid w:val="007F00E3"/>
    <w:rsid w:val="007F36DF"/>
    <w:rsid w:val="007F4760"/>
    <w:rsid w:val="007F4FBB"/>
    <w:rsid w:val="007F5A30"/>
    <w:rsid w:val="007F746E"/>
    <w:rsid w:val="007F7EE1"/>
    <w:rsid w:val="0080141B"/>
    <w:rsid w:val="00805CF5"/>
    <w:rsid w:val="00810BEF"/>
    <w:rsid w:val="00811279"/>
    <w:rsid w:val="0081167F"/>
    <w:rsid w:val="0081262C"/>
    <w:rsid w:val="008142DE"/>
    <w:rsid w:val="008153A1"/>
    <w:rsid w:val="00815815"/>
    <w:rsid w:val="00815985"/>
    <w:rsid w:val="00815A9C"/>
    <w:rsid w:val="00816A92"/>
    <w:rsid w:val="00820D74"/>
    <w:rsid w:val="00821D3A"/>
    <w:rsid w:val="00822ACE"/>
    <w:rsid w:val="008327D8"/>
    <w:rsid w:val="00836BCF"/>
    <w:rsid w:val="00842E7C"/>
    <w:rsid w:val="00843F19"/>
    <w:rsid w:val="0084451A"/>
    <w:rsid w:val="008474A4"/>
    <w:rsid w:val="0085021F"/>
    <w:rsid w:val="0085171D"/>
    <w:rsid w:val="00852D60"/>
    <w:rsid w:val="00856528"/>
    <w:rsid w:val="00856D29"/>
    <w:rsid w:val="00863DC0"/>
    <w:rsid w:val="0086472B"/>
    <w:rsid w:val="00865319"/>
    <w:rsid w:val="008665CC"/>
    <w:rsid w:val="008672AD"/>
    <w:rsid w:val="00871A80"/>
    <w:rsid w:val="00873B75"/>
    <w:rsid w:val="0087544B"/>
    <w:rsid w:val="0087593D"/>
    <w:rsid w:val="00876739"/>
    <w:rsid w:val="00876DAA"/>
    <w:rsid w:val="00882882"/>
    <w:rsid w:val="008831AD"/>
    <w:rsid w:val="00883AA5"/>
    <w:rsid w:val="00885C5F"/>
    <w:rsid w:val="00886C3E"/>
    <w:rsid w:val="00892F12"/>
    <w:rsid w:val="008A163E"/>
    <w:rsid w:val="008A2755"/>
    <w:rsid w:val="008A5614"/>
    <w:rsid w:val="008A588D"/>
    <w:rsid w:val="008A6B31"/>
    <w:rsid w:val="008A7ACE"/>
    <w:rsid w:val="008B3A87"/>
    <w:rsid w:val="008B5DE3"/>
    <w:rsid w:val="008B706F"/>
    <w:rsid w:val="008B7966"/>
    <w:rsid w:val="008C06C2"/>
    <w:rsid w:val="008C2786"/>
    <w:rsid w:val="008D2C37"/>
    <w:rsid w:val="008D3CB8"/>
    <w:rsid w:val="008D76B4"/>
    <w:rsid w:val="008E0ADF"/>
    <w:rsid w:val="008F3785"/>
    <w:rsid w:val="008F47D8"/>
    <w:rsid w:val="008F6BE9"/>
    <w:rsid w:val="008F7A68"/>
    <w:rsid w:val="00900536"/>
    <w:rsid w:val="00900E54"/>
    <w:rsid w:val="00903736"/>
    <w:rsid w:val="00905C6A"/>
    <w:rsid w:val="00906470"/>
    <w:rsid w:val="0091179E"/>
    <w:rsid w:val="00912BAF"/>
    <w:rsid w:val="00917054"/>
    <w:rsid w:val="00917C2A"/>
    <w:rsid w:val="009203A2"/>
    <w:rsid w:val="00924BCE"/>
    <w:rsid w:val="00930765"/>
    <w:rsid w:val="00931E49"/>
    <w:rsid w:val="00933812"/>
    <w:rsid w:val="00934994"/>
    <w:rsid w:val="00935D8D"/>
    <w:rsid w:val="00942C4D"/>
    <w:rsid w:val="009432CE"/>
    <w:rsid w:val="009443B7"/>
    <w:rsid w:val="009448E7"/>
    <w:rsid w:val="0094519D"/>
    <w:rsid w:val="0094672D"/>
    <w:rsid w:val="00946BCE"/>
    <w:rsid w:val="00947744"/>
    <w:rsid w:val="0095508C"/>
    <w:rsid w:val="0096055E"/>
    <w:rsid w:val="0096074E"/>
    <w:rsid w:val="0096493F"/>
    <w:rsid w:val="00966C7A"/>
    <w:rsid w:val="00966C83"/>
    <w:rsid w:val="00967462"/>
    <w:rsid w:val="009708D5"/>
    <w:rsid w:val="0097098E"/>
    <w:rsid w:val="009808C8"/>
    <w:rsid w:val="00982889"/>
    <w:rsid w:val="00982970"/>
    <w:rsid w:val="00983718"/>
    <w:rsid w:val="00991F9B"/>
    <w:rsid w:val="00995272"/>
    <w:rsid w:val="009956B3"/>
    <w:rsid w:val="00995F2C"/>
    <w:rsid w:val="009979AF"/>
    <w:rsid w:val="009A5A34"/>
    <w:rsid w:val="009A5FC1"/>
    <w:rsid w:val="009B1CDC"/>
    <w:rsid w:val="009B2999"/>
    <w:rsid w:val="009B70BD"/>
    <w:rsid w:val="009B7A4B"/>
    <w:rsid w:val="009C2B36"/>
    <w:rsid w:val="009C3F5E"/>
    <w:rsid w:val="009C5AB1"/>
    <w:rsid w:val="009D21F0"/>
    <w:rsid w:val="009D2E96"/>
    <w:rsid w:val="009E0F95"/>
    <w:rsid w:val="009E370A"/>
    <w:rsid w:val="009E627E"/>
    <w:rsid w:val="009E6A97"/>
    <w:rsid w:val="009F083A"/>
    <w:rsid w:val="009F1576"/>
    <w:rsid w:val="009F33E4"/>
    <w:rsid w:val="00A01F58"/>
    <w:rsid w:val="00A023B0"/>
    <w:rsid w:val="00A032B2"/>
    <w:rsid w:val="00A063EA"/>
    <w:rsid w:val="00A06515"/>
    <w:rsid w:val="00A17A2C"/>
    <w:rsid w:val="00A17C86"/>
    <w:rsid w:val="00A2037C"/>
    <w:rsid w:val="00A2172D"/>
    <w:rsid w:val="00A217C6"/>
    <w:rsid w:val="00A21E53"/>
    <w:rsid w:val="00A24405"/>
    <w:rsid w:val="00A24680"/>
    <w:rsid w:val="00A25007"/>
    <w:rsid w:val="00A25650"/>
    <w:rsid w:val="00A26A64"/>
    <w:rsid w:val="00A275CF"/>
    <w:rsid w:val="00A30B09"/>
    <w:rsid w:val="00A31F37"/>
    <w:rsid w:val="00A33860"/>
    <w:rsid w:val="00A35655"/>
    <w:rsid w:val="00A373C6"/>
    <w:rsid w:val="00A41A31"/>
    <w:rsid w:val="00A463FA"/>
    <w:rsid w:val="00A50091"/>
    <w:rsid w:val="00A52D94"/>
    <w:rsid w:val="00A53830"/>
    <w:rsid w:val="00A54885"/>
    <w:rsid w:val="00A55A3D"/>
    <w:rsid w:val="00A56EF9"/>
    <w:rsid w:val="00A70DA5"/>
    <w:rsid w:val="00A72EB0"/>
    <w:rsid w:val="00A75293"/>
    <w:rsid w:val="00A81184"/>
    <w:rsid w:val="00A87541"/>
    <w:rsid w:val="00A9254C"/>
    <w:rsid w:val="00A9284F"/>
    <w:rsid w:val="00A94C15"/>
    <w:rsid w:val="00A9750C"/>
    <w:rsid w:val="00AA2469"/>
    <w:rsid w:val="00AA5181"/>
    <w:rsid w:val="00AA6264"/>
    <w:rsid w:val="00AA651A"/>
    <w:rsid w:val="00AB0534"/>
    <w:rsid w:val="00AB07A3"/>
    <w:rsid w:val="00AB0E7F"/>
    <w:rsid w:val="00AB17DB"/>
    <w:rsid w:val="00AB57CA"/>
    <w:rsid w:val="00AB5B6A"/>
    <w:rsid w:val="00AB61CD"/>
    <w:rsid w:val="00AB6ACF"/>
    <w:rsid w:val="00AB6E23"/>
    <w:rsid w:val="00AB7900"/>
    <w:rsid w:val="00AC0F07"/>
    <w:rsid w:val="00AC53AF"/>
    <w:rsid w:val="00AC5ADE"/>
    <w:rsid w:val="00AD0F02"/>
    <w:rsid w:val="00AD17B6"/>
    <w:rsid w:val="00AD6146"/>
    <w:rsid w:val="00AD6EF2"/>
    <w:rsid w:val="00AE258B"/>
    <w:rsid w:val="00AE6692"/>
    <w:rsid w:val="00AE6C34"/>
    <w:rsid w:val="00AF030D"/>
    <w:rsid w:val="00AF64B6"/>
    <w:rsid w:val="00AF6ACB"/>
    <w:rsid w:val="00AF766C"/>
    <w:rsid w:val="00B01C43"/>
    <w:rsid w:val="00B0478A"/>
    <w:rsid w:val="00B06BDF"/>
    <w:rsid w:val="00B10C94"/>
    <w:rsid w:val="00B1334F"/>
    <w:rsid w:val="00B14748"/>
    <w:rsid w:val="00B249FD"/>
    <w:rsid w:val="00B252CF"/>
    <w:rsid w:val="00B252DE"/>
    <w:rsid w:val="00B31F1B"/>
    <w:rsid w:val="00B31FEC"/>
    <w:rsid w:val="00B3391C"/>
    <w:rsid w:val="00B43409"/>
    <w:rsid w:val="00B43D69"/>
    <w:rsid w:val="00B44660"/>
    <w:rsid w:val="00B52A28"/>
    <w:rsid w:val="00B533E8"/>
    <w:rsid w:val="00B54E48"/>
    <w:rsid w:val="00B56416"/>
    <w:rsid w:val="00B56EF7"/>
    <w:rsid w:val="00B62723"/>
    <w:rsid w:val="00B667ED"/>
    <w:rsid w:val="00B66F70"/>
    <w:rsid w:val="00B676D5"/>
    <w:rsid w:val="00B7228D"/>
    <w:rsid w:val="00B72618"/>
    <w:rsid w:val="00B72816"/>
    <w:rsid w:val="00B74BF1"/>
    <w:rsid w:val="00B74EB6"/>
    <w:rsid w:val="00B75403"/>
    <w:rsid w:val="00B7580B"/>
    <w:rsid w:val="00B75D9B"/>
    <w:rsid w:val="00B80A40"/>
    <w:rsid w:val="00B80EFA"/>
    <w:rsid w:val="00B814C7"/>
    <w:rsid w:val="00B84069"/>
    <w:rsid w:val="00B84D9D"/>
    <w:rsid w:val="00B92879"/>
    <w:rsid w:val="00B92C61"/>
    <w:rsid w:val="00B94949"/>
    <w:rsid w:val="00B94A7F"/>
    <w:rsid w:val="00B94CC4"/>
    <w:rsid w:val="00B94DAE"/>
    <w:rsid w:val="00B9768B"/>
    <w:rsid w:val="00B97AC4"/>
    <w:rsid w:val="00BA12B7"/>
    <w:rsid w:val="00BA1B6E"/>
    <w:rsid w:val="00BA5763"/>
    <w:rsid w:val="00BB3660"/>
    <w:rsid w:val="00BB5264"/>
    <w:rsid w:val="00BB5DEB"/>
    <w:rsid w:val="00BB71B7"/>
    <w:rsid w:val="00BC106C"/>
    <w:rsid w:val="00BC474E"/>
    <w:rsid w:val="00BC5782"/>
    <w:rsid w:val="00BD47E4"/>
    <w:rsid w:val="00BD67C1"/>
    <w:rsid w:val="00BD799C"/>
    <w:rsid w:val="00BD7BD0"/>
    <w:rsid w:val="00BD7D24"/>
    <w:rsid w:val="00BE0B8C"/>
    <w:rsid w:val="00BE3982"/>
    <w:rsid w:val="00BE3F70"/>
    <w:rsid w:val="00BE6E4B"/>
    <w:rsid w:val="00BE7C29"/>
    <w:rsid w:val="00BF0F27"/>
    <w:rsid w:val="00BF1C87"/>
    <w:rsid w:val="00BF3A11"/>
    <w:rsid w:val="00BF4FB7"/>
    <w:rsid w:val="00BF7FFC"/>
    <w:rsid w:val="00C0021E"/>
    <w:rsid w:val="00C01CE3"/>
    <w:rsid w:val="00C02232"/>
    <w:rsid w:val="00C10509"/>
    <w:rsid w:val="00C14FC7"/>
    <w:rsid w:val="00C156A6"/>
    <w:rsid w:val="00C15E59"/>
    <w:rsid w:val="00C24879"/>
    <w:rsid w:val="00C26C36"/>
    <w:rsid w:val="00C322ED"/>
    <w:rsid w:val="00C329A4"/>
    <w:rsid w:val="00C374ED"/>
    <w:rsid w:val="00C378BD"/>
    <w:rsid w:val="00C42176"/>
    <w:rsid w:val="00C423A5"/>
    <w:rsid w:val="00C440C6"/>
    <w:rsid w:val="00C473E1"/>
    <w:rsid w:val="00C51E15"/>
    <w:rsid w:val="00C55954"/>
    <w:rsid w:val="00C55F93"/>
    <w:rsid w:val="00C63747"/>
    <w:rsid w:val="00C64257"/>
    <w:rsid w:val="00C65E1E"/>
    <w:rsid w:val="00C676C1"/>
    <w:rsid w:val="00C7077C"/>
    <w:rsid w:val="00C75333"/>
    <w:rsid w:val="00C75F6E"/>
    <w:rsid w:val="00C760AC"/>
    <w:rsid w:val="00C767CD"/>
    <w:rsid w:val="00C82ECA"/>
    <w:rsid w:val="00C85761"/>
    <w:rsid w:val="00C93455"/>
    <w:rsid w:val="00C94183"/>
    <w:rsid w:val="00C94B15"/>
    <w:rsid w:val="00C9641B"/>
    <w:rsid w:val="00C969D6"/>
    <w:rsid w:val="00C97225"/>
    <w:rsid w:val="00CA2063"/>
    <w:rsid w:val="00CA2B50"/>
    <w:rsid w:val="00CA7F39"/>
    <w:rsid w:val="00CA7F8D"/>
    <w:rsid w:val="00CB36CC"/>
    <w:rsid w:val="00CB3EB5"/>
    <w:rsid w:val="00CB50A6"/>
    <w:rsid w:val="00CB6A88"/>
    <w:rsid w:val="00CC2103"/>
    <w:rsid w:val="00CC46FD"/>
    <w:rsid w:val="00CC5DB0"/>
    <w:rsid w:val="00CD037A"/>
    <w:rsid w:val="00CD1EEA"/>
    <w:rsid w:val="00CD3248"/>
    <w:rsid w:val="00CD34CA"/>
    <w:rsid w:val="00CD376B"/>
    <w:rsid w:val="00CD642F"/>
    <w:rsid w:val="00CD6F99"/>
    <w:rsid w:val="00CD7831"/>
    <w:rsid w:val="00CE1150"/>
    <w:rsid w:val="00CE1E4E"/>
    <w:rsid w:val="00CE34DA"/>
    <w:rsid w:val="00CF0A5E"/>
    <w:rsid w:val="00CF447F"/>
    <w:rsid w:val="00CF7461"/>
    <w:rsid w:val="00CF78B8"/>
    <w:rsid w:val="00D0372A"/>
    <w:rsid w:val="00D04A80"/>
    <w:rsid w:val="00D1128E"/>
    <w:rsid w:val="00D11C91"/>
    <w:rsid w:val="00D16B45"/>
    <w:rsid w:val="00D23F16"/>
    <w:rsid w:val="00D3312B"/>
    <w:rsid w:val="00D3446B"/>
    <w:rsid w:val="00D34965"/>
    <w:rsid w:val="00D363EE"/>
    <w:rsid w:val="00D37ECF"/>
    <w:rsid w:val="00D40388"/>
    <w:rsid w:val="00D50ACE"/>
    <w:rsid w:val="00D52FF7"/>
    <w:rsid w:val="00D53F66"/>
    <w:rsid w:val="00D60325"/>
    <w:rsid w:val="00D60CAB"/>
    <w:rsid w:val="00D62023"/>
    <w:rsid w:val="00D6425E"/>
    <w:rsid w:val="00D678DB"/>
    <w:rsid w:val="00D70226"/>
    <w:rsid w:val="00D72FCF"/>
    <w:rsid w:val="00D752D0"/>
    <w:rsid w:val="00D75F09"/>
    <w:rsid w:val="00D76C2F"/>
    <w:rsid w:val="00D76F21"/>
    <w:rsid w:val="00D80043"/>
    <w:rsid w:val="00D82C6F"/>
    <w:rsid w:val="00D83FBC"/>
    <w:rsid w:val="00D85ACB"/>
    <w:rsid w:val="00D86396"/>
    <w:rsid w:val="00D94382"/>
    <w:rsid w:val="00D94C3C"/>
    <w:rsid w:val="00D94F28"/>
    <w:rsid w:val="00DA0466"/>
    <w:rsid w:val="00DA0931"/>
    <w:rsid w:val="00DA1654"/>
    <w:rsid w:val="00DA3309"/>
    <w:rsid w:val="00DA39E3"/>
    <w:rsid w:val="00DA4BB6"/>
    <w:rsid w:val="00DA7825"/>
    <w:rsid w:val="00DB3F61"/>
    <w:rsid w:val="00DB600D"/>
    <w:rsid w:val="00DB70EE"/>
    <w:rsid w:val="00DB76C6"/>
    <w:rsid w:val="00DC1A2C"/>
    <w:rsid w:val="00DC5B7C"/>
    <w:rsid w:val="00DC602E"/>
    <w:rsid w:val="00DC6309"/>
    <w:rsid w:val="00DD2D06"/>
    <w:rsid w:val="00DD544D"/>
    <w:rsid w:val="00DD69F8"/>
    <w:rsid w:val="00DE1C39"/>
    <w:rsid w:val="00DE5445"/>
    <w:rsid w:val="00DE5C2F"/>
    <w:rsid w:val="00DE7E12"/>
    <w:rsid w:val="00DF095A"/>
    <w:rsid w:val="00DF26A9"/>
    <w:rsid w:val="00DF2CCC"/>
    <w:rsid w:val="00DF31C3"/>
    <w:rsid w:val="00DF3D1C"/>
    <w:rsid w:val="00DF3D5C"/>
    <w:rsid w:val="00DF3DC9"/>
    <w:rsid w:val="00DF4928"/>
    <w:rsid w:val="00E01ED7"/>
    <w:rsid w:val="00E04EE7"/>
    <w:rsid w:val="00E06AF9"/>
    <w:rsid w:val="00E11826"/>
    <w:rsid w:val="00E12728"/>
    <w:rsid w:val="00E162E1"/>
    <w:rsid w:val="00E165E6"/>
    <w:rsid w:val="00E27286"/>
    <w:rsid w:val="00E3097D"/>
    <w:rsid w:val="00E31230"/>
    <w:rsid w:val="00E32C6A"/>
    <w:rsid w:val="00E37DB9"/>
    <w:rsid w:val="00E40E3A"/>
    <w:rsid w:val="00E4664E"/>
    <w:rsid w:val="00E47C2B"/>
    <w:rsid w:val="00E52417"/>
    <w:rsid w:val="00E61AD7"/>
    <w:rsid w:val="00E63098"/>
    <w:rsid w:val="00E63222"/>
    <w:rsid w:val="00E63697"/>
    <w:rsid w:val="00E63DE9"/>
    <w:rsid w:val="00E72360"/>
    <w:rsid w:val="00E742ED"/>
    <w:rsid w:val="00E75F96"/>
    <w:rsid w:val="00E803D7"/>
    <w:rsid w:val="00E8468F"/>
    <w:rsid w:val="00E93045"/>
    <w:rsid w:val="00E9530E"/>
    <w:rsid w:val="00EA398E"/>
    <w:rsid w:val="00EA4566"/>
    <w:rsid w:val="00EA6C9D"/>
    <w:rsid w:val="00EB73E9"/>
    <w:rsid w:val="00ED0497"/>
    <w:rsid w:val="00ED4A09"/>
    <w:rsid w:val="00ED5457"/>
    <w:rsid w:val="00ED634C"/>
    <w:rsid w:val="00ED6A3D"/>
    <w:rsid w:val="00EE1737"/>
    <w:rsid w:val="00EE18A1"/>
    <w:rsid w:val="00EF1857"/>
    <w:rsid w:val="00EF2168"/>
    <w:rsid w:val="00EF2864"/>
    <w:rsid w:val="00EF3F2A"/>
    <w:rsid w:val="00EF547A"/>
    <w:rsid w:val="00EF6F32"/>
    <w:rsid w:val="00F01F65"/>
    <w:rsid w:val="00F04D88"/>
    <w:rsid w:val="00F068BC"/>
    <w:rsid w:val="00F13A9F"/>
    <w:rsid w:val="00F15877"/>
    <w:rsid w:val="00F17DE0"/>
    <w:rsid w:val="00F20CC9"/>
    <w:rsid w:val="00F20F2F"/>
    <w:rsid w:val="00F210D0"/>
    <w:rsid w:val="00F21E3E"/>
    <w:rsid w:val="00F22C38"/>
    <w:rsid w:val="00F27C2C"/>
    <w:rsid w:val="00F30358"/>
    <w:rsid w:val="00F323FA"/>
    <w:rsid w:val="00F32647"/>
    <w:rsid w:val="00F37072"/>
    <w:rsid w:val="00F37163"/>
    <w:rsid w:val="00F4283E"/>
    <w:rsid w:val="00F473D3"/>
    <w:rsid w:val="00F50D33"/>
    <w:rsid w:val="00F52A6E"/>
    <w:rsid w:val="00F55F82"/>
    <w:rsid w:val="00F5677D"/>
    <w:rsid w:val="00F60718"/>
    <w:rsid w:val="00F63225"/>
    <w:rsid w:val="00F656FD"/>
    <w:rsid w:val="00F66FA3"/>
    <w:rsid w:val="00F705F0"/>
    <w:rsid w:val="00F72DCF"/>
    <w:rsid w:val="00F7514E"/>
    <w:rsid w:val="00F76DEC"/>
    <w:rsid w:val="00F7768F"/>
    <w:rsid w:val="00F86D6C"/>
    <w:rsid w:val="00F905C7"/>
    <w:rsid w:val="00F92B76"/>
    <w:rsid w:val="00F95411"/>
    <w:rsid w:val="00F9776C"/>
    <w:rsid w:val="00FA026F"/>
    <w:rsid w:val="00FA68D1"/>
    <w:rsid w:val="00FA777A"/>
    <w:rsid w:val="00FB3B83"/>
    <w:rsid w:val="00FC4EDF"/>
    <w:rsid w:val="00FD34DC"/>
    <w:rsid w:val="00FD5D65"/>
    <w:rsid w:val="00FE0886"/>
    <w:rsid w:val="00FE3997"/>
    <w:rsid w:val="00FE4794"/>
    <w:rsid w:val="00FE4ECE"/>
    <w:rsid w:val="00FF0599"/>
    <w:rsid w:val="00FF0630"/>
    <w:rsid w:val="00FF0EF2"/>
    <w:rsid w:val="00FF50F2"/>
    <w:rsid w:val="00FF69E7"/>
    <w:rsid w:val="00FF7B03"/>
    <w:rsid w:val="0B63E678"/>
    <w:rsid w:val="11D2EFBC"/>
    <w:rsid w:val="4C73E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1BBAC"/>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3">
    <w:name w:val="heading 3"/>
    <w:basedOn w:val="Normal"/>
    <w:next w:val="Normal"/>
    <w:link w:val="Heading3Char"/>
    <w:unhideWhenUsed/>
    <w:qFormat/>
    <w:rsid w:val="007F4FBB"/>
    <w:pPr>
      <w:keepNext/>
      <w:widowControl w:val="0"/>
      <w:tabs>
        <w:tab w:val="left" w:pos="846"/>
        <w:tab w:val="left" w:pos="4014"/>
        <w:tab w:val="left" w:pos="6174"/>
      </w:tabs>
      <w:autoSpaceDE w:val="0"/>
      <w:autoSpaceDN w:val="0"/>
      <w:adjustRightInd w:val="0"/>
      <w:spacing w:after="0" w:line="240" w:lineRule="auto"/>
      <w:outlineLvl w:val="2"/>
    </w:pPr>
    <w:rPr>
      <w:rFonts w:eastAsia="Times New Roman"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nhideWhenUsed/>
    <w:qFormat/>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nhideWhenUsed/>
    <w:qFormat/>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3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paragraph" w:styleId="BalloonText">
    <w:name w:val="Balloon Text"/>
    <w:basedOn w:val="Normal"/>
    <w:link w:val="BalloonTextChar"/>
    <w:uiPriority w:val="99"/>
    <w:semiHidden/>
    <w:unhideWhenUsed/>
    <w:rsid w:val="00C96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41B"/>
    <w:rPr>
      <w:rFonts w:ascii="Segoe UI" w:hAnsi="Segoe UI" w:cs="Segoe UI"/>
      <w:sz w:val="18"/>
      <w:szCs w:val="18"/>
    </w:rPr>
  </w:style>
  <w:style w:type="paragraph" w:styleId="BodyTextIndent">
    <w:name w:val="Body Text Indent"/>
    <w:basedOn w:val="Normal"/>
    <w:link w:val="BodyTextIndentChar"/>
    <w:rsid w:val="00C9641B"/>
    <w:pPr>
      <w:spacing w:after="0" w:line="240" w:lineRule="auto"/>
      <w:ind w:left="720"/>
    </w:pPr>
    <w:rPr>
      <w:rFonts w:eastAsia="Times New Roman" w:cs="Times New Roman"/>
      <w:szCs w:val="24"/>
    </w:rPr>
  </w:style>
  <w:style w:type="character" w:customStyle="1" w:styleId="BodyTextIndentChar">
    <w:name w:val="Body Text Indent Char"/>
    <w:basedOn w:val="DefaultParagraphFont"/>
    <w:link w:val="BodyTextIndent"/>
    <w:rsid w:val="00C9641B"/>
    <w:rPr>
      <w:rFonts w:ascii="Times New Roman" w:eastAsia="Times New Roman" w:hAnsi="Times New Roman" w:cs="Times New Roman"/>
      <w:sz w:val="24"/>
      <w:szCs w:val="24"/>
    </w:rPr>
  </w:style>
  <w:style w:type="paragraph" w:styleId="HTMLPreformatted">
    <w:name w:val="HTML Preformatted"/>
    <w:basedOn w:val="Normal"/>
    <w:link w:val="HTMLPreformattedChar"/>
    <w:rsid w:val="00C9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9641B"/>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96493F"/>
    <w:rPr>
      <w:sz w:val="16"/>
      <w:szCs w:val="16"/>
    </w:rPr>
  </w:style>
  <w:style w:type="paragraph" w:styleId="CommentText">
    <w:name w:val="annotation text"/>
    <w:basedOn w:val="Normal"/>
    <w:link w:val="CommentTextChar"/>
    <w:uiPriority w:val="99"/>
    <w:unhideWhenUsed/>
    <w:rsid w:val="0096493F"/>
    <w:pPr>
      <w:spacing w:line="240" w:lineRule="auto"/>
    </w:pPr>
    <w:rPr>
      <w:sz w:val="20"/>
      <w:szCs w:val="20"/>
    </w:rPr>
  </w:style>
  <w:style w:type="character" w:customStyle="1" w:styleId="CommentTextChar">
    <w:name w:val="Comment Text Char"/>
    <w:basedOn w:val="DefaultParagraphFont"/>
    <w:link w:val="CommentText"/>
    <w:uiPriority w:val="99"/>
    <w:rsid w:val="009649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493F"/>
    <w:rPr>
      <w:b/>
      <w:bCs/>
    </w:rPr>
  </w:style>
  <w:style w:type="character" w:customStyle="1" w:styleId="CommentSubjectChar">
    <w:name w:val="Comment Subject Char"/>
    <w:basedOn w:val="CommentTextChar"/>
    <w:link w:val="CommentSubject"/>
    <w:uiPriority w:val="99"/>
    <w:semiHidden/>
    <w:rsid w:val="0096493F"/>
    <w:rPr>
      <w:rFonts w:ascii="Times New Roman" w:hAnsi="Times New Roman"/>
      <w:b/>
      <w:bCs/>
      <w:sz w:val="20"/>
      <w:szCs w:val="20"/>
    </w:rPr>
  </w:style>
  <w:style w:type="character" w:styleId="FollowedHyperlink">
    <w:name w:val="FollowedHyperlink"/>
    <w:basedOn w:val="DefaultParagraphFont"/>
    <w:uiPriority w:val="99"/>
    <w:semiHidden/>
    <w:unhideWhenUsed/>
    <w:rsid w:val="001007BA"/>
    <w:rPr>
      <w:color w:val="800080" w:themeColor="followedHyperlink"/>
      <w:u w:val="single"/>
    </w:rPr>
  </w:style>
  <w:style w:type="character" w:customStyle="1" w:styleId="Heading3Char">
    <w:name w:val="Heading 3 Char"/>
    <w:basedOn w:val="DefaultParagraphFont"/>
    <w:link w:val="Heading3"/>
    <w:rsid w:val="007F4FB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B1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4B0"/>
    <w:rPr>
      <w:rFonts w:ascii="Times New Roman" w:hAnsi="Times New Roman"/>
      <w:sz w:val="24"/>
    </w:rPr>
  </w:style>
  <w:style w:type="paragraph" w:styleId="Footer">
    <w:name w:val="footer"/>
    <w:basedOn w:val="Normal"/>
    <w:link w:val="FooterChar"/>
    <w:uiPriority w:val="99"/>
    <w:unhideWhenUsed/>
    <w:rsid w:val="001B1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4B0"/>
    <w:rPr>
      <w:rFonts w:ascii="Times New Roman" w:hAnsi="Times New Roman"/>
      <w:sz w:val="24"/>
    </w:rPr>
  </w:style>
  <w:style w:type="paragraph" w:styleId="Revision">
    <w:name w:val="Revision"/>
    <w:hidden/>
    <w:uiPriority w:val="99"/>
    <w:semiHidden/>
    <w:rsid w:val="00066D8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iso.org/standard/78461.html" TargetMode="External" /><Relationship Id="rId2" Type="http://schemas.openxmlformats.org/officeDocument/2006/relationships/hyperlink" Target="https://www.iso.org/standard/67351.html" TargetMode="External" /><Relationship Id="rId3" Type="http://schemas.openxmlformats.org/officeDocument/2006/relationships/hyperlink" Target="https://www.bls.gov/oes/2023/may/naics4_336100.htm" TargetMode="External" /><Relationship Id="rId4" Type="http://schemas.openxmlformats.org/officeDocument/2006/relationships/hyperlink" Target="https://www.bls.gov/news.release/archives/ecec_06182024.pdf" TargetMode="External" /><Relationship Id="rId5" Type="http://schemas.openxmlformats.org/officeDocument/2006/relationships/hyperlink" Target="https://www.bls.gov/bls/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2759A5F3DC1A4882C625D0A832465B" ma:contentTypeVersion="8" ma:contentTypeDescription="Create a new document." ma:contentTypeScope="" ma:versionID="7a3171d608c0974608459595c0a70d9c">
  <xsd:schema xmlns:xsd="http://www.w3.org/2001/XMLSchema" xmlns:xs="http://www.w3.org/2001/XMLSchema" xmlns:p="http://schemas.microsoft.com/office/2006/metadata/properties" xmlns:ns2="dcaf9488-ff66-4b0c-9901-2fc3b0a7b238" xmlns:ns3="6c995f0b-9ed9-4f4a-8131-9fcb8bb32245" targetNamespace="http://schemas.microsoft.com/office/2006/metadata/properties" ma:root="true" ma:fieldsID="eb53d25a6ee37f05bc76a6e33b23433d" ns2:_="" ns3:_="">
    <xsd:import namespace="dcaf9488-ff66-4b0c-9901-2fc3b0a7b238"/>
    <xsd:import namespace="6c995f0b-9ed9-4f4a-8131-9fcb8bb32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f9488-ff66-4b0c-9901-2fc3b0a7b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95f0b-9ed9-4f4a-8131-9fcb8bb322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73775-41F9-48A7-96A1-A438703D0752}">
  <ds:schemaRefs>
    <ds:schemaRef ds:uri="http://schemas.openxmlformats.org/officeDocument/2006/bibliography"/>
  </ds:schemaRefs>
</ds:datastoreItem>
</file>

<file path=customXml/itemProps2.xml><?xml version="1.0" encoding="utf-8"?>
<ds:datastoreItem xmlns:ds="http://schemas.openxmlformats.org/officeDocument/2006/customXml" ds:itemID="{18D3938D-0827-4F24-AB51-FC696A8BF4B7}">
  <ds:schemaRefs>
    <ds:schemaRef ds:uri="http://schemas.microsoft.com/sharepoint/v3/contenttype/forms"/>
  </ds:schemaRefs>
</ds:datastoreItem>
</file>

<file path=customXml/itemProps3.xml><?xml version="1.0" encoding="utf-8"?>
<ds:datastoreItem xmlns:ds="http://schemas.openxmlformats.org/officeDocument/2006/customXml" ds:itemID="{5B68B3DC-3705-4898-8C8C-B5013B0D8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28504E-9535-48FF-94E0-A4597C32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f9488-ff66-4b0c-9901-2fc3b0a7b238"/>
    <ds:schemaRef ds:uri="6c995f0b-9ed9-4f4a-8131-9fcb8bb3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5052</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Thurgood, Neil (NHTSA)</cp:lastModifiedBy>
  <cp:revision>2</cp:revision>
  <dcterms:created xsi:type="dcterms:W3CDTF">2025-04-16T18:37:00Z</dcterms:created>
  <dcterms:modified xsi:type="dcterms:W3CDTF">2025-04-16T18:37:00Z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0x010100C52759A5F3DC1A4882C625D0A832465B</vt:lpwstr>
  </property>
</Properties>
</file>