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0CD4" w:rsidRPr="00CA58E2" w:rsidP="67361048" w14:paraId="584B631D" w14:textId="523F1178">
      <w:pPr>
        <w:rPr>
          <w:rFonts w:ascii="Arial" w:hAnsi="Arial" w:cs="Arial"/>
          <w:b/>
          <w:bCs/>
          <w:snapToGrid w:val="0"/>
          <w:color w:val="000000"/>
          <w:sz w:val="32"/>
          <w:szCs w:val="32"/>
        </w:rPr>
      </w:pPr>
      <w:r>
        <w:rPr>
          <w:rFonts w:ascii="Arial" w:hAnsi="Arial" w:cs="Arial"/>
          <w:b/>
          <w:bCs/>
          <w:snapToGrid w:val="0"/>
          <w:color w:val="000000"/>
          <w:sz w:val="32"/>
          <w:szCs w:val="32"/>
        </w:rPr>
        <w:t>Indian Housing Block Grant</w:t>
      </w:r>
      <w:r w:rsidR="0040002C">
        <w:rPr>
          <w:rFonts w:ascii="Arial" w:hAnsi="Arial" w:cs="Arial"/>
          <w:b/>
          <w:bCs/>
          <w:snapToGrid w:val="0"/>
          <w:color w:val="000000"/>
          <w:sz w:val="32"/>
          <w:szCs w:val="32"/>
        </w:rPr>
        <w:t xml:space="preserve"> Formula Response Form </w:t>
      </w:r>
      <w:r w:rsidRPr="67361048">
        <w:rPr>
          <w:rFonts w:ascii="Arial" w:hAnsi="Arial" w:cs="Arial"/>
          <w:b/>
          <w:bCs/>
          <w:snapToGrid w:val="0"/>
          <w:color w:val="000000"/>
          <w:sz w:val="32"/>
          <w:szCs w:val="32"/>
        </w:rPr>
        <w:t xml:space="preserve">Appendix A1:   </w:t>
      </w:r>
    </w:p>
    <w:p w:rsidR="00A40CD4" w:rsidP="45C3CFAB" w14:paraId="5F263716" w14:textId="77777777">
      <w:pPr>
        <w:rPr>
          <w:rFonts w:ascii="Arial" w:hAnsi="Arial" w:cs="Arial"/>
          <w:b/>
          <w:bCs/>
          <w:snapToGrid w:val="0"/>
          <w:color w:val="000000"/>
          <w:sz w:val="32"/>
          <w:szCs w:val="32"/>
        </w:rPr>
      </w:pPr>
      <w:r w:rsidRPr="45C3CFAB">
        <w:rPr>
          <w:rFonts w:ascii="Arial" w:hAnsi="Arial" w:cs="Arial"/>
          <w:b/>
          <w:bCs/>
          <w:snapToGrid w:val="0"/>
          <w:color w:val="000000"/>
          <w:sz w:val="32"/>
          <w:szCs w:val="32"/>
        </w:rPr>
        <w:t>Conveyance Eligibility and Conveyance of Formula Current Assisted Stock (FCAS) Units</w:t>
      </w:r>
    </w:p>
    <w:p w:rsidR="00213725" w:rsidP="002C3B90" w14:paraId="7E2A7974" w14:textId="77777777">
      <w:pPr>
        <w:rPr>
          <w:rFonts w:ascii="Arial" w:hAnsi="Arial" w:cs="Arial"/>
          <w:snapToGrid w:val="0"/>
          <w:color w:val="000000"/>
          <w:sz w:val="16"/>
          <w:szCs w:val="16"/>
        </w:rPr>
      </w:pPr>
    </w:p>
    <w:p w:rsidR="002C3B90" w:rsidRPr="002C3B90" w:rsidP="002C3B90" w14:paraId="703EE656" w14:textId="2E654590">
      <w:pPr>
        <w:rPr>
          <w:rFonts w:ascii="Arial" w:hAnsi="Arial" w:cs="Arial"/>
          <w:snapToGrid w:val="0"/>
          <w:color w:val="000000"/>
          <w:sz w:val="16"/>
          <w:szCs w:val="16"/>
        </w:rPr>
      </w:pPr>
      <w:r w:rsidRPr="002C3B90">
        <w:rPr>
          <w:rFonts w:ascii="Arial" w:hAnsi="Arial" w:cs="Arial"/>
          <w:snapToGrid w:val="0"/>
          <w:color w:val="000000"/>
          <w:sz w:val="16"/>
          <w:szCs w:val="16"/>
        </w:rPr>
        <w:t xml:space="preserve">Public Reporting Burden Statement: 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2C3B90">
        <w:rPr>
          <w:rFonts w:ascii="Arial" w:hAnsi="Arial" w:cs="Arial"/>
          <w:snapToGrid w:val="0"/>
          <w:color w:val="000000"/>
          <w:sz w:val="16"/>
          <w:szCs w:val="16"/>
        </w:rPr>
        <w:t>benefit</w:t>
      </w:r>
      <w:r w:rsidRPr="002C3B90">
        <w:rPr>
          <w:rFonts w:ascii="Arial" w:hAnsi="Arial" w:cs="Arial"/>
          <w:snapToGrid w:val="0"/>
          <w:color w:val="000000"/>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 </w:t>
      </w:r>
    </w:p>
    <w:p w:rsidR="002C3B90" w:rsidRPr="002C3B90" w:rsidP="45C3CFAB" w14:paraId="70251620" w14:textId="77777777">
      <w:pPr>
        <w:rPr>
          <w:rFonts w:ascii="Arial" w:hAnsi="Arial" w:cs="Arial"/>
          <w:snapToGrid w:val="0"/>
          <w:color w:val="000000"/>
          <w:sz w:val="16"/>
          <w:szCs w:val="16"/>
        </w:rPr>
      </w:pPr>
    </w:p>
    <w:p w:rsidR="00A40CD4" w:rsidRPr="00CA58E2" w:rsidP="00A40CD4" w14:paraId="4A4C9B3D" w14:textId="77777777">
      <w:pPr>
        <w:rPr>
          <w:rFonts w:ascii="Arial" w:hAnsi="Arial" w:cs="Arial"/>
          <w:b/>
          <w:snapToGrid w:val="0"/>
          <w:color w:val="000000"/>
          <w:u w:val="single"/>
        </w:rPr>
      </w:pPr>
      <w:r w:rsidRPr="00CA58E2">
        <w:rPr>
          <w:rFonts w:ascii="Arial" w:hAnsi="Arial" w:cs="Arial"/>
          <w:b/>
          <w:snapToGrid w:val="0"/>
          <w:color w:val="000000"/>
          <w:u w:val="single"/>
        </w:rPr>
        <w:t>Conveyance Regulation:</w:t>
      </w:r>
    </w:p>
    <w:p w:rsidR="00A40CD4" w:rsidRPr="00CA58E2" w:rsidP="00A40CD4" w14:paraId="421BAA99" w14:textId="77777777">
      <w:pPr>
        <w:spacing w:before="171"/>
        <w:rPr>
          <w:rFonts w:ascii="Arial" w:hAnsi="Arial" w:cs="Arial"/>
          <w:snapToGrid w:val="0"/>
          <w:color w:val="000000" w:themeColor="text1"/>
          <w:sz w:val="22"/>
          <w:szCs w:val="22"/>
        </w:rPr>
      </w:pPr>
      <w:r w:rsidRPr="00CA58E2">
        <w:rPr>
          <w:rFonts w:ascii="Arial" w:hAnsi="Arial" w:cs="Arial"/>
          <w:snapToGrid w:val="0"/>
          <w:color w:val="000000"/>
          <w:sz w:val="22"/>
          <w:szCs w:val="22"/>
        </w:rPr>
        <w:tab/>
      </w:r>
      <w:r w:rsidRPr="00CA58E2">
        <w:rPr>
          <w:rFonts w:ascii="Arial" w:hAnsi="Arial" w:cs="Arial"/>
          <w:snapToGrid w:val="0"/>
          <w:color w:val="000000" w:themeColor="text1"/>
          <w:sz w:val="22"/>
          <w:szCs w:val="22"/>
        </w:rPr>
        <w:t xml:space="preserve">According to 24 CFR 1000.318, </w:t>
      </w:r>
    </w:p>
    <w:p w:rsidR="00A40CD4" w:rsidRPr="00CA58E2" w:rsidP="00A40CD4" w14:paraId="3A6C96E9" w14:textId="2B6E9BB6">
      <w:pPr>
        <w:spacing w:before="171"/>
        <w:rPr>
          <w:rFonts w:ascii="Arial" w:hAnsi="Arial" w:cs="Arial"/>
          <w:color w:val="000000" w:themeColor="text1"/>
          <w:sz w:val="22"/>
          <w:szCs w:val="22"/>
        </w:rPr>
      </w:pPr>
      <w:r w:rsidRPr="00CA58E2">
        <w:rPr>
          <w:rFonts w:ascii="Arial" w:hAnsi="Arial" w:cs="Arial"/>
          <w:snapToGrid w:val="0"/>
          <w:color w:val="000000" w:themeColor="text1"/>
          <w:sz w:val="22"/>
          <w:szCs w:val="22"/>
        </w:rPr>
        <w:t xml:space="preserve">"(a) Mutual Help and Turnkey III units shall no longer be considered Formula Current Assisted Stock (FCAS) when the </w:t>
      </w:r>
      <w:r w:rsidRPr="00CA58E2" w:rsidR="5367174B">
        <w:rPr>
          <w:rFonts w:ascii="Arial" w:hAnsi="Arial" w:cs="Arial"/>
          <w:snapToGrid w:val="0"/>
          <w:color w:val="000000" w:themeColor="text1"/>
          <w:sz w:val="22"/>
          <w:szCs w:val="22"/>
        </w:rPr>
        <w:t>In</w:t>
      </w:r>
      <w:r w:rsidRPr="3F44BE38" w:rsidR="5367174B">
        <w:rPr>
          <w:rFonts w:ascii="Arial" w:hAnsi="Arial" w:cs="Arial"/>
          <w:color w:val="000000" w:themeColor="text1"/>
          <w:sz w:val="22"/>
          <w:szCs w:val="22"/>
        </w:rPr>
        <w:t xml:space="preserve">dian Tribe, TDHE, or </w:t>
      </w:r>
      <w:r w:rsidRPr="00CA58E2" w:rsidR="5367174B">
        <w:rPr>
          <w:rFonts w:ascii="Arial" w:hAnsi="Arial" w:cs="Arial"/>
          <w:snapToGrid w:val="0"/>
          <w:color w:val="000000" w:themeColor="text1"/>
          <w:sz w:val="22"/>
          <w:szCs w:val="22"/>
        </w:rPr>
        <w:t>IHA</w:t>
      </w:r>
      <w:r w:rsidRPr="00CA58E2">
        <w:rPr>
          <w:rFonts w:ascii="Arial" w:hAnsi="Arial" w:cs="Arial"/>
          <w:snapToGrid w:val="0"/>
          <w:color w:val="000000" w:themeColor="text1"/>
          <w:sz w:val="22"/>
          <w:szCs w:val="22"/>
        </w:rPr>
        <w:t xml:space="preserve"> no longer has the legal right to own, operate, or maintain the units, whether such right is lost by conveyances, demolition, or otherwise</w:t>
      </w:r>
      <w:r w:rsidRPr="00CA58E2">
        <w:rPr>
          <w:rStyle w:val="ptext-14"/>
          <w:rFonts w:ascii="Arial" w:hAnsi="Arial" w:cs="Arial"/>
          <w:color w:val="000000" w:themeColor="text1"/>
          <w:sz w:val="22"/>
          <w:szCs w:val="22"/>
        </w:rPr>
        <w:t>, provided that:</w:t>
      </w:r>
      <w:r w:rsidRPr="00CA58E2">
        <w:rPr>
          <w:rFonts w:ascii="Arial" w:hAnsi="Arial" w:cs="Arial"/>
          <w:color w:val="000000" w:themeColor="text1"/>
          <w:sz w:val="22"/>
          <w:szCs w:val="22"/>
        </w:rPr>
        <w:t xml:space="preserve"> </w:t>
      </w:r>
    </w:p>
    <w:p w:rsidR="00A40CD4" w:rsidRPr="00CA58E2" w:rsidP="00A40CD4" w14:paraId="72E62EA0" w14:textId="77777777">
      <w:pPr>
        <w:rPr>
          <w:rFonts w:ascii="Arial" w:hAnsi="Arial" w:cs="Arial"/>
          <w:color w:val="000000" w:themeColor="text1"/>
          <w:sz w:val="22"/>
          <w:szCs w:val="22"/>
        </w:rPr>
      </w:pPr>
    </w:p>
    <w:p w:rsidR="00A40CD4" w:rsidRPr="00CA58E2" w:rsidP="00A40CD4" w14:paraId="0397A2FE" w14:textId="77777777">
      <w:pPr>
        <w:ind w:left="720"/>
        <w:rPr>
          <w:rFonts w:ascii="Arial" w:hAnsi="Arial" w:cs="Arial"/>
          <w:color w:val="000000" w:themeColor="text1"/>
          <w:sz w:val="22"/>
          <w:szCs w:val="22"/>
        </w:rPr>
      </w:pPr>
      <w:bookmarkStart w:id="0" w:name="a_1"/>
      <w:bookmarkEnd w:id="0"/>
      <w:r w:rsidRPr="003B727D">
        <w:rPr>
          <w:rStyle w:val="enumxml1"/>
          <w:rFonts w:ascii="Arial" w:hAnsi="Arial" w:cs="Arial"/>
          <w:b w:val="0"/>
          <w:color w:val="000000" w:themeColor="text1"/>
          <w:sz w:val="22"/>
          <w:szCs w:val="22"/>
        </w:rPr>
        <w:t>(1)</w:t>
      </w:r>
      <w:r w:rsidRPr="00CA58E2">
        <w:rPr>
          <w:rFonts w:ascii="Arial" w:hAnsi="Arial" w:cs="Arial"/>
          <w:color w:val="000000" w:themeColor="text1"/>
          <w:sz w:val="22"/>
          <w:szCs w:val="22"/>
        </w:rPr>
        <w:t xml:space="preserve"> </w:t>
      </w:r>
      <w:r w:rsidRPr="00CA58E2">
        <w:rPr>
          <w:rStyle w:val="ptext-25"/>
          <w:rFonts w:ascii="Arial" w:hAnsi="Arial" w:cs="Arial"/>
          <w:color w:val="000000" w:themeColor="text1"/>
          <w:sz w:val="22"/>
          <w:szCs w:val="22"/>
        </w:rPr>
        <w:t>Conveyance of each Mutual Help or Turnkey III unit occurs as soon as practicable after a unit becomes eligible for conveyance by the terms of the Mutual Help and Occupancy Agreement (MHOA); and</w:t>
      </w:r>
      <w:r w:rsidRPr="00CA58E2">
        <w:rPr>
          <w:rFonts w:ascii="Arial" w:hAnsi="Arial" w:cs="Arial"/>
          <w:color w:val="000000" w:themeColor="text1"/>
          <w:sz w:val="22"/>
          <w:szCs w:val="22"/>
        </w:rPr>
        <w:t xml:space="preserve"> </w:t>
      </w:r>
    </w:p>
    <w:p w:rsidR="00A40CD4" w:rsidRPr="00CA58E2" w:rsidP="00A40CD4" w14:paraId="6B54AF48" w14:textId="77777777">
      <w:pPr>
        <w:ind w:left="720"/>
        <w:rPr>
          <w:rFonts w:ascii="Arial" w:hAnsi="Arial" w:cs="Arial"/>
          <w:color w:val="000000" w:themeColor="text1"/>
          <w:sz w:val="22"/>
          <w:szCs w:val="22"/>
        </w:rPr>
      </w:pPr>
    </w:p>
    <w:p w:rsidR="00A40CD4" w:rsidRPr="00CA58E2" w:rsidP="00A40CD4" w14:paraId="2AD54229" w14:textId="2E412C44">
      <w:pPr>
        <w:ind w:left="720"/>
        <w:rPr>
          <w:rFonts w:ascii="Arial" w:hAnsi="Arial" w:cs="Arial"/>
          <w:color w:val="000000" w:themeColor="text1"/>
          <w:sz w:val="22"/>
          <w:szCs w:val="22"/>
        </w:rPr>
      </w:pPr>
      <w:bookmarkStart w:id="1" w:name="a_2"/>
      <w:bookmarkEnd w:id="1"/>
      <w:r w:rsidRPr="3F44BE38">
        <w:rPr>
          <w:rStyle w:val="enumxml1"/>
          <w:rFonts w:ascii="Arial" w:hAnsi="Arial" w:cs="Arial"/>
          <w:b w:val="0"/>
          <w:bCs w:val="0"/>
          <w:color w:val="000000" w:themeColor="text1"/>
          <w:sz w:val="22"/>
          <w:szCs w:val="22"/>
        </w:rPr>
        <w:t>(2)</w:t>
      </w:r>
      <w:r w:rsidRPr="3F44BE38">
        <w:rPr>
          <w:rFonts w:ascii="Arial" w:hAnsi="Arial" w:cs="Arial"/>
          <w:color w:val="000000" w:themeColor="text1"/>
          <w:sz w:val="22"/>
          <w:szCs w:val="22"/>
        </w:rPr>
        <w:t xml:space="preserve"> </w:t>
      </w:r>
      <w:r w:rsidRPr="3F44BE38">
        <w:rPr>
          <w:rStyle w:val="ptext-25"/>
          <w:rFonts w:ascii="Arial" w:hAnsi="Arial" w:cs="Arial"/>
          <w:color w:val="000000" w:themeColor="text1"/>
          <w:sz w:val="22"/>
          <w:szCs w:val="22"/>
        </w:rPr>
        <w:t xml:space="preserve">The Indian tribe, TDHE, or </w:t>
      </w:r>
      <w:r w:rsidRPr="3F44BE38" w:rsidR="13FB5B0C">
        <w:rPr>
          <w:rStyle w:val="ptext-25"/>
          <w:rFonts w:ascii="Arial" w:hAnsi="Arial" w:cs="Arial"/>
          <w:color w:val="000000" w:themeColor="text1"/>
          <w:sz w:val="22"/>
          <w:szCs w:val="22"/>
        </w:rPr>
        <w:t>IHA</w:t>
      </w:r>
      <w:r w:rsidRPr="3F44BE38">
        <w:rPr>
          <w:rStyle w:val="ptext-25"/>
          <w:rFonts w:ascii="Arial" w:hAnsi="Arial" w:cs="Arial"/>
          <w:color w:val="000000" w:themeColor="text1"/>
          <w:sz w:val="22"/>
          <w:szCs w:val="22"/>
        </w:rPr>
        <w:t xml:space="preserve"> actively enforce strict compliance by the homebuyer with the terms and conditions of the MHOA, including the requirements for full and timely payment.</w:t>
      </w:r>
      <w:r w:rsidRPr="3F44BE38">
        <w:rPr>
          <w:rFonts w:ascii="Arial" w:hAnsi="Arial" w:cs="Arial"/>
          <w:color w:val="000000" w:themeColor="text1"/>
          <w:sz w:val="22"/>
          <w:szCs w:val="22"/>
        </w:rPr>
        <w:t xml:space="preserve"> </w:t>
      </w:r>
    </w:p>
    <w:p w:rsidR="00A40CD4" w:rsidRPr="00CA58E2" w:rsidP="00A40CD4" w14:paraId="5257F30A" w14:textId="77777777">
      <w:pPr>
        <w:rPr>
          <w:rFonts w:ascii="Arial" w:hAnsi="Arial" w:cs="Arial"/>
          <w:color w:val="000000" w:themeColor="text1"/>
          <w:sz w:val="22"/>
          <w:szCs w:val="22"/>
        </w:rPr>
      </w:pPr>
    </w:p>
    <w:p w:rsidR="00A40CD4" w:rsidRPr="00CA58E2" w:rsidP="00A40CD4" w14:paraId="13139FCD" w14:textId="77777777">
      <w:pPr>
        <w:rPr>
          <w:rFonts w:ascii="Arial" w:hAnsi="Arial" w:cs="Arial"/>
          <w:color w:val="000000" w:themeColor="text1"/>
          <w:sz w:val="22"/>
          <w:szCs w:val="22"/>
        </w:rPr>
      </w:pPr>
      <w:r w:rsidRPr="00CA58E2">
        <w:rPr>
          <w:rFonts w:ascii="Arial" w:hAnsi="Arial" w:cs="Arial"/>
          <w:color w:val="000000" w:themeColor="text1"/>
          <w:sz w:val="22"/>
          <w:szCs w:val="22"/>
        </w:rPr>
        <w:t>(b)(1) A Mutual Help or Turnkey III unit not conveyed after the unit becomes eligible for conveyance by the terms of the MHOA may continue to be considered Formula Current Assisted Stock only if a legal impediment prevented conveyance; the legal impediment continues to exist; the tribe, TDHE, or IHA has taken all other steps necessary for conveyance and all that remains for conveyance is a resolution of the legal impediment; and the tribe, TDHE, or IHA made the following reasonable efforts to overcome the impediments:</w:t>
      </w:r>
    </w:p>
    <w:p w:rsidR="00A40CD4" w:rsidRPr="00CA58E2" w:rsidP="00A40CD4" w14:paraId="72E634CA" w14:textId="77777777">
      <w:pPr>
        <w:ind w:left="1080"/>
        <w:rPr>
          <w:rFonts w:ascii="Arial" w:hAnsi="Arial" w:cs="Arial"/>
          <w:color w:val="000000" w:themeColor="text1"/>
          <w:sz w:val="22"/>
          <w:szCs w:val="22"/>
        </w:rPr>
      </w:pPr>
      <w:r w:rsidRPr="00CA58E2">
        <w:rPr>
          <w:rFonts w:ascii="Arial" w:hAnsi="Arial" w:cs="Arial"/>
          <w:color w:val="000000" w:themeColor="text1"/>
          <w:sz w:val="22"/>
          <w:szCs w:val="22"/>
        </w:rPr>
        <w:t xml:space="preserve">(i) No later than four months after the unit becomes eligible for conveyance, </w:t>
      </w:r>
      <w:r w:rsidRPr="00CA58E2">
        <w:rPr>
          <w:rFonts w:ascii="Arial" w:hAnsi="Arial" w:cs="Arial"/>
          <w:color w:val="000000" w:themeColor="text1"/>
          <w:sz w:val="22"/>
          <w:szCs w:val="22"/>
        </w:rPr>
        <w:t>the tribe,</w:t>
      </w:r>
      <w:r w:rsidRPr="00CA58E2">
        <w:rPr>
          <w:rFonts w:ascii="Arial" w:hAnsi="Arial" w:cs="Arial"/>
          <w:color w:val="000000" w:themeColor="text1"/>
          <w:sz w:val="22"/>
          <w:szCs w:val="22"/>
        </w:rPr>
        <w:t xml:space="preserve"> TDHE, or IHA creates a written plan of action, which includes a description of specific legal impediments as well as specific, ongoing, and appropriate actions for each applicable unit that have been taken and will be taken to resolve the legal impediments within a 24-month period; and</w:t>
      </w:r>
    </w:p>
    <w:p w:rsidR="00A40CD4" w:rsidRPr="00CA58E2" w:rsidP="00A40CD4" w14:paraId="048427DE" w14:textId="77777777">
      <w:pPr>
        <w:ind w:left="1080"/>
        <w:rPr>
          <w:rFonts w:ascii="Arial" w:hAnsi="Arial" w:cs="Arial"/>
          <w:color w:val="000000" w:themeColor="text1"/>
          <w:sz w:val="22"/>
          <w:szCs w:val="22"/>
        </w:rPr>
      </w:pPr>
      <w:r w:rsidRPr="00CA58E2">
        <w:rPr>
          <w:rFonts w:ascii="Arial" w:hAnsi="Arial" w:cs="Arial"/>
          <w:color w:val="000000" w:themeColor="text1"/>
          <w:sz w:val="22"/>
          <w:szCs w:val="22"/>
        </w:rPr>
        <w:t xml:space="preserve">(ii) The tribe, TDHE, or </w:t>
      </w:r>
      <w:r w:rsidRPr="00CA58E2">
        <w:rPr>
          <w:rFonts w:ascii="Arial" w:hAnsi="Arial" w:cs="Arial"/>
          <w:color w:val="000000" w:themeColor="text1"/>
          <w:sz w:val="22"/>
          <w:szCs w:val="22"/>
        </w:rPr>
        <w:t>IHA</w:t>
      </w:r>
      <w:r w:rsidRPr="00CA58E2">
        <w:rPr>
          <w:rFonts w:ascii="Arial" w:hAnsi="Arial" w:cs="Arial"/>
          <w:color w:val="000000" w:themeColor="text1"/>
          <w:sz w:val="22"/>
          <w:szCs w:val="22"/>
        </w:rPr>
        <w:t xml:space="preserve"> has carried out or is carrying out the written plan of action; and</w:t>
      </w:r>
    </w:p>
    <w:p w:rsidR="00A40CD4" w:rsidRPr="00CA58E2" w:rsidP="00A40CD4" w14:paraId="5CFA1423" w14:textId="77777777">
      <w:pPr>
        <w:ind w:left="1080"/>
        <w:rPr>
          <w:rFonts w:ascii="Arial" w:hAnsi="Arial" w:cs="Arial"/>
          <w:color w:val="000000" w:themeColor="text1"/>
          <w:sz w:val="22"/>
          <w:szCs w:val="22"/>
        </w:rPr>
      </w:pPr>
      <w:r w:rsidRPr="00CA58E2">
        <w:rPr>
          <w:rFonts w:ascii="Arial" w:hAnsi="Arial" w:cs="Arial"/>
          <w:color w:val="000000" w:themeColor="text1"/>
          <w:sz w:val="22"/>
          <w:szCs w:val="22"/>
        </w:rPr>
        <w:t xml:space="preserve">(iii) The tribe, TDHE, or </w:t>
      </w:r>
      <w:r w:rsidRPr="00CA58E2">
        <w:rPr>
          <w:rFonts w:ascii="Arial" w:hAnsi="Arial" w:cs="Arial"/>
          <w:color w:val="000000" w:themeColor="text1"/>
          <w:sz w:val="22"/>
          <w:szCs w:val="22"/>
        </w:rPr>
        <w:t>IHA</w:t>
      </w:r>
      <w:r w:rsidRPr="00CA58E2">
        <w:rPr>
          <w:rFonts w:ascii="Arial" w:hAnsi="Arial" w:cs="Arial"/>
          <w:color w:val="000000" w:themeColor="text1"/>
          <w:sz w:val="22"/>
          <w:szCs w:val="22"/>
        </w:rPr>
        <w:t xml:space="preserve"> has documented undertaking the plan of action.</w:t>
      </w:r>
    </w:p>
    <w:p w:rsidR="00A40CD4" w:rsidRPr="00CA58E2" w:rsidP="00A40CD4" w14:paraId="00E36E2B" w14:textId="77777777">
      <w:pPr>
        <w:ind w:left="720"/>
        <w:rPr>
          <w:rFonts w:ascii="Arial" w:hAnsi="Arial" w:cs="Arial"/>
          <w:color w:val="000000" w:themeColor="text1"/>
          <w:sz w:val="22"/>
          <w:szCs w:val="22"/>
        </w:rPr>
      </w:pPr>
      <w:r w:rsidRPr="00CA58E2">
        <w:rPr>
          <w:rFonts w:ascii="Arial" w:hAnsi="Arial" w:cs="Arial"/>
          <w:color w:val="000000" w:themeColor="text1"/>
          <w:sz w:val="22"/>
          <w:szCs w:val="22"/>
        </w:rPr>
        <w:t xml:space="preserve">(2) No Mutual Help or Turnkey III unit will be considered FCAS 24 months after the date the unit became eligible for conveyance, unless the tribe, TDHE, or IHA provides evidence from a third party, such as a court or state or federal government agency, documenting that a legal impediment continues to prevent conveyance.  FCAS units that have not been conveyed due to legal impediments on December 22, </w:t>
      </w:r>
      <w:r w:rsidRPr="00CA58E2">
        <w:rPr>
          <w:rFonts w:ascii="Arial" w:hAnsi="Arial" w:cs="Arial"/>
          <w:color w:val="000000" w:themeColor="text1"/>
          <w:sz w:val="22"/>
          <w:szCs w:val="22"/>
        </w:rPr>
        <w:t>2016</w:t>
      </w:r>
      <w:r w:rsidRPr="00CA58E2">
        <w:rPr>
          <w:rFonts w:ascii="Arial" w:hAnsi="Arial" w:cs="Arial"/>
          <w:color w:val="000000" w:themeColor="text1"/>
          <w:sz w:val="22"/>
          <w:szCs w:val="22"/>
        </w:rPr>
        <w:t xml:space="preserve"> shall be treated as having become eligible for conveyance on December 22, 2016.”</w:t>
      </w:r>
    </w:p>
    <w:p w:rsidR="00A40CD4" w:rsidRPr="00CA58E2" w:rsidP="00A40CD4" w14:paraId="300606DE" w14:textId="77777777">
      <w:pPr>
        <w:ind w:firstLine="720"/>
        <w:rPr>
          <w:rFonts w:ascii="Arial" w:hAnsi="Arial" w:cs="Arial"/>
          <w:snapToGrid w:val="0"/>
          <w:color w:val="000000"/>
          <w:sz w:val="22"/>
        </w:rPr>
      </w:pPr>
    </w:p>
    <w:p w:rsidR="00A40CD4" w:rsidRPr="00CA58E2" w:rsidP="00A40CD4" w14:paraId="724242AC" w14:textId="77777777">
      <w:pPr>
        <w:ind w:firstLine="720"/>
        <w:rPr>
          <w:rFonts w:ascii="Arial" w:hAnsi="Arial" w:cs="Arial"/>
          <w:snapToGrid w:val="0"/>
          <w:color w:val="000000"/>
          <w:sz w:val="22"/>
        </w:rPr>
      </w:pPr>
      <w:r w:rsidRPr="00CA58E2">
        <w:rPr>
          <w:rFonts w:ascii="Arial" w:hAnsi="Arial" w:cs="Arial"/>
          <w:snapToGrid w:val="0"/>
          <w:color w:val="000000"/>
          <w:sz w:val="22"/>
          <w:szCs w:val="22"/>
        </w:rPr>
        <w:t>T</w:t>
      </w:r>
      <w:r w:rsidRPr="00CA58E2">
        <w:rPr>
          <w:rFonts w:ascii="Arial" w:hAnsi="Arial" w:cs="Arial"/>
          <w:color w:val="000000"/>
          <w:sz w:val="22"/>
          <w:szCs w:val="22"/>
        </w:rPr>
        <w:t xml:space="preserve">he tribe/TDHE shall not include units that have been </w:t>
      </w:r>
      <w:r w:rsidRPr="00CA58E2">
        <w:rPr>
          <w:rFonts w:ascii="Arial" w:hAnsi="Arial" w:cs="Arial"/>
          <w:color w:val="000000"/>
          <w:sz w:val="22"/>
          <w:szCs w:val="22"/>
        </w:rPr>
        <w:t>paid-off</w:t>
      </w:r>
      <w:r w:rsidRPr="00CA58E2">
        <w:rPr>
          <w:rFonts w:ascii="Arial" w:hAnsi="Arial" w:cs="Arial"/>
          <w:color w:val="000000"/>
          <w:sz w:val="22"/>
          <w:szCs w:val="22"/>
        </w:rPr>
        <w:t xml:space="preserve"> but not conveyed unless the </w:t>
      </w:r>
      <w:r w:rsidRPr="00CA58E2">
        <w:rPr>
          <w:rFonts w:ascii="Arial" w:hAnsi="Arial" w:cs="Arial"/>
          <w:color w:val="000000"/>
          <w:sz w:val="22"/>
          <w:szCs w:val="22"/>
        </w:rPr>
        <w:t>tribe/TDHE can demonstrate that the unit has not be conveyed for reasons beyond the tribe/TDHE’s control.</w:t>
      </w:r>
    </w:p>
    <w:p w:rsidR="00A40CD4" w:rsidRPr="00CA58E2" w:rsidP="00A40CD4" w14:paraId="7304A586" w14:textId="77777777">
      <w:pPr>
        <w:tabs>
          <w:tab w:val="left" w:pos="0"/>
        </w:tabs>
        <w:suppressAutoHyphens/>
        <w:rPr>
          <w:rFonts w:ascii="Arial" w:hAnsi="Arial" w:cs="Arial"/>
          <w:iCs/>
          <w:snapToGrid w:val="0"/>
          <w:color w:val="000000"/>
          <w:sz w:val="22"/>
          <w:szCs w:val="22"/>
        </w:rPr>
      </w:pPr>
    </w:p>
    <w:p w:rsidR="00A40CD4" w:rsidRPr="00CA58E2" w:rsidP="00A40CD4" w14:paraId="33712594" w14:textId="77777777">
      <w:pPr>
        <w:tabs>
          <w:tab w:val="left" w:pos="0"/>
        </w:tabs>
        <w:suppressAutoHyphens/>
        <w:rPr>
          <w:rFonts w:ascii="Arial" w:hAnsi="Arial" w:cs="Arial"/>
          <w:iCs/>
          <w:sz w:val="22"/>
          <w:szCs w:val="22"/>
        </w:rPr>
      </w:pPr>
      <w:r w:rsidRPr="00CA58E2">
        <w:rPr>
          <w:rFonts w:ascii="Arial" w:hAnsi="Arial" w:cs="Arial"/>
          <w:iCs/>
          <w:snapToGrid w:val="0"/>
          <w:color w:val="000000"/>
          <w:sz w:val="22"/>
          <w:szCs w:val="22"/>
        </w:rPr>
        <w:t>The deadline for responding with changes to the data on the Formula Response Form is August 1.  Any changes reported after the August 1 deadline are not timely under §1000.315 and §1000.319.  Accordingly</w:t>
      </w:r>
      <w:r w:rsidRPr="00CA58E2">
        <w:rPr>
          <w:rFonts w:ascii="Arial" w:hAnsi="Arial" w:cs="Arial"/>
          <w:iCs/>
          <w:sz w:val="22"/>
          <w:szCs w:val="22"/>
        </w:rPr>
        <w:t>, no back funding will be provided based on changes reported after August 1.</w:t>
      </w:r>
    </w:p>
    <w:p w:rsidR="00A40CD4" w:rsidRPr="003B727D" w:rsidP="00A40CD4" w14:paraId="16BB6C3F" w14:textId="77777777">
      <w:pPr>
        <w:tabs>
          <w:tab w:val="left" w:pos="0"/>
        </w:tabs>
        <w:suppressAutoHyphens/>
        <w:rPr>
          <w:rFonts w:ascii="Arial" w:hAnsi="Arial" w:cs="Arial"/>
          <w:b/>
          <w:color w:val="000000" w:themeColor="text1"/>
        </w:rPr>
      </w:pPr>
    </w:p>
    <w:p w:rsidR="00A40CD4" w:rsidRPr="00CA58E2" w:rsidP="00A40CD4" w14:paraId="2F345952" w14:textId="77777777">
      <w:pPr>
        <w:tabs>
          <w:tab w:val="left" w:pos="0"/>
        </w:tabs>
        <w:suppressAutoHyphens/>
        <w:rPr>
          <w:rFonts w:ascii="Arial" w:hAnsi="Arial" w:cs="Arial"/>
          <w:bCs/>
          <w:snapToGrid w:val="0"/>
          <w:color w:val="000000"/>
          <w:sz w:val="22"/>
        </w:rPr>
      </w:pPr>
      <w:r w:rsidRPr="003B727D">
        <w:rPr>
          <w:rFonts w:ascii="Arial" w:hAnsi="Arial" w:cs="Arial"/>
          <w:color w:val="000000" w:themeColor="text1"/>
        </w:rPr>
        <w:t xml:space="preserve">  </w:t>
      </w:r>
      <w:r w:rsidRPr="00CA58E2">
        <w:rPr>
          <w:rFonts w:ascii="Arial" w:hAnsi="Arial" w:cs="Arial"/>
          <w:sz w:val="22"/>
        </w:rPr>
        <w:tab/>
        <w:t>To maintain fairness to all tribes, if tribes receive funding for ineligible units, repayment will be required.</w:t>
      </w:r>
    </w:p>
    <w:p w:rsidR="00A40CD4" w:rsidRPr="003B727D" w:rsidP="00A40CD4" w14:paraId="06536D9E" w14:textId="77777777">
      <w:pPr>
        <w:tabs>
          <w:tab w:val="left" w:pos="0"/>
        </w:tabs>
        <w:suppressAutoHyphens/>
        <w:rPr>
          <w:rFonts w:ascii="Arial" w:hAnsi="Arial" w:cs="Arial"/>
          <w:iCs/>
          <w:szCs w:val="24"/>
        </w:rPr>
      </w:pPr>
    </w:p>
    <w:p w:rsidR="00A40CD4" w:rsidRPr="00CA58E2" w:rsidP="00A40CD4" w14:paraId="49A0FD2C" w14:textId="77777777">
      <w:pPr>
        <w:tabs>
          <w:tab w:val="left" w:pos="3540"/>
        </w:tabs>
        <w:ind w:left="360"/>
        <w:rPr>
          <w:rFonts w:ascii="Arial" w:hAnsi="Arial" w:cs="Arial"/>
          <w:sz w:val="22"/>
        </w:rPr>
      </w:pPr>
      <w:r w:rsidRPr="00CA58E2">
        <w:rPr>
          <w:rFonts w:ascii="Arial" w:hAnsi="Arial" w:cs="Arial"/>
          <w:sz w:val="22"/>
        </w:rPr>
        <w:t>On Table A1-1 below Report:</w:t>
      </w:r>
    </w:p>
    <w:p w:rsidR="00A40CD4" w:rsidRPr="00CA58E2" w:rsidP="00A40CD4" w14:paraId="401D525B" w14:textId="77777777">
      <w:pPr>
        <w:pStyle w:val="ListParagraph"/>
        <w:numPr>
          <w:ilvl w:val="0"/>
          <w:numId w:val="4"/>
        </w:numPr>
        <w:tabs>
          <w:tab w:val="left" w:pos="3540"/>
        </w:tabs>
        <w:rPr>
          <w:rFonts w:ascii="Arial" w:hAnsi="Arial" w:cs="Arial"/>
          <w:sz w:val="22"/>
        </w:rPr>
      </w:pPr>
      <w:r w:rsidRPr="00CA58E2">
        <w:rPr>
          <w:rFonts w:ascii="Arial" w:hAnsi="Arial" w:cs="Arial"/>
          <w:sz w:val="22"/>
        </w:rPr>
        <w:t xml:space="preserve">All units that have been </w:t>
      </w:r>
      <w:r w:rsidRPr="00CA58E2">
        <w:rPr>
          <w:rFonts w:ascii="Arial" w:hAnsi="Arial" w:cs="Arial"/>
          <w:sz w:val="22"/>
        </w:rPr>
        <w:t>conveyed that</w:t>
      </w:r>
      <w:r w:rsidRPr="00CA58E2">
        <w:rPr>
          <w:rFonts w:ascii="Arial" w:hAnsi="Arial" w:cs="Arial"/>
          <w:sz w:val="22"/>
        </w:rPr>
        <w:t xml:space="preserve"> did not have legal impediments preventing conveyance.</w:t>
      </w:r>
    </w:p>
    <w:p w:rsidR="00A40CD4" w:rsidRPr="00CA58E2" w:rsidP="00A40CD4" w14:paraId="3FED50F0" w14:textId="77777777">
      <w:pPr>
        <w:numPr>
          <w:ilvl w:val="0"/>
          <w:numId w:val="4"/>
        </w:numPr>
        <w:rPr>
          <w:rFonts w:ascii="Arial" w:hAnsi="Arial" w:cs="Arial"/>
          <w:snapToGrid w:val="0"/>
          <w:color w:val="000000"/>
          <w:sz w:val="22"/>
          <w:szCs w:val="22"/>
        </w:rPr>
      </w:pPr>
      <w:r w:rsidRPr="00CA58E2">
        <w:rPr>
          <w:rFonts w:ascii="Arial" w:hAnsi="Arial" w:cs="Arial"/>
          <w:sz w:val="22"/>
        </w:rPr>
        <w:t>All units that are conveyance eligible but not conveyed.</w:t>
      </w:r>
    </w:p>
    <w:p w:rsidR="00A40CD4" w:rsidRPr="003B727D" w:rsidP="00A40CD4" w14:paraId="0E46E5E6" w14:textId="77777777">
      <w:pPr>
        <w:tabs>
          <w:tab w:val="left" w:pos="0"/>
        </w:tabs>
        <w:suppressAutoHyphens/>
        <w:rPr>
          <w:rFonts w:ascii="Arial" w:hAnsi="Arial" w:cs="Arial"/>
          <w:iCs/>
          <w:szCs w:val="24"/>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700"/>
        <w:gridCol w:w="2250"/>
        <w:gridCol w:w="2880"/>
      </w:tblGrid>
      <w:tr w14:paraId="66B74943" w14:textId="77777777">
        <w:tblPrEx>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8"/>
        </w:trPr>
        <w:tc>
          <w:tcPr>
            <w:tcW w:w="10440" w:type="dxa"/>
            <w:gridSpan w:val="4"/>
            <w:vAlign w:val="center"/>
          </w:tcPr>
          <w:p w:rsidR="00A40CD4" w:rsidRPr="00CA58E2" w14:paraId="50EE72CF" w14:textId="77777777">
            <w:pPr>
              <w:jc w:val="center"/>
              <w:rPr>
                <w:rFonts w:ascii="Arial" w:hAnsi="Arial" w:cs="Arial"/>
                <w:b/>
                <w:bCs/>
                <w:snapToGrid w:val="0"/>
                <w:color w:val="000000"/>
                <w:sz w:val="22"/>
              </w:rPr>
            </w:pPr>
            <w:r w:rsidRPr="00CA58E2">
              <w:rPr>
                <w:rFonts w:ascii="Arial" w:hAnsi="Arial" w:cs="Arial"/>
                <w:b/>
                <w:bCs/>
                <w:snapToGrid w:val="0"/>
                <w:color w:val="000000"/>
                <w:sz w:val="22"/>
              </w:rPr>
              <w:t>TABLE A1-1: Conveyed units and conveyance-eligible units that did not/do not have legal impediments preventing conveyance</w:t>
            </w:r>
          </w:p>
        </w:tc>
      </w:tr>
      <w:tr w14:paraId="7A818AAF" w14:textId="77777777">
        <w:tblPrEx>
          <w:tblW w:w="10440" w:type="dxa"/>
          <w:tblInd w:w="108" w:type="dxa"/>
          <w:tblLook w:val="01E0"/>
        </w:tblPrEx>
        <w:trPr>
          <w:trHeight w:val="620"/>
        </w:trPr>
        <w:tc>
          <w:tcPr>
            <w:tcW w:w="2610" w:type="dxa"/>
          </w:tcPr>
          <w:p w:rsidR="00A40CD4" w:rsidRPr="00CA58E2" w14:paraId="208275EB" w14:textId="77777777">
            <w:pPr>
              <w:rPr>
                <w:rFonts w:ascii="Arial" w:hAnsi="Arial" w:cs="Arial"/>
                <w:b/>
                <w:bCs/>
                <w:snapToGrid w:val="0"/>
                <w:color w:val="000000"/>
                <w:sz w:val="22"/>
              </w:rPr>
            </w:pPr>
            <w:r w:rsidRPr="00CA58E2">
              <w:rPr>
                <w:rFonts w:ascii="Arial" w:hAnsi="Arial" w:cs="Arial"/>
                <w:b/>
                <w:snapToGrid w:val="0"/>
                <w:color w:val="000000"/>
                <w:sz w:val="22"/>
              </w:rPr>
              <w:t>Project Number</w:t>
            </w:r>
          </w:p>
          <w:p w:rsidR="00A40CD4" w:rsidRPr="00CA58E2" w14:paraId="47F28566" w14:textId="77777777">
            <w:pPr>
              <w:jc w:val="right"/>
              <w:rPr>
                <w:rFonts w:ascii="Arial" w:hAnsi="Arial" w:cs="Arial"/>
                <w:sz w:val="22"/>
              </w:rPr>
            </w:pPr>
          </w:p>
        </w:tc>
        <w:tc>
          <w:tcPr>
            <w:tcW w:w="2700" w:type="dxa"/>
          </w:tcPr>
          <w:p w:rsidR="00A40CD4" w:rsidRPr="00CA58E2" w14:paraId="3DF46967" w14:textId="77777777">
            <w:pPr>
              <w:rPr>
                <w:rFonts w:ascii="Arial" w:hAnsi="Arial" w:cs="Arial"/>
                <w:b/>
                <w:bCs/>
                <w:snapToGrid w:val="0"/>
                <w:color w:val="000000"/>
                <w:sz w:val="22"/>
              </w:rPr>
            </w:pPr>
            <w:r w:rsidRPr="00CA58E2">
              <w:rPr>
                <w:rFonts w:ascii="Arial" w:hAnsi="Arial" w:cs="Arial"/>
                <w:b/>
                <w:bCs/>
                <w:snapToGrid w:val="0"/>
                <w:color w:val="000000"/>
                <w:sz w:val="22"/>
              </w:rPr>
              <w:t>Unit Number</w:t>
            </w:r>
          </w:p>
        </w:tc>
        <w:tc>
          <w:tcPr>
            <w:tcW w:w="2250" w:type="dxa"/>
          </w:tcPr>
          <w:p w:rsidR="00A40CD4" w:rsidRPr="00CA58E2" w14:paraId="647C7BF8" w14:textId="77777777">
            <w:pPr>
              <w:rPr>
                <w:rFonts w:ascii="Arial" w:hAnsi="Arial" w:cs="Arial"/>
                <w:b/>
                <w:bCs/>
                <w:snapToGrid w:val="0"/>
                <w:color w:val="000000"/>
                <w:sz w:val="22"/>
              </w:rPr>
            </w:pPr>
            <w:r w:rsidRPr="00CA58E2">
              <w:rPr>
                <w:rFonts w:ascii="Arial" w:hAnsi="Arial" w:cs="Arial"/>
                <w:b/>
                <w:bCs/>
                <w:snapToGrid w:val="0"/>
                <w:color w:val="000000"/>
                <w:sz w:val="22"/>
              </w:rPr>
              <w:t>Conveyance Eligibility date*</w:t>
            </w:r>
          </w:p>
        </w:tc>
        <w:tc>
          <w:tcPr>
            <w:tcW w:w="2880" w:type="dxa"/>
          </w:tcPr>
          <w:p w:rsidR="00A40CD4" w:rsidRPr="00CA58E2" w14:paraId="16ACB3FC" w14:textId="77777777">
            <w:pPr>
              <w:rPr>
                <w:rFonts w:ascii="Arial" w:hAnsi="Arial" w:cs="Arial"/>
                <w:b/>
                <w:bCs/>
                <w:snapToGrid w:val="0"/>
                <w:color w:val="000000"/>
                <w:sz w:val="22"/>
              </w:rPr>
            </w:pPr>
            <w:r w:rsidRPr="00CA58E2">
              <w:rPr>
                <w:rFonts w:ascii="Arial" w:hAnsi="Arial" w:cs="Arial"/>
                <w:b/>
                <w:bCs/>
                <w:snapToGrid w:val="0"/>
                <w:color w:val="000000"/>
                <w:sz w:val="22"/>
              </w:rPr>
              <w:t>Conveyance date</w:t>
            </w:r>
          </w:p>
        </w:tc>
      </w:tr>
      <w:tr w14:paraId="5CAC83F3" w14:textId="77777777">
        <w:tblPrEx>
          <w:tblW w:w="10440" w:type="dxa"/>
          <w:tblInd w:w="108" w:type="dxa"/>
          <w:tblLook w:val="01E0"/>
        </w:tblPrEx>
        <w:tc>
          <w:tcPr>
            <w:tcW w:w="2610" w:type="dxa"/>
          </w:tcPr>
          <w:p w:rsidR="00A40CD4" w:rsidRPr="00CA58E2" w14:paraId="56B247FF" w14:textId="77777777">
            <w:pPr>
              <w:rPr>
                <w:rFonts w:ascii="Arial" w:hAnsi="Arial" w:cs="Arial"/>
                <w:snapToGrid w:val="0"/>
                <w:color w:val="000000"/>
                <w:sz w:val="22"/>
              </w:rPr>
            </w:pPr>
          </w:p>
        </w:tc>
        <w:tc>
          <w:tcPr>
            <w:tcW w:w="2700" w:type="dxa"/>
          </w:tcPr>
          <w:p w:rsidR="00A40CD4" w:rsidRPr="00CA58E2" w14:paraId="1080D52F" w14:textId="77777777">
            <w:pPr>
              <w:rPr>
                <w:rFonts w:ascii="Arial" w:hAnsi="Arial" w:cs="Arial"/>
                <w:snapToGrid w:val="0"/>
                <w:color w:val="000000"/>
                <w:sz w:val="22"/>
              </w:rPr>
            </w:pPr>
          </w:p>
        </w:tc>
        <w:tc>
          <w:tcPr>
            <w:tcW w:w="2250" w:type="dxa"/>
          </w:tcPr>
          <w:p w:rsidR="00A40CD4" w:rsidRPr="00CA58E2" w14:paraId="397F33DB" w14:textId="77777777">
            <w:pPr>
              <w:rPr>
                <w:rFonts w:ascii="Arial" w:hAnsi="Arial" w:cs="Arial"/>
                <w:snapToGrid w:val="0"/>
                <w:color w:val="000000"/>
                <w:sz w:val="22"/>
              </w:rPr>
            </w:pPr>
          </w:p>
        </w:tc>
        <w:tc>
          <w:tcPr>
            <w:tcW w:w="2880" w:type="dxa"/>
          </w:tcPr>
          <w:p w:rsidR="00A40CD4" w:rsidRPr="00CA58E2" w14:paraId="5FF532D8" w14:textId="77777777">
            <w:pPr>
              <w:rPr>
                <w:rFonts w:ascii="Arial" w:hAnsi="Arial" w:cs="Arial"/>
                <w:snapToGrid w:val="0"/>
                <w:color w:val="000000"/>
                <w:sz w:val="22"/>
              </w:rPr>
            </w:pPr>
          </w:p>
        </w:tc>
      </w:tr>
      <w:tr w14:paraId="1D325523" w14:textId="77777777">
        <w:tblPrEx>
          <w:tblW w:w="10440" w:type="dxa"/>
          <w:tblInd w:w="108" w:type="dxa"/>
          <w:tblLook w:val="01E0"/>
        </w:tblPrEx>
        <w:tc>
          <w:tcPr>
            <w:tcW w:w="2610" w:type="dxa"/>
          </w:tcPr>
          <w:p w:rsidR="00A40CD4" w:rsidRPr="00CA58E2" w14:paraId="614EE84D" w14:textId="77777777">
            <w:pPr>
              <w:rPr>
                <w:rFonts w:ascii="Arial" w:hAnsi="Arial" w:cs="Arial"/>
                <w:snapToGrid w:val="0"/>
                <w:color w:val="000000"/>
                <w:sz w:val="22"/>
              </w:rPr>
            </w:pPr>
          </w:p>
        </w:tc>
        <w:tc>
          <w:tcPr>
            <w:tcW w:w="2700" w:type="dxa"/>
          </w:tcPr>
          <w:p w:rsidR="00A40CD4" w:rsidRPr="00CA58E2" w14:paraId="2B32C8CF" w14:textId="77777777">
            <w:pPr>
              <w:rPr>
                <w:rFonts w:ascii="Arial" w:hAnsi="Arial" w:cs="Arial"/>
                <w:snapToGrid w:val="0"/>
                <w:color w:val="000000"/>
                <w:sz w:val="22"/>
              </w:rPr>
            </w:pPr>
          </w:p>
        </w:tc>
        <w:tc>
          <w:tcPr>
            <w:tcW w:w="2250" w:type="dxa"/>
          </w:tcPr>
          <w:p w:rsidR="00A40CD4" w:rsidRPr="00CA58E2" w14:paraId="564E8A2F" w14:textId="77777777">
            <w:pPr>
              <w:rPr>
                <w:rFonts w:ascii="Arial" w:hAnsi="Arial" w:cs="Arial"/>
                <w:snapToGrid w:val="0"/>
                <w:color w:val="000000"/>
                <w:sz w:val="22"/>
              </w:rPr>
            </w:pPr>
          </w:p>
        </w:tc>
        <w:tc>
          <w:tcPr>
            <w:tcW w:w="2880" w:type="dxa"/>
          </w:tcPr>
          <w:p w:rsidR="00A40CD4" w:rsidRPr="00CA58E2" w14:paraId="1E1816E0" w14:textId="77777777">
            <w:pPr>
              <w:rPr>
                <w:rFonts w:ascii="Arial" w:hAnsi="Arial" w:cs="Arial"/>
                <w:snapToGrid w:val="0"/>
                <w:color w:val="000000"/>
                <w:sz w:val="22"/>
              </w:rPr>
            </w:pPr>
          </w:p>
        </w:tc>
      </w:tr>
      <w:tr w14:paraId="199FB600" w14:textId="77777777">
        <w:tblPrEx>
          <w:tblW w:w="10440" w:type="dxa"/>
          <w:tblInd w:w="108" w:type="dxa"/>
          <w:tblLook w:val="01E0"/>
        </w:tblPrEx>
        <w:tc>
          <w:tcPr>
            <w:tcW w:w="2610" w:type="dxa"/>
          </w:tcPr>
          <w:p w:rsidR="00A40CD4" w:rsidRPr="00CA58E2" w14:paraId="2EF8D750" w14:textId="77777777">
            <w:pPr>
              <w:rPr>
                <w:rFonts w:ascii="Arial" w:hAnsi="Arial" w:cs="Arial"/>
                <w:snapToGrid w:val="0"/>
                <w:color w:val="000000"/>
                <w:sz w:val="22"/>
              </w:rPr>
            </w:pPr>
          </w:p>
        </w:tc>
        <w:tc>
          <w:tcPr>
            <w:tcW w:w="2700" w:type="dxa"/>
          </w:tcPr>
          <w:p w:rsidR="00A40CD4" w:rsidRPr="00CA58E2" w14:paraId="1B68E95D" w14:textId="77777777">
            <w:pPr>
              <w:rPr>
                <w:rFonts w:ascii="Arial" w:hAnsi="Arial" w:cs="Arial"/>
                <w:snapToGrid w:val="0"/>
                <w:color w:val="000000"/>
                <w:sz w:val="22"/>
              </w:rPr>
            </w:pPr>
          </w:p>
        </w:tc>
        <w:tc>
          <w:tcPr>
            <w:tcW w:w="2250" w:type="dxa"/>
          </w:tcPr>
          <w:p w:rsidR="00A40CD4" w:rsidRPr="00CA58E2" w14:paraId="22CD4B56" w14:textId="77777777">
            <w:pPr>
              <w:rPr>
                <w:rFonts w:ascii="Arial" w:hAnsi="Arial" w:cs="Arial"/>
                <w:snapToGrid w:val="0"/>
                <w:color w:val="000000"/>
                <w:sz w:val="22"/>
              </w:rPr>
            </w:pPr>
          </w:p>
        </w:tc>
        <w:tc>
          <w:tcPr>
            <w:tcW w:w="2880" w:type="dxa"/>
          </w:tcPr>
          <w:p w:rsidR="00A40CD4" w:rsidRPr="00CA58E2" w14:paraId="38CFDEB6" w14:textId="77777777">
            <w:pPr>
              <w:rPr>
                <w:rFonts w:ascii="Arial" w:hAnsi="Arial" w:cs="Arial"/>
                <w:snapToGrid w:val="0"/>
                <w:color w:val="000000"/>
                <w:sz w:val="22"/>
              </w:rPr>
            </w:pPr>
          </w:p>
        </w:tc>
      </w:tr>
      <w:tr w14:paraId="701679BF" w14:textId="77777777">
        <w:tblPrEx>
          <w:tblW w:w="10440" w:type="dxa"/>
          <w:tblInd w:w="108" w:type="dxa"/>
          <w:tblLook w:val="01E0"/>
        </w:tblPrEx>
        <w:tc>
          <w:tcPr>
            <w:tcW w:w="2610" w:type="dxa"/>
          </w:tcPr>
          <w:p w:rsidR="00A40CD4" w:rsidRPr="00CA58E2" w14:paraId="1F15D539" w14:textId="77777777">
            <w:pPr>
              <w:rPr>
                <w:rFonts w:ascii="Arial" w:hAnsi="Arial" w:cs="Arial"/>
                <w:snapToGrid w:val="0"/>
                <w:color w:val="000000"/>
                <w:sz w:val="22"/>
              </w:rPr>
            </w:pPr>
          </w:p>
        </w:tc>
        <w:tc>
          <w:tcPr>
            <w:tcW w:w="2700" w:type="dxa"/>
          </w:tcPr>
          <w:p w:rsidR="00A40CD4" w:rsidRPr="00CA58E2" w14:paraId="23A1C087" w14:textId="77777777">
            <w:pPr>
              <w:rPr>
                <w:rFonts w:ascii="Arial" w:hAnsi="Arial" w:cs="Arial"/>
                <w:snapToGrid w:val="0"/>
                <w:color w:val="000000"/>
                <w:sz w:val="22"/>
              </w:rPr>
            </w:pPr>
          </w:p>
        </w:tc>
        <w:tc>
          <w:tcPr>
            <w:tcW w:w="2250" w:type="dxa"/>
          </w:tcPr>
          <w:p w:rsidR="00A40CD4" w:rsidRPr="00CA58E2" w14:paraId="0F63C633" w14:textId="77777777">
            <w:pPr>
              <w:rPr>
                <w:rFonts w:ascii="Arial" w:hAnsi="Arial" w:cs="Arial"/>
                <w:snapToGrid w:val="0"/>
                <w:color w:val="000000"/>
                <w:sz w:val="22"/>
              </w:rPr>
            </w:pPr>
          </w:p>
        </w:tc>
        <w:tc>
          <w:tcPr>
            <w:tcW w:w="2880" w:type="dxa"/>
          </w:tcPr>
          <w:p w:rsidR="00A40CD4" w:rsidRPr="00CA58E2" w14:paraId="01B74D20" w14:textId="77777777">
            <w:pPr>
              <w:rPr>
                <w:rFonts w:ascii="Arial" w:hAnsi="Arial" w:cs="Arial"/>
                <w:snapToGrid w:val="0"/>
                <w:color w:val="000000"/>
                <w:sz w:val="22"/>
              </w:rPr>
            </w:pPr>
          </w:p>
        </w:tc>
      </w:tr>
      <w:tr w14:paraId="0EA27B79" w14:textId="77777777">
        <w:tblPrEx>
          <w:tblW w:w="10440" w:type="dxa"/>
          <w:tblInd w:w="108" w:type="dxa"/>
          <w:tblLook w:val="01E0"/>
        </w:tblPrEx>
        <w:tc>
          <w:tcPr>
            <w:tcW w:w="2610" w:type="dxa"/>
          </w:tcPr>
          <w:p w:rsidR="00A40CD4" w:rsidRPr="00CA58E2" w14:paraId="29498C47" w14:textId="77777777">
            <w:pPr>
              <w:rPr>
                <w:rFonts w:ascii="Arial" w:hAnsi="Arial" w:cs="Arial"/>
                <w:snapToGrid w:val="0"/>
                <w:color w:val="000000"/>
                <w:sz w:val="22"/>
              </w:rPr>
            </w:pPr>
          </w:p>
        </w:tc>
        <w:tc>
          <w:tcPr>
            <w:tcW w:w="2700" w:type="dxa"/>
          </w:tcPr>
          <w:p w:rsidR="00A40CD4" w:rsidRPr="00CA58E2" w14:paraId="05973BF7" w14:textId="77777777">
            <w:pPr>
              <w:rPr>
                <w:rFonts w:ascii="Arial" w:hAnsi="Arial" w:cs="Arial"/>
                <w:snapToGrid w:val="0"/>
                <w:color w:val="000000"/>
                <w:sz w:val="22"/>
              </w:rPr>
            </w:pPr>
          </w:p>
        </w:tc>
        <w:tc>
          <w:tcPr>
            <w:tcW w:w="2250" w:type="dxa"/>
          </w:tcPr>
          <w:p w:rsidR="00A40CD4" w:rsidRPr="00CA58E2" w14:paraId="15E420BD" w14:textId="77777777">
            <w:pPr>
              <w:rPr>
                <w:rFonts w:ascii="Arial" w:hAnsi="Arial" w:cs="Arial"/>
                <w:snapToGrid w:val="0"/>
                <w:color w:val="000000"/>
                <w:sz w:val="22"/>
              </w:rPr>
            </w:pPr>
          </w:p>
        </w:tc>
        <w:tc>
          <w:tcPr>
            <w:tcW w:w="2880" w:type="dxa"/>
          </w:tcPr>
          <w:p w:rsidR="00A40CD4" w:rsidRPr="00CA58E2" w14:paraId="6BC8BA5D" w14:textId="77777777">
            <w:pPr>
              <w:rPr>
                <w:rFonts w:ascii="Arial" w:hAnsi="Arial" w:cs="Arial"/>
                <w:snapToGrid w:val="0"/>
                <w:color w:val="000000"/>
                <w:sz w:val="22"/>
              </w:rPr>
            </w:pPr>
          </w:p>
        </w:tc>
      </w:tr>
    </w:tbl>
    <w:p w:rsidR="00A40CD4" w:rsidRPr="003B727D" w:rsidP="00A40CD4" w14:paraId="0A6783D6" w14:textId="77777777">
      <w:pPr>
        <w:rPr>
          <w:rFonts w:ascii="Arial" w:hAnsi="Arial" w:cs="Arial"/>
          <w:sz w:val="20"/>
        </w:rPr>
      </w:pPr>
      <w:r w:rsidRPr="003B727D">
        <w:rPr>
          <w:rFonts w:ascii="Arial" w:hAnsi="Arial" w:cs="Arial"/>
          <w:sz w:val="20"/>
        </w:rPr>
        <w:t xml:space="preserve">*The conveyance eligibility date is the date that the unit’s purchase price was </w:t>
      </w:r>
      <w:r w:rsidRPr="003B727D">
        <w:rPr>
          <w:rFonts w:ascii="Arial" w:hAnsi="Arial" w:cs="Arial"/>
          <w:sz w:val="20"/>
        </w:rPr>
        <w:t>paid-off</w:t>
      </w:r>
      <w:r w:rsidRPr="003B727D">
        <w:rPr>
          <w:rFonts w:ascii="Arial" w:hAnsi="Arial" w:cs="Arial"/>
          <w:sz w:val="20"/>
        </w:rPr>
        <w:t>, whether through lump sum payment, accrual in equity accounts, self-amortization of the purchase price, or any combination of these.  Because the MHOA has a self-amortizing purchase price, pay-off necessarily occurs no later than the end of the term of the MHOA.</w:t>
      </w:r>
    </w:p>
    <w:p w:rsidR="00A40CD4" w:rsidRPr="00CA58E2" w:rsidP="00A40CD4" w14:paraId="40396908" w14:textId="77777777">
      <w:pPr>
        <w:tabs>
          <w:tab w:val="left" w:pos="0"/>
        </w:tabs>
        <w:suppressAutoHyphens/>
        <w:rPr>
          <w:rFonts w:ascii="Arial" w:hAnsi="Arial" w:cs="Arial"/>
          <w:sz w:val="22"/>
        </w:rPr>
      </w:pPr>
    </w:p>
    <w:p w:rsidR="00A40CD4" w:rsidRPr="003B727D" w:rsidP="00A40CD4" w14:paraId="757F2BE6" w14:textId="77777777">
      <w:pPr>
        <w:tabs>
          <w:tab w:val="left" w:pos="0"/>
        </w:tabs>
        <w:suppressAutoHyphens/>
        <w:rPr>
          <w:rFonts w:ascii="Arial" w:hAnsi="Arial" w:cs="Arial"/>
          <w:iCs/>
          <w:szCs w:val="24"/>
        </w:rPr>
      </w:pPr>
      <w:r w:rsidRPr="00CA58E2">
        <w:rPr>
          <w:rFonts w:ascii="Arial" w:hAnsi="Arial" w:cs="Arial"/>
          <w:sz w:val="22"/>
        </w:rPr>
        <w:t>On Table A1-2 below Report:</w:t>
      </w:r>
    </w:p>
    <w:p w:rsidR="00A40CD4" w:rsidRPr="00CA58E2" w:rsidP="00A40CD4" w14:paraId="2AC40826" w14:textId="77777777">
      <w:pPr>
        <w:numPr>
          <w:ilvl w:val="0"/>
          <w:numId w:val="4"/>
        </w:numPr>
        <w:rPr>
          <w:rFonts w:ascii="Arial" w:hAnsi="Arial" w:cs="Arial"/>
          <w:snapToGrid w:val="0"/>
          <w:color w:val="000000"/>
          <w:sz w:val="22"/>
          <w:szCs w:val="22"/>
        </w:rPr>
      </w:pPr>
      <w:r w:rsidRPr="00CA58E2">
        <w:rPr>
          <w:rFonts w:ascii="Arial" w:hAnsi="Arial" w:cs="Arial"/>
          <w:sz w:val="22"/>
        </w:rPr>
        <w:t xml:space="preserve">All units that are </w:t>
      </w:r>
      <w:r w:rsidRPr="00CA58E2">
        <w:rPr>
          <w:rFonts w:ascii="Arial" w:hAnsi="Arial" w:cs="Arial"/>
          <w:sz w:val="22"/>
        </w:rPr>
        <w:t>paid-off</w:t>
      </w:r>
      <w:r w:rsidRPr="00CA58E2">
        <w:rPr>
          <w:rFonts w:ascii="Arial" w:hAnsi="Arial" w:cs="Arial"/>
          <w:sz w:val="22"/>
        </w:rPr>
        <w:t xml:space="preserve"> that have legal impediments preventing conveyance.  </w:t>
      </w:r>
    </w:p>
    <w:p w:rsidR="00A40CD4" w:rsidRPr="00CA58E2" w:rsidP="00A40CD4" w14:paraId="3D795B5E" w14:textId="77777777">
      <w:pPr>
        <w:numPr>
          <w:ilvl w:val="0"/>
          <w:numId w:val="4"/>
        </w:numPr>
        <w:rPr>
          <w:rFonts w:ascii="Arial" w:hAnsi="Arial" w:cs="Arial"/>
          <w:snapToGrid w:val="0"/>
          <w:color w:val="000000"/>
          <w:sz w:val="22"/>
          <w:szCs w:val="22"/>
        </w:rPr>
      </w:pPr>
      <w:r w:rsidRPr="00CA58E2">
        <w:rPr>
          <w:rFonts w:ascii="Arial" w:hAnsi="Arial" w:cs="Arial"/>
          <w:snapToGrid w:val="0"/>
          <w:color w:val="000000"/>
          <w:sz w:val="22"/>
          <w:szCs w:val="22"/>
        </w:rPr>
        <w:t xml:space="preserve">All units that were previously removed as conveyance </w:t>
      </w:r>
      <w:r w:rsidRPr="00CA58E2">
        <w:rPr>
          <w:rFonts w:ascii="Arial" w:hAnsi="Arial" w:cs="Arial"/>
          <w:snapToGrid w:val="0"/>
          <w:color w:val="000000"/>
          <w:sz w:val="22"/>
          <w:szCs w:val="22"/>
        </w:rPr>
        <w:t>eligible that</w:t>
      </w:r>
      <w:r w:rsidRPr="00CA58E2">
        <w:rPr>
          <w:rFonts w:ascii="Arial" w:hAnsi="Arial" w:cs="Arial"/>
          <w:snapToGrid w:val="0"/>
          <w:color w:val="000000"/>
          <w:sz w:val="22"/>
          <w:szCs w:val="22"/>
        </w:rPr>
        <w:t xml:space="preserve"> had legal impediments and that have since </w:t>
      </w:r>
      <w:r w:rsidRPr="00CA58E2">
        <w:rPr>
          <w:rFonts w:ascii="Arial" w:hAnsi="Arial" w:cs="Arial"/>
          <w:snapToGrid w:val="0"/>
          <w:color w:val="000000"/>
          <w:sz w:val="22"/>
          <w:szCs w:val="22"/>
        </w:rPr>
        <w:t>conveyed</w:t>
      </w:r>
      <w:r w:rsidRPr="00CA58E2">
        <w:rPr>
          <w:rFonts w:ascii="Arial" w:hAnsi="Arial" w:cs="Arial"/>
          <w:snapToGrid w:val="0"/>
          <w:color w:val="000000"/>
          <w:sz w:val="22"/>
          <w:szCs w:val="22"/>
        </w:rPr>
        <w:t>.</w:t>
      </w:r>
    </w:p>
    <w:p w:rsidR="00A40CD4" w:rsidRPr="00CA58E2" w:rsidP="00A40CD4" w14:paraId="73B2FC83" w14:textId="77777777">
      <w:pPr>
        <w:numPr>
          <w:ilvl w:val="0"/>
          <w:numId w:val="4"/>
        </w:numPr>
        <w:rPr>
          <w:rFonts w:ascii="Arial" w:hAnsi="Arial" w:cs="Arial"/>
          <w:sz w:val="22"/>
        </w:rPr>
      </w:pPr>
      <w:r w:rsidRPr="00CA58E2">
        <w:rPr>
          <w:rFonts w:ascii="Arial" w:hAnsi="Arial" w:cs="Arial"/>
          <w:sz w:val="22"/>
        </w:rPr>
        <w:t xml:space="preserve">For each unit meeting the criteria in bullets 1 and 2 above, provide reasons that conveyance was beyond the tribe’s control and steps the tribe has taken to resolve the problem.  </w:t>
      </w:r>
      <w:r w:rsidRPr="00CA58E2">
        <w:rPr>
          <w:rFonts w:ascii="Arial" w:hAnsi="Arial" w:cs="Arial"/>
          <w:snapToGrid w:val="0"/>
          <w:color w:val="000000"/>
          <w:sz w:val="22"/>
          <w:szCs w:val="22"/>
        </w:rPr>
        <w:t xml:space="preserve">For further information </w:t>
      </w:r>
      <w:r w:rsidRPr="00CA58E2">
        <w:rPr>
          <w:rFonts w:ascii="Arial" w:hAnsi="Arial" w:cs="Arial"/>
          <w:sz w:val="22"/>
        </w:rPr>
        <w:t>see PIH Notice 2017-15.</w:t>
      </w:r>
      <w:r w:rsidRPr="00CA58E2">
        <w:rPr>
          <w:rFonts w:ascii="Arial" w:hAnsi="Arial" w:cs="Arial"/>
          <w:snapToGrid w:val="0"/>
          <w:color w:val="000000"/>
          <w:sz w:val="22"/>
          <w:szCs w:val="22"/>
        </w:rPr>
        <w:t xml:space="preserve">  </w:t>
      </w:r>
    </w:p>
    <w:p w:rsidR="00A40CD4" w:rsidRPr="00CA58E2" w:rsidP="00A40CD4" w14:paraId="348E25DA" w14:textId="77777777">
      <w:pPr>
        <w:rPr>
          <w:rFonts w:ascii="Arial" w:hAnsi="Arial" w:cs="Arial"/>
          <w:snapToGrid w:val="0"/>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9"/>
        <w:gridCol w:w="1528"/>
        <w:gridCol w:w="1513"/>
        <w:gridCol w:w="1527"/>
        <w:gridCol w:w="4309"/>
      </w:tblGrid>
      <w:tr w14:paraId="099567B9"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8"/>
        </w:trPr>
        <w:tc>
          <w:tcPr>
            <w:tcW w:w="10106" w:type="dxa"/>
            <w:gridSpan w:val="5"/>
            <w:vAlign w:val="center"/>
          </w:tcPr>
          <w:p w:rsidR="00A40CD4" w:rsidRPr="00CA58E2" w14:paraId="4C4EE433" w14:textId="77777777">
            <w:pPr>
              <w:jc w:val="center"/>
              <w:rPr>
                <w:rFonts w:ascii="Arial" w:hAnsi="Arial" w:cs="Arial"/>
                <w:b/>
                <w:bCs/>
                <w:snapToGrid w:val="0"/>
                <w:color w:val="000000"/>
                <w:sz w:val="22"/>
              </w:rPr>
            </w:pPr>
            <w:r w:rsidRPr="00CA58E2">
              <w:rPr>
                <w:rFonts w:ascii="Arial" w:hAnsi="Arial" w:cs="Arial"/>
                <w:b/>
                <w:bCs/>
                <w:snapToGrid w:val="0"/>
                <w:color w:val="000000"/>
                <w:sz w:val="22"/>
              </w:rPr>
              <w:t>TABLE A1-2: Units that are eligible for conveyance with legal impediments preventing conveyance</w:t>
            </w:r>
          </w:p>
        </w:tc>
      </w:tr>
      <w:tr w14:paraId="050E7435" w14:textId="77777777">
        <w:tblPrEx>
          <w:tblW w:w="0" w:type="auto"/>
          <w:tblInd w:w="108" w:type="dxa"/>
          <w:tblLook w:val="01E0"/>
        </w:tblPrEx>
        <w:trPr>
          <w:trHeight w:val="620"/>
        </w:trPr>
        <w:tc>
          <w:tcPr>
            <w:tcW w:w="1229" w:type="dxa"/>
          </w:tcPr>
          <w:p w:rsidR="00A40CD4" w:rsidRPr="00CA58E2" w14:paraId="43B8ECF6" w14:textId="77777777">
            <w:pPr>
              <w:rPr>
                <w:rFonts w:ascii="Arial" w:hAnsi="Arial" w:cs="Arial"/>
                <w:b/>
                <w:snapToGrid w:val="0"/>
                <w:color w:val="000000"/>
                <w:sz w:val="22"/>
              </w:rPr>
            </w:pPr>
            <w:r w:rsidRPr="00CA58E2">
              <w:rPr>
                <w:rFonts w:ascii="Arial" w:hAnsi="Arial" w:cs="Arial"/>
                <w:b/>
                <w:snapToGrid w:val="0"/>
                <w:color w:val="000000"/>
                <w:sz w:val="22"/>
              </w:rPr>
              <w:t xml:space="preserve">Project Number </w:t>
            </w:r>
          </w:p>
          <w:p w:rsidR="00A40CD4" w:rsidRPr="00CA58E2" w14:paraId="28678185" w14:textId="77777777">
            <w:pPr>
              <w:rPr>
                <w:rFonts w:ascii="Arial" w:hAnsi="Arial" w:cs="Arial"/>
                <w:b/>
                <w:bCs/>
                <w:snapToGrid w:val="0"/>
                <w:color w:val="000000"/>
                <w:sz w:val="22"/>
              </w:rPr>
            </w:pPr>
          </w:p>
        </w:tc>
        <w:tc>
          <w:tcPr>
            <w:tcW w:w="1528" w:type="dxa"/>
          </w:tcPr>
          <w:p w:rsidR="00A40CD4" w:rsidRPr="00CA58E2" w14:paraId="25E0913A" w14:textId="77777777">
            <w:pPr>
              <w:rPr>
                <w:rFonts w:ascii="Arial" w:hAnsi="Arial" w:cs="Arial"/>
                <w:b/>
                <w:bCs/>
                <w:snapToGrid w:val="0"/>
                <w:color w:val="000000"/>
                <w:sz w:val="22"/>
              </w:rPr>
            </w:pPr>
            <w:r w:rsidRPr="00CA58E2">
              <w:rPr>
                <w:rFonts w:ascii="Arial" w:hAnsi="Arial" w:cs="Arial"/>
                <w:b/>
                <w:bCs/>
                <w:snapToGrid w:val="0"/>
                <w:color w:val="000000"/>
                <w:sz w:val="22"/>
              </w:rPr>
              <w:t>Unit Number</w:t>
            </w:r>
          </w:p>
        </w:tc>
        <w:tc>
          <w:tcPr>
            <w:tcW w:w="1513" w:type="dxa"/>
          </w:tcPr>
          <w:p w:rsidR="00A40CD4" w:rsidRPr="00CA58E2" w14:paraId="3330239B" w14:textId="77777777">
            <w:pPr>
              <w:rPr>
                <w:rFonts w:ascii="Arial" w:hAnsi="Arial" w:cs="Arial"/>
                <w:b/>
                <w:bCs/>
                <w:snapToGrid w:val="0"/>
                <w:color w:val="000000"/>
                <w:sz w:val="22"/>
              </w:rPr>
            </w:pPr>
            <w:r w:rsidRPr="00CA58E2">
              <w:rPr>
                <w:rFonts w:ascii="Arial" w:hAnsi="Arial" w:cs="Arial"/>
                <w:b/>
                <w:bCs/>
                <w:snapToGrid w:val="0"/>
                <w:color w:val="000000"/>
                <w:sz w:val="22"/>
              </w:rPr>
              <w:t>Conveyance Eligibility date*</w:t>
            </w:r>
          </w:p>
        </w:tc>
        <w:tc>
          <w:tcPr>
            <w:tcW w:w="1527" w:type="dxa"/>
          </w:tcPr>
          <w:p w:rsidR="00A40CD4" w:rsidRPr="00CA58E2" w14:paraId="58D2BA5D" w14:textId="77777777">
            <w:pPr>
              <w:rPr>
                <w:rFonts w:ascii="Arial" w:hAnsi="Arial" w:cs="Arial"/>
                <w:b/>
                <w:bCs/>
                <w:snapToGrid w:val="0"/>
                <w:color w:val="000000"/>
                <w:sz w:val="22"/>
              </w:rPr>
            </w:pPr>
            <w:r w:rsidRPr="00CA58E2">
              <w:rPr>
                <w:rFonts w:ascii="Arial" w:hAnsi="Arial" w:cs="Arial"/>
                <w:b/>
                <w:bCs/>
                <w:snapToGrid w:val="0"/>
                <w:color w:val="000000"/>
                <w:sz w:val="22"/>
              </w:rPr>
              <w:t>Conveyance date</w:t>
            </w:r>
          </w:p>
        </w:tc>
        <w:tc>
          <w:tcPr>
            <w:tcW w:w="4309" w:type="dxa"/>
          </w:tcPr>
          <w:p w:rsidR="00A40CD4" w:rsidRPr="00CA58E2" w14:paraId="27445F73" w14:textId="77777777">
            <w:pPr>
              <w:rPr>
                <w:rFonts w:ascii="Arial" w:hAnsi="Arial" w:cs="Arial"/>
                <w:b/>
                <w:bCs/>
                <w:snapToGrid w:val="0"/>
                <w:color w:val="000000"/>
                <w:sz w:val="22"/>
              </w:rPr>
            </w:pPr>
            <w:r w:rsidRPr="00CA58E2">
              <w:rPr>
                <w:rFonts w:ascii="Arial" w:hAnsi="Arial" w:cs="Arial"/>
                <w:b/>
                <w:bCs/>
                <w:snapToGrid w:val="0"/>
                <w:color w:val="000000"/>
                <w:sz w:val="22"/>
              </w:rPr>
              <w:t>Explanation of legal impediments preventing timely conveyance**</w:t>
            </w:r>
          </w:p>
        </w:tc>
      </w:tr>
      <w:tr w14:paraId="0EF1849D" w14:textId="77777777">
        <w:tblPrEx>
          <w:tblW w:w="0" w:type="auto"/>
          <w:tblInd w:w="108" w:type="dxa"/>
          <w:tblLook w:val="01E0"/>
        </w:tblPrEx>
        <w:tc>
          <w:tcPr>
            <w:tcW w:w="1229" w:type="dxa"/>
          </w:tcPr>
          <w:p w:rsidR="00A40CD4" w:rsidRPr="00CA58E2" w14:paraId="168CB5ED" w14:textId="77777777">
            <w:pPr>
              <w:rPr>
                <w:rFonts w:ascii="Arial" w:hAnsi="Arial" w:cs="Arial"/>
                <w:snapToGrid w:val="0"/>
                <w:color w:val="000000"/>
                <w:sz w:val="22"/>
              </w:rPr>
            </w:pPr>
          </w:p>
        </w:tc>
        <w:tc>
          <w:tcPr>
            <w:tcW w:w="1528" w:type="dxa"/>
          </w:tcPr>
          <w:p w:rsidR="00A40CD4" w:rsidRPr="00CA58E2" w14:paraId="2F2C0011" w14:textId="77777777">
            <w:pPr>
              <w:rPr>
                <w:rFonts w:ascii="Arial" w:hAnsi="Arial" w:cs="Arial"/>
                <w:snapToGrid w:val="0"/>
                <w:color w:val="000000"/>
                <w:sz w:val="22"/>
              </w:rPr>
            </w:pPr>
          </w:p>
        </w:tc>
        <w:tc>
          <w:tcPr>
            <w:tcW w:w="1513" w:type="dxa"/>
          </w:tcPr>
          <w:p w:rsidR="00A40CD4" w:rsidRPr="00CA58E2" w14:paraId="460B6424" w14:textId="77777777">
            <w:pPr>
              <w:rPr>
                <w:rFonts w:ascii="Arial" w:hAnsi="Arial" w:cs="Arial"/>
                <w:snapToGrid w:val="0"/>
                <w:color w:val="000000"/>
                <w:sz w:val="22"/>
              </w:rPr>
            </w:pPr>
          </w:p>
        </w:tc>
        <w:tc>
          <w:tcPr>
            <w:tcW w:w="1527" w:type="dxa"/>
          </w:tcPr>
          <w:p w:rsidR="00A40CD4" w:rsidRPr="00CA58E2" w14:paraId="3E0D9C5C" w14:textId="77777777">
            <w:pPr>
              <w:rPr>
                <w:rFonts w:ascii="Arial" w:hAnsi="Arial" w:cs="Arial"/>
                <w:snapToGrid w:val="0"/>
                <w:color w:val="000000"/>
                <w:sz w:val="22"/>
              </w:rPr>
            </w:pPr>
          </w:p>
        </w:tc>
        <w:tc>
          <w:tcPr>
            <w:tcW w:w="4309" w:type="dxa"/>
          </w:tcPr>
          <w:p w:rsidR="00A40CD4" w:rsidRPr="00CA58E2" w14:paraId="2B3442C0" w14:textId="77777777">
            <w:pPr>
              <w:rPr>
                <w:rFonts w:ascii="Arial" w:hAnsi="Arial" w:cs="Arial"/>
                <w:snapToGrid w:val="0"/>
                <w:color w:val="000000"/>
                <w:sz w:val="22"/>
              </w:rPr>
            </w:pPr>
          </w:p>
        </w:tc>
      </w:tr>
      <w:tr w14:paraId="6EF96CB0" w14:textId="77777777">
        <w:tblPrEx>
          <w:tblW w:w="0" w:type="auto"/>
          <w:tblInd w:w="108" w:type="dxa"/>
          <w:tblLook w:val="01E0"/>
        </w:tblPrEx>
        <w:tc>
          <w:tcPr>
            <w:tcW w:w="1229" w:type="dxa"/>
          </w:tcPr>
          <w:p w:rsidR="00A40CD4" w:rsidRPr="00CA58E2" w14:paraId="62792BBD" w14:textId="77777777">
            <w:pPr>
              <w:rPr>
                <w:rFonts w:ascii="Arial" w:hAnsi="Arial" w:cs="Arial"/>
                <w:snapToGrid w:val="0"/>
                <w:color w:val="000000"/>
                <w:sz w:val="22"/>
              </w:rPr>
            </w:pPr>
          </w:p>
        </w:tc>
        <w:tc>
          <w:tcPr>
            <w:tcW w:w="1528" w:type="dxa"/>
          </w:tcPr>
          <w:p w:rsidR="00A40CD4" w:rsidRPr="00CA58E2" w14:paraId="5D8FCE0C" w14:textId="77777777">
            <w:pPr>
              <w:rPr>
                <w:rFonts w:ascii="Arial" w:hAnsi="Arial" w:cs="Arial"/>
                <w:snapToGrid w:val="0"/>
                <w:color w:val="000000"/>
                <w:sz w:val="22"/>
              </w:rPr>
            </w:pPr>
          </w:p>
        </w:tc>
        <w:tc>
          <w:tcPr>
            <w:tcW w:w="1513" w:type="dxa"/>
          </w:tcPr>
          <w:p w:rsidR="00A40CD4" w:rsidRPr="00CA58E2" w14:paraId="70E07AC6" w14:textId="77777777">
            <w:pPr>
              <w:rPr>
                <w:rFonts w:ascii="Arial" w:hAnsi="Arial" w:cs="Arial"/>
                <w:snapToGrid w:val="0"/>
                <w:color w:val="000000"/>
                <w:sz w:val="22"/>
              </w:rPr>
            </w:pPr>
          </w:p>
        </w:tc>
        <w:tc>
          <w:tcPr>
            <w:tcW w:w="1527" w:type="dxa"/>
          </w:tcPr>
          <w:p w:rsidR="00A40CD4" w:rsidRPr="00CA58E2" w14:paraId="6ED2E4A7" w14:textId="77777777">
            <w:pPr>
              <w:rPr>
                <w:rFonts w:ascii="Arial" w:hAnsi="Arial" w:cs="Arial"/>
                <w:snapToGrid w:val="0"/>
                <w:color w:val="000000"/>
                <w:sz w:val="22"/>
              </w:rPr>
            </w:pPr>
          </w:p>
        </w:tc>
        <w:tc>
          <w:tcPr>
            <w:tcW w:w="4309" w:type="dxa"/>
          </w:tcPr>
          <w:p w:rsidR="00A40CD4" w:rsidRPr="00CA58E2" w14:paraId="2B9ADC12" w14:textId="77777777">
            <w:pPr>
              <w:rPr>
                <w:rFonts w:ascii="Arial" w:hAnsi="Arial" w:cs="Arial"/>
                <w:snapToGrid w:val="0"/>
                <w:color w:val="000000"/>
                <w:sz w:val="22"/>
              </w:rPr>
            </w:pPr>
          </w:p>
        </w:tc>
      </w:tr>
      <w:tr w14:paraId="1A4C8091" w14:textId="77777777">
        <w:tblPrEx>
          <w:tblW w:w="0" w:type="auto"/>
          <w:tblInd w:w="108" w:type="dxa"/>
          <w:tblLook w:val="01E0"/>
        </w:tblPrEx>
        <w:tc>
          <w:tcPr>
            <w:tcW w:w="1229" w:type="dxa"/>
          </w:tcPr>
          <w:p w:rsidR="00A40CD4" w:rsidRPr="00CA58E2" w14:paraId="71CB8715" w14:textId="77777777">
            <w:pPr>
              <w:rPr>
                <w:rFonts w:ascii="Arial" w:hAnsi="Arial" w:cs="Arial"/>
                <w:snapToGrid w:val="0"/>
                <w:color w:val="000000"/>
                <w:sz w:val="22"/>
              </w:rPr>
            </w:pPr>
          </w:p>
        </w:tc>
        <w:tc>
          <w:tcPr>
            <w:tcW w:w="1528" w:type="dxa"/>
          </w:tcPr>
          <w:p w:rsidR="00A40CD4" w:rsidRPr="00CA58E2" w14:paraId="280A273E" w14:textId="77777777">
            <w:pPr>
              <w:rPr>
                <w:rFonts w:ascii="Arial" w:hAnsi="Arial" w:cs="Arial"/>
                <w:snapToGrid w:val="0"/>
                <w:color w:val="000000"/>
                <w:sz w:val="22"/>
              </w:rPr>
            </w:pPr>
          </w:p>
        </w:tc>
        <w:tc>
          <w:tcPr>
            <w:tcW w:w="1513" w:type="dxa"/>
          </w:tcPr>
          <w:p w:rsidR="00A40CD4" w:rsidRPr="00CA58E2" w14:paraId="28903DAE" w14:textId="77777777">
            <w:pPr>
              <w:rPr>
                <w:rFonts w:ascii="Arial" w:hAnsi="Arial" w:cs="Arial"/>
                <w:snapToGrid w:val="0"/>
                <w:color w:val="000000"/>
                <w:sz w:val="22"/>
              </w:rPr>
            </w:pPr>
          </w:p>
        </w:tc>
        <w:tc>
          <w:tcPr>
            <w:tcW w:w="1527" w:type="dxa"/>
          </w:tcPr>
          <w:p w:rsidR="00A40CD4" w:rsidRPr="00CA58E2" w14:paraId="409B12FA" w14:textId="77777777">
            <w:pPr>
              <w:rPr>
                <w:rFonts w:ascii="Arial" w:hAnsi="Arial" w:cs="Arial"/>
                <w:snapToGrid w:val="0"/>
                <w:color w:val="000000"/>
                <w:sz w:val="22"/>
              </w:rPr>
            </w:pPr>
          </w:p>
        </w:tc>
        <w:tc>
          <w:tcPr>
            <w:tcW w:w="4309" w:type="dxa"/>
          </w:tcPr>
          <w:p w:rsidR="00A40CD4" w:rsidRPr="00CA58E2" w14:paraId="1833E7B3" w14:textId="77777777">
            <w:pPr>
              <w:rPr>
                <w:rFonts w:ascii="Arial" w:hAnsi="Arial" w:cs="Arial"/>
                <w:snapToGrid w:val="0"/>
                <w:color w:val="000000"/>
                <w:sz w:val="22"/>
              </w:rPr>
            </w:pPr>
          </w:p>
        </w:tc>
      </w:tr>
      <w:tr w14:paraId="40D2CCE4" w14:textId="77777777">
        <w:tblPrEx>
          <w:tblW w:w="0" w:type="auto"/>
          <w:tblInd w:w="108" w:type="dxa"/>
          <w:tblLook w:val="01E0"/>
        </w:tblPrEx>
        <w:tc>
          <w:tcPr>
            <w:tcW w:w="1229" w:type="dxa"/>
          </w:tcPr>
          <w:p w:rsidR="00A40CD4" w:rsidRPr="00CA58E2" w14:paraId="03ECF98B" w14:textId="77777777">
            <w:pPr>
              <w:rPr>
                <w:rFonts w:ascii="Arial" w:hAnsi="Arial" w:cs="Arial"/>
                <w:snapToGrid w:val="0"/>
                <w:color w:val="000000"/>
                <w:sz w:val="22"/>
              </w:rPr>
            </w:pPr>
          </w:p>
        </w:tc>
        <w:tc>
          <w:tcPr>
            <w:tcW w:w="1528" w:type="dxa"/>
          </w:tcPr>
          <w:p w:rsidR="00A40CD4" w:rsidRPr="00CA58E2" w14:paraId="352E0C2F" w14:textId="77777777">
            <w:pPr>
              <w:rPr>
                <w:rFonts w:ascii="Arial" w:hAnsi="Arial" w:cs="Arial"/>
                <w:snapToGrid w:val="0"/>
                <w:color w:val="000000"/>
                <w:sz w:val="22"/>
              </w:rPr>
            </w:pPr>
          </w:p>
        </w:tc>
        <w:tc>
          <w:tcPr>
            <w:tcW w:w="1513" w:type="dxa"/>
          </w:tcPr>
          <w:p w:rsidR="00A40CD4" w:rsidRPr="00CA58E2" w14:paraId="429633E0" w14:textId="77777777">
            <w:pPr>
              <w:rPr>
                <w:rFonts w:ascii="Arial" w:hAnsi="Arial" w:cs="Arial"/>
                <w:snapToGrid w:val="0"/>
                <w:color w:val="000000"/>
                <w:sz w:val="22"/>
              </w:rPr>
            </w:pPr>
          </w:p>
        </w:tc>
        <w:tc>
          <w:tcPr>
            <w:tcW w:w="1527" w:type="dxa"/>
          </w:tcPr>
          <w:p w:rsidR="00A40CD4" w:rsidRPr="00CA58E2" w14:paraId="1750F92F" w14:textId="77777777">
            <w:pPr>
              <w:rPr>
                <w:rFonts w:ascii="Arial" w:hAnsi="Arial" w:cs="Arial"/>
                <w:snapToGrid w:val="0"/>
                <w:color w:val="000000"/>
                <w:sz w:val="22"/>
              </w:rPr>
            </w:pPr>
          </w:p>
        </w:tc>
        <w:tc>
          <w:tcPr>
            <w:tcW w:w="4309" w:type="dxa"/>
          </w:tcPr>
          <w:p w:rsidR="00A40CD4" w:rsidRPr="00CA58E2" w14:paraId="18744DA1" w14:textId="77777777">
            <w:pPr>
              <w:rPr>
                <w:rFonts w:ascii="Arial" w:hAnsi="Arial" w:cs="Arial"/>
                <w:snapToGrid w:val="0"/>
                <w:color w:val="000000"/>
                <w:sz w:val="22"/>
              </w:rPr>
            </w:pPr>
          </w:p>
        </w:tc>
      </w:tr>
    </w:tbl>
    <w:p w:rsidR="00A40CD4" w:rsidRPr="006E491C" w:rsidP="00A40CD4" w14:paraId="720B1187" w14:textId="77777777">
      <w:pPr>
        <w:rPr>
          <w:rFonts w:ascii="Arial" w:hAnsi="Arial" w:cs="Arial"/>
          <w:sz w:val="18"/>
          <w:szCs w:val="18"/>
        </w:rPr>
      </w:pPr>
      <w:r w:rsidRPr="003B727D">
        <w:rPr>
          <w:rFonts w:ascii="Arial" w:hAnsi="Arial" w:cs="Arial"/>
          <w:sz w:val="20"/>
        </w:rPr>
        <w:t>*</w:t>
      </w:r>
      <w:r w:rsidRPr="006E491C">
        <w:rPr>
          <w:rFonts w:ascii="Arial" w:hAnsi="Arial" w:cs="Arial"/>
          <w:sz w:val="18"/>
          <w:szCs w:val="18"/>
        </w:rPr>
        <w:t xml:space="preserve">The conveyance eligibility date is the date that the unit’s purchase price was </w:t>
      </w:r>
      <w:r w:rsidRPr="006E491C">
        <w:rPr>
          <w:rFonts w:ascii="Arial" w:hAnsi="Arial" w:cs="Arial"/>
          <w:sz w:val="18"/>
          <w:szCs w:val="18"/>
        </w:rPr>
        <w:t>paid-off</w:t>
      </w:r>
      <w:r w:rsidRPr="006E491C">
        <w:rPr>
          <w:rFonts w:ascii="Arial" w:hAnsi="Arial" w:cs="Arial"/>
          <w:sz w:val="18"/>
          <w:szCs w:val="18"/>
        </w:rPr>
        <w:t>, whether through lump sum payment, accrual in equity accounts, self-amortization of the purchase price, or any combination of these.  Because the MHOA has a self-amortizing purchase price, pay-off necessarily occurs no later than the end of the term of the MHOA.</w:t>
      </w:r>
    </w:p>
    <w:p w:rsidR="00A40CD4" w:rsidRPr="006E491C" w:rsidP="00A40CD4" w14:paraId="2DAC6BEB" w14:textId="77777777">
      <w:pPr>
        <w:rPr>
          <w:rFonts w:ascii="Arial" w:hAnsi="Arial" w:cs="Arial"/>
          <w:sz w:val="18"/>
          <w:szCs w:val="18"/>
        </w:rPr>
      </w:pPr>
      <w:r w:rsidRPr="006E491C">
        <w:rPr>
          <w:rFonts w:ascii="Arial" w:hAnsi="Arial" w:cs="Arial"/>
          <w:sz w:val="18"/>
          <w:szCs w:val="18"/>
        </w:rPr>
        <w:t>**Explanation of legal impediments preventing timely conveyance of each unit can be provided on supplemental pages if more space is needed.</w:t>
      </w:r>
    </w:p>
    <w:p w:rsidR="00A40CD4" w:rsidRPr="00CA58E2" w:rsidP="00A40CD4" w14:paraId="4AB4E439" w14:textId="77777777">
      <w:pPr>
        <w:rPr>
          <w:rFonts w:ascii="Arial" w:hAnsi="Arial" w:cs="Arial"/>
          <w:sz w:val="22"/>
        </w:rPr>
        <w:sectPr w:rsidSect="005E5A97">
          <w:headerReference w:type="even" r:id="rId8"/>
          <w:headerReference w:type="default" r:id="rId9"/>
          <w:footerReference w:type="default" r:id="rId10"/>
          <w:headerReference w:type="first" r:id="rId11"/>
          <w:footnotePr>
            <w:numStart w:val="2"/>
          </w:footnotePr>
          <w:endnotePr>
            <w:numFmt w:val="decimal"/>
          </w:endnotePr>
          <w:type w:val="continuous"/>
          <w:pgSz w:w="12240" w:h="15840" w:code="1"/>
          <w:pgMar w:top="1440" w:right="1008" w:bottom="720" w:left="1008" w:header="720" w:footer="720" w:gutter="0"/>
          <w:pgNumType w:start="1"/>
          <w:cols w:space="720"/>
          <w:docGrid w:linePitch="326"/>
        </w:sectPr>
      </w:pPr>
    </w:p>
    <w:p w:rsidR="00A40CD4" w:rsidRPr="00CA58E2" w:rsidP="00A40CD4" w14:paraId="18A42DFC" w14:textId="224899B0">
      <w:pPr>
        <w:rPr>
          <w:rFonts w:ascii="Arial" w:hAnsi="Arial" w:cs="Arial"/>
          <w:b/>
          <w:sz w:val="32"/>
        </w:rPr>
      </w:pPr>
      <w:r w:rsidRPr="0040002C">
        <w:rPr>
          <w:rFonts w:ascii="Arial" w:hAnsi="Arial" w:cs="Arial"/>
          <w:b/>
          <w:bCs/>
          <w:sz w:val="32"/>
        </w:rPr>
        <w:t xml:space="preserve">Indian Housing Block Grant Formula Response Form </w:t>
      </w:r>
      <w:r w:rsidRPr="00CA58E2">
        <w:rPr>
          <w:rFonts w:ascii="Arial" w:hAnsi="Arial" w:cs="Arial"/>
          <w:b/>
          <w:sz w:val="32"/>
        </w:rPr>
        <w:t xml:space="preserve">Appendix A2:  </w:t>
      </w:r>
    </w:p>
    <w:p w:rsidR="00A40CD4" w:rsidRPr="00CA58E2" w:rsidP="00A40CD4" w14:paraId="6D84D6C4" w14:textId="77777777">
      <w:pPr>
        <w:rPr>
          <w:rFonts w:ascii="Arial" w:hAnsi="Arial" w:cs="Arial"/>
          <w:b/>
          <w:sz w:val="32"/>
        </w:rPr>
      </w:pPr>
      <w:r w:rsidRPr="00CA58E2">
        <w:rPr>
          <w:rFonts w:ascii="Arial" w:hAnsi="Arial" w:cs="Arial"/>
          <w:b/>
          <w:sz w:val="32"/>
        </w:rPr>
        <w:t xml:space="preserve">Date of Full Availability (DOFA) of </w:t>
      </w:r>
    </w:p>
    <w:p w:rsidR="00A40CD4" w:rsidP="00A40CD4" w14:paraId="1C2FFC37" w14:textId="77777777">
      <w:pPr>
        <w:rPr>
          <w:rFonts w:ascii="Arial" w:hAnsi="Arial" w:cs="Arial"/>
          <w:b/>
          <w:sz w:val="32"/>
        </w:rPr>
      </w:pPr>
      <w:r w:rsidRPr="00CA58E2">
        <w:rPr>
          <w:rFonts w:ascii="Arial" w:hAnsi="Arial" w:cs="Arial"/>
          <w:b/>
          <w:sz w:val="32"/>
        </w:rPr>
        <w:t>Formula Current Assisted Stock (FCAS) Units</w:t>
      </w:r>
    </w:p>
    <w:p w:rsidR="007C3E44" w:rsidP="007C3E44" w14:paraId="67225A05" w14:textId="77777777">
      <w:pPr>
        <w:rPr>
          <w:rFonts w:ascii="Arial" w:hAnsi="Arial" w:cs="Arial"/>
          <w:sz w:val="16"/>
          <w:szCs w:val="16"/>
        </w:rPr>
      </w:pPr>
    </w:p>
    <w:p w:rsidR="007C3E44" w:rsidRPr="007C3E44" w:rsidP="007C3E44" w14:paraId="062B6C24" w14:textId="45765186">
      <w:pPr>
        <w:rPr>
          <w:rFonts w:ascii="Arial" w:hAnsi="Arial" w:cs="Arial"/>
          <w:sz w:val="16"/>
          <w:szCs w:val="16"/>
        </w:rPr>
      </w:pPr>
      <w:r w:rsidRPr="007C3E44">
        <w:rPr>
          <w:rFonts w:ascii="Arial" w:hAnsi="Arial" w:cs="Arial"/>
          <w:sz w:val="16"/>
          <w:szCs w:val="16"/>
        </w:rPr>
        <w:t xml:space="preserve">Public Reporting Burden Statement: 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7C3E44">
        <w:rPr>
          <w:rFonts w:ascii="Arial" w:hAnsi="Arial" w:cs="Arial"/>
          <w:sz w:val="16"/>
          <w:szCs w:val="16"/>
        </w:rPr>
        <w:t>benefit</w:t>
      </w:r>
      <w:r w:rsidRPr="007C3E44">
        <w:rPr>
          <w:rFonts w:ascii="Arial" w:hAnsi="Arial" w:cs="Arial"/>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 </w:t>
      </w:r>
    </w:p>
    <w:p w:rsidR="007C3E44" w:rsidRPr="00CA58E2" w:rsidP="00A40CD4" w14:paraId="69419E9F" w14:textId="77777777">
      <w:pPr>
        <w:rPr>
          <w:rFonts w:ascii="Arial" w:hAnsi="Arial" w:cs="Arial"/>
          <w:b/>
          <w:sz w:val="32"/>
        </w:rPr>
      </w:pPr>
    </w:p>
    <w:p w:rsidR="00A40CD4" w:rsidRPr="00CA58E2" w:rsidP="00A40CD4" w14:paraId="22102DF8" w14:textId="77777777">
      <w:pPr>
        <w:tabs>
          <w:tab w:val="left" w:pos="3360"/>
          <w:tab w:val="left" w:pos="4710"/>
          <w:tab w:val="left" w:pos="5970"/>
          <w:tab w:val="left" w:pos="9120"/>
          <w:tab w:val="left" w:pos="9210"/>
        </w:tabs>
        <w:rPr>
          <w:rFonts w:ascii="Arial" w:hAnsi="Arial" w:cs="Arial"/>
          <w:b/>
          <w:snapToGrid w:val="0"/>
          <w:color w:val="000000"/>
          <w:u w:val="single"/>
        </w:rPr>
      </w:pPr>
      <w:r w:rsidRPr="00CA58E2">
        <w:rPr>
          <w:rFonts w:ascii="Arial" w:hAnsi="Arial" w:cs="Arial"/>
          <w:b/>
          <w:snapToGrid w:val="0"/>
          <w:color w:val="000000"/>
          <w:u w:val="single"/>
        </w:rPr>
        <w:t>DOFA Regulation:</w:t>
      </w:r>
    </w:p>
    <w:p w:rsidR="00A40CD4" w:rsidRPr="00CA58E2" w:rsidP="00A40CD4" w14:paraId="61C044F4" w14:textId="77777777">
      <w:pPr>
        <w:rPr>
          <w:rFonts w:ascii="Arial" w:hAnsi="Arial" w:cs="Arial"/>
          <w:snapToGrid w:val="0"/>
          <w:color w:val="000000"/>
        </w:rPr>
      </w:pPr>
    </w:p>
    <w:p w:rsidR="00A40CD4" w:rsidRPr="00CA58E2" w:rsidP="00A40CD4" w14:paraId="282237E2" w14:textId="77777777">
      <w:pPr>
        <w:ind w:firstLine="720"/>
        <w:rPr>
          <w:rFonts w:ascii="Arial" w:hAnsi="Arial" w:cs="Arial"/>
          <w:snapToGrid w:val="0"/>
          <w:color w:val="000000"/>
          <w:sz w:val="22"/>
        </w:rPr>
      </w:pPr>
      <w:r w:rsidRPr="00CA58E2">
        <w:rPr>
          <w:rFonts w:ascii="Arial" w:hAnsi="Arial" w:cs="Arial"/>
          <w:snapToGrid w:val="0"/>
          <w:color w:val="000000"/>
          <w:sz w:val="22"/>
        </w:rPr>
        <w:t>According to 24 CFR 1000.312 and 1000.314,</w:t>
      </w:r>
      <w:r w:rsidRPr="00CA58E2">
        <w:rPr>
          <w:rFonts w:ascii="Arial" w:hAnsi="Arial" w:cs="Arial"/>
          <w:snapToGrid w:val="0"/>
          <w:color w:val="000000"/>
          <w:sz w:val="22"/>
        </w:rPr>
        <w:t xml:space="preserve"> </w:t>
      </w:r>
      <w:r w:rsidRPr="00CA58E2">
        <w:rPr>
          <w:rFonts w:ascii="Arial" w:hAnsi="Arial" w:cs="Arial"/>
          <w:snapToGrid w:val="0"/>
          <w:color w:val="000000"/>
          <w:sz w:val="22"/>
        </w:rPr>
        <w:t xml:space="preserve">FCAS "consists of housing units owned or operated pursuant to an ACC.  This includes all Low Rent, Mutual Help, and Turnkey III housing units under management as of September 30, 1997, and all 1937 Act units in the development pipeline when they become owned or operated by recipients and are under management as indicated in the Formula Response Form." </w:t>
      </w:r>
    </w:p>
    <w:p w:rsidR="00A40CD4" w:rsidRPr="00CA58E2" w:rsidP="00A40CD4" w14:paraId="43C69A84" w14:textId="77777777">
      <w:pPr>
        <w:rPr>
          <w:rFonts w:ascii="Arial" w:hAnsi="Arial" w:cs="Arial"/>
          <w:sz w:val="22"/>
        </w:rPr>
      </w:pPr>
    </w:p>
    <w:p w:rsidR="00A40CD4" w:rsidRPr="00CA58E2" w:rsidP="00A40CD4" w14:paraId="35228362" w14:textId="77777777">
      <w:pPr>
        <w:ind w:firstLine="360"/>
        <w:rPr>
          <w:rFonts w:ascii="Arial" w:hAnsi="Arial" w:cs="Arial"/>
          <w:sz w:val="22"/>
        </w:rPr>
      </w:pPr>
      <w:r w:rsidRPr="00CA58E2">
        <w:rPr>
          <w:rFonts w:ascii="Arial" w:hAnsi="Arial" w:cs="Arial"/>
          <w:sz w:val="22"/>
        </w:rPr>
        <w:t>Report:</w:t>
      </w:r>
    </w:p>
    <w:p w:rsidR="00A40CD4" w:rsidRPr="00CA58E2" w:rsidP="00A40CD4" w14:paraId="081720BE" w14:textId="77777777">
      <w:pPr>
        <w:numPr>
          <w:ilvl w:val="0"/>
          <w:numId w:val="5"/>
        </w:numPr>
        <w:rPr>
          <w:rFonts w:ascii="Arial" w:hAnsi="Arial" w:cs="Arial"/>
          <w:sz w:val="22"/>
        </w:rPr>
      </w:pPr>
      <w:r w:rsidRPr="00CA58E2">
        <w:rPr>
          <w:rFonts w:ascii="Arial" w:hAnsi="Arial" w:cs="Arial"/>
          <w:sz w:val="22"/>
        </w:rPr>
        <w:t xml:space="preserve">Low Rent, Mutual Help, and Turnkey III units funded under 1937 Housing Act </w:t>
      </w:r>
    </w:p>
    <w:p w:rsidR="00A40CD4" w:rsidRPr="00CA58E2" w:rsidP="00A40CD4" w14:paraId="7A4FE034" w14:textId="77777777">
      <w:pPr>
        <w:ind w:firstLine="720"/>
        <w:rPr>
          <w:rFonts w:ascii="Arial" w:hAnsi="Arial" w:cs="Arial"/>
          <w:sz w:val="22"/>
        </w:rPr>
      </w:pPr>
      <w:r w:rsidRPr="00CA58E2">
        <w:rPr>
          <w:rFonts w:ascii="Arial" w:hAnsi="Arial" w:cs="Arial"/>
          <w:sz w:val="22"/>
        </w:rPr>
        <w:t>(i.e., units that were subject to an Annual Contributions Contract (ACC)).</w:t>
      </w:r>
    </w:p>
    <w:p w:rsidR="00A40CD4" w:rsidRPr="00CA58E2" w:rsidP="00A40CD4" w14:paraId="65591A28" w14:textId="77777777">
      <w:pPr>
        <w:rPr>
          <w:rFonts w:ascii="Arial" w:hAnsi="Arial" w:cs="Arial"/>
          <w:sz w:val="22"/>
        </w:rPr>
      </w:pPr>
    </w:p>
    <w:p w:rsidR="00A40CD4" w:rsidRPr="00CA58E2" w:rsidP="00A40CD4" w14:paraId="264D66B2" w14:textId="77777777">
      <w:pPr>
        <w:ind w:left="360"/>
        <w:rPr>
          <w:rFonts w:ascii="Arial" w:hAnsi="Arial" w:cs="Arial"/>
          <w:sz w:val="22"/>
        </w:rPr>
      </w:pPr>
      <w:r w:rsidRPr="00CA58E2">
        <w:rPr>
          <w:rFonts w:ascii="Arial" w:hAnsi="Arial" w:cs="Arial"/>
          <w:sz w:val="22"/>
        </w:rPr>
        <w:t>Do Not Report:</w:t>
      </w:r>
    </w:p>
    <w:p w:rsidR="00A40CD4" w:rsidRPr="00CA58E2" w:rsidP="00A40CD4" w14:paraId="02697F4D" w14:textId="77777777">
      <w:pPr>
        <w:numPr>
          <w:ilvl w:val="0"/>
          <w:numId w:val="4"/>
        </w:numPr>
        <w:rPr>
          <w:rFonts w:ascii="Arial" w:hAnsi="Arial" w:cs="Arial"/>
          <w:sz w:val="22"/>
        </w:rPr>
      </w:pPr>
      <w:r w:rsidRPr="00CA58E2">
        <w:rPr>
          <w:rFonts w:ascii="Arial" w:hAnsi="Arial" w:cs="Arial"/>
          <w:sz w:val="22"/>
        </w:rPr>
        <w:t>Units built with NAHASDA, HOME, or ICDBG funds.</w:t>
      </w:r>
    </w:p>
    <w:p w:rsidR="00A40CD4" w:rsidRPr="00CA58E2" w:rsidP="00A40CD4" w14:paraId="24456F23" w14:textId="77777777">
      <w:pPr>
        <w:numPr>
          <w:ilvl w:val="0"/>
          <w:numId w:val="4"/>
        </w:numPr>
        <w:rPr>
          <w:rFonts w:ascii="Arial" w:hAnsi="Arial" w:cs="Arial"/>
          <w:sz w:val="22"/>
        </w:rPr>
      </w:pPr>
      <w:r w:rsidRPr="00CA58E2">
        <w:rPr>
          <w:rFonts w:ascii="Arial" w:hAnsi="Arial" w:cs="Arial"/>
          <w:sz w:val="22"/>
        </w:rPr>
        <w:t>Units built with Bureau of Indian Affairs, State, or tribal funds.</w:t>
      </w:r>
    </w:p>
    <w:p w:rsidR="00A40CD4" w:rsidRPr="00CA58E2" w:rsidP="00A40CD4" w14:paraId="16C5541B" w14:textId="77777777">
      <w:pPr>
        <w:numPr>
          <w:ilvl w:val="0"/>
          <w:numId w:val="4"/>
        </w:numPr>
        <w:rPr>
          <w:rFonts w:ascii="Arial" w:hAnsi="Arial" w:cs="Arial"/>
          <w:sz w:val="22"/>
        </w:rPr>
      </w:pPr>
      <w:r w:rsidRPr="00CA58E2">
        <w:rPr>
          <w:rFonts w:ascii="Arial" w:hAnsi="Arial" w:cs="Arial"/>
          <w:sz w:val="22"/>
        </w:rPr>
        <w:t xml:space="preserve">Units built over the number specified in the original ACC for Projects with DOFA after </w:t>
      </w:r>
    </w:p>
    <w:p w:rsidR="00A40CD4" w:rsidRPr="00CA58E2" w:rsidP="00A40CD4" w14:paraId="2B3857BE" w14:textId="77777777">
      <w:pPr>
        <w:ind w:left="720"/>
        <w:rPr>
          <w:rFonts w:ascii="Arial" w:hAnsi="Arial" w:cs="Arial"/>
          <w:sz w:val="22"/>
        </w:rPr>
      </w:pPr>
      <w:r w:rsidRPr="00CA58E2">
        <w:rPr>
          <w:rFonts w:ascii="Arial" w:hAnsi="Arial" w:cs="Arial"/>
          <w:sz w:val="22"/>
        </w:rPr>
        <w:t>October 1, 1997.</w:t>
      </w:r>
    </w:p>
    <w:p w:rsidR="00A40CD4" w:rsidRPr="00CA58E2" w:rsidP="00A40CD4" w14:paraId="2B8AD5E3" w14:textId="77777777">
      <w:pPr>
        <w:rPr>
          <w:rFonts w:ascii="Arial" w:hAnsi="Arial" w:cs="Arial"/>
          <w:sz w:val="22"/>
        </w:rPr>
      </w:pPr>
    </w:p>
    <w:p w:rsidR="00A40CD4" w:rsidRPr="00CA58E2" w:rsidP="00A40CD4" w14:paraId="083C3258" w14:textId="77777777">
      <w:pPr>
        <w:tabs>
          <w:tab w:val="left" w:pos="0"/>
        </w:tabs>
        <w:suppressAutoHyphens/>
        <w:rPr>
          <w:rFonts w:ascii="Arial" w:hAnsi="Arial" w:cs="Arial"/>
          <w:sz w:val="22"/>
        </w:rPr>
      </w:pPr>
      <w:r w:rsidRPr="00CA58E2">
        <w:rPr>
          <w:rFonts w:ascii="Arial" w:hAnsi="Arial" w:cs="Arial"/>
          <w:sz w:val="22"/>
        </w:rPr>
        <w:tab/>
        <w:t xml:space="preserve">Please provide the information below for each new </w:t>
      </w:r>
      <w:r w:rsidRPr="00CA58E2">
        <w:rPr>
          <w:rFonts w:ascii="Arial" w:hAnsi="Arial" w:cs="Arial"/>
          <w:sz w:val="22"/>
        </w:rPr>
        <w:t>reported project</w:t>
      </w:r>
      <w:r w:rsidRPr="00CA58E2">
        <w:rPr>
          <w:rFonts w:ascii="Arial" w:hAnsi="Arial" w:cs="Arial"/>
          <w:sz w:val="22"/>
        </w:rPr>
        <w:t xml:space="preserve"> DOFA.  Please provide a copy of the ACC for each reported project indicating the number and type of units allowed.</w:t>
      </w:r>
    </w:p>
    <w:p w:rsidR="00A40CD4" w:rsidRPr="00CA58E2" w:rsidP="00A40CD4" w14:paraId="08641B63" w14:textId="77777777">
      <w:pPr>
        <w:tabs>
          <w:tab w:val="left" w:pos="0"/>
        </w:tabs>
        <w:suppressAutoHyphens/>
        <w:rPr>
          <w:rFonts w:ascii="Arial" w:hAnsi="Arial" w:cs="Arial"/>
          <w:sz w:val="22"/>
        </w:rPr>
      </w:pPr>
    </w:p>
    <w:p w:rsidR="00A40CD4" w:rsidRPr="00CA58E2" w:rsidP="00A40CD4" w14:paraId="037B4809" w14:textId="77777777">
      <w:pPr>
        <w:pStyle w:val="BodyText2"/>
        <w:tabs>
          <w:tab w:val="left" w:pos="720"/>
        </w:tabs>
        <w:rPr>
          <w:sz w:val="22"/>
        </w:rPr>
      </w:pPr>
      <w:r w:rsidRPr="00CA58E2">
        <w:rPr>
          <w:b w:val="0"/>
          <w:sz w:val="22"/>
        </w:rPr>
        <w:tab/>
        <w:t xml:space="preserve">In accordance with §1000.319(c), a recipient will not be provided back-funding for any units that the recipient failed to report on the </w:t>
      </w:r>
      <w:r w:rsidRPr="00CA58E2">
        <w:rPr>
          <w:sz w:val="22"/>
        </w:rPr>
        <w:t>Formula Response Form</w:t>
      </w:r>
      <w:r w:rsidRPr="00CA58E2">
        <w:rPr>
          <w:b w:val="0"/>
          <w:sz w:val="22"/>
        </w:rPr>
        <w:t xml:space="preserve"> in a timely manner.</w:t>
      </w:r>
    </w:p>
    <w:p w:rsidR="00A40CD4" w:rsidRPr="00CA58E2" w:rsidP="00A40CD4" w14:paraId="2B87350C" w14:textId="77777777">
      <w:pPr>
        <w:tabs>
          <w:tab w:val="left" w:pos="1830"/>
          <w:tab w:val="left" w:pos="3360"/>
          <w:tab w:val="left" w:pos="4710"/>
          <w:tab w:val="left" w:pos="5970"/>
          <w:tab w:val="left" w:pos="9120"/>
          <w:tab w:val="left" w:pos="9210"/>
        </w:tabs>
        <w:rPr>
          <w:rFonts w:ascii="Arial" w:hAnsi="Arial" w:cs="Arial"/>
          <w:snapToGrid w:val="0"/>
          <w:color w:val="000000"/>
          <w:sz w:val="22"/>
        </w:rPr>
      </w:pPr>
    </w:p>
    <w:tbl>
      <w:tblPr>
        <w:tblW w:w="3664"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5"/>
        <w:gridCol w:w="1970"/>
        <w:gridCol w:w="1671"/>
        <w:gridCol w:w="1759"/>
      </w:tblGrid>
      <w:tr w14:paraId="5CF58358" w14:textId="77777777" w:rsidTr="007C3E44">
        <w:tblPrEx>
          <w:tblW w:w="3664"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93" w:type="pct"/>
          </w:tcPr>
          <w:p w:rsidR="00A40CD4" w:rsidRPr="00CA58E2" w14:paraId="7D0AD48A" w14:textId="77777777">
            <w:pPr>
              <w:jc w:val="center"/>
              <w:rPr>
                <w:rFonts w:ascii="Arial" w:hAnsi="Arial" w:cs="Arial"/>
                <w:b/>
                <w:bCs/>
                <w:snapToGrid w:val="0"/>
                <w:color w:val="000000"/>
                <w:sz w:val="22"/>
              </w:rPr>
            </w:pPr>
            <w:r w:rsidRPr="00CA58E2">
              <w:rPr>
                <w:rFonts w:ascii="Arial" w:hAnsi="Arial" w:cs="Arial"/>
                <w:b/>
                <w:bCs/>
                <w:snapToGrid w:val="0"/>
                <w:color w:val="000000"/>
                <w:sz w:val="22"/>
              </w:rPr>
              <w:t>Project Number</w:t>
            </w:r>
          </w:p>
        </w:tc>
        <w:tc>
          <w:tcPr>
            <w:tcW w:w="1316" w:type="pct"/>
          </w:tcPr>
          <w:p w:rsidR="00A40CD4" w:rsidRPr="00CA58E2" w14:paraId="2388A167" w14:textId="77777777">
            <w:pPr>
              <w:jc w:val="center"/>
              <w:rPr>
                <w:rFonts w:ascii="Arial" w:hAnsi="Arial" w:cs="Arial"/>
                <w:b/>
                <w:bCs/>
                <w:snapToGrid w:val="0"/>
                <w:color w:val="000000"/>
                <w:sz w:val="22"/>
              </w:rPr>
            </w:pPr>
            <w:r w:rsidRPr="00CA58E2">
              <w:rPr>
                <w:rFonts w:ascii="Arial" w:hAnsi="Arial" w:cs="Arial"/>
                <w:b/>
                <w:bCs/>
                <w:snapToGrid w:val="0"/>
                <w:color w:val="000000"/>
                <w:sz w:val="22"/>
              </w:rPr>
              <w:t>Number of Units</w:t>
            </w:r>
          </w:p>
        </w:tc>
        <w:tc>
          <w:tcPr>
            <w:tcW w:w="1116" w:type="pct"/>
          </w:tcPr>
          <w:p w:rsidR="00A40CD4" w:rsidRPr="00CA58E2" w14:paraId="4BA4BC37" w14:textId="77777777">
            <w:pPr>
              <w:jc w:val="center"/>
              <w:rPr>
                <w:rFonts w:ascii="Arial" w:hAnsi="Arial" w:cs="Arial"/>
                <w:b/>
                <w:bCs/>
                <w:snapToGrid w:val="0"/>
                <w:color w:val="000000"/>
                <w:sz w:val="22"/>
              </w:rPr>
            </w:pPr>
            <w:r w:rsidRPr="00CA58E2">
              <w:rPr>
                <w:rFonts w:ascii="Arial" w:hAnsi="Arial" w:cs="Arial"/>
                <w:b/>
                <w:bCs/>
                <w:snapToGrid w:val="0"/>
                <w:color w:val="000000"/>
                <w:sz w:val="22"/>
              </w:rPr>
              <w:t>Type of Units</w:t>
            </w:r>
          </w:p>
        </w:tc>
        <w:tc>
          <w:tcPr>
            <w:tcW w:w="1175" w:type="pct"/>
          </w:tcPr>
          <w:p w:rsidR="00A40CD4" w:rsidRPr="00CA58E2" w14:paraId="09D574FB" w14:textId="77777777">
            <w:pPr>
              <w:jc w:val="center"/>
              <w:rPr>
                <w:rFonts w:ascii="Arial" w:hAnsi="Arial" w:cs="Arial"/>
                <w:b/>
                <w:bCs/>
                <w:snapToGrid w:val="0"/>
                <w:color w:val="000000"/>
                <w:sz w:val="22"/>
              </w:rPr>
            </w:pPr>
            <w:r w:rsidRPr="00CA58E2">
              <w:rPr>
                <w:rFonts w:ascii="Arial" w:hAnsi="Arial" w:cs="Arial"/>
                <w:b/>
                <w:bCs/>
                <w:snapToGrid w:val="0"/>
                <w:color w:val="000000"/>
                <w:sz w:val="22"/>
              </w:rPr>
              <w:t>DOFA</w:t>
            </w:r>
          </w:p>
        </w:tc>
      </w:tr>
      <w:tr w14:paraId="506E4B20" w14:textId="77777777" w:rsidTr="007C3E44">
        <w:tblPrEx>
          <w:tblW w:w="3664" w:type="pct"/>
          <w:tblInd w:w="828" w:type="dxa"/>
          <w:tblLook w:val="01E0"/>
        </w:tblPrEx>
        <w:tc>
          <w:tcPr>
            <w:tcW w:w="1393" w:type="pct"/>
          </w:tcPr>
          <w:p w:rsidR="00A40CD4" w:rsidRPr="00CA58E2" w14:paraId="51BCAFB8" w14:textId="77777777">
            <w:pPr>
              <w:rPr>
                <w:rFonts w:ascii="Arial" w:hAnsi="Arial" w:cs="Arial"/>
                <w:snapToGrid w:val="0"/>
                <w:color w:val="000000"/>
                <w:sz w:val="22"/>
              </w:rPr>
            </w:pPr>
          </w:p>
        </w:tc>
        <w:tc>
          <w:tcPr>
            <w:tcW w:w="1316" w:type="pct"/>
          </w:tcPr>
          <w:p w:rsidR="00A40CD4" w:rsidRPr="00CA58E2" w14:paraId="4EADFD22" w14:textId="77777777">
            <w:pPr>
              <w:rPr>
                <w:rFonts w:ascii="Arial" w:hAnsi="Arial" w:cs="Arial"/>
                <w:snapToGrid w:val="0"/>
                <w:color w:val="000000"/>
                <w:sz w:val="22"/>
              </w:rPr>
            </w:pPr>
          </w:p>
        </w:tc>
        <w:tc>
          <w:tcPr>
            <w:tcW w:w="1116" w:type="pct"/>
          </w:tcPr>
          <w:p w:rsidR="00A40CD4" w:rsidRPr="00CA58E2" w14:paraId="03D4F2A6" w14:textId="77777777">
            <w:pPr>
              <w:rPr>
                <w:rFonts w:ascii="Arial" w:hAnsi="Arial" w:cs="Arial"/>
                <w:snapToGrid w:val="0"/>
                <w:color w:val="000000"/>
                <w:sz w:val="22"/>
              </w:rPr>
            </w:pPr>
          </w:p>
        </w:tc>
        <w:tc>
          <w:tcPr>
            <w:tcW w:w="1175" w:type="pct"/>
          </w:tcPr>
          <w:p w:rsidR="00A40CD4" w:rsidRPr="00CA58E2" w14:paraId="1B6D6FFF" w14:textId="77777777">
            <w:pPr>
              <w:rPr>
                <w:rFonts w:ascii="Arial" w:hAnsi="Arial" w:cs="Arial"/>
                <w:snapToGrid w:val="0"/>
                <w:color w:val="000000"/>
                <w:sz w:val="22"/>
              </w:rPr>
            </w:pPr>
          </w:p>
        </w:tc>
      </w:tr>
      <w:tr w14:paraId="11B4B45C" w14:textId="77777777" w:rsidTr="007C3E44">
        <w:tblPrEx>
          <w:tblW w:w="3664" w:type="pct"/>
          <w:tblInd w:w="828" w:type="dxa"/>
          <w:tblLook w:val="01E0"/>
        </w:tblPrEx>
        <w:tc>
          <w:tcPr>
            <w:tcW w:w="1393" w:type="pct"/>
          </w:tcPr>
          <w:p w:rsidR="00A40CD4" w:rsidRPr="00CA58E2" w14:paraId="3244DB06" w14:textId="77777777">
            <w:pPr>
              <w:rPr>
                <w:rFonts w:ascii="Arial" w:hAnsi="Arial" w:cs="Arial"/>
                <w:snapToGrid w:val="0"/>
                <w:color w:val="000000"/>
                <w:sz w:val="22"/>
              </w:rPr>
            </w:pPr>
          </w:p>
        </w:tc>
        <w:tc>
          <w:tcPr>
            <w:tcW w:w="1316" w:type="pct"/>
          </w:tcPr>
          <w:p w:rsidR="00A40CD4" w:rsidRPr="00CA58E2" w14:paraId="16934B33" w14:textId="77777777">
            <w:pPr>
              <w:rPr>
                <w:rFonts w:ascii="Arial" w:hAnsi="Arial" w:cs="Arial"/>
                <w:snapToGrid w:val="0"/>
                <w:color w:val="000000"/>
                <w:sz w:val="22"/>
              </w:rPr>
            </w:pPr>
          </w:p>
        </w:tc>
        <w:tc>
          <w:tcPr>
            <w:tcW w:w="1116" w:type="pct"/>
          </w:tcPr>
          <w:p w:rsidR="00A40CD4" w:rsidRPr="00CA58E2" w14:paraId="2BB8AB16" w14:textId="77777777">
            <w:pPr>
              <w:rPr>
                <w:rFonts w:ascii="Arial" w:hAnsi="Arial" w:cs="Arial"/>
                <w:snapToGrid w:val="0"/>
                <w:color w:val="000000"/>
                <w:sz w:val="22"/>
              </w:rPr>
            </w:pPr>
          </w:p>
        </w:tc>
        <w:tc>
          <w:tcPr>
            <w:tcW w:w="1175" w:type="pct"/>
          </w:tcPr>
          <w:p w:rsidR="00A40CD4" w:rsidRPr="00CA58E2" w14:paraId="66883060" w14:textId="77777777">
            <w:pPr>
              <w:rPr>
                <w:rFonts w:ascii="Arial" w:hAnsi="Arial" w:cs="Arial"/>
                <w:snapToGrid w:val="0"/>
                <w:color w:val="000000"/>
                <w:sz w:val="22"/>
              </w:rPr>
            </w:pPr>
          </w:p>
        </w:tc>
      </w:tr>
      <w:tr w14:paraId="249CA69F" w14:textId="77777777" w:rsidTr="007C3E44">
        <w:tblPrEx>
          <w:tblW w:w="3664" w:type="pct"/>
          <w:tblInd w:w="828" w:type="dxa"/>
          <w:tblLook w:val="01E0"/>
        </w:tblPrEx>
        <w:tc>
          <w:tcPr>
            <w:tcW w:w="1393" w:type="pct"/>
          </w:tcPr>
          <w:p w:rsidR="00A40CD4" w:rsidRPr="00CA58E2" w14:paraId="5C77ECF6" w14:textId="77777777">
            <w:pPr>
              <w:rPr>
                <w:rFonts w:ascii="Arial" w:hAnsi="Arial" w:cs="Arial"/>
                <w:snapToGrid w:val="0"/>
                <w:color w:val="000000"/>
                <w:sz w:val="22"/>
              </w:rPr>
            </w:pPr>
          </w:p>
        </w:tc>
        <w:tc>
          <w:tcPr>
            <w:tcW w:w="1316" w:type="pct"/>
          </w:tcPr>
          <w:p w:rsidR="00A40CD4" w:rsidRPr="00CA58E2" w14:paraId="7FCA7467" w14:textId="77777777">
            <w:pPr>
              <w:rPr>
                <w:rFonts w:ascii="Arial" w:hAnsi="Arial" w:cs="Arial"/>
                <w:snapToGrid w:val="0"/>
                <w:color w:val="000000"/>
                <w:sz w:val="22"/>
              </w:rPr>
            </w:pPr>
          </w:p>
        </w:tc>
        <w:tc>
          <w:tcPr>
            <w:tcW w:w="1116" w:type="pct"/>
          </w:tcPr>
          <w:p w:rsidR="00A40CD4" w:rsidRPr="00CA58E2" w14:paraId="14E087DC" w14:textId="77777777">
            <w:pPr>
              <w:rPr>
                <w:rFonts w:ascii="Arial" w:hAnsi="Arial" w:cs="Arial"/>
                <w:snapToGrid w:val="0"/>
                <w:color w:val="000000"/>
                <w:sz w:val="22"/>
              </w:rPr>
            </w:pPr>
          </w:p>
        </w:tc>
        <w:tc>
          <w:tcPr>
            <w:tcW w:w="1175" w:type="pct"/>
          </w:tcPr>
          <w:p w:rsidR="00A40CD4" w:rsidRPr="00CA58E2" w14:paraId="04C8C0E4" w14:textId="77777777">
            <w:pPr>
              <w:rPr>
                <w:rFonts w:ascii="Arial" w:hAnsi="Arial" w:cs="Arial"/>
                <w:snapToGrid w:val="0"/>
                <w:color w:val="000000"/>
                <w:sz w:val="22"/>
              </w:rPr>
            </w:pPr>
          </w:p>
        </w:tc>
      </w:tr>
      <w:tr w14:paraId="11F6CDFC" w14:textId="77777777" w:rsidTr="007C3E44">
        <w:tblPrEx>
          <w:tblW w:w="3664" w:type="pct"/>
          <w:tblInd w:w="828" w:type="dxa"/>
          <w:tblLook w:val="01E0"/>
        </w:tblPrEx>
        <w:tc>
          <w:tcPr>
            <w:tcW w:w="1393" w:type="pct"/>
          </w:tcPr>
          <w:p w:rsidR="00A40CD4" w:rsidRPr="00CA58E2" w14:paraId="28B0F9A8" w14:textId="77777777">
            <w:pPr>
              <w:rPr>
                <w:rFonts w:ascii="Arial" w:hAnsi="Arial" w:cs="Arial"/>
                <w:snapToGrid w:val="0"/>
                <w:color w:val="000000"/>
                <w:sz w:val="22"/>
              </w:rPr>
            </w:pPr>
          </w:p>
        </w:tc>
        <w:tc>
          <w:tcPr>
            <w:tcW w:w="1316" w:type="pct"/>
          </w:tcPr>
          <w:p w:rsidR="00A40CD4" w:rsidRPr="00CA58E2" w14:paraId="286657FB" w14:textId="77777777">
            <w:pPr>
              <w:rPr>
                <w:rFonts w:ascii="Arial" w:hAnsi="Arial" w:cs="Arial"/>
                <w:snapToGrid w:val="0"/>
                <w:color w:val="000000"/>
                <w:sz w:val="22"/>
              </w:rPr>
            </w:pPr>
          </w:p>
        </w:tc>
        <w:tc>
          <w:tcPr>
            <w:tcW w:w="1116" w:type="pct"/>
          </w:tcPr>
          <w:p w:rsidR="00A40CD4" w:rsidRPr="00CA58E2" w14:paraId="794A09A1" w14:textId="77777777">
            <w:pPr>
              <w:rPr>
                <w:rFonts w:ascii="Arial" w:hAnsi="Arial" w:cs="Arial"/>
                <w:snapToGrid w:val="0"/>
                <w:color w:val="000000"/>
                <w:sz w:val="22"/>
              </w:rPr>
            </w:pPr>
          </w:p>
        </w:tc>
        <w:tc>
          <w:tcPr>
            <w:tcW w:w="1175" w:type="pct"/>
          </w:tcPr>
          <w:p w:rsidR="00A40CD4" w:rsidRPr="00CA58E2" w14:paraId="28605056" w14:textId="77777777">
            <w:pPr>
              <w:rPr>
                <w:rFonts w:ascii="Arial" w:hAnsi="Arial" w:cs="Arial"/>
                <w:snapToGrid w:val="0"/>
                <w:color w:val="000000"/>
                <w:sz w:val="22"/>
              </w:rPr>
            </w:pPr>
          </w:p>
        </w:tc>
      </w:tr>
      <w:tr w14:paraId="5B846052" w14:textId="77777777" w:rsidTr="007C3E44">
        <w:tblPrEx>
          <w:tblW w:w="3664" w:type="pct"/>
          <w:tblInd w:w="828" w:type="dxa"/>
          <w:tblLook w:val="01E0"/>
        </w:tblPrEx>
        <w:tc>
          <w:tcPr>
            <w:tcW w:w="1393" w:type="pct"/>
          </w:tcPr>
          <w:p w:rsidR="00A40CD4" w:rsidRPr="00CA58E2" w14:paraId="4448EEC0" w14:textId="77777777">
            <w:pPr>
              <w:rPr>
                <w:rFonts w:ascii="Arial" w:hAnsi="Arial" w:cs="Arial"/>
                <w:snapToGrid w:val="0"/>
                <w:color w:val="000000"/>
                <w:sz w:val="22"/>
              </w:rPr>
            </w:pPr>
          </w:p>
        </w:tc>
        <w:tc>
          <w:tcPr>
            <w:tcW w:w="1316" w:type="pct"/>
          </w:tcPr>
          <w:p w:rsidR="00A40CD4" w:rsidRPr="00CA58E2" w14:paraId="3CFC0A0D" w14:textId="77777777">
            <w:pPr>
              <w:rPr>
                <w:rFonts w:ascii="Arial" w:hAnsi="Arial" w:cs="Arial"/>
                <w:snapToGrid w:val="0"/>
                <w:color w:val="000000"/>
                <w:sz w:val="22"/>
              </w:rPr>
            </w:pPr>
          </w:p>
        </w:tc>
        <w:tc>
          <w:tcPr>
            <w:tcW w:w="1116" w:type="pct"/>
          </w:tcPr>
          <w:p w:rsidR="00A40CD4" w:rsidRPr="00CA58E2" w14:paraId="2C1A6772" w14:textId="77777777">
            <w:pPr>
              <w:rPr>
                <w:rFonts w:ascii="Arial" w:hAnsi="Arial" w:cs="Arial"/>
                <w:snapToGrid w:val="0"/>
                <w:color w:val="000000"/>
                <w:sz w:val="22"/>
              </w:rPr>
            </w:pPr>
          </w:p>
        </w:tc>
        <w:tc>
          <w:tcPr>
            <w:tcW w:w="1175" w:type="pct"/>
          </w:tcPr>
          <w:p w:rsidR="00A40CD4" w:rsidRPr="00CA58E2" w14:paraId="0BFF4846" w14:textId="77777777">
            <w:pPr>
              <w:rPr>
                <w:rFonts w:ascii="Arial" w:hAnsi="Arial" w:cs="Arial"/>
                <w:snapToGrid w:val="0"/>
                <w:color w:val="000000"/>
                <w:sz w:val="22"/>
              </w:rPr>
            </w:pPr>
          </w:p>
        </w:tc>
      </w:tr>
      <w:tr w14:paraId="1F204FD0" w14:textId="77777777" w:rsidTr="007C3E44">
        <w:tblPrEx>
          <w:tblW w:w="3664" w:type="pct"/>
          <w:tblInd w:w="828" w:type="dxa"/>
          <w:tblLook w:val="01E0"/>
        </w:tblPrEx>
        <w:tc>
          <w:tcPr>
            <w:tcW w:w="1393" w:type="pct"/>
          </w:tcPr>
          <w:p w:rsidR="00A40CD4" w:rsidRPr="00CA58E2" w14:paraId="00702127" w14:textId="77777777">
            <w:pPr>
              <w:rPr>
                <w:rFonts w:ascii="Arial" w:hAnsi="Arial" w:cs="Arial"/>
                <w:snapToGrid w:val="0"/>
                <w:color w:val="000000"/>
                <w:sz w:val="22"/>
              </w:rPr>
            </w:pPr>
          </w:p>
        </w:tc>
        <w:tc>
          <w:tcPr>
            <w:tcW w:w="1316" w:type="pct"/>
          </w:tcPr>
          <w:p w:rsidR="00A40CD4" w:rsidRPr="00CA58E2" w14:paraId="68B49634" w14:textId="77777777">
            <w:pPr>
              <w:rPr>
                <w:rFonts w:ascii="Arial" w:hAnsi="Arial" w:cs="Arial"/>
                <w:snapToGrid w:val="0"/>
                <w:color w:val="000000"/>
                <w:sz w:val="22"/>
              </w:rPr>
            </w:pPr>
          </w:p>
        </w:tc>
        <w:tc>
          <w:tcPr>
            <w:tcW w:w="1116" w:type="pct"/>
          </w:tcPr>
          <w:p w:rsidR="00A40CD4" w:rsidRPr="00CA58E2" w14:paraId="72F33C34" w14:textId="77777777">
            <w:pPr>
              <w:rPr>
                <w:rFonts w:ascii="Arial" w:hAnsi="Arial" w:cs="Arial"/>
                <w:snapToGrid w:val="0"/>
                <w:color w:val="000000"/>
                <w:sz w:val="22"/>
              </w:rPr>
            </w:pPr>
          </w:p>
        </w:tc>
        <w:tc>
          <w:tcPr>
            <w:tcW w:w="1175" w:type="pct"/>
          </w:tcPr>
          <w:p w:rsidR="00A40CD4" w:rsidRPr="00CA58E2" w14:paraId="78599118" w14:textId="77777777">
            <w:pPr>
              <w:rPr>
                <w:rFonts w:ascii="Arial" w:hAnsi="Arial" w:cs="Arial"/>
                <w:snapToGrid w:val="0"/>
                <w:color w:val="000000"/>
                <w:sz w:val="22"/>
              </w:rPr>
            </w:pPr>
          </w:p>
        </w:tc>
      </w:tr>
      <w:tr w14:paraId="2F595782" w14:textId="77777777" w:rsidTr="007C3E44">
        <w:tblPrEx>
          <w:tblW w:w="3664" w:type="pct"/>
          <w:tblInd w:w="828" w:type="dxa"/>
          <w:tblLook w:val="01E0"/>
        </w:tblPrEx>
        <w:tc>
          <w:tcPr>
            <w:tcW w:w="1393" w:type="pct"/>
          </w:tcPr>
          <w:p w:rsidR="00A40CD4" w:rsidRPr="00CA58E2" w14:paraId="35A2AF69" w14:textId="77777777">
            <w:pPr>
              <w:rPr>
                <w:rFonts w:ascii="Arial" w:hAnsi="Arial" w:cs="Arial"/>
                <w:snapToGrid w:val="0"/>
                <w:color w:val="000000"/>
                <w:sz w:val="22"/>
              </w:rPr>
            </w:pPr>
          </w:p>
        </w:tc>
        <w:tc>
          <w:tcPr>
            <w:tcW w:w="1316" w:type="pct"/>
          </w:tcPr>
          <w:p w:rsidR="00A40CD4" w:rsidRPr="00CA58E2" w14:paraId="3D30289C" w14:textId="77777777">
            <w:pPr>
              <w:rPr>
                <w:rFonts w:ascii="Arial" w:hAnsi="Arial" w:cs="Arial"/>
                <w:snapToGrid w:val="0"/>
                <w:color w:val="000000"/>
                <w:sz w:val="22"/>
              </w:rPr>
            </w:pPr>
          </w:p>
        </w:tc>
        <w:tc>
          <w:tcPr>
            <w:tcW w:w="1116" w:type="pct"/>
          </w:tcPr>
          <w:p w:rsidR="00A40CD4" w:rsidRPr="00CA58E2" w14:paraId="7B92BDDD" w14:textId="77777777">
            <w:pPr>
              <w:rPr>
                <w:rFonts w:ascii="Arial" w:hAnsi="Arial" w:cs="Arial"/>
                <w:snapToGrid w:val="0"/>
                <w:color w:val="000000"/>
                <w:sz w:val="22"/>
              </w:rPr>
            </w:pPr>
          </w:p>
        </w:tc>
        <w:tc>
          <w:tcPr>
            <w:tcW w:w="1175" w:type="pct"/>
          </w:tcPr>
          <w:p w:rsidR="00A40CD4" w:rsidRPr="00CA58E2" w14:paraId="478AB548" w14:textId="77777777">
            <w:pPr>
              <w:rPr>
                <w:rFonts w:ascii="Arial" w:hAnsi="Arial" w:cs="Arial"/>
                <w:snapToGrid w:val="0"/>
                <w:color w:val="000000"/>
                <w:sz w:val="22"/>
              </w:rPr>
            </w:pPr>
          </w:p>
        </w:tc>
      </w:tr>
    </w:tbl>
    <w:p w:rsidR="00A40CD4" w:rsidRPr="00CA58E2" w:rsidP="00A40CD4" w14:paraId="0F83D938" w14:textId="77777777">
      <w:pPr>
        <w:pStyle w:val="Header"/>
        <w:rPr>
          <w:rFonts w:ascii="Arial" w:hAnsi="Arial" w:cs="Arial"/>
          <w:sz w:val="22"/>
        </w:rPr>
      </w:pPr>
    </w:p>
    <w:p w:rsidR="00A40CD4" w:rsidRPr="00CA58E2" w:rsidP="00A40CD4" w14:paraId="5030FB0E" w14:textId="77777777">
      <w:pPr>
        <w:rPr>
          <w:rFonts w:ascii="Arial" w:hAnsi="Arial" w:cs="Arial"/>
          <w:sz w:val="36"/>
        </w:rPr>
        <w:sectPr w:rsidSect="00A40CD4">
          <w:headerReference w:type="even" r:id="rId12"/>
          <w:headerReference w:type="first" r:id="rId13"/>
          <w:footnotePr>
            <w:numStart w:val="2"/>
          </w:footnotePr>
          <w:endnotePr>
            <w:numFmt w:val="decimal"/>
          </w:endnotePr>
          <w:pgSz w:w="12240" w:h="15840" w:code="1"/>
          <w:pgMar w:top="1440" w:right="1008" w:bottom="720" w:left="1008" w:header="720" w:footer="720" w:gutter="0"/>
          <w:cols w:space="720"/>
        </w:sectPr>
      </w:pPr>
    </w:p>
    <w:p w:rsidR="00A40CD4" w:rsidRPr="00CA58E2" w:rsidP="00A40CD4" w14:paraId="021C2D65" w14:textId="1813FDD8">
      <w:pPr>
        <w:rPr>
          <w:rFonts w:ascii="Arial" w:hAnsi="Arial" w:cs="Arial"/>
          <w:b/>
          <w:sz w:val="32"/>
        </w:rPr>
      </w:pPr>
      <w:r w:rsidRPr="00D91015">
        <w:rPr>
          <w:rFonts w:ascii="Arial" w:hAnsi="Arial" w:cs="Arial"/>
          <w:b/>
          <w:bCs/>
          <w:sz w:val="32"/>
        </w:rPr>
        <w:t xml:space="preserve">Indian Housing Block Grant Formula Response Form </w:t>
      </w:r>
      <w:r w:rsidRPr="00CA58E2">
        <w:rPr>
          <w:rFonts w:ascii="Arial" w:hAnsi="Arial" w:cs="Arial"/>
          <w:b/>
          <w:sz w:val="32"/>
        </w:rPr>
        <w:t xml:space="preserve">Appendix A3:   </w:t>
      </w:r>
    </w:p>
    <w:p w:rsidR="00A40CD4" w:rsidRPr="00CA58E2" w:rsidP="00A40CD4" w14:paraId="0E061EFC" w14:textId="77777777">
      <w:pPr>
        <w:rPr>
          <w:rFonts w:ascii="Arial" w:hAnsi="Arial" w:cs="Arial"/>
          <w:b/>
          <w:sz w:val="32"/>
        </w:rPr>
      </w:pPr>
      <w:r w:rsidRPr="00CA58E2">
        <w:rPr>
          <w:rFonts w:ascii="Arial" w:hAnsi="Arial" w:cs="Arial"/>
          <w:b/>
          <w:sz w:val="32"/>
        </w:rPr>
        <w:t>Conversion of Formula Current Assisted Stock (FCAS) Units</w:t>
      </w:r>
    </w:p>
    <w:p w:rsidR="00D91015" w:rsidP="00D91015" w14:paraId="247CC5C6" w14:textId="77777777">
      <w:pPr>
        <w:rPr>
          <w:rFonts w:ascii="Arial" w:hAnsi="Arial" w:cs="Arial"/>
          <w:b/>
          <w:bCs/>
          <w:sz w:val="16"/>
          <w:szCs w:val="16"/>
        </w:rPr>
      </w:pPr>
    </w:p>
    <w:p w:rsidR="00D91015" w:rsidRPr="00D91015" w:rsidP="00D91015" w14:paraId="3BC59690" w14:textId="1BC9B6F6">
      <w:pPr>
        <w:rPr>
          <w:rFonts w:ascii="Arial" w:hAnsi="Arial" w:cs="Arial"/>
          <w:sz w:val="16"/>
          <w:szCs w:val="16"/>
        </w:rPr>
      </w:pPr>
      <w:r w:rsidRPr="00D91015">
        <w:rPr>
          <w:rFonts w:ascii="Arial" w:hAnsi="Arial" w:cs="Arial"/>
          <w:b/>
          <w:bCs/>
          <w:sz w:val="16"/>
          <w:szCs w:val="16"/>
        </w:rPr>
        <w:t>Public Reporting Burden Statement</w:t>
      </w:r>
      <w:r w:rsidRPr="00D91015">
        <w:rPr>
          <w:rFonts w:ascii="Arial" w:hAnsi="Arial" w:cs="Arial"/>
          <w:sz w:val="16"/>
          <w:szCs w:val="16"/>
        </w:rPr>
        <w:t xml:space="preserve">: 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D91015">
        <w:rPr>
          <w:rFonts w:ascii="Arial" w:hAnsi="Arial" w:cs="Arial"/>
          <w:sz w:val="16"/>
          <w:szCs w:val="16"/>
        </w:rPr>
        <w:t>benefit</w:t>
      </w:r>
      <w:r w:rsidRPr="00D91015">
        <w:rPr>
          <w:rFonts w:ascii="Arial" w:hAnsi="Arial" w:cs="Arial"/>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 </w:t>
      </w:r>
    </w:p>
    <w:p w:rsidR="00A40CD4" w:rsidRPr="00CA58E2" w:rsidP="00A40CD4" w14:paraId="1BDF723B" w14:textId="77777777">
      <w:pPr>
        <w:rPr>
          <w:rFonts w:ascii="Arial" w:hAnsi="Arial" w:cs="Arial"/>
          <w:sz w:val="32"/>
        </w:rPr>
      </w:pPr>
    </w:p>
    <w:p w:rsidR="00A40CD4" w:rsidRPr="00CA58E2" w:rsidP="00A40CD4" w14:paraId="662E1341" w14:textId="77777777">
      <w:pPr>
        <w:tabs>
          <w:tab w:val="left" w:pos="4342"/>
          <w:tab w:val="left" w:pos="6684"/>
          <w:tab w:val="left" w:pos="8513"/>
        </w:tabs>
        <w:rPr>
          <w:rFonts w:ascii="Arial" w:hAnsi="Arial" w:cs="Arial"/>
          <w:b/>
          <w:snapToGrid w:val="0"/>
          <w:color w:val="000000"/>
          <w:u w:val="single"/>
        </w:rPr>
      </w:pPr>
      <w:r w:rsidRPr="00CA58E2">
        <w:rPr>
          <w:rFonts w:ascii="Arial" w:hAnsi="Arial" w:cs="Arial"/>
          <w:b/>
          <w:snapToGrid w:val="0"/>
          <w:color w:val="000000"/>
          <w:u w:val="single"/>
        </w:rPr>
        <w:t>Conversion Regulation:</w:t>
      </w:r>
    </w:p>
    <w:p w:rsidR="00A40CD4" w:rsidRPr="00CA58E2" w:rsidP="00A40CD4" w14:paraId="10A58BF1" w14:textId="77777777">
      <w:pPr>
        <w:tabs>
          <w:tab w:val="left" w:pos="4342"/>
          <w:tab w:val="left" w:pos="6684"/>
          <w:tab w:val="left" w:pos="8513"/>
        </w:tabs>
        <w:rPr>
          <w:rFonts w:ascii="Arial" w:hAnsi="Arial" w:cs="Arial"/>
          <w:snapToGrid w:val="0"/>
          <w:color w:val="000000"/>
        </w:rPr>
      </w:pPr>
    </w:p>
    <w:p w:rsidR="00A40CD4" w:rsidRPr="00CA58E2" w:rsidP="00A40CD4" w14:paraId="39F66289" w14:textId="01F9E951">
      <w:pPr>
        <w:ind w:firstLine="720"/>
        <w:rPr>
          <w:rFonts w:ascii="Arial" w:hAnsi="Arial" w:cs="Arial"/>
          <w:snapToGrid w:val="0"/>
          <w:color w:val="000000"/>
          <w:sz w:val="22"/>
          <w:szCs w:val="22"/>
        </w:rPr>
      </w:pPr>
      <w:r w:rsidRPr="00CA58E2">
        <w:rPr>
          <w:rFonts w:ascii="Arial" w:hAnsi="Arial" w:cs="Arial"/>
          <w:snapToGrid w:val="0"/>
          <w:color w:val="000000"/>
          <w:sz w:val="22"/>
        </w:rPr>
        <w:t xml:space="preserve">According to 24 CFR 1000.316 (c), “If units were converted before October 1, 1997, as evidenced by an amended ACC, then those units will be counted for formula funding and eligibility purposes </w:t>
      </w:r>
      <w:r w:rsidRPr="00CA58E2">
        <w:rPr>
          <w:rFonts w:ascii="Arial" w:hAnsi="Arial" w:cs="Arial"/>
          <w:snapToGrid w:val="0"/>
          <w:color w:val="000000"/>
          <w:sz w:val="22"/>
          <w:szCs w:val="22"/>
        </w:rPr>
        <w:t>as the type of unit to which they were converted.  If units were converted on or after October 1, 1997, the following applies:</w:t>
      </w:r>
    </w:p>
    <w:p w:rsidR="00A40CD4" w:rsidRPr="00CA58E2" w:rsidP="00A40CD4" w14:paraId="3C2EEE46" w14:textId="77777777">
      <w:pPr>
        <w:ind w:firstLine="720"/>
        <w:rPr>
          <w:rFonts w:ascii="Arial" w:hAnsi="Arial" w:cs="Arial"/>
          <w:snapToGrid w:val="0"/>
          <w:color w:val="000000"/>
          <w:sz w:val="22"/>
          <w:szCs w:val="22"/>
        </w:rPr>
      </w:pPr>
    </w:p>
    <w:p w:rsidR="00A40CD4" w:rsidRPr="00CA58E2" w:rsidP="00A40CD4" w14:paraId="6F77B85C" w14:textId="77777777">
      <w:pPr>
        <w:pStyle w:val="ListParagraph"/>
        <w:numPr>
          <w:ilvl w:val="0"/>
          <w:numId w:val="11"/>
        </w:numPr>
        <w:rPr>
          <w:rFonts w:ascii="Arial" w:hAnsi="Arial" w:cs="Arial"/>
          <w:snapToGrid w:val="0"/>
          <w:sz w:val="22"/>
          <w:szCs w:val="22"/>
        </w:rPr>
      </w:pPr>
      <w:r w:rsidRPr="00CA58E2">
        <w:rPr>
          <w:rFonts w:ascii="Arial" w:hAnsi="Arial" w:cs="Arial"/>
          <w:snapToGrid w:val="0"/>
          <w:sz w:val="22"/>
          <w:szCs w:val="22"/>
        </w:rPr>
        <w:t xml:space="preserve">Units that converted after October 1, </w:t>
      </w:r>
      <w:r w:rsidRPr="00CA58E2">
        <w:rPr>
          <w:rFonts w:ascii="Arial" w:hAnsi="Arial" w:cs="Arial"/>
          <w:snapToGrid w:val="0"/>
          <w:sz w:val="22"/>
          <w:szCs w:val="22"/>
        </w:rPr>
        <w:t>1997</w:t>
      </w:r>
      <w:r w:rsidRPr="00CA58E2">
        <w:rPr>
          <w:rFonts w:ascii="Arial" w:hAnsi="Arial" w:cs="Arial"/>
          <w:snapToGrid w:val="0"/>
          <w:sz w:val="22"/>
          <w:szCs w:val="22"/>
        </w:rPr>
        <w:t xml:space="preserve"> will be </w:t>
      </w:r>
      <w:r w:rsidRPr="00CA58E2">
        <w:rPr>
          <w:rFonts w:ascii="Arial" w:hAnsi="Arial" w:cs="Arial"/>
          <w:b/>
          <w:snapToGrid w:val="0"/>
          <w:sz w:val="22"/>
          <w:szCs w:val="22"/>
        </w:rPr>
        <w:t>counted</w:t>
      </w:r>
      <w:r w:rsidRPr="00CA58E2">
        <w:rPr>
          <w:rFonts w:ascii="Arial" w:hAnsi="Arial" w:cs="Arial"/>
          <w:snapToGrid w:val="0"/>
          <w:sz w:val="22"/>
          <w:szCs w:val="22"/>
        </w:rPr>
        <w:t xml:space="preserve"> as the type of unit specified on the original ACC in effect on September 30, 1997.</w:t>
      </w:r>
    </w:p>
    <w:p w:rsidR="00A40CD4" w:rsidRPr="00CA58E2" w:rsidP="00A40CD4" w14:paraId="5EE8A5D2" w14:textId="77777777">
      <w:pPr>
        <w:pStyle w:val="ListParagraph"/>
        <w:numPr>
          <w:ilvl w:val="0"/>
          <w:numId w:val="11"/>
        </w:numPr>
        <w:rPr>
          <w:rFonts w:ascii="Arial" w:hAnsi="Arial" w:cs="Arial"/>
          <w:snapToGrid w:val="0"/>
          <w:sz w:val="22"/>
          <w:szCs w:val="22"/>
        </w:rPr>
      </w:pPr>
      <w:r w:rsidRPr="00CA58E2">
        <w:rPr>
          <w:rFonts w:ascii="Arial" w:hAnsi="Arial" w:cs="Arial"/>
          <w:snapToGrid w:val="0"/>
          <w:color w:val="000000"/>
          <w:sz w:val="22"/>
        </w:rPr>
        <w:t xml:space="preserve">Whether or not it is the first conversion, a unit converted after October 1, 1997, will be considered as the type converted to </w:t>
      </w:r>
      <w:r w:rsidRPr="00CA58E2">
        <w:rPr>
          <w:rFonts w:ascii="Arial" w:hAnsi="Arial" w:cs="Arial"/>
          <w:b/>
          <w:snapToGrid w:val="0"/>
          <w:color w:val="000000"/>
          <w:sz w:val="22"/>
        </w:rPr>
        <w:t>when determining continuing FCAS eligibility</w:t>
      </w:r>
      <w:r w:rsidRPr="00CA58E2">
        <w:rPr>
          <w:rFonts w:ascii="Arial" w:hAnsi="Arial" w:cs="Arial"/>
          <w:snapToGrid w:val="0"/>
          <w:color w:val="000000"/>
          <w:sz w:val="22"/>
        </w:rPr>
        <w:t>.  A unit that is converted to low-rent will be treated as a low-rent unit for purposes of determining continuing FCAS eligibility.  A unit that is converted to homeownership will be treated as a homeownership unit for purposes of determining continuing FCAS eligibility.</w:t>
      </w:r>
    </w:p>
    <w:p w:rsidR="00A40CD4" w:rsidRPr="00CA58E2" w:rsidP="00A40CD4" w14:paraId="1E2E41A2" w14:textId="77777777">
      <w:pPr>
        <w:pStyle w:val="ListParagraph"/>
        <w:numPr>
          <w:ilvl w:val="0"/>
          <w:numId w:val="11"/>
        </w:numPr>
        <w:rPr>
          <w:rFonts w:ascii="Arial" w:hAnsi="Arial" w:cs="Arial"/>
          <w:snapToGrid w:val="0"/>
          <w:color w:val="000000"/>
          <w:sz w:val="22"/>
        </w:rPr>
      </w:pPr>
      <w:r w:rsidRPr="00CA58E2">
        <w:rPr>
          <w:rFonts w:ascii="Arial" w:hAnsi="Arial" w:cs="Arial"/>
          <w:snapToGrid w:val="0"/>
          <w:color w:val="000000"/>
          <w:sz w:val="22"/>
        </w:rPr>
        <w:t xml:space="preserve">The Indian tribe, TDHE, or IHA shall report conversions on the Formula Response Form.” </w:t>
      </w:r>
    </w:p>
    <w:p w:rsidR="00A40CD4" w:rsidRPr="00CA58E2" w:rsidP="00A40CD4" w14:paraId="6F989D3E" w14:textId="77777777">
      <w:pPr>
        <w:rPr>
          <w:rFonts w:ascii="Arial" w:hAnsi="Arial" w:cs="Arial"/>
          <w:snapToGrid w:val="0"/>
          <w:color w:val="000000"/>
          <w:sz w:val="22"/>
        </w:rPr>
      </w:pPr>
    </w:p>
    <w:p w:rsidR="00A40CD4" w:rsidRPr="00CA58E2" w:rsidP="00A40CD4" w14:paraId="4CD558F8" w14:textId="77777777">
      <w:pPr>
        <w:ind w:left="360"/>
        <w:rPr>
          <w:rFonts w:ascii="Arial" w:hAnsi="Arial" w:cs="Arial"/>
          <w:snapToGrid w:val="0"/>
          <w:color w:val="000000"/>
          <w:sz w:val="22"/>
        </w:rPr>
      </w:pPr>
      <w:r w:rsidRPr="00CA58E2">
        <w:rPr>
          <w:rFonts w:ascii="Arial" w:hAnsi="Arial" w:cs="Arial"/>
          <w:snapToGrid w:val="0"/>
          <w:color w:val="000000"/>
          <w:sz w:val="22"/>
        </w:rPr>
        <w:t>Report:</w:t>
      </w:r>
    </w:p>
    <w:p w:rsidR="00A40CD4" w:rsidRPr="00CA58E2" w:rsidP="00A40CD4" w14:paraId="2FC30F44" w14:textId="77777777">
      <w:pPr>
        <w:numPr>
          <w:ilvl w:val="0"/>
          <w:numId w:val="5"/>
        </w:numPr>
        <w:rPr>
          <w:rFonts w:ascii="Arial" w:hAnsi="Arial" w:cs="Arial"/>
          <w:snapToGrid w:val="0"/>
          <w:color w:val="000000"/>
          <w:sz w:val="22"/>
        </w:rPr>
      </w:pPr>
      <w:r w:rsidRPr="00CA58E2">
        <w:rPr>
          <w:rFonts w:ascii="Arial" w:hAnsi="Arial" w:cs="Arial"/>
          <w:sz w:val="22"/>
        </w:rPr>
        <w:t xml:space="preserve">Newly converted units. </w:t>
      </w:r>
    </w:p>
    <w:p w:rsidR="00A40CD4" w:rsidRPr="00CA58E2" w:rsidP="00A40CD4" w14:paraId="692D7021" w14:textId="77777777">
      <w:pPr>
        <w:rPr>
          <w:rFonts w:ascii="Arial" w:hAnsi="Arial" w:cs="Arial"/>
          <w:sz w:val="22"/>
        </w:rPr>
      </w:pPr>
    </w:p>
    <w:p w:rsidR="00A40CD4" w:rsidRPr="00CA58E2" w:rsidP="00A40CD4" w14:paraId="0F338652" w14:textId="77777777">
      <w:pPr>
        <w:ind w:left="360"/>
        <w:rPr>
          <w:rFonts w:ascii="Arial" w:hAnsi="Arial" w:cs="Arial"/>
          <w:sz w:val="22"/>
        </w:rPr>
      </w:pPr>
      <w:r w:rsidRPr="00CA58E2">
        <w:rPr>
          <w:rFonts w:ascii="Arial" w:hAnsi="Arial" w:cs="Arial"/>
          <w:sz w:val="22"/>
        </w:rPr>
        <w:t xml:space="preserve">Do Not Report: </w:t>
      </w:r>
    </w:p>
    <w:p w:rsidR="00A40CD4" w:rsidRPr="00CA58E2" w:rsidP="00A40CD4" w14:paraId="46B4B395" w14:textId="77777777">
      <w:pPr>
        <w:numPr>
          <w:ilvl w:val="0"/>
          <w:numId w:val="5"/>
        </w:numPr>
        <w:rPr>
          <w:rFonts w:ascii="Arial" w:hAnsi="Arial" w:cs="Arial"/>
          <w:snapToGrid w:val="0"/>
          <w:color w:val="000000"/>
          <w:sz w:val="22"/>
        </w:rPr>
      </w:pPr>
      <w:r w:rsidRPr="00CA58E2">
        <w:rPr>
          <w:rFonts w:ascii="Arial" w:hAnsi="Arial" w:cs="Arial"/>
          <w:sz w:val="22"/>
        </w:rPr>
        <w:t>Units that have been previously reported as converted unless there has been a change.</w:t>
      </w:r>
    </w:p>
    <w:p w:rsidR="00A40CD4" w:rsidRPr="00CA58E2" w:rsidP="00A40CD4" w14:paraId="1D5A3306" w14:textId="77777777">
      <w:pPr>
        <w:pStyle w:val="BodyTextIndent2"/>
        <w:ind w:firstLine="0"/>
        <w:rPr>
          <w:b w:val="0"/>
          <w:sz w:val="22"/>
        </w:rPr>
      </w:pPr>
    </w:p>
    <w:p w:rsidR="00A40CD4" w:rsidRPr="00CA58E2" w:rsidP="00A40CD4" w14:paraId="28642321" w14:textId="77777777">
      <w:pPr>
        <w:pStyle w:val="BodyTextIndent2"/>
        <w:rPr>
          <w:sz w:val="22"/>
        </w:rPr>
      </w:pPr>
      <w:r w:rsidRPr="00CA58E2">
        <w:rPr>
          <w:b w:val="0"/>
          <w:sz w:val="22"/>
        </w:rPr>
        <w:t>Please provide the information below for each unit converted.   Please provide a copy of the Amended ACC for each unit converted prior to October 1, 1997.</w:t>
      </w:r>
    </w:p>
    <w:p w:rsidR="00A40CD4" w:rsidRPr="00CA58E2" w:rsidP="00A40CD4" w14:paraId="24A47A70" w14:textId="77777777">
      <w:pPr>
        <w:tabs>
          <w:tab w:val="left" w:pos="1778"/>
          <w:tab w:val="left" w:pos="4342"/>
          <w:tab w:val="left" w:pos="6684"/>
          <w:tab w:val="left" w:pos="8513"/>
        </w:tabs>
        <w:rPr>
          <w:rFonts w:ascii="Arial" w:hAnsi="Arial" w:cs="Arial"/>
          <w:snapToGrid w:val="0"/>
          <w:color w:val="000000"/>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710"/>
        <w:gridCol w:w="2430"/>
        <w:gridCol w:w="2340"/>
        <w:gridCol w:w="1530"/>
      </w:tblGrid>
      <w:tr w14:paraId="0983C1A0" w14:textId="77777777">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917"/>
        </w:trPr>
        <w:tc>
          <w:tcPr>
            <w:tcW w:w="1800" w:type="dxa"/>
          </w:tcPr>
          <w:p w:rsidR="00A40CD4" w:rsidRPr="00CA58E2" w14:paraId="54F9DF2C" w14:textId="77777777">
            <w:pPr>
              <w:rPr>
                <w:rFonts w:ascii="Arial" w:hAnsi="Arial" w:cs="Arial"/>
                <w:b/>
                <w:bCs/>
                <w:snapToGrid w:val="0"/>
                <w:color w:val="000000"/>
                <w:sz w:val="22"/>
              </w:rPr>
            </w:pPr>
            <w:r w:rsidRPr="00CA58E2">
              <w:rPr>
                <w:rFonts w:ascii="Arial" w:hAnsi="Arial" w:cs="Arial"/>
                <w:b/>
                <w:bCs/>
                <w:snapToGrid w:val="0"/>
                <w:color w:val="000000"/>
                <w:sz w:val="22"/>
              </w:rPr>
              <w:t>Project Number</w:t>
            </w:r>
          </w:p>
        </w:tc>
        <w:tc>
          <w:tcPr>
            <w:tcW w:w="1710" w:type="dxa"/>
          </w:tcPr>
          <w:p w:rsidR="00A40CD4" w:rsidRPr="00CA58E2" w14:paraId="10F37593" w14:textId="77777777">
            <w:pPr>
              <w:rPr>
                <w:rFonts w:ascii="Arial" w:hAnsi="Arial" w:cs="Arial"/>
                <w:b/>
                <w:bCs/>
                <w:snapToGrid w:val="0"/>
                <w:color w:val="000000"/>
                <w:sz w:val="22"/>
              </w:rPr>
            </w:pPr>
            <w:r w:rsidRPr="00CA58E2">
              <w:rPr>
                <w:rFonts w:ascii="Arial" w:hAnsi="Arial" w:cs="Arial"/>
                <w:b/>
                <w:bCs/>
                <w:snapToGrid w:val="0"/>
                <w:color w:val="000000"/>
                <w:sz w:val="22"/>
              </w:rPr>
              <w:t>Unit Number</w:t>
            </w:r>
          </w:p>
        </w:tc>
        <w:tc>
          <w:tcPr>
            <w:tcW w:w="2430" w:type="dxa"/>
          </w:tcPr>
          <w:p w:rsidR="00A40CD4" w:rsidRPr="00CA58E2" w14:paraId="66F25307" w14:textId="77777777">
            <w:pPr>
              <w:jc w:val="center"/>
              <w:rPr>
                <w:rFonts w:ascii="Arial" w:hAnsi="Arial" w:cs="Arial"/>
                <w:b/>
                <w:bCs/>
                <w:snapToGrid w:val="0"/>
                <w:color w:val="000000"/>
                <w:sz w:val="22"/>
              </w:rPr>
            </w:pPr>
            <w:r w:rsidRPr="00CA58E2">
              <w:rPr>
                <w:rFonts w:ascii="Arial" w:hAnsi="Arial" w:cs="Arial"/>
                <w:b/>
                <w:bCs/>
                <w:snapToGrid w:val="0"/>
                <w:color w:val="000000"/>
                <w:sz w:val="22"/>
              </w:rPr>
              <w:t xml:space="preserve">Unit Type as listed on Formula Response Form </w:t>
            </w:r>
          </w:p>
          <w:p w:rsidR="00A40CD4" w:rsidRPr="00CA58E2" w14:paraId="79683072" w14:textId="77777777">
            <w:pPr>
              <w:jc w:val="center"/>
              <w:rPr>
                <w:rFonts w:ascii="Arial" w:hAnsi="Arial" w:cs="Arial"/>
                <w:b/>
                <w:bCs/>
                <w:snapToGrid w:val="0"/>
                <w:color w:val="000000"/>
                <w:sz w:val="22"/>
              </w:rPr>
            </w:pPr>
            <w:r w:rsidRPr="00CA58E2">
              <w:rPr>
                <w:rFonts w:ascii="Arial" w:hAnsi="Arial" w:cs="Arial"/>
                <w:b/>
                <w:bCs/>
                <w:snapToGrid w:val="0"/>
                <w:color w:val="000000"/>
                <w:sz w:val="22"/>
              </w:rPr>
              <w:t>(LR, MH, TKY III)</w:t>
            </w:r>
          </w:p>
          <w:p w:rsidR="00A40CD4" w:rsidRPr="00CA58E2" w14:paraId="2D177DC0" w14:textId="77777777">
            <w:pPr>
              <w:rPr>
                <w:rFonts w:ascii="Arial" w:hAnsi="Arial" w:cs="Arial"/>
                <w:b/>
                <w:bCs/>
                <w:snapToGrid w:val="0"/>
                <w:color w:val="000000"/>
                <w:sz w:val="22"/>
              </w:rPr>
            </w:pPr>
          </w:p>
        </w:tc>
        <w:tc>
          <w:tcPr>
            <w:tcW w:w="2340" w:type="dxa"/>
          </w:tcPr>
          <w:p w:rsidR="00A40CD4" w:rsidRPr="00CA58E2" w14:paraId="793FFDCC" w14:textId="77777777">
            <w:pPr>
              <w:jc w:val="center"/>
              <w:rPr>
                <w:rFonts w:ascii="Arial" w:hAnsi="Arial" w:cs="Arial"/>
                <w:b/>
                <w:bCs/>
                <w:snapToGrid w:val="0"/>
                <w:color w:val="000000"/>
                <w:sz w:val="22"/>
              </w:rPr>
            </w:pPr>
            <w:r w:rsidRPr="00CA58E2">
              <w:rPr>
                <w:rFonts w:ascii="Arial" w:hAnsi="Arial" w:cs="Arial"/>
                <w:b/>
                <w:bCs/>
                <w:snapToGrid w:val="0"/>
                <w:color w:val="000000"/>
                <w:sz w:val="22"/>
              </w:rPr>
              <w:t xml:space="preserve">Unit Type after Conversion  </w:t>
            </w:r>
          </w:p>
          <w:p w:rsidR="00A40CD4" w:rsidRPr="00CA58E2" w14:paraId="26F86D27" w14:textId="77777777">
            <w:pPr>
              <w:jc w:val="center"/>
              <w:rPr>
                <w:rFonts w:ascii="Arial" w:hAnsi="Arial" w:cs="Arial"/>
                <w:b/>
                <w:bCs/>
                <w:snapToGrid w:val="0"/>
                <w:color w:val="000000"/>
                <w:sz w:val="22"/>
              </w:rPr>
            </w:pPr>
            <w:r w:rsidRPr="00CA58E2">
              <w:rPr>
                <w:rFonts w:ascii="Arial" w:hAnsi="Arial" w:cs="Arial"/>
                <w:b/>
                <w:bCs/>
                <w:snapToGrid w:val="0"/>
                <w:color w:val="000000"/>
                <w:sz w:val="22"/>
              </w:rPr>
              <w:t>(LR, MH, TKY III)</w:t>
            </w:r>
          </w:p>
          <w:p w:rsidR="00A40CD4" w:rsidRPr="00CA58E2" w14:paraId="23803654" w14:textId="77777777">
            <w:pPr>
              <w:rPr>
                <w:rFonts w:ascii="Arial" w:hAnsi="Arial" w:cs="Arial"/>
                <w:b/>
                <w:bCs/>
                <w:snapToGrid w:val="0"/>
                <w:color w:val="000000"/>
                <w:sz w:val="22"/>
              </w:rPr>
            </w:pPr>
          </w:p>
        </w:tc>
        <w:tc>
          <w:tcPr>
            <w:tcW w:w="1530" w:type="dxa"/>
          </w:tcPr>
          <w:p w:rsidR="00A40CD4" w:rsidRPr="00CA58E2" w14:paraId="08B10119" w14:textId="77777777">
            <w:pPr>
              <w:rPr>
                <w:rFonts w:ascii="Arial" w:hAnsi="Arial" w:cs="Arial"/>
                <w:b/>
                <w:bCs/>
                <w:snapToGrid w:val="0"/>
                <w:color w:val="000000"/>
                <w:sz w:val="22"/>
              </w:rPr>
            </w:pPr>
            <w:r w:rsidRPr="00CA58E2">
              <w:rPr>
                <w:rFonts w:ascii="Arial" w:hAnsi="Arial" w:cs="Arial"/>
                <w:b/>
                <w:bCs/>
                <w:snapToGrid w:val="0"/>
                <w:color w:val="000000"/>
                <w:sz w:val="22"/>
              </w:rPr>
              <w:t>Date of Conversion</w:t>
            </w:r>
          </w:p>
        </w:tc>
      </w:tr>
      <w:tr w14:paraId="0E8DE07C" w14:textId="77777777">
        <w:tblPrEx>
          <w:tblW w:w="0" w:type="auto"/>
          <w:tblInd w:w="198" w:type="dxa"/>
          <w:tblLayout w:type="fixed"/>
          <w:tblLook w:val="01E0"/>
        </w:tblPrEx>
        <w:tc>
          <w:tcPr>
            <w:tcW w:w="1800" w:type="dxa"/>
          </w:tcPr>
          <w:p w:rsidR="00A40CD4" w:rsidRPr="00CA58E2" w14:paraId="1EA7CAAE" w14:textId="77777777">
            <w:pPr>
              <w:rPr>
                <w:rFonts w:ascii="Arial" w:hAnsi="Arial" w:cs="Arial"/>
                <w:snapToGrid w:val="0"/>
                <w:color w:val="000000"/>
                <w:sz w:val="22"/>
              </w:rPr>
            </w:pPr>
          </w:p>
        </w:tc>
        <w:tc>
          <w:tcPr>
            <w:tcW w:w="1710" w:type="dxa"/>
          </w:tcPr>
          <w:p w:rsidR="00A40CD4" w:rsidRPr="00CA58E2" w14:paraId="2617277D" w14:textId="77777777">
            <w:pPr>
              <w:rPr>
                <w:rFonts w:ascii="Arial" w:hAnsi="Arial" w:cs="Arial"/>
                <w:snapToGrid w:val="0"/>
                <w:color w:val="000000"/>
                <w:sz w:val="22"/>
              </w:rPr>
            </w:pPr>
          </w:p>
        </w:tc>
        <w:tc>
          <w:tcPr>
            <w:tcW w:w="2430" w:type="dxa"/>
          </w:tcPr>
          <w:p w:rsidR="00A40CD4" w:rsidRPr="00CA58E2" w14:paraId="6152BBAD" w14:textId="77777777">
            <w:pPr>
              <w:rPr>
                <w:rFonts w:ascii="Arial" w:hAnsi="Arial" w:cs="Arial"/>
                <w:snapToGrid w:val="0"/>
                <w:color w:val="000000"/>
                <w:sz w:val="22"/>
              </w:rPr>
            </w:pPr>
          </w:p>
        </w:tc>
        <w:tc>
          <w:tcPr>
            <w:tcW w:w="2340" w:type="dxa"/>
          </w:tcPr>
          <w:p w:rsidR="00A40CD4" w:rsidRPr="00CA58E2" w14:paraId="3DF6D0D0" w14:textId="77777777">
            <w:pPr>
              <w:rPr>
                <w:rFonts w:ascii="Arial" w:hAnsi="Arial" w:cs="Arial"/>
                <w:sz w:val="22"/>
              </w:rPr>
            </w:pPr>
            <w:r w:rsidRPr="00CA58E2">
              <w:rPr>
                <w:rFonts w:ascii="Arial" w:hAnsi="Arial" w:cs="Arial"/>
                <w:snapToGrid w:val="0"/>
                <w:color w:val="000000"/>
                <w:sz w:val="22"/>
              </w:rPr>
              <w:t xml:space="preserve">            </w:t>
            </w:r>
          </w:p>
        </w:tc>
        <w:tc>
          <w:tcPr>
            <w:tcW w:w="1530" w:type="dxa"/>
          </w:tcPr>
          <w:p w:rsidR="00A40CD4" w:rsidRPr="00CA58E2" w14:paraId="40B583CB" w14:textId="77777777">
            <w:pPr>
              <w:rPr>
                <w:rFonts w:ascii="Arial" w:hAnsi="Arial" w:cs="Arial"/>
                <w:snapToGrid w:val="0"/>
                <w:color w:val="000000"/>
                <w:sz w:val="22"/>
              </w:rPr>
            </w:pPr>
          </w:p>
        </w:tc>
      </w:tr>
      <w:tr w14:paraId="0058CB22" w14:textId="77777777">
        <w:tblPrEx>
          <w:tblW w:w="0" w:type="auto"/>
          <w:tblInd w:w="198" w:type="dxa"/>
          <w:tblLayout w:type="fixed"/>
          <w:tblLook w:val="01E0"/>
        </w:tblPrEx>
        <w:tc>
          <w:tcPr>
            <w:tcW w:w="1800" w:type="dxa"/>
          </w:tcPr>
          <w:p w:rsidR="00A40CD4" w:rsidRPr="00CA58E2" w14:paraId="73E9B170" w14:textId="77777777">
            <w:pPr>
              <w:rPr>
                <w:rFonts w:ascii="Arial" w:hAnsi="Arial" w:cs="Arial"/>
                <w:snapToGrid w:val="0"/>
                <w:color w:val="000000"/>
                <w:sz w:val="22"/>
              </w:rPr>
            </w:pPr>
          </w:p>
        </w:tc>
        <w:tc>
          <w:tcPr>
            <w:tcW w:w="1710" w:type="dxa"/>
          </w:tcPr>
          <w:p w:rsidR="00A40CD4" w:rsidRPr="00CA58E2" w14:paraId="6748FEF6" w14:textId="77777777">
            <w:pPr>
              <w:rPr>
                <w:rFonts w:ascii="Arial" w:hAnsi="Arial" w:cs="Arial"/>
                <w:snapToGrid w:val="0"/>
                <w:color w:val="000000"/>
                <w:sz w:val="22"/>
              </w:rPr>
            </w:pPr>
          </w:p>
        </w:tc>
        <w:tc>
          <w:tcPr>
            <w:tcW w:w="2430" w:type="dxa"/>
          </w:tcPr>
          <w:p w:rsidR="00A40CD4" w:rsidRPr="00CA58E2" w14:paraId="766A0525" w14:textId="77777777">
            <w:pPr>
              <w:rPr>
                <w:rFonts w:ascii="Arial" w:hAnsi="Arial" w:cs="Arial"/>
                <w:snapToGrid w:val="0"/>
                <w:color w:val="000000"/>
                <w:sz w:val="22"/>
              </w:rPr>
            </w:pPr>
          </w:p>
        </w:tc>
        <w:tc>
          <w:tcPr>
            <w:tcW w:w="2340" w:type="dxa"/>
          </w:tcPr>
          <w:p w:rsidR="00A40CD4" w:rsidRPr="00CA58E2" w14:paraId="5C545E37" w14:textId="77777777">
            <w:pPr>
              <w:rPr>
                <w:rFonts w:ascii="Arial" w:hAnsi="Arial" w:cs="Arial"/>
                <w:snapToGrid w:val="0"/>
                <w:color w:val="000000"/>
                <w:sz w:val="22"/>
              </w:rPr>
            </w:pPr>
          </w:p>
        </w:tc>
        <w:tc>
          <w:tcPr>
            <w:tcW w:w="1530" w:type="dxa"/>
          </w:tcPr>
          <w:p w:rsidR="00A40CD4" w:rsidRPr="00CA58E2" w14:paraId="2BAF54E6" w14:textId="77777777">
            <w:pPr>
              <w:rPr>
                <w:rFonts w:ascii="Arial" w:hAnsi="Arial" w:cs="Arial"/>
                <w:snapToGrid w:val="0"/>
                <w:color w:val="000000"/>
                <w:sz w:val="22"/>
              </w:rPr>
            </w:pPr>
          </w:p>
        </w:tc>
      </w:tr>
      <w:tr w14:paraId="567C40F4" w14:textId="77777777">
        <w:tblPrEx>
          <w:tblW w:w="0" w:type="auto"/>
          <w:tblInd w:w="198" w:type="dxa"/>
          <w:tblLayout w:type="fixed"/>
          <w:tblLook w:val="01E0"/>
        </w:tblPrEx>
        <w:trPr>
          <w:trHeight w:val="188"/>
        </w:trPr>
        <w:tc>
          <w:tcPr>
            <w:tcW w:w="1800" w:type="dxa"/>
          </w:tcPr>
          <w:p w:rsidR="00A40CD4" w:rsidRPr="00CA58E2" w14:paraId="69758714" w14:textId="77777777">
            <w:pPr>
              <w:rPr>
                <w:rFonts w:ascii="Arial" w:hAnsi="Arial" w:cs="Arial"/>
                <w:snapToGrid w:val="0"/>
                <w:color w:val="000000"/>
                <w:sz w:val="22"/>
              </w:rPr>
            </w:pPr>
          </w:p>
        </w:tc>
        <w:tc>
          <w:tcPr>
            <w:tcW w:w="1710" w:type="dxa"/>
          </w:tcPr>
          <w:p w:rsidR="00A40CD4" w:rsidRPr="00CA58E2" w14:paraId="5CCBFF27" w14:textId="77777777">
            <w:pPr>
              <w:rPr>
                <w:rFonts w:ascii="Arial" w:hAnsi="Arial" w:cs="Arial"/>
                <w:snapToGrid w:val="0"/>
                <w:color w:val="000000"/>
                <w:sz w:val="22"/>
              </w:rPr>
            </w:pPr>
          </w:p>
        </w:tc>
        <w:tc>
          <w:tcPr>
            <w:tcW w:w="2430" w:type="dxa"/>
          </w:tcPr>
          <w:p w:rsidR="00A40CD4" w:rsidRPr="00CA58E2" w14:paraId="1908712F" w14:textId="77777777">
            <w:pPr>
              <w:rPr>
                <w:rFonts w:ascii="Arial" w:hAnsi="Arial" w:cs="Arial"/>
                <w:snapToGrid w:val="0"/>
                <w:color w:val="000000"/>
                <w:sz w:val="22"/>
              </w:rPr>
            </w:pPr>
          </w:p>
        </w:tc>
        <w:tc>
          <w:tcPr>
            <w:tcW w:w="2340" w:type="dxa"/>
          </w:tcPr>
          <w:p w:rsidR="00A40CD4" w:rsidRPr="00CA58E2" w14:paraId="73EACEC5" w14:textId="77777777">
            <w:pPr>
              <w:rPr>
                <w:rFonts w:ascii="Arial" w:hAnsi="Arial" w:cs="Arial"/>
                <w:snapToGrid w:val="0"/>
                <w:color w:val="000000"/>
                <w:sz w:val="22"/>
              </w:rPr>
            </w:pPr>
          </w:p>
        </w:tc>
        <w:tc>
          <w:tcPr>
            <w:tcW w:w="1530" w:type="dxa"/>
          </w:tcPr>
          <w:p w:rsidR="00A40CD4" w:rsidRPr="00CA58E2" w14:paraId="120B4C56" w14:textId="77777777">
            <w:pPr>
              <w:rPr>
                <w:rFonts w:ascii="Arial" w:hAnsi="Arial" w:cs="Arial"/>
                <w:snapToGrid w:val="0"/>
                <w:color w:val="000000"/>
                <w:sz w:val="22"/>
              </w:rPr>
            </w:pPr>
          </w:p>
        </w:tc>
      </w:tr>
      <w:tr w14:paraId="5D7A2981" w14:textId="77777777">
        <w:tblPrEx>
          <w:tblW w:w="0" w:type="auto"/>
          <w:tblInd w:w="198" w:type="dxa"/>
          <w:tblLayout w:type="fixed"/>
          <w:tblLook w:val="01E0"/>
        </w:tblPrEx>
        <w:tc>
          <w:tcPr>
            <w:tcW w:w="1800" w:type="dxa"/>
          </w:tcPr>
          <w:p w:rsidR="00A40CD4" w:rsidRPr="00CA58E2" w14:paraId="77D4B5F1" w14:textId="77777777">
            <w:pPr>
              <w:rPr>
                <w:rFonts w:ascii="Arial" w:hAnsi="Arial" w:cs="Arial"/>
                <w:snapToGrid w:val="0"/>
                <w:color w:val="000000"/>
                <w:sz w:val="22"/>
              </w:rPr>
            </w:pPr>
          </w:p>
        </w:tc>
        <w:tc>
          <w:tcPr>
            <w:tcW w:w="1710" w:type="dxa"/>
          </w:tcPr>
          <w:p w:rsidR="00A40CD4" w:rsidRPr="00CA58E2" w14:paraId="3654CE92" w14:textId="77777777">
            <w:pPr>
              <w:rPr>
                <w:rFonts w:ascii="Arial" w:hAnsi="Arial" w:cs="Arial"/>
                <w:snapToGrid w:val="0"/>
                <w:color w:val="000000"/>
                <w:sz w:val="22"/>
              </w:rPr>
            </w:pPr>
          </w:p>
        </w:tc>
        <w:tc>
          <w:tcPr>
            <w:tcW w:w="2430" w:type="dxa"/>
          </w:tcPr>
          <w:p w:rsidR="00A40CD4" w:rsidRPr="00CA58E2" w14:paraId="6E857FCB" w14:textId="77777777">
            <w:pPr>
              <w:rPr>
                <w:rFonts w:ascii="Arial" w:hAnsi="Arial" w:cs="Arial"/>
                <w:snapToGrid w:val="0"/>
                <w:color w:val="000000"/>
                <w:sz w:val="22"/>
              </w:rPr>
            </w:pPr>
          </w:p>
        </w:tc>
        <w:tc>
          <w:tcPr>
            <w:tcW w:w="2340" w:type="dxa"/>
          </w:tcPr>
          <w:p w:rsidR="00A40CD4" w:rsidRPr="00CA58E2" w14:paraId="128476E6" w14:textId="77777777">
            <w:pPr>
              <w:rPr>
                <w:rFonts w:ascii="Arial" w:hAnsi="Arial" w:cs="Arial"/>
                <w:snapToGrid w:val="0"/>
                <w:color w:val="000000"/>
                <w:sz w:val="22"/>
              </w:rPr>
            </w:pPr>
          </w:p>
        </w:tc>
        <w:tc>
          <w:tcPr>
            <w:tcW w:w="1530" w:type="dxa"/>
          </w:tcPr>
          <w:p w:rsidR="00A40CD4" w:rsidRPr="00CA58E2" w14:paraId="7ED21B9C" w14:textId="77777777">
            <w:pPr>
              <w:rPr>
                <w:rFonts w:ascii="Arial" w:hAnsi="Arial" w:cs="Arial"/>
                <w:snapToGrid w:val="0"/>
                <w:color w:val="000000"/>
                <w:sz w:val="22"/>
              </w:rPr>
            </w:pPr>
          </w:p>
        </w:tc>
      </w:tr>
    </w:tbl>
    <w:p w:rsidR="00181549" w:rsidP="00A40CD4" w14:paraId="758768E0" w14:textId="021E40A4">
      <w:pPr>
        <w:rPr>
          <w:rFonts w:ascii="Arial" w:hAnsi="Arial" w:cs="Arial"/>
          <w:sz w:val="20"/>
        </w:rPr>
      </w:pPr>
      <w:r w:rsidRPr="003B727D">
        <w:rPr>
          <w:rFonts w:ascii="Arial" w:hAnsi="Arial" w:cs="Arial"/>
          <w:sz w:val="20"/>
        </w:rPr>
        <w:br w:type="page"/>
      </w:r>
    </w:p>
    <w:p w:rsidR="00A40CD4" w:rsidRPr="00CA58E2" w:rsidP="00A40CD4" w14:paraId="76F83119" w14:textId="2E545097">
      <w:pPr>
        <w:rPr>
          <w:rFonts w:ascii="Arial" w:hAnsi="Arial" w:cs="Arial"/>
          <w:b/>
          <w:sz w:val="32"/>
        </w:rPr>
      </w:pPr>
      <w:r w:rsidRPr="00D91015">
        <w:rPr>
          <w:rFonts w:ascii="Arial" w:hAnsi="Arial" w:cs="Arial"/>
          <w:b/>
          <w:bCs/>
          <w:sz w:val="32"/>
        </w:rPr>
        <w:t xml:space="preserve">Indian Housing Block Grant Formula Response Form </w:t>
      </w:r>
      <w:r w:rsidRPr="00CA58E2">
        <w:rPr>
          <w:rFonts w:ascii="Arial" w:hAnsi="Arial" w:cs="Arial"/>
          <w:b/>
          <w:sz w:val="32"/>
        </w:rPr>
        <w:t xml:space="preserve">Appendix A4:  </w:t>
      </w:r>
    </w:p>
    <w:p w:rsidR="00A40CD4" w:rsidP="00A40CD4" w14:paraId="2A808D7C" w14:textId="6B788723">
      <w:pPr>
        <w:rPr>
          <w:rFonts w:ascii="Arial" w:hAnsi="Arial" w:cs="Arial"/>
          <w:b/>
          <w:sz w:val="32"/>
        </w:rPr>
      </w:pPr>
      <w:r w:rsidRPr="00CA58E2">
        <w:rPr>
          <w:rFonts w:ascii="Arial" w:hAnsi="Arial" w:cs="Arial"/>
          <w:b/>
          <w:sz w:val="32"/>
        </w:rPr>
        <w:t>Demolition and Rebuilding of</w:t>
      </w:r>
      <w:r w:rsidRPr="00CA58E2">
        <w:rPr>
          <w:rFonts w:ascii="Arial" w:hAnsi="Arial" w:cs="Arial"/>
          <w:b/>
          <w:bCs/>
          <w:sz w:val="32"/>
        </w:rPr>
        <w:t xml:space="preserve"> Formula Current Assisted Stock (FCAS</w:t>
      </w:r>
      <w:r w:rsidRPr="00CA58E2">
        <w:rPr>
          <w:rFonts w:ascii="Arial" w:hAnsi="Arial" w:cs="Arial"/>
          <w:b/>
          <w:sz w:val="32"/>
        </w:rPr>
        <w:t>) Units</w:t>
      </w:r>
    </w:p>
    <w:p w:rsidR="00D91015" w:rsidP="00A40CD4" w14:paraId="4BC08C39" w14:textId="77777777">
      <w:pPr>
        <w:rPr>
          <w:rFonts w:ascii="Arial" w:hAnsi="Arial" w:cs="Arial"/>
          <w:b/>
          <w:sz w:val="32"/>
        </w:rPr>
      </w:pPr>
    </w:p>
    <w:p w:rsidR="00D91015" w:rsidRPr="00D91015" w:rsidP="00D91015" w14:paraId="67C405E9" w14:textId="77777777">
      <w:pPr>
        <w:rPr>
          <w:rFonts w:ascii="Arial" w:hAnsi="Arial" w:cs="Arial"/>
          <w:sz w:val="16"/>
          <w:szCs w:val="16"/>
        </w:rPr>
      </w:pPr>
      <w:r w:rsidRPr="00D91015">
        <w:rPr>
          <w:rFonts w:ascii="Arial" w:hAnsi="Arial" w:cs="Arial"/>
          <w:sz w:val="16"/>
          <w:szCs w:val="16"/>
        </w:rPr>
        <w:t xml:space="preserve">Public Reporting Burden Statement: 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D91015">
        <w:rPr>
          <w:rFonts w:ascii="Arial" w:hAnsi="Arial" w:cs="Arial"/>
          <w:sz w:val="16"/>
          <w:szCs w:val="16"/>
        </w:rPr>
        <w:t>benefit</w:t>
      </w:r>
      <w:r w:rsidRPr="00D91015">
        <w:rPr>
          <w:rFonts w:ascii="Arial" w:hAnsi="Arial" w:cs="Arial"/>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 </w:t>
      </w:r>
    </w:p>
    <w:p w:rsidR="00A40CD4" w:rsidRPr="00CA58E2" w:rsidP="00A40CD4" w14:paraId="20C09C33" w14:textId="77777777">
      <w:pPr>
        <w:pStyle w:val="EndnoteText"/>
        <w:tabs>
          <w:tab w:val="clear" w:pos="-720"/>
        </w:tabs>
        <w:suppressAutoHyphens w:val="0"/>
        <w:rPr>
          <w:rFonts w:ascii="Arial" w:hAnsi="Arial" w:cs="Arial"/>
          <w:sz w:val="28"/>
          <w:szCs w:val="28"/>
        </w:rPr>
      </w:pPr>
    </w:p>
    <w:p w:rsidR="00A40CD4" w:rsidRPr="00CA58E2" w:rsidP="00A40CD4" w14:paraId="18351550" w14:textId="77777777">
      <w:pPr>
        <w:tabs>
          <w:tab w:val="left" w:pos="4342"/>
          <w:tab w:val="left" w:pos="6684"/>
          <w:tab w:val="left" w:pos="8513"/>
        </w:tabs>
        <w:rPr>
          <w:rFonts w:ascii="Arial" w:hAnsi="Arial" w:cs="Arial"/>
          <w:b/>
          <w:snapToGrid w:val="0"/>
          <w:color w:val="000000"/>
          <w:u w:val="single"/>
        </w:rPr>
      </w:pPr>
      <w:r w:rsidRPr="00CA58E2">
        <w:rPr>
          <w:rFonts w:ascii="Arial" w:hAnsi="Arial" w:cs="Arial"/>
          <w:b/>
          <w:snapToGrid w:val="0"/>
          <w:color w:val="000000"/>
          <w:u w:val="single"/>
        </w:rPr>
        <w:t>Demolition Regulation:</w:t>
      </w:r>
    </w:p>
    <w:p w:rsidR="00A40CD4" w:rsidRPr="00CA58E2" w:rsidP="00A40CD4" w14:paraId="477F6E29" w14:textId="77777777">
      <w:pPr>
        <w:pStyle w:val="EndnoteText"/>
        <w:tabs>
          <w:tab w:val="clear" w:pos="-720"/>
        </w:tabs>
        <w:suppressAutoHyphens w:val="0"/>
        <w:rPr>
          <w:rFonts w:ascii="Arial" w:hAnsi="Arial" w:cs="Arial"/>
          <w:szCs w:val="24"/>
        </w:rPr>
      </w:pPr>
    </w:p>
    <w:p w:rsidR="00A40CD4" w:rsidRPr="00CA58E2" w:rsidP="00A40CD4" w14:paraId="7EB1FB66" w14:textId="77777777">
      <w:pPr>
        <w:ind w:firstLine="720"/>
        <w:rPr>
          <w:rFonts w:ascii="Arial" w:hAnsi="Arial" w:cs="Arial"/>
          <w:snapToGrid w:val="0"/>
          <w:color w:val="000000"/>
          <w:sz w:val="22"/>
        </w:rPr>
      </w:pPr>
      <w:r w:rsidRPr="00CA58E2">
        <w:rPr>
          <w:rFonts w:ascii="Arial" w:hAnsi="Arial" w:cs="Arial"/>
          <w:snapToGrid w:val="0"/>
          <w:color w:val="000000"/>
          <w:sz w:val="22"/>
        </w:rPr>
        <w:t>According to 24 CFR 1000.318(e), "A unit that is demolished pursuant to a planned demolition may be considered eligible as a FCAS unit if, after demolition is completed, the unit is rebuilt within one year.  Demolition is completed when the site of the demolished unit is ready for rebuilding.  If the unit cannot be rebuilt within one year because of relative administrative capacities and other challenges faced by the recipient, including but not limited to geographic distribution within the Indian area and technical capacity, the Indian tribe, TDHE or IHA may request approval for a one-time, one-year extension.  Requests must be submitted in writing and include a justification for the request.”</w:t>
      </w:r>
    </w:p>
    <w:p w:rsidR="00A40CD4" w:rsidRPr="00CA58E2" w:rsidP="00A40CD4" w14:paraId="0D067676" w14:textId="77777777">
      <w:pPr>
        <w:rPr>
          <w:rFonts w:ascii="Arial" w:hAnsi="Arial" w:cs="Arial"/>
          <w:snapToGrid w:val="0"/>
          <w:color w:val="000000"/>
          <w:sz w:val="22"/>
        </w:rPr>
      </w:pPr>
    </w:p>
    <w:p w:rsidR="00A40CD4" w:rsidRPr="00CA58E2" w:rsidP="00A40CD4" w14:paraId="4BFB50D4" w14:textId="77777777">
      <w:pPr>
        <w:ind w:firstLine="360"/>
        <w:rPr>
          <w:rFonts w:ascii="Arial" w:hAnsi="Arial" w:cs="Arial"/>
          <w:sz w:val="22"/>
        </w:rPr>
      </w:pPr>
      <w:r w:rsidRPr="00CA58E2">
        <w:rPr>
          <w:rFonts w:ascii="Arial" w:hAnsi="Arial" w:cs="Arial"/>
          <w:sz w:val="22"/>
        </w:rPr>
        <w:t>Report:</w:t>
      </w:r>
    </w:p>
    <w:p w:rsidR="00A40CD4" w:rsidRPr="00CA58E2" w:rsidP="00A40CD4" w14:paraId="0358A531" w14:textId="77777777">
      <w:pPr>
        <w:numPr>
          <w:ilvl w:val="0"/>
          <w:numId w:val="4"/>
        </w:numPr>
        <w:rPr>
          <w:rFonts w:ascii="Arial" w:hAnsi="Arial" w:cs="Arial"/>
          <w:sz w:val="22"/>
        </w:rPr>
      </w:pPr>
      <w:r w:rsidRPr="00CA58E2">
        <w:rPr>
          <w:rFonts w:ascii="Arial" w:hAnsi="Arial" w:cs="Arial"/>
          <w:sz w:val="22"/>
        </w:rPr>
        <w:t>All demolished units when demolition is complete.</w:t>
      </w:r>
    </w:p>
    <w:p w:rsidR="00A40CD4" w:rsidRPr="00CA58E2" w:rsidP="00A40CD4" w14:paraId="7AC609E9" w14:textId="77777777">
      <w:pPr>
        <w:numPr>
          <w:ilvl w:val="0"/>
          <w:numId w:val="4"/>
        </w:numPr>
        <w:rPr>
          <w:rFonts w:ascii="Arial" w:hAnsi="Arial" w:cs="Arial"/>
          <w:sz w:val="22"/>
        </w:rPr>
      </w:pPr>
      <w:r w:rsidRPr="00CA58E2">
        <w:rPr>
          <w:rFonts w:ascii="Arial" w:hAnsi="Arial" w:cs="Arial"/>
          <w:sz w:val="22"/>
        </w:rPr>
        <w:t>All units that were rebuilt. If applicable, provide justification of why the units cannot be rebuilt within one year of demolition.</w:t>
      </w:r>
    </w:p>
    <w:p w:rsidR="00A40CD4" w:rsidRPr="00CA58E2" w:rsidP="00A40CD4" w14:paraId="1A7729EE" w14:textId="77777777">
      <w:pPr>
        <w:pStyle w:val="EndnoteText"/>
        <w:tabs>
          <w:tab w:val="clear" w:pos="-720"/>
        </w:tabs>
        <w:suppressAutoHyphens w:val="0"/>
        <w:rPr>
          <w:rFonts w:ascii="Arial" w:hAnsi="Arial" w:cs="Arial"/>
          <w:szCs w:val="24"/>
        </w:rPr>
      </w:pPr>
    </w:p>
    <w:p w:rsidR="00A40CD4" w:rsidRPr="00CA58E2" w:rsidP="00A40CD4" w14:paraId="689053B8" w14:textId="77777777">
      <w:pPr>
        <w:pStyle w:val="EndnoteText"/>
        <w:tabs>
          <w:tab w:val="clear" w:pos="-720"/>
        </w:tabs>
        <w:suppressAutoHyphens w:val="0"/>
        <w:rPr>
          <w:rFonts w:ascii="Arial" w:hAnsi="Arial" w:cs="Arial"/>
          <w:sz w:val="22"/>
          <w:szCs w:val="22"/>
        </w:rPr>
      </w:pPr>
      <w:r w:rsidRPr="00CA58E2">
        <w:rPr>
          <w:rFonts w:ascii="Arial" w:hAnsi="Arial" w:cs="Arial"/>
          <w:sz w:val="22"/>
          <w:szCs w:val="22"/>
        </w:rPr>
        <w:t xml:space="preserve">Please note that requests for a one-time, one-year extension must be made within 24 months of completed demolition. </w:t>
      </w:r>
    </w:p>
    <w:p w:rsidR="00A40CD4" w:rsidRPr="00CA58E2" w:rsidP="00A40CD4" w14:paraId="03E8A5E5" w14:textId="77777777">
      <w:pPr>
        <w:pStyle w:val="EndnoteText"/>
        <w:tabs>
          <w:tab w:val="clear" w:pos="-720"/>
        </w:tabs>
        <w:suppressAutoHyphens w:val="0"/>
        <w:rPr>
          <w:rFonts w:ascii="Arial" w:hAnsi="Arial" w:cs="Arial"/>
          <w:szCs w:val="24"/>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1185"/>
        <w:gridCol w:w="1528"/>
        <w:gridCol w:w="1630"/>
        <w:gridCol w:w="3562"/>
      </w:tblGrid>
      <w:tr w14:paraId="0FF87014" w14:textId="77777777" w:rsidTr="002A25B1">
        <w:tblPrEx>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516" w:type="dxa"/>
          </w:tcPr>
          <w:p w:rsidR="00A40CD4" w:rsidRPr="00CA58E2" w14:paraId="0F30F2D3" w14:textId="77777777">
            <w:pPr>
              <w:rPr>
                <w:rFonts w:ascii="Arial" w:hAnsi="Arial" w:cs="Arial"/>
                <w:b/>
                <w:bCs/>
                <w:sz w:val="22"/>
                <w:szCs w:val="24"/>
              </w:rPr>
            </w:pPr>
            <w:r w:rsidRPr="00CA58E2">
              <w:rPr>
                <w:rFonts w:ascii="Arial" w:hAnsi="Arial" w:cs="Arial"/>
                <w:b/>
                <w:bCs/>
                <w:sz w:val="22"/>
                <w:szCs w:val="24"/>
              </w:rPr>
              <w:t>Project Number</w:t>
            </w:r>
          </w:p>
        </w:tc>
        <w:tc>
          <w:tcPr>
            <w:tcW w:w="1185" w:type="dxa"/>
          </w:tcPr>
          <w:p w:rsidR="00A40CD4" w:rsidRPr="00CA58E2" w14:paraId="63E037B5" w14:textId="77777777">
            <w:pPr>
              <w:rPr>
                <w:rFonts w:ascii="Arial" w:hAnsi="Arial" w:cs="Arial"/>
                <w:b/>
                <w:snapToGrid w:val="0"/>
                <w:color w:val="000000"/>
                <w:sz w:val="22"/>
              </w:rPr>
            </w:pPr>
            <w:r w:rsidRPr="00CA58E2">
              <w:rPr>
                <w:rFonts w:ascii="Arial" w:hAnsi="Arial" w:cs="Arial"/>
                <w:b/>
                <w:snapToGrid w:val="0"/>
                <w:color w:val="000000"/>
                <w:sz w:val="22"/>
              </w:rPr>
              <w:t>Unit Number</w:t>
            </w:r>
          </w:p>
        </w:tc>
        <w:tc>
          <w:tcPr>
            <w:tcW w:w="1528" w:type="dxa"/>
          </w:tcPr>
          <w:p w:rsidR="00A40CD4" w:rsidRPr="00CA58E2" w14:paraId="2BC5F74B" w14:textId="77777777">
            <w:pPr>
              <w:rPr>
                <w:rFonts w:ascii="Arial" w:hAnsi="Arial" w:cs="Arial"/>
                <w:b/>
                <w:bCs/>
                <w:sz w:val="22"/>
                <w:szCs w:val="24"/>
              </w:rPr>
            </w:pPr>
            <w:r w:rsidRPr="00CA58E2">
              <w:rPr>
                <w:rFonts w:ascii="Arial" w:hAnsi="Arial" w:cs="Arial"/>
                <w:b/>
                <w:bCs/>
                <w:sz w:val="22"/>
                <w:szCs w:val="24"/>
              </w:rPr>
              <w:t>Date Demolition Completed</w:t>
            </w:r>
          </w:p>
        </w:tc>
        <w:tc>
          <w:tcPr>
            <w:tcW w:w="1630" w:type="dxa"/>
          </w:tcPr>
          <w:p w:rsidR="00A40CD4" w:rsidRPr="00CA58E2" w14:paraId="64ACB83C" w14:textId="77777777">
            <w:pPr>
              <w:rPr>
                <w:rFonts w:ascii="Arial" w:hAnsi="Arial" w:cs="Arial"/>
                <w:b/>
                <w:bCs/>
                <w:sz w:val="22"/>
                <w:szCs w:val="24"/>
              </w:rPr>
            </w:pPr>
            <w:r w:rsidRPr="00CA58E2">
              <w:rPr>
                <w:rFonts w:ascii="Arial" w:hAnsi="Arial" w:cs="Arial"/>
                <w:b/>
                <w:bCs/>
                <w:sz w:val="22"/>
                <w:szCs w:val="24"/>
              </w:rPr>
              <w:t>Date Unit Rebuilt</w:t>
            </w:r>
          </w:p>
          <w:p w:rsidR="00A40CD4" w:rsidRPr="00CA58E2" w14:paraId="5124B448" w14:textId="77777777">
            <w:pPr>
              <w:rPr>
                <w:rFonts w:ascii="Arial" w:hAnsi="Arial" w:cs="Arial"/>
                <w:b/>
                <w:bCs/>
                <w:sz w:val="22"/>
                <w:szCs w:val="24"/>
              </w:rPr>
            </w:pPr>
          </w:p>
        </w:tc>
        <w:tc>
          <w:tcPr>
            <w:tcW w:w="3562" w:type="dxa"/>
          </w:tcPr>
          <w:p w:rsidR="00A40CD4" w:rsidRPr="00CA58E2" w14:paraId="082509DF" w14:textId="09E54B32">
            <w:pPr>
              <w:rPr>
                <w:rFonts w:ascii="Arial" w:hAnsi="Arial" w:cs="Arial"/>
                <w:b/>
                <w:bCs/>
                <w:sz w:val="22"/>
                <w:szCs w:val="24"/>
              </w:rPr>
            </w:pPr>
            <w:r w:rsidRPr="00CA58E2">
              <w:rPr>
                <w:rFonts w:ascii="Arial" w:hAnsi="Arial" w:cs="Arial"/>
                <w:b/>
                <w:bCs/>
                <w:snapToGrid w:val="0"/>
                <w:color w:val="000000"/>
                <w:sz w:val="22"/>
              </w:rPr>
              <w:t xml:space="preserve">Explanation of why </w:t>
            </w:r>
            <w:r w:rsidRPr="00CA58E2">
              <w:rPr>
                <w:rFonts w:ascii="Arial" w:hAnsi="Arial" w:cs="Arial"/>
                <w:b/>
                <w:bCs/>
                <w:snapToGrid w:val="0"/>
                <w:color w:val="000000"/>
                <w:sz w:val="22"/>
              </w:rPr>
              <w:t>unit</w:t>
            </w:r>
            <w:r w:rsidRPr="00CA58E2">
              <w:rPr>
                <w:rFonts w:ascii="Arial" w:hAnsi="Arial" w:cs="Arial"/>
                <w:b/>
                <w:bCs/>
                <w:snapToGrid w:val="0"/>
                <w:color w:val="000000"/>
                <w:sz w:val="22"/>
              </w:rPr>
              <w:t xml:space="preserve"> </w:t>
            </w:r>
            <w:r w:rsidR="00E26F3F">
              <w:rPr>
                <w:rFonts w:ascii="Arial" w:hAnsi="Arial" w:cs="Arial"/>
                <w:b/>
                <w:bCs/>
                <w:snapToGrid w:val="0"/>
                <w:color w:val="000000"/>
                <w:sz w:val="22"/>
              </w:rPr>
              <w:t>was</w:t>
            </w:r>
            <w:r w:rsidRPr="00CA58E2">
              <w:rPr>
                <w:rFonts w:ascii="Arial" w:hAnsi="Arial" w:cs="Arial"/>
                <w:b/>
                <w:bCs/>
                <w:snapToGrid w:val="0"/>
                <w:color w:val="000000"/>
                <w:sz w:val="22"/>
              </w:rPr>
              <w:t xml:space="preserve"> not rebuilt within one year of demolition date</w:t>
            </w:r>
          </w:p>
        </w:tc>
      </w:tr>
      <w:tr w14:paraId="1D796967" w14:textId="77777777" w:rsidTr="002A25B1">
        <w:tblPrEx>
          <w:tblW w:w="9421" w:type="dxa"/>
          <w:tblInd w:w="108" w:type="dxa"/>
          <w:tblLook w:val="01E0"/>
        </w:tblPrEx>
        <w:trPr>
          <w:trHeight w:val="300"/>
        </w:trPr>
        <w:tc>
          <w:tcPr>
            <w:tcW w:w="1516" w:type="dxa"/>
          </w:tcPr>
          <w:p w:rsidR="00A40CD4" w:rsidRPr="00CA58E2" w14:paraId="48F06E5B" w14:textId="77777777">
            <w:pPr>
              <w:rPr>
                <w:rFonts w:ascii="Arial" w:hAnsi="Arial" w:cs="Arial"/>
                <w:b/>
                <w:bCs/>
                <w:sz w:val="22"/>
                <w:szCs w:val="24"/>
              </w:rPr>
            </w:pPr>
          </w:p>
        </w:tc>
        <w:tc>
          <w:tcPr>
            <w:tcW w:w="1185" w:type="dxa"/>
          </w:tcPr>
          <w:p w:rsidR="00A40CD4" w:rsidRPr="00CA58E2" w14:paraId="4AC670A6" w14:textId="77777777">
            <w:pPr>
              <w:rPr>
                <w:rFonts w:ascii="Arial" w:hAnsi="Arial" w:cs="Arial"/>
                <w:b/>
                <w:bCs/>
                <w:sz w:val="22"/>
                <w:szCs w:val="24"/>
              </w:rPr>
            </w:pPr>
          </w:p>
        </w:tc>
        <w:tc>
          <w:tcPr>
            <w:tcW w:w="1528" w:type="dxa"/>
          </w:tcPr>
          <w:p w:rsidR="00A40CD4" w:rsidRPr="00CA58E2" w14:paraId="39DC771B" w14:textId="77777777">
            <w:pPr>
              <w:rPr>
                <w:rFonts w:ascii="Arial" w:hAnsi="Arial" w:cs="Arial"/>
                <w:b/>
                <w:bCs/>
                <w:sz w:val="22"/>
                <w:szCs w:val="24"/>
              </w:rPr>
            </w:pPr>
          </w:p>
        </w:tc>
        <w:tc>
          <w:tcPr>
            <w:tcW w:w="1630" w:type="dxa"/>
          </w:tcPr>
          <w:p w:rsidR="00A40CD4" w:rsidRPr="00CA58E2" w14:paraId="59D228BD" w14:textId="77777777">
            <w:pPr>
              <w:rPr>
                <w:rFonts w:ascii="Arial" w:hAnsi="Arial" w:cs="Arial"/>
                <w:b/>
                <w:bCs/>
                <w:sz w:val="22"/>
                <w:szCs w:val="24"/>
              </w:rPr>
            </w:pPr>
          </w:p>
        </w:tc>
        <w:tc>
          <w:tcPr>
            <w:tcW w:w="3562" w:type="dxa"/>
          </w:tcPr>
          <w:p w:rsidR="00A40CD4" w:rsidRPr="00CA58E2" w14:paraId="6E71C402" w14:textId="77777777">
            <w:pPr>
              <w:rPr>
                <w:rFonts w:ascii="Arial" w:hAnsi="Arial" w:cs="Arial"/>
                <w:b/>
                <w:bCs/>
                <w:sz w:val="22"/>
                <w:szCs w:val="24"/>
              </w:rPr>
            </w:pPr>
          </w:p>
        </w:tc>
      </w:tr>
      <w:tr w14:paraId="3A0A91E5" w14:textId="77777777" w:rsidTr="002A25B1">
        <w:tblPrEx>
          <w:tblW w:w="9421" w:type="dxa"/>
          <w:tblInd w:w="108" w:type="dxa"/>
          <w:tblLook w:val="01E0"/>
        </w:tblPrEx>
        <w:trPr>
          <w:trHeight w:val="300"/>
        </w:trPr>
        <w:tc>
          <w:tcPr>
            <w:tcW w:w="1516" w:type="dxa"/>
          </w:tcPr>
          <w:p w:rsidR="00A40CD4" w:rsidRPr="00CA58E2" w14:paraId="55CD64D1" w14:textId="77777777">
            <w:pPr>
              <w:rPr>
                <w:rFonts w:ascii="Arial" w:hAnsi="Arial" w:cs="Arial"/>
                <w:sz w:val="22"/>
                <w:szCs w:val="24"/>
              </w:rPr>
            </w:pPr>
          </w:p>
        </w:tc>
        <w:tc>
          <w:tcPr>
            <w:tcW w:w="1185" w:type="dxa"/>
          </w:tcPr>
          <w:p w:rsidR="00A40CD4" w:rsidRPr="00CA58E2" w14:paraId="43A17BF2" w14:textId="77777777">
            <w:pPr>
              <w:rPr>
                <w:rFonts w:ascii="Arial" w:hAnsi="Arial" w:cs="Arial"/>
                <w:sz w:val="22"/>
                <w:szCs w:val="24"/>
              </w:rPr>
            </w:pPr>
          </w:p>
        </w:tc>
        <w:tc>
          <w:tcPr>
            <w:tcW w:w="1528" w:type="dxa"/>
          </w:tcPr>
          <w:p w:rsidR="00A40CD4" w:rsidRPr="00CA58E2" w14:paraId="251CBA79" w14:textId="77777777">
            <w:pPr>
              <w:rPr>
                <w:rFonts w:ascii="Arial" w:hAnsi="Arial" w:cs="Arial"/>
                <w:sz w:val="22"/>
                <w:szCs w:val="24"/>
              </w:rPr>
            </w:pPr>
          </w:p>
        </w:tc>
        <w:tc>
          <w:tcPr>
            <w:tcW w:w="1630" w:type="dxa"/>
          </w:tcPr>
          <w:p w:rsidR="00A40CD4" w:rsidRPr="00CA58E2" w14:paraId="5A2A7957" w14:textId="77777777">
            <w:pPr>
              <w:rPr>
                <w:rFonts w:ascii="Arial" w:hAnsi="Arial" w:cs="Arial"/>
                <w:sz w:val="22"/>
                <w:szCs w:val="24"/>
              </w:rPr>
            </w:pPr>
          </w:p>
        </w:tc>
        <w:tc>
          <w:tcPr>
            <w:tcW w:w="3562" w:type="dxa"/>
          </w:tcPr>
          <w:p w:rsidR="00A40CD4" w:rsidRPr="00CA58E2" w14:paraId="2A7DE017" w14:textId="77777777">
            <w:pPr>
              <w:rPr>
                <w:rFonts w:ascii="Arial" w:hAnsi="Arial" w:cs="Arial"/>
                <w:sz w:val="22"/>
                <w:szCs w:val="24"/>
              </w:rPr>
            </w:pPr>
          </w:p>
        </w:tc>
      </w:tr>
      <w:tr w14:paraId="0F4D02EB" w14:textId="77777777" w:rsidTr="002A25B1">
        <w:tblPrEx>
          <w:tblW w:w="9421" w:type="dxa"/>
          <w:tblInd w:w="108" w:type="dxa"/>
          <w:tblLook w:val="01E0"/>
        </w:tblPrEx>
        <w:trPr>
          <w:trHeight w:val="300"/>
        </w:trPr>
        <w:tc>
          <w:tcPr>
            <w:tcW w:w="1516" w:type="dxa"/>
          </w:tcPr>
          <w:p w:rsidR="00A40CD4" w:rsidRPr="00CA58E2" w14:paraId="428BD93B" w14:textId="77777777">
            <w:pPr>
              <w:rPr>
                <w:rFonts w:ascii="Arial" w:hAnsi="Arial" w:cs="Arial"/>
                <w:sz w:val="22"/>
                <w:szCs w:val="24"/>
              </w:rPr>
            </w:pPr>
          </w:p>
        </w:tc>
        <w:tc>
          <w:tcPr>
            <w:tcW w:w="1185" w:type="dxa"/>
          </w:tcPr>
          <w:p w:rsidR="00A40CD4" w:rsidRPr="00CA58E2" w14:paraId="0A197A83" w14:textId="77777777">
            <w:pPr>
              <w:rPr>
                <w:rFonts w:ascii="Arial" w:hAnsi="Arial" w:cs="Arial"/>
                <w:sz w:val="22"/>
                <w:szCs w:val="24"/>
              </w:rPr>
            </w:pPr>
          </w:p>
        </w:tc>
        <w:tc>
          <w:tcPr>
            <w:tcW w:w="1528" w:type="dxa"/>
          </w:tcPr>
          <w:p w:rsidR="00A40CD4" w:rsidRPr="00CA58E2" w14:paraId="0E7DB169" w14:textId="77777777">
            <w:pPr>
              <w:rPr>
                <w:rFonts w:ascii="Arial" w:hAnsi="Arial" w:cs="Arial"/>
                <w:sz w:val="22"/>
                <w:szCs w:val="24"/>
              </w:rPr>
            </w:pPr>
          </w:p>
        </w:tc>
        <w:tc>
          <w:tcPr>
            <w:tcW w:w="1630" w:type="dxa"/>
          </w:tcPr>
          <w:p w:rsidR="00A40CD4" w:rsidRPr="00CA58E2" w14:paraId="070BB701" w14:textId="77777777">
            <w:pPr>
              <w:rPr>
                <w:rFonts w:ascii="Arial" w:hAnsi="Arial" w:cs="Arial"/>
                <w:sz w:val="22"/>
                <w:szCs w:val="24"/>
              </w:rPr>
            </w:pPr>
          </w:p>
        </w:tc>
        <w:tc>
          <w:tcPr>
            <w:tcW w:w="3562" w:type="dxa"/>
          </w:tcPr>
          <w:p w:rsidR="00A40CD4" w:rsidRPr="00CA58E2" w14:paraId="67785B22" w14:textId="77777777">
            <w:pPr>
              <w:rPr>
                <w:rFonts w:ascii="Arial" w:hAnsi="Arial" w:cs="Arial"/>
                <w:sz w:val="22"/>
                <w:szCs w:val="24"/>
              </w:rPr>
            </w:pPr>
          </w:p>
        </w:tc>
      </w:tr>
      <w:tr w14:paraId="62E8A379" w14:textId="77777777" w:rsidTr="002A25B1">
        <w:tblPrEx>
          <w:tblW w:w="9421" w:type="dxa"/>
          <w:tblInd w:w="108" w:type="dxa"/>
          <w:tblLook w:val="01E0"/>
        </w:tblPrEx>
        <w:trPr>
          <w:trHeight w:val="300"/>
        </w:trPr>
        <w:tc>
          <w:tcPr>
            <w:tcW w:w="1516" w:type="dxa"/>
          </w:tcPr>
          <w:p w:rsidR="00A40CD4" w:rsidRPr="00CA58E2" w14:paraId="1875A380" w14:textId="77777777">
            <w:pPr>
              <w:rPr>
                <w:rFonts w:ascii="Arial" w:hAnsi="Arial" w:cs="Arial"/>
                <w:sz w:val="22"/>
                <w:szCs w:val="24"/>
              </w:rPr>
            </w:pPr>
          </w:p>
        </w:tc>
        <w:tc>
          <w:tcPr>
            <w:tcW w:w="1185" w:type="dxa"/>
          </w:tcPr>
          <w:p w:rsidR="00A40CD4" w:rsidRPr="00CA58E2" w14:paraId="740E2CD4" w14:textId="77777777">
            <w:pPr>
              <w:rPr>
                <w:rFonts w:ascii="Arial" w:hAnsi="Arial" w:cs="Arial"/>
                <w:sz w:val="22"/>
                <w:szCs w:val="24"/>
              </w:rPr>
            </w:pPr>
          </w:p>
        </w:tc>
        <w:tc>
          <w:tcPr>
            <w:tcW w:w="1528" w:type="dxa"/>
          </w:tcPr>
          <w:p w:rsidR="00A40CD4" w:rsidRPr="00CA58E2" w14:paraId="5EDABE38" w14:textId="77777777">
            <w:pPr>
              <w:rPr>
                <w:rFonts w:ascii="Arial" w:hAnsi="Arial" w:cs="Arial"/>
                <w:sz w:val="22"/>
                <w:szCs w:val="24"/>
              </w:rPr>
            </w:pPr>
          </w:p>
        </w:tc>
        <w:tc>
          <w:tcPr>
            <w:tcW w:w="1630" w:type="dxa"/>
          </w:tcPr>
          <w:p w:rsidR="00A40CD4" w:rsidRPr="00CA58E2" w14:paraId="08C05844" w14:textId="77777777">
            <w:pPr>
              <w:rPr>
                <w:rFonts w:ascii="Arial" w:hAnsi="Arial" w:cs="Arial"/>
                <w:sz w:val="22"/>
                <w:szCs w:val="24"/>
              </w:rPr>
            </w:pPr>
          </w:p>
        </w:tc>
        <w:tc>
          <w:tcPr>
            <w:tcW w:w="3562" w:type="dxa"/>
          </w:tcPr>
          <w:p w:rsidR="00A40CD4" w:rsidRPr="00CA58E2" w14:paraId="5606EE16" w14:textId="77777777">
            <w:pPr>
              <w:rPr>
                <w:rFonts w:ascii="Arial" w:hAnsi="Arial" w:cs="Arial"/>
                <w:sz w:val="22"/>
                <w:szCs w:val="24"/>
              </w:rPr>
            </w:pPr>
          </w:p>
        </w:tc>
      </w:tr>
      <w:tr w14:paraId="0F14DFCE" w14:textId="77777777" w:rsidTr="002A25B1">
        <w:tblPrEx>
          <w:tblW w:w="9421" w:type="dxa"/>
          <w:tblInd w:w="108" w:type="dxa"/>
          <w:tblLook w:val="01E0"/>
        </w:tblPrEx>
        <w:trPr>
          <w:trHeight w:val="300"/>
        </w:trPr>
        <w:tc>
          <w:tcPr>
            <w:tcW w:w="1516" w:type="dxa"/>
          </w:tcPr>
          <w:p w:rsidR="00A40CD4" w:rsidRPr="00CA58E2" w14:paraId="11D43EDD" w14:textId="77777777">
            <w:pPr>
              <w:rPr>
                <w:rFonts w:ascii="Arial" w:hAnsi="Arial" w:cs="Arial"/>
                <w:sz w:val="22"/>
                <w:szCs w:val="24"/>
              </w:rPr>
            </w:pPr>
          </w:p>
        </w:tc>
        <w:tc>
          <w:tcPr>
            <w:tcW w:w="1185" w:type="dxa"/>
          </w:tcPr>
          <w:p w:rsidR="00A40CD4" w:rsidRPr="00CA58E2" w14:paraId="167C58F6" w14:textId="77777777">
            <w:pPr>
              <w:rPr>
                <w:rFonts w:ascii="Arial" w:hAnsi="Arial" w:cs="Arial"/>
                <w:sz w:val="22"/>
                <w:szCs w:val="24"/>
              </w:rPr>
            </w:pPr>
          </w:p>
        </w:tc>
        <w:tc>
          <w:tcPr>
            <w:tcW w:w="1528" w:type="dxa"/>
          </w:tcPr>
          <w:p w:rsidR="00A40CD4" w:rsidRPr="00CA58E2" w14:paraId="3B6DA371" w14:textId="77777777">
            <w:pPr>
              <w:rPr>
                <w:rFonts w:ascii="Arial" w:hAnsi="Arial" w:cs="Arial"/>
                <w:sz w:val="22"/>
                <w:szCs w:val="24"/>
              </w:rPr>
            </w:pPr>
          </w:p>
        </w:tc>
        <w:tc>
          <w:tcPr>
            <w:tcW w:w="1630" w:type="dxa"/>
          </w:tcPr>
          <w:p w:rsidR="00A40CD4" w:rsidRPr="00CA58E2" w14:paraId="78240A3A" w14:textId="77777777">
            <w:pPr>
              <w:rPr>
                <w:rFonts w:ascii="Arial" w:hAnsi="Arial" w:cs="Arial"/>
                <w:sz w:val="22"/>
                <w:szCs w:val="24"/>
              </w:rPr>
            </w:pPr>
          </w:p>
        </w:tc>
        <w:tc>
          <w:tcPr>
            <w:tcW w:w="3562" w:type="dxa"/>
          </w:tcPr>
          <w:p w:rsidR="00A40CD4" w:rsidRPr="00CA58E2" w14:paraId="19A94DA8" w14:textId="77777777">
            <w:pPr>
              <w:rPr>
                <w:rFonts w:ascii="Arial" w:hAnsi="Arial" w:cs="Arial"/>
                <w:sz w:val="22"/>
                <w:szCs w:val="24"/>
              </w:rPr>
            </w:pPr>
          </w:p>
        </w:tc>
      </w:tr>
      <w:tr w14:paraId="10EEF2EB" w14:textId="77777777" w:rsidTr="002A25B1">
        <w:tblPrEx>
          <w:tblW w:w="9421" w:type="dxa"/>
          <w:tblInd w:w="108" w:type="dxa"/>
          <w:tblLook w:val="01E0"/>
        </w:tblPrEx>
        <w:trPr>
          <w:trHeight w:val="300"/>
        </w:trPr>
        <w:tc>
          <w:tcPr>
            <w:tcW w:w="1516" w:type="dxa"/>
          </w:tcPr>
          <w:p w:rsidR="00A40CD4" w:rsidRPr="00CA58E2" w14:paraId="2EDA9709" w14:textId="77777777">
            <w:pPr>
              <w:rPr>
                <w:rFonts w:ascii="Arial" w:hAnsi="Arial" w:cs="Arial"/>
                <w:sz w:val="22"/>
                <w:szCs w:val="24"/>
              </w:rPr>
            </w:pPr>
          </w:p>
        </w:tc>
        <w:tc>
          <w:tcPr>
            <w:tcW w:w="1185" w:type="dxa"/>
          </w:tcPr>
          <w:p w:rsidR="00A40CD4" w:rsidRPr="00CA58E2" w14:paraId="12E10CC3" w14:textId="77777777">
            <w:pPr>
              <w:rPr>
                <w:rFonts w:ascii="Arial" w:hAnsi="Arial" w:cs="Arial"/>
                <w:sz w:val="22"/>
                <w:szCs w:val="24"/>
              </w:rPr>
            </w:pPr>
          </w:p>
        </w:tc>
        <w:tc>
          <w:tcPr>
            <w:tcW w:w="1528" w:type="dxa"/>
          </w:tcPr>
          <w:p w:rsidR="00A40CD4" w:rsidRPr="00CA58E2" w14:paraId="5EB35C2C" w14:textId="77777777">
            <w:pPr>
              <w:rPr>
                <w:rFonts w:ascii="Arial" w:hAnsi="Arial" w:cs="Arial"/>
                <w:sz w:val="22"/>
                <w:szCs w:val="24"/>
              </w:rPr>
            </w:pPr>
          </w:p>
        </w:tc>
        <w:tc>
          <w:tcPr>
            <w:tcW w:w="1630" w:type="dxa"/>
          </w:tcPr>
          <w:p w:rsidR="00A40CD4" w:rsidRPr="00CA58E2" w14:paraId="21E3DAD4" w14:textId="77777777">
            <w:pPr>
              <w:rPr>
                <w:rFonts w:ascii="Arial" w:hAnsi="Arial" w:cs="Arial"/>
                <w:sz w:val="22"/>
                <w:szCs w:val="24"/>
              </w:rPr>
            </w:pPr>
          </w:p>
        </w:tc>
        <w:tc>
          <w:tcPr>
            <w:tcW w:w="3562" w:type="dxa"/>
          </w:tcPr>
          <w:p w:rsidR="00A40CD4" w:rsidRPr="00CA58E2" w14:paraId="3D4EBE7F" w14:textId="77777777">
            <w:pPr>
              <w:rPr>
                <w:rFonts w:ascii="Arial" w:hAnsi="Arial" w:cs="Arial"/>
                <w:sz w:val="22"/>
                <w:szCs w:val="24"/>
              </w:rPr>
            </w:pPr>
          </w:p>
        </w:tc>
      </w:tr>
    </w:tbl>
    <w:p w:rsidR="00A40CD4" w:rsidRPr="00CA58E2" w:rsidP="00A40CD4" w14:paraId="39E9E09C" w14:textId="77777777">
      <w:pPr>
        <w:rPr>
          <w:rFonts w:ascii="Arial" w:hAnsi="Arial" w:cs="Arial"/>
          <w:b/>
          <w:sz w:val="32"/>
        </w:rPr>
      </w:pPr>
    </w:p>
    <w:p w:rsidR="00A40CD4" w:rsidRPr="00CA58E2" w:rsidP="00A40CD4" w14:paraId="5C5AA633" w14:textId="77777777">
      <w:pPr>
        <w:rPr>
          <w:rFonts w:ascii="Arial" w:hAnsi="Arial" w:cs="Arial"/>
          <w:b/>
          <w:sz w:val="32"/>
        </w:rPr>
      </w:pPr>
    </w:p>
    <w:p w:rsidR="00A40CD4" w:rsidP="00A40CD4" w14:paraId="1CA6D117" w14:textId="77777777">
      <w:pPr>
        <w:rPr>
          <w:rFonts w:ascii="Arial" w:hAnsi="Arial" w:cs="Arial"/>
          <w:b/>
          <w:sz w:val="32"/>
        </w:rPr>
      </w:pPr>
    </w:p>
    <w:p w:rsidR="006904C4" w:rsidRPr="00CA58E2" w:rsidP="00A40CD4" w14:paraId="326EA6D9" w14:textId="77777777">
      <w:pPr>
        <w:rPr>
          <w:rFonts w:ascii="Arial" w:hAnsi="Arial" w:cs="Arial"/>
          <w:b/>
          <w:sz w:val="32"/>
        </w:rPr>
      </w:pPr>
    </w:p>
    <w:p w:rsidR="00A40CD4" w:rsidRPr="00CA58E2" w:rsidP="00A40CD4" w14:paraId="65D7D18C" w14:textId="029DE5BD">
      <w:pPr>
        <w:rPr>
          <w:rFonts w:ascii="Arial" w:hAnsi="Arial" w:cs="Arial"/>
          <w:b/>
          <w:sz w:val="32"/>
        </w:rPr>
      </w:pPr>
      <w:r w:rsidRPr="00A11147">
        <w:rPr>
          <w:rFonts w:ascii="Arial" w:hAnsi="Arial" w:cs="Arial"/>
          <w:b/>
          <w:bCs/>
          <w:sz w:val="32"/>
        </w:rPr>
        <w:t>Indian Housing Block Grant Formula Response Form</w:t>
      </w:r>
      <w:r w:rsidRPr="00A11147">
        <w:rPr>
          <w:rFonts w:ascii="Arial" w:hAnsi="Arial" w:cs="Arial"/>
          <w:b/>
          <w:sz w:val="32"/>
        </w:rPr>
        <w:t xml:space="preserve"> </w:t>
      </w:r>
      <w:r w:rsidRPr="00CA58E2">
        <w:rPr>
          <w:rFonts w:ascii="Arial" w:hAnsi="Arial" w:cs="Arial"/>
          <w:b/>
          <w:sz w:val="32"/>
        </w:rPr>
        <w:t>Appendix A5:</w:t>
      </w:r>
    </w:p>
    <w:p w:rsidR="00A40CD4" w:rsidP="00A40CD4" w14:paraId="238EE00C" w14:textId="77777777">
      <w:pPr>
        <w:rPr>
          <w:rFonts w:ascii="Arial" w:hAnsi="Arial" w:cs="Arial"/>
          <w:b/>
          <w:sz w:val="32"/>
        </w:rPr>
      </w:pPr>
      <w:r w:rsidRPr="00CA58E2">
        <w:rPr>
          <w:rFonts w:ascii="Arial" w:hAnsi="Arial" w:cs="Arial"/>
          <w:b/>
          <w:sz w:val="32"/>
        </w:rPr>
        <w:t>All Other</w:t>
      </w:r>
      <w:r w:rsidRPr="00CA58E2">
        <w:rPr>
          <w:rFonts w:ascii="Arial" w:hAnsi="Arial" w:cs="Arial"/>
          <w:sz w:val="32"/>
        </w:rPr>
        <w:t xml:space="preserve"> </w:t>
      </w:r>
      <w:r w:rsidRPr="00CA58E2">
        <w:rPr>
          <w:rFonts w:ascii="Arial" w:hAnsi="Arial" w:cs="Arial"/>
          <w:b/>
          <w:bCs/>
          <w:sz w:val="32"/>
        </w:rPr>
        <w:t>Corrections to Formula Current Assisted Stock (FCAS</w:t>
      </w:r>
      <w:r w:rsidRPr="00CA58E2">
        <w:rPr>
          <w:rFonts w:ascii="Arial" w:hAnsi="Arial" w:cs="Arial"/>
          <w:b/>
          <w:sz w:val="32"/>
        </w:rPr>
        <w:t xml:space="preserve">) </w:t>
      </w:r>
    </w:p>
    <w:p w:rsidR="00A11147" w:rsidP="00A11147" w14:paraId="39753D8D" w14:textId="77777777">
      <w:pPr>
        <w:rPr>
          <w:rFonts w:ascii="Arial" w:hAnsi="Arial" w:cs="Arial"/>
          <w:sz w:val="16"/>
          <w:szCs w:val="16"/>
        </w:rPr>
      </w:pPr>
    </w:p>
    <w:p w:rsidR="00A11147" w:rsidRPr="00A11147" w:rsidP="00A11147" w14:paraId="3D45AF16" w14:textId="3826897C">
      <w:pPr>
        <w:rPr>
          <w:rFonts w:ascii="Arial" w:hAnsi="Arial" w:cs="Arial"/>
          <w:sz w:val="16"/>
          <w:szCs w:val="16"/>
        </w:rPr>
      </w:pPr>
      <w:r w:rsidRPr="00A11147">
        <w:rPr>
          <w:rFonts w:ascii="Arial" w:hAnsi="Arial" w:cs="Arial"/>
          <w:sz w:val="16"/>
          <w:szCs w:val="16"/>
        </w:rPr>
        <w:t xml:space="preserve">Public Reporting Burden Statement: 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A11147">
        <w:rPr>
          <w:rFonts w:ascii="Arial" w:hAnsi="Arial" w:cs="Arial"/>
          <w:sz w:val="16"/>
          <w:szCs w:val="16"/>
        </w:rPr>
        <w:t>benefit</w:t>
      </w:r>
      <w:r w:rsidRPr="00A11147">
        <w:rPr>
          <w:rFonts w:ascii="Arial" w:hAnsi="Arial" w:cs="Arial"/>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 </w:t>
      </w:r>
    </w:p>
    <w:p w:rsidR="00A11147" w:rsidRPr="00CA58E2" w:rsidP="00A40CD4" w14:paraId="1C48C3CD" w14:textId="77777777">
      <w:pPr>
        <w:rPr>
          <w:rFonts w:ascii="Arial" w:hAnsi="Arial" w:cs="Arial"/>
          <w:b/>
          <w:sz w:val="32"/>
        </w:rPr>
      </w:pPr>
    </w:p>
    <w:p w:rsidR="00A40CD4" w:rsidRPr="00CA58E2" w:rsidP="00A40CD4" w14:paraId="1EDE4F23" w14:textId="77777777">
      <w:pPr>
        <w:tabs>
          <w:tab w:val="left" w:pos="4342"/>
          <w:tab w:val="left" w:pos="6684"/>
          <w:tab w:val="left" w:pos="8513"/>
        </w:tabs>
        <w:rPr>
          <w:rFonts w:ascii="Arial" w:hAnsi="Arial" w:cs="Arial"/>
          <w:b/>
          <w:snapToGrid w:val="0"/>
          <w:color w:val="000000"/>
          <w:u w:val="single"/>
        </w:rPr>
      </w:pPr>
      <w:r w:rsidRPr="00CA58E2">
        <w:rPr>
          <w:rFonts w:ascii="Arial" w:hAnsi="Arial" w:cs="Arial"/>
          <w:b/>
          <w:snapToGrid w:val="0"/>
          <w:color w:val="000000"/>
          <w:u w:val="single"/>
        </w:rPr>
        <w:t>FCAS Correction Regulation:</w:t>
      </w:r>
    </w:p>
    <w:p w:rsidR="00A40CD4" w:rsidRPr="00CA58E2" w:rsidP="00A40CD4" w14:paraId="518EBE37" w14:textId="77777777">
      <w:pPr>
        <w:pStyle w:val="EndnoteText"/>
        <w:tabs>
          <w:tab w:val="clear" w:pos="-720"/>
        </w:tabs>
        <w:suppressAutoHyphens w:val="0"/>
        <w:rPr>
          <w:rFonts w:ascii="Arial" w:hAnsi="Arial" w:cs="Arial"/>
          <w:szCs w:val="24"/>
        </w:rPr>
      </w:pPr>
    </w:p>
    <w:p w:rsidR="00A40CD4" w:rsidRPr="00CA58E2" w:rsidP="45C3CFAB" w14:paraId="6C242F47" w14:textId="644BC08C">
      <w:pPr>
        <w:ind w:firstLine="720"/>
        <w:rPr>
          <w:rFonts w:ascii="Arial" w:hAnsi="Arial" w:cs="Arial"/>
          <w:snapToGrid w:val="0"/>
          <w:color w:val="000000"/>
          <w:sz w:val="22"/>
          <w:szCs w:val="22"/>
        </w:rPr>
      </w:pPr>
      <w:r w:rsidRPr="45C3CFAB">
        <w:rPr>
          <w:rFonts w:ascii="Arial" w:hAnsi="Arial" w:cs="Arial"/>
          <w:snapToGrid w:val="0"/>
          <w:color w:val="000000"/>
          <w:sz w:val="22"/>
          <w:szCs w:val="22"/>
        </w:rPr>
        <w:t>According to 24 CFR 1000.312 and 1000.314, Formula Current Assisted Stock (FCAS) consists of housing units owned or operated pursuant to an ACC. This includes all Low Rent, Mutual Help, and Turnkey III units under management as of September 30, 1997, and all 1937 Act units in the development pipeline when they become owned or operated by recipients and are under management as indicated in the Formula Response Form.</w:t>
      </w:r>
    </w:p>
    <w:p w:rsidR="00A40CD4" w:rsidRPr="00CA58E2" w:rsidP="00A40CD4" w14:paraId="433694D4" w14:textId="77777777">
      <w:pPr>
        <w:rPr>
          <w:rFonts w:ascii="Arial" w:hAnsi="Arial" w:cs="Arial"/>
          <w:snapToGrid w:val="0"/>
          <w:color w:val="000000"/>
          <w:sz w:val="22"/>
        </w:rPr>
      </w:pPr>
    </w:p>
    <w:p w:rsidR="00A40CD4" w:rsidRPr="00CA58E2" w:rsidP="00A40CD4" w14:paraId="1FF8615C" w14:textId="77777777">
      <w:pPr>
        <w:ind w:firstLine="360"/>
        <w:rPr>
          <w:rFonts w:ascii="Arial" w:hAnsi="Arial" w:cs="Arial"/>
          <w:sz w:val="22"/>
        </w:rPr>
      </w:pPr>
      <w:r w:rsidRPr="00CA58E2">
        <w:rPr>
          <w:rFonts w:ascii="Arial" w:hAnsi="Arial" w:cs="Arial"/>
          <w:sz w:val="22"/>
        </w:rPr>
        <w:t>On Table A5-1 Report:</w:t>
      </w:r>
    </w:p>
    <w:p w:rsidR="00A40CD4" w:rsidRPr="00CA58E2" w:rsidP="00A40CD4" w14:paraId="16BBBFD2" w14:textId="77777777">
      <w:pPr>
        <w:numPr>
          <w:ilvl w:val="0"/>
          <w:numId w:val="4"/>
        </w:numPr>
        <w:rPr>
          <w:rFonts w:ascii="Arial" w:hAnsi="Arial" w:cs="Arial"/>
          <w:sz w:val="22"/>
        </w:rPr>
      </w:pPr>
      <w:r w:rsidRPr="00CA58E2">
        <w:rPr>
          <w:rFonts w:ascii="Arial" w:hAnsi="Arial" w:cs="Arial"/>
          <w:sz w:val="22"/>
        </w:rPr>
        <w:t>Units not used as low-income housing dwelling units.</w:t>
      </w:r>
    </w:p>
    <w:p w:rsidR="00A40CD4" w:rsidRPr="00CA58E2" w:rsidP="00A40CD4" w14:paraId="3BBA9403" w14:textId="77777777">
      <w:pPr>
        <w:numPr>
          <w:ilvl w:val="1"/>
          <w:numId w:val="4"/>
        </w:numPr>
        <w:rPr>
          <w:rFonts w:ascii="Arial" w:hAnsi="Arial" w:cs="Arial"/>
          <w:sz w:val="22"/>
        </w:rPr>
      </w:pPr>
      <w:r w:rsidRPr="00CA58E2">
        <w:rPr>
          <w:rFonts w:ascii="Arial" w:hAnsi="Arial" w:cs="Arial"/>
          <w:sz w:val="22"/>
        </w:rPr>
        <w:t>Include units used for non-dwelling purposes.</w:t>
      </w:r>
    </w:p>
    <w:p w:rsidR="00A40CD4" w:rsidRPr="00CA58E2" w:rsidP="00A40CD4" w14:paraId="7FCCFDD2" w14:textId="77777777">
      <w:pPr>
        <w:numPr>
          <w:ilvl w:val="1"/>
          <w:numId w:val="4"/>
        </w:numPr>
        <w:rPr>
          <w:rFonts w:ascii="Arial" w:hAnsi="Arial" w:cs="Arial"/>
          <w:sz w:val="22"/>
        </w:rPr>
      </w:pPr>
      <w:r w:rsidRPr="00CA58E2">
        <w:rPr>
          <w:rFonts w:ascii="Arial" w:hAnsi="Arial" w:cs="Arial"/>
          <w:sz w:val="22"/>
        </w:rPr>
        <w:t>Include vacant units, unless they are being made available for occupancy through, for example, active repair or rehabilitation, advertising, or processing from a wait list.</w:t>
      </w:r>
    </w:p>
    <w:p w:rsidR="00A40CD4" w:rsidRPr="00CA58E2" w:rsidP="00A40CD4" w14:paraId="76324D1C" w14:textId="77777777">
      <w:pPr>
        <w:numPr>
          <w:ilvl w:val="1"/>
          <w:numId w:val="4"/>
        </w:numPr>
        <w:rPr>
          <w:rFonts w:ascii="Arial" w:hAnsi="Arial" w:cs="Arial"/>
          <w:sz w:val="22"/>
        </w:rPr>
      </w:pPr>
      <w:r w:rsidRPr="00CA58E2">
        <w:rPr>
          <w:rFonts w:ascii="Arial" w:hAnsi="Arial" w:cs="Arial"/>
          <w:sz w:val="22"/>
        </w:rPr>
        <w:t>Include units that are not occupied by a NAHASDA eligible family.</w:t>
      </w:r>
    </w:p>
    <w:p w:rsidR="00A40CD4" w:rsidRPr="00CA58E2" w:rsidP="00A40CD4" w14:paraId="02C513B3" w14:textId="77777777">
      <w:pPr>
        <w:ind w:left="1440"/>
        <w:rPr>
          <w:rFonts w:ascii="Arial" w:hAnsi="Arial" w:cs="Arial"/>
          <w:sz w:val="22"/>
        </w:rPr>
      </w:pPr>
    </w:p>
    <w:p w:rsidR="00A40CD4" w:rsidRPr="00CA58E2" w:rsidP="00A40CD4" w14:paraId="5D917C7D" w14:textId="77777777">
      <w:pPr>
        <w:ind w:firstLine="360"/>
        <w:rPr>
          <w:rFonts w:ascii="Arial" w:hAnsi="Arial" w:cs="Arial"/>
          <w:sz w:val="22"/>
        </w:rPr>
      </w:pPr>
      <w:r w:rsidRPr="00CA58E2">
        <w:rPr>
          <w:rFonts w:ascii="Arial" w:hAnsi="Arial" w:cs="Arial"/>
          <w:sz w:val="22"/>
        </w:rPr>
        <w:t>On Table A5-2 Report:</w:t>
      </w:r>
    </w:p>
    <w:p w:rsidR="00A40CD4" w:rsidRPr="00CA58E2" w:rsidP="00A40CD4" w14:paraId="3161A5AC" w14:textId="77777777">
      <w:pPr>
        <w:numPr>
          <w:ilvl w:val="0"/>
          <w:numId w:val="4"/>
        </w:numPr>
        <w:rPr>
          <w:rFonts w:ascii="Arial" w:hAnsi="Arial" w:cs="Arial"/>
          <w:sz w:val="22"/>
        </w:rPr>
      </w:pPr>
      <w:r w:rsidRPr="00CA58E2">
        <w:rPr>
          <w:rFonts w:ascii="Arial" w:hAnsi="Arial" w:cs="Arial"/>
          <w:sz w:val="22"/>
        </w:rPr>
        <w:t xml:space="preserve">Units previously removed based upon the project's DOFA that are still eligible for FCAS because of a subsequent homebuyer. </w:t>
      </w:r>
    </w:p>
    <w:p w:rsidR="00A40CD4" w:rsidRPr="00CA58E2" w:rsidP="00A40CD4" w14:paraId="0A1D954C" w14:textId="77777777">
      <w:pPr>
        <w:ind w:left="720"/>
        <w:rPr>
          <w:rFonts w:ascii="Arial" w:hAnsi="Arial" w:cs="Arial"/>
          <w:sz w:val="22"/>
        </w:rPr>
      </w:pPr>
    </w:p>
    <w:p w:rsidR="00A40CD4" w:rsidRPr="00CA58E2" w:rsidP="00A40CD4" w14:paraId="2BF547F9" w14:textId="77777777">
      <w:pPr>
        <w:ind w:firstLine="360"/>
        <w:rPr>
          <w:rFonts w:ascii="Arial" w:hAnsi="Arial" w:cs="Arial"/>
          <w:sz w:val="22"/>
        </w:rPr>
      </w:pPr>
      <w:r w:rsidRPr="00CA58E2">
        <w:rPr>
          <w:rFonts w:ascii="Arial" w:hAnsi="Arial" w:cs="Arial"/>
          <w:sz w:val="22"/>
        </w:rPr>
        <w:t>On Table A5-3 Report:</w:t>
      </w:r>
    </w:p>
    <w:p w:rsidR="00A40CD4" w:rsidRPr="00CA58E2" w:rsidP="00A40CD4" w14:paraId="7BD6DA3E" w14:textId="77777777">
      <w:pPr>
        <w:numPr>
          <w:ilvl w:val="0"/>
          <w:numId w:val="4"/>
        </w:numPr>
        <w:rPr>
          <w:rFonts w:ascii="Arial" w:hAnsi="Arial" w:cs="Arial"/>
          <w:sz w:val="22"/>
        </w:rPr>
      </w:pPr>
      <w:r w:rsidRPr="00CA58E2">
        <w:rPr>
          <w:rFonts w:ascii="Arial" w:hAnsi="Arial" w:cs="Arial"/>
          <w:sz w:val="22"/>
        </w:rPr>
        <w:t xml:space="preserve">Differences between FCAS reported on the </w:t>
      </w:r>
      <w:r w:rsidRPr="00CA58E2">
        <w:rPr>
          <w:rFonts w:ascii="Arial" w:hAnsi="Arial" w:cs="Arial"/>
          <w:snapToGrid w:val="0"/>
          <w:color w:val="000000"/>
          <w:sz w:val="22"/>
        </w:rPr>
        <w:t>Formula Response Form</w:t>
      </w:r>
      <w:r w:rsidRPr="00CA58E2">
        <w:rPr>
          <w:rFonts w:ascii="Arial" w:hAnsi="Arial" w:cs="Arial"/>
          <w:sz w:val="22"/>
        </w:rPr>
        <w:t xml:space="preserve"> </w:t>
      </w:r>
      <w:r w:rsidRPr="00CA58E2">
        <w:rPr>
          <w:rFonts w:ascii="Arial" w:hAnsi="Arial" w:cs="Arial"/>
          <w:sz w:val="22"/>
        </w:rPr>
        <w:t>and your Tribe’s records that are not due to conveyances, Date of Full Availability and/or conversion.</w:t>
      </w:r>
    </w:p>
    <w:p w:rsidR="00A40CD4" w:rsidRPr="00CA58E2" w:rsidP="00A40CD4" w14:paraId="7C7F84F7" w14:textId="77777777">
      <w:pPr>
        <w:rPr>
          <w:rFonts w:ascii="Arial" w:hAnsi="Arial" w:cs="Arial"/>
          <w:sz w:val="22"/>
        </w:rPr>
      </w:pPr>
    </w:p>
    <w:p w:rsidR="00A40CD4" w:rsidRPr="00CA58E2" w:rsidP="00A40CD4" w14:paraId="431CEF17" w14:textId="77777777">
      <w:pPr>
        <w:rPr>
          <w:rFonts w:ascii="Arial" w:hAnsi="Arial" w:cs="Arial"/>
          <w:sz w:val="22"/>
        </w:rPr>
      </w:pPr>
    </w:p>
    <w:tbl>
      <w:tblPr>
        <w:tblStyle w:val="TableGrid"/>
        <w:tblW w:w="0" w:type="auto"/>
        <w:tblInd w:w="108" w:type="dxa"/>
        <w:tblLook w:val="04A0"/>
      </w:tblPr>
      <w:tblGrid>
        <w:gridCol w:w="2325"/>
        <w:gridCol w:w="1703"/>
        <w:gridCol w:w="2951"/>
        <w:gridCol w:w="3127"/>
      </w:tblGrid>
      <w:tr w14:paraId="3C7DBB4D" w14:textId="77777777">
        <w:tblPrEx>
          <w:tblW w:w="0" w:type="auto"/>
          <w:tblInd w:w="108" w:type="dxa"/>
          <w:tblLook w:val="04A0"/>
        </w:tblPrEx>
        <w:tc>
          <w:tcPr>
            <w:tcW w:w="10170" w:type="dxa"/>
            <w:gridSpan w:val="4"/>
            <w:vAlign w:val="center"/>
          </w:tcPr>
          <w:p w:rsidR="00A40CD4" w:rsidRPr="00CA58E2" w14:paraId="480D2CD5" w14:textId="77777777">
            <w:pPr>
              <w:jc w:val="center"/>
              <w:rPr>
                <w:rFonts w:ascii="Arial" w:hAnsi="Arial" w:cs="Arial"/>
                <w:b/>
                <w:sz w:val="22"/>
                <w:szCs w:val="24"/>
              </w:rPr>
            </w:pPr>
            <w:r w:rsidRPr="00CA58E2">
              <w:rPr>
                <w:rFonts w:ascii="Arial" w:hAnsi="Arial" w:cs="Arial"/>
                <w:b/>
                <w:sz w:val="22"/>
                <w:szCs w:val="24"/>
              </w:rPr>
              <w:t>TABLE A5-1:  Units not used as low-income dwelling units</w:t>
            </w:r>
          </w:p>
        </w:tc>
      </w:tr>
      <w:tr w14:paraId="47C91A83" w14:textId="77777777">
        <w:tblPrEx>
          <w:tblW w:w="0" w:type="auto"/>
          <w:tblInd w:w="108" w:type="dxa"/>
          <w:tblLook w:val="04A0"/>
        </w:tblPrEx>
        <w:tc>
          <w:tcPr>
            <w:tcW w:w="2340" w:type="dxa"/>
          </w:tcPr>
          <w:p w:rsidR="00A40CD4" w:rsidRPr="00CA58E2" w14:paraId="3E873D3C" w14:textId="77777777">
            <w:pPr>
              <w:rPr>
                <w:rFonts w:ascii="Arial" w:hAnsi="Arial" w:cs="Arial"/>
                <w:b/>
                <w:sz w:val="22"/>
                <w:szCs w:val="24"/>
              </w:rPr>
            </w:pPr>
            <w:r w:rsidRPr="00CA58E2">
              <w:rPr>
                <w:rFonts w:ascii="Arial" w:hAnsi="Arial" w:cs="Arial"/>
                <w:b/>
                <w:bCs/>
                <w:sz w:val="22"/>
                <w:szCs w:val="24"/>
              </w:rPr>
              <w:t>Project Number</w:t>
            </w:r>
          </w:p>
        </w:tc>
        <w:tc>
          <w:tcPr>
            <w:tcW w:w="1710" w:type="dxa"/>
          </w:tcPr>
          <w:p w:rsidR="00A40CD4" w:rsidRPr="00CA58E2" w14:paraId="6544EC7A" w14:textId="77777777">
            <w:pPr>
              <w:rPr>
                <w:rFonts w:ascii="Arial" w:hAnsi="Arial" w:cs="Arial"/>
                <w:b/>
                <w:sz w:val="22"/>
                <w:szCs w:val="24"/>
              </w:rPr>
            </w:pPr>
            <w:r w:rsidRPr="00CA58E2">
              <w:rPr>
                <w:rFonts w:ascii="Arial" w:hAnsi="Arial" w:cs="Arial"/>
                <w:b/>
                <w:snapToGrid w:val="0"/>
                <w:color w:val="000000"/>
                <w:sz w:val="22"/>
              </w:rPr>
              <w:t>Unit Number</w:t>
            </w:r>
          </w:p>
        </w:tc>
        <w:tc>
          <w:tcPr>
            <w:tcW w:w="2970" w:type="dxa"/>
          </w:tcPr>
          <w:p w:rsidR="00A40CD4" w:rsidRPr="00CA58E2" w14:paraId="203101AD" w14:textId="77777777">
            <w:pPr>
              <w:rPr>
                <w:rFonts w:ascii="Arial" w:hAnsi="Arial" w:cs="Arial"/>
                <w:b/>
                <w:sz w:val="22"/>
                <w:szCs w:val="24"/>
              </w:rPr>
            </w:pPr>
            <w:r w:rsidRPr="00CA58E2">
              <w:rPr>
                <w:rFonts w:ascii="Arial" w:hAnsi="Arial" w:cs="Arial"/>
                <w:b/>
                <w:sz w:val="22"/>
                <w:szCs w:val="24"/>
              </w:rPr>
              <w:t>Date unit was last occupied by eligible recipient</w:t>
            </w:r>
          </w:p>
        </w:tc>
        <w:tc>
          <w:tcPr>
            <w:tcW w:w="3150" w:type="dxa"/>
          </w:tcPr>
          <w:p w:rsidR="00A40CD4" w:rsidRPr="00CA58E2" w14:paraId="131A1F45" w14:textId="77777777">
            <w:pPr>
              <w:rPr>
                <w:rFonts w:ascii="Arial" w:hAnsi="Arial" w:cs="Arial"/>
                <w:b/>
                <w:sz w:val="22"/>
                <w:szCs w:val="24"/>
              </w:rPr>
            </w:pPr>
            <w:r w:rsidRPr="00CA58E2">
              <w:rPr>
                <w:rFonts w:ascii="Arial" w:hAnsi="Arial" w:cs="Arial"/>
                <w:b/>
                <w:sz w:val="22"/>
                <w:szCs w:val="24"/>
              </w:rPr>
              <w:t>Reason for change</w:t>
            </w:r>
          </w:p>
          <w:p w:rsidR="00A40CD4" w:rsidRPr="00CA58E2" w14:paraId="6C2E503D" w14:textId="77777777">
            <w:pPr>
              <w:keepNext/>
              <w:tabs>
                <w:tab w:val="left" w:pos="0"/>
              </w:tabs>
              <w:suppressAutoHyphens/>
              <w:outlineLvl w:val="1"/>
              <w:rPr>
                <w:rFonts w:ascii="Arial" w:hAnsi="Arial" w:cs="Arial"/>
                <w:b/>
                <w:sz w:val="22"/>
                <w:szCs w:val="24"/>
              </w:rPr>
            </w:pPr>
          </w:p>
        </w:tc>
      </w:tr>
      <w:tr w14:paraId="44BD3F1E" w14:textId="77777777">
        <w:tblPrEx>
          <w:tblW w:w="0" w:type="auto"/>
          <w:tblInd w:w="108" w:type="dxa"/>
          <w:tblLook w:val="04A0"/>
        </w:tblPrEx>
        <w:tc>
          <w:tcPr>
            <w:tcW w:w="2340" w:type="dxa"/>
          </w:tcPr>
          <w:p w:rsidR="00A40CD4" w:rsidRPr="00CA58E2" w14:paraId="090AF23A" w14:textId="77777777">
            <w:pPr>
              <w:rPr>
                <w:rFonts w:ascii="Arial" w:hAnsi="Arial" w:cs="Arial"/>
                <w:sz w:val="22"/>
                <w:szCs w:val="24"/>
              </w:rPr>
            </w:pPr>
          </w:p>
        </w:tc>
        <w:tc>
          <w:tcPr>
            <w:tcW w:w="1710" w:type="dxa"/>
          </w:tcPr>
          <w:p w:rsidR="00A40CD4" w:rsidRPr="00CA58E2" w14:paraId="03FB5E5C" w14:textId="77777777">
            <w:pPr>
              <w:rPr>
                <w:rFonts w:ascii="Arial" w:hAnsi="Arial" w:cs="Arial"/>
                <w:sz w:val="22"/>
                <w:szCs w:val="24"/>
              </w:rPr>
            </w:pPr>
          </w:p>
        </w:tc>
        <w:tc>
          <w:tcPr>
            <w:tcW w:w="2970" w:type="dxa"/>
          </w:tcPr>
          <w:p w:rsidR="00A40CD4" w:rsidRPr="00CA58E2" w14:paraId="5D5FA73E" w14:textId="77777777">
            <w:pPr>
              <w:rPr>
                <w:rFonts w:ascii="Arial" w:hAnsi="Arial" w:cs="Arial"/>
                <w:sz w:val="22"/>
                <w:szCs w:val="24"/>
              </w:rPr>
            </w:pPr>
          </w:p>
        </w:tc>
        <w:tc>
          <w:tcPr>
            <w:tcW w:w="3150" w:type="dxa"/>
          </w:tcPr>
          <w:p w:rsidR="00A40CD4" w:rsidRPr="00CA58E2" w14:paraId="399FDBBA" w14:textId="77777777">
            <w:pPr>
              <w:rPr>
                <w:rFonts w:ascii="Arial" w:hAnsi="Arial" w:cs="Arial"/>
                <w:sz w:val="22"/>
                <w:szCs w:val="24"/>
              </w:rPr>
            </w:pPr>
          </w:p>
        </w:tc>
      </w:tr>
      <w:tr w14:paraId="509AB1D0" w14:textId="77777777">
        <w:tblPrEx>
          <w:tblW w:w="0" w:type="auto"/>
          <w:tblInd w:w="108" w:type="dxa"/>
          <w:tblLook w:val="04A0"/>
        </w:tblPrEx>
        <w:tc>
          <w:tcPr>
            <w:tcW w:w="2340" w:type="dxa"/>
          </w:tcPr>
          <w:p w:rsidR="00A40CD4" w:rsidRPr="00CA58E2" w14:paraId="2B2B45DB" w14:textId="77777777">
            <w:pPr>
              <w:rPr>
                <w:rFonts w:ascii="Arial" w:hAnsi="Arial" w:cs="Arial"/>
                <w:sz w:val="22"/>
                <w:szCs w:val="24"/>
              </w:rPr>
            </w:pPr>
          </w:p>
        </w:tc>
        <w:tc>
          <w:tcPr>
            <w:tcW w:w="1710" w:type="dxa"/>
          </w:tcPr>
          <w:p w:rsidR="00A40CD4" w:rsidRPr="00CA58E2" w14:paraId="3623A1E0" w14:textId="77777777">
            <w:pPr>
              <w:rPr>
                <w:rFonts w:ascii="Arial" w:hAnsi="Arial" w:cs="Arial"/>
                <w:sz w:val="22"/>
                <w:szCs w:val="24"/>
              </w:rPr>
            </w:pPr>
          </w:p>
        </w:tc>
        <w:tc>
          <w:tcPr>
            <w:tcW w:w="2970" w:type="dxa"/>
          </w:tcPr>
          <w:p w:rsidR="00A40CD4" w:rsidRPr="00CA58E2" w14:paraId="1005D483" w14:textId="77777777">
            <w:pPr>
              <w:rPr>
                <w:rFonts w:ascii="Arial" w:hAnsi="Arial" w:cs="Arial"/>
                <w:sz w:val="22"/>
                <w:szCs w:val="24"/>
              </w:rPr>
            </w:pPr>
          </w:p>
        </w:tc>
        <w:tc>
          <w:tcPr>
            <w:tcW w:w="3150" w:type="dxa"/>
          </w:tcPr>
          <w:p w:rsidR="00A40CD4" w:rsidRPr="00CA58E2" w14:paraId="4AB659AA" w14:textId="77777777">
            <w:pPr>
              <w:rPr>
                <w:rFonts w:ascii="Arial" w:hAnsi="Arial" w:cs="Arial"/>
                <w:sz w:val="22"/>
                <w:szCs w:val="24"/>
              </w:rPr>
            </w:pPr>
          </w:p>
        </w:tc>
      </w:tr>
      <w:tr w14:paraId="4A7A8C4A" w14:textId="77777777">
        <w:tblPrEx>
          <w:tblW w:w="0" w:type="auto"/>
          <w:tblInd w:w="108" w:type="dxa"/>
          <w:tblLook w:val="04A0"/>
        </w:tblPrEx>
        <w:tc>
          <w:tcPr>
            <w:tcW w:w="2340" w:type="dxa"/>
          </w:tcPr>
          <w:p w:rsidR="00A40CD4" w:rsidRPr="00CA58E2" w14:paraId="59A45758" w14:textId="77777777">
            <w:pPr>
              <w:rPr>
                <w:rFonts w:ascii="Arial" w:hAnsi="Arial" w:cs="Arial"/>
                <w:sz w:val="22"/>
                <w:szCs w:val="24"/>
              </w:rPr>
            </w:pPr>
          </w:p>
        </w:tc>
        <w:tc>
          <w:tcPr>
            <w:tcW w:w="1710" w:type="dxa"/>
          </w:tcPr>
          <w:p w:rsidR="00A40CD4" w:rsidRPr="00CA58E2" w14:paraId="10B7C28F" w14:textId="77777777">
            <w:pPr>
              <w:rPr>
                <w:rFonts w:ascii="Arial" w:hAnsi="Arial" w:cs="Arial"/>
                <w:sz w:val="22"/>
                <w:szCs w:val="24"/>
              </w:rPr>
            </w:pPr>
          </w:p>
        </w:tc>
        <w:tc>
          <w:tcPr>
            <w:tcW w:w="2970" w:type="dxa"/>
          </w:tcPr>
          <w:p w:rsidR="00A40CD4" w:rsidRPr="00CA58E2" w14:paraId="74AF9787" w14:textId="77777777">
            <w:pPr>
              <w:rPr>
                <w:rFonts w:ascii="Arial" w:hAnsi="Arial" w:cs="Arial"/>
                <w:sz w:val="22"/>
                <w:szCs w:val="24"/>
              </w:rPr>
            </w:pPr>
          </w:p>
        </w:tc>
        <w:tc>
          <w:tcPr>
            <w:tcW w:w="3150" w:type="dxa"/>
          </w:tcPr>
          <w:p w:rsidR="00A40CD4" w:rsidRPr="00CA58E2" w14:paraId="0F54FCFF" w14:textId="77777777">
            <w:pPr>
              <w:rPr>
                <w:rFonts w:ascii="Arial" w:hAnsi="Arial" w:cs="Arial"/>
                <w:sz w:val="22"/>
                <w:szCs w:val="24"/>
              </w:rPr>
            </w:pPr>
          </w:p>
        </w:tc>
      </w:tr>
      <w:tr w14:paraId="1A6BF63C" w14:textId="77777777">
        <w:tblPrEx>
          <w:tblW w:w="0" w:type="auto"/>
          <w:tblInd w:w="108" w:type="dxa"/>
          <w:tblLook w:val="04A0"/>
        </w:tblPrEx>
        <w:tc>
          <w:tcPr>
            <w:tcW w:w="2340" w:type="dxa"/>
          </w:tcPr>
          <w:p w:rsidR="00A40CD4" w:rsidRPr="00CA58E2" w14:paraId="5A64E1ED" w14:textId="77777777">
            <w:pPr>
              <w:rPr>
                <w:rFonts w:ascii="Arial" w:hAnsi="Arial" w:cs="Arial"/>
                <w:sz w:val="22"/>
                <w:szCs w:val="24"/>
              </w:rPr>
            </w:pPr>
          </w:p>
        </w:tc>
        <w:tc>
          <w:tcPr>
            <w:tcW w:w="1710" w:type="dxa"/>
          </w:tcPr>
          <w:p w:rsidR="00A40CD4" w:rsidRPr="00CA58E2" w14:paraId="6B3C2247" w14:textId="77777777">
            <w:pPr>
              <w:rPr>
                <w:rFonts w:ascii="Arial" w:hAnsi="Arial" w:cs="Arial"/>
                <w:sz w:val="22"/>
                <w:szCs w:val="24"/>
              </w:rPr>
            </w:pPr>
          </w:p>
        </w:tc>
        <w:tc>
          <w:tcPr>
            <w:tcW w:w="2970" w:type="dxa"/>
          </w:tcPr>
          <w:p w:rsidR="00A40CD4" w:rsidRPr="00CA58E2" w14:paraId="7CFBEE2F" w14:textId="77777777">
            <w:pPr>
              <w:rPr>
                <w:rFonts w:ascii="Arial" w:hAnsi="Arial" w:cs="Arial"/>
                <w:sz w:val="22"/>
                <w:szCs w:val="24"/>
              </w:rPr>
            </w:pPr>
          </w:p>
        </w:tc>
        <w:tc>
          <w:tcPr>
            <w:tcW w:w="3150" w:type="dxa"/>
          </w:tcPr>
          <w:p w:rsidR="00A40CD4" w:rsidRPr="00CA58E2" w14:paraId="67ED6C98" w14:textId="77777777">
            <w:pPr>
              <w:rPr>
                <w:rFonts w:ascii="Arial" w:hAnsi="Arial" w:cs="Arial"/>
                <w:sz w:val="22"/>
                <w:szCs w:val="24"/>
              </w:rPr>
            </w:pPr>
          </w:p>
        </w:tc>
      </w:tr>
      <w:tr w14:paraId="1EF87075" w14:textId="77777777">
        <w:tblPrEx>
          <w:tblW w:w="0" w:type="auto"/>
          <w:tblInd w:w="108" w:type="dxa"/>
          <w:tblLook w:val="04A0"/>
        </w:tblPrEx>
        <w:tc>
          <w:tcPr>
            <w:tcW w:w="2340" w:type="dxa"/>
          </w:tcPr>
          <w:p w:rsidR="00A40CD4" w:rsidRPr="00CA58E2" w14:paraId="3AD22EAB" w14:textId="77777777">
            <w:pPr>
              <w:rPr>
                <w:rFonts w:ascii="Arial" w:hAnsi="Arial" w:cs="Arial"/>
                <w:sz w:val="22"/>
                <w:szCs w:val="24"/>
              </w:rPr>
            </w:pPr>
          </w:p>
        </w:tc>
        <w:tc>
          <w:tcPr>
            <w:tcW w:w="1710" w:type="dxa"/>
          </w:tcPr>
          <w:p w:rsidR="00A40CD4" w:rsidRPr="00CA58E2" w14:paraId="2C552BEA" w14:textId="77777777">
            <w:pPr>
              <w:rPr>
                <w:rFonts w:ascii="Arial" w:hAnsi="Arial" w:cs="Arial"/>
                <w:sz w:val="22"/>
                <w:szCs w:val="24"/>
              </w:rPr>
            </w:pPr>
          </w:p>
        </w:tc>
        <w:tc>
          <w:tcPr>
            <w:tcW w:w="2970" w:type="dxa"/>
          </w:tcPr>
          <w:p w:rsidR="00A40CD4" w:rsidRPr="00CA58E2" w14:paraId="5A828905" w14:textId="77777777">
            <w:pPr>
              <w:rPr>
                <w:rFonts w:ascii="Arial" w:hAnsi="Arial" w:cs="Arial"/>
                <w:sz w:val="22"/>
                <w:szCs w:val="24"/>
              </w:rPr>
            </w:pPr>
          </w:p>
        </w:tc>
        <w:tc>
          <w:tcPr>
            <w:tcW w:w="3150" w:type="dxa"/>
          </w:tcPr>
          <w:p w:rsidR="00A40CD4" w:rsidRPr="00CA58E2" w14:paraId="5CCF7CED" w14:textId="77777777">
            <w:pPr>
              <w:rPr>
                <w:rFonts w:ascii="Arial" w:hAnsi="Arial" w:cs="Arial"/>
                <w:sz w:val="22"/>
                <w:szCs w:val="24"/>
              </w:rPr>
            </w:pPr>
          </w:p>
        </w:tc>
      </w:tr>
    </w:tbl>
    <w:p w:rsidR="00A40CD4" w:rsidP="00A40CD4" w14:paraId="3BFF029C" w14:textId="77777777">
      <w:pPr>
        <w:rPr>
          <w:rFonts w:ascii="Arial" w:hAnsi="Arial" w:cs="Arial"/>
          <w:sz w:val="22"/>
        </w:rPr>
      </w:pPr>
    </w:p>
    <w:p w:rsidR="006904C4" w:rsidP="00A40CD4" w14:paraId="65D46B01" w14:textId="77777777">
      <w:pPr>
        <w:rPr>
          <w:rFonts w:ascii="Arial" w:hAnsi="Arial" w:cs="Arial"/>
          <w:sz w:val="22"/>
        </w:rPr>
      </w:pPr>
    </w:p>
    <w:p w:rsidR="00A11147" w:rsidRPr="00CA58E2" w:rsidP="00A40CD4" w14:paraId="1715909F" w14:textId="77777777">
      <w:pPr>
        <w:rPr>
          <w:rFonts w:ascii="Arial" w:hAnsi="Arial" w:cs="Arial"/>
          <w:sz w:val="22"/>
        </w:rPr>
      </w:pPr>
    </w:p>
    <w:tbl>
      <w:tblPr>
        <w:tblStyle w:val="TableGrid"/>
        <w:tblW w:w="0" w:type="auto"/>
        <w:tblInd w:w="108" w:type="dxa"/>
        <w:tblLook w:val="04A0"/>
      </w:tblPr>
      <w:tblGrid>
        <w:gridCol w:w="2324"/>
        <w:gridCol w:w="1702"/>
        <w:gridCol w:w="2951"/>
        <w:gridCol w:w="3129"/>
      </w:tblGrid>
      <w:tr w14:paraId="338A0EEE" w14:textId="77777777">
        <w:tblPrEx>
          <w:tblW w:w="0" w:type="auto"/>
          <w:tblInd w:w="108" w:type="dxa"/>
          <w:tblLook w:val="04A0"/>
        </w:tblPrEx>
        <w:tc>
          <w:tcPr>
            <w:tcW w:w="10106" w:type="dxa"/>
            <w:gridSpan w:val="4"/>
            <w:vAlign w:val="center"/>
          </w:tcPr>
          <w:p w:rsidR="00A40CD4" w:rsidRPr="00CA58E2" w14:paraId="4113E6CD" w14:textId="77777777">
            <w:pPr>
              <w:jc w:val="center"/>
              <w:rPr>
                <w:rFonts w:ascii="Arial" w:hAnsi="Arial" w:cs="Arial"/>
                <w:b/>
                <w:sz w:val="22"/>
                <w:szCs w:val="24"/>
              </w:rPr>
            </w:pPr>
            <w:r w:rsidRPr="00CA58E2">
              <w:rPr>
                <w:rFonts w:ascii="Arial" w:hAnsi="Arial" w:cs="Arial"/>
                <w:b/>
                <w:sz w:val="22"/>
                <w:szCs w:val="24"/>
              </w:rPr>
              <w:t>TABLE A5-2:  Units with Subsequent Homebuyers</w:t>
            </w:r>
          </w:p>
        </w:tc>
      </w:tr>
      <w:tr w14:paraId="647CAA1C" w14:textId="77777777">
        <w:tblPrEx>
          <w:tblW w:w="0" w:type="auto"/>
          <w:tblInd w:w="108" w:type="dxa"/>
          <w:tblLook w:val="04A0"/>
        </w:tblPrEx>
        <w:tc>
          <w:tcPr>
            <w:tcW w:w="2324" w:type="dxa"/>
          </w:tcPr>
          <w:p w:rsidR="00A40CD4" w:rsidRPr="00CA58E2" w14:paraId="526B8CBD" w14:textId="77777777">
            <w:pPr>
              <w:rPr>
                <w:rFonts w:ascii="Arial" w:hAnsi="Arial" w:cs="Arial"/>
                <w:b/>
                <w:sz w:val="22"/>
                <w:szCs w:val="24"/>
              </w:rPr>
            </w:pPr>
            <w:r w:rsidRPr="00CA58E2">
              <w:rPr>
                <w:rFonts w:ascii="Arial" w:hAnsi="Arial" w:cs="Arial"/>
                <w:b/>
                <w:bCs/>
                <w:sz w:val="22"/>
                <w:szCs w:val="24"/>
              </w:rPr>
              <w:t>Project Number</w:t>
            </w:r>
          </w:p>
        </w:tc>
        <w:tc>
          <w:tcPr>
            <w:tcW w:w="1702" w:type="dxa"/>
          </w:tcPr>
          <w:p w:rsidR="00A40CD4" w:rsidRPr="00CA58E2" w14:paraId="0303050E" w14:textId="77777777">
            <w:pPr>
              <w:rPr>
                <w:rFonts w:ascii="Arial" w:hAnsi="Arial" w:cs="Arial"/>
                <w:b/>
                <w:sz w:val="22"/>
                <w:szCs w:val="24"/>
              </w:rPr>
            </w:pPr>
            <w:r w:rsidRPr="00CA58E2">
              <w:rPr>
                <w:rFonts w:ascii="Arial" w:hAnsi="Arial" w:cs="Arial"/>
                <w:b/>
                <w:snapToGrid w:val="0"/>
                <w:color w:val="000000"/>
                <w:sz w:val="22"/>
              </w:rPr>
              <w:t>Unit Number</w:t>
            </w:r>
          </w:p>
        </w:tc>
        <w:tc>
          <w:tcPr>
            <w:tcW w:w="2951" w:type="dxa"/>
          </w:tcPr>
          <w:p w:rsidR="00A40CD4" w:rsidRPr="00CA58E2" w14:paraId="25E5AE1F" w14:textId="77777777">
            <w:pPr>
              <w:rPr>
                <w:rFonts w:ascii="Arial" w:hAnsi="Arial" w:cs="Arial"/>
                <w:b/>
                <w:sz w:val="22"/>
                <w:szCs w:val="24"/>
              </w:rPr>
            </w:pPr>
            <w:r w:rsidRPr="00CA58E2">
              <w:rPr>
                <w:rFonts w:ascii="Arial" w:hAnsi="Arial" w:cs="Arial"/>
                <w:b/>
                <w:sz w:val="22"/>
                <w:szCs w:val="24"/>
              </w:rPr>
              <w:t xml:space="preserve">New Agreement </w:t>
            </w:r>
          </w:p>
          <w:p w:rsidR="00A40CD4" w:rsidRPr="00CA58E2" w14:paraId="7755B267" w14:textId="77777777">
            <w:pPr>
              <w:rPr>
                <w:rFonts w:ascii="Arial" w:hAnsi="Arial" w:cs="Arial"/>
                <w:b/>
                <w:sz w:val="22"/>
                <w:szCs w:val="24"/>
              </w:rPr>
            </w:pPr>
            <w:r w:rsidRPr="00CA58E2">
              <w:rPr>
                <w:rFonts w:ascii="Arial" w:hAnsi="Arial" w:cs="Arial"/>
                <w:b/>
                <w:sz w:val="22"/>
                <w:szCs w:val="24"/>
              </w:rPr>
              <w:t>Signed Date</w:t>
            </w:r>
          </w:p>
        </w:tc>
        <w:tc>
          <w:tcPr>
            <w:tcW w:w="3129" w:type="dxa"/>
          </w:tcPr>
          <w:p w:rsidR="00A40CD4" w:rsidRPr="00CA58E2" w14:paraId="2DAA13C7" w14:textId="77777777">
            <w:pPr>
              <w:rPr>
                <w:rFonts w:ascii="Arial" w:hAnsi="Arial" w:cs="Arial"/>
                <w:b/>
                <w:sz w:val="22"/>
                <w:szCs w:val="24"/>
              </w:rPr>
            </w:pPr>
            <w:r w:rsidRPr="00CA58E2">
              <w:rPr>
                <w:rFonts w:ascii="Arial" w:hAnsi="Arial" w:cs="Arial"/>
                <w:b/>
                <w:sz w:val="22"/>
                <w:szCs w:val="24"/>
              </w:rPr>
              <w:t>Term of the Agreement (in years)</w:t>
            </w:r>
          </w:p>
          <w:p w:rsidR="00A40CD4" w:rsidRPr="00CA58E2" w14:paraId="70C58498" w14:textId="77777777">
            <w:pPr>
              <w:keepNext/>
              <w:tabs>
                <w:tab w:val="left" w:pos="0"/>
              </w:tabs>
              <w:suppressAutoHyphens/>
              <w:outlineLvl w:val="1"/>
              <w:rPr>
                <w:rFonts w:ascii="Arial" w:hAnsi="Arial" w:cs="Arial"/>
                <w:b/>
                <w:sz w:val="22"/>
                <w:szCs w:val="24"/>
              </w:rPr>
            </w:pPr>
          </w:p>
        </w:tc>
      </w:tr>
      <w:tr w14:paraId="799A6899" w14:textId="77777777">
        <w:tblPrEx>
          <w:tblW w:w="0" w:type="auto"/>
          <w:tblInd w:w="108" w:type="dxa"/>
          <w:tblLook w:val="04A0"/>
        </w:tblPrEx>
        <w:tc>
          <w:tcPr>
            <w:tcW w:w="2324" w:type="dxa"/>
          </w:tcPr>
          <w:p w:rsidR="00A40CD4" w:rsidRPr="00CA58E2" w14:paraId="1D96EDC8" w14:textId="77777777">
            <w:pPr>
              <w:rPr>
                <w:rFonts w:ascii="Arial" w:hAnsi="Arial" w:cs="Arial"/>
                <w:sz w:val="22"/>
                <w:szCs w:val="24"/>
              </w:rPr>
            </w:pPr>
          </w:p>
        </w:tc>
        <w:tc>
          <w:tcPr>
            <w:tcW w:w="1702" w:type="dxa"/>
          </w:tcPr>
          <w:p w:rsidR="00A40CD4" w:rsidRPr="00CA58E2" w14:paraId="422CE3ED" w14:textId="77777777">
            <w:pPr>
              <w:rPr>
                <w:rFonts w:ascii="Arial" w:hAnsi="Arial" w:cs="Arial"/>
                <w:sz w:val="22"/>
                <w:szCs w:val="24"/>
              </w:rPr>
            </w:pPr>
          </w:p>
        </w:tc>
        <w:tc>
          <w:tcPr>
            <w:tcW w:w="2951" w:type="dxa"/>
          </w:tcPr>
          <w:p w:rsidR="00A40CD4" w:rsidRPr="00CA58E2" w14:paraId="4F30E5DF" w14:textId="77777777">
            <w:pPr>
              <w:rPr>
                <w:rFonts w:ascii="Arial" w:hAnsi="Arial" w:cs="Arial"/>
                <w:sz w:val="22"/>
                <w:szCs w:val="24"/>
              </w:rPr>
            </w:pPr>
          </w:p>
        </w:tc>
        <w:tc>
          <w:tcPr>
            <w:tcW w:w="3129" w:type="dxa"/>
          </w:tcPr>
          <w:p w:rsidR="00A40CD4" w:rsidRPr="00CA58E2" w14:paraId="21EF6FA2" w14:textId="77777777">
            <w:pPr>
              <w:rPr>
                <w:rFonts w:ascii="Arial" w:hAnsi="Arial" w:cs="Arial"/>
                <w:sz w:val="22"/>
                <w:szCs w:val="24"/>
              </w:rPr>
            </w:pPr>
          </w:p>
        </w:tc>
      </w:tr>
      <w:tr w14:paraId="1D16FE1F" w14:textId="77777777">
        <w:tblPrEx>
          <w:tblW w:w="0" w:type="auto"/>
          <w:tblInd w:w="108" w:type="dxa"/>
          <w:tblLook w:val="04A0"/>
        </w:tblPrEx>
        <w:tc>
          <w:tcPr>
            <w:tcW w:w="2324" w:type="dxa"/>
          </w:tcPr>
          <w:p w:rsidR="00A40CD4" w:rsidRPr="00CA58E2" w14:paraId="33ABB21D" w14:textId="77777777">
            <w:pPr>
              <w:rPr>
                <w:rFonts w:ascii="Arial" w:hAnsi="Arial" w:cs="Arial"/>
                <w:sz w:val="22"/>
                <w:szCs w:val="24"/>
              </w:rPr>
            </w:pPr>
          </w:p>
        </w:tc>
        <w:tc>
          <w:tcPr>
            <w:tcW w:w="1702" w:type="dxa"/>
          </w:tcPr>
          <w:p w:rsidR="00A40CD4" w:rsidRPr="00CA58E2" w14:paraId="5CDCD82D" w14:textId="77777777">
            <w:pPr>
              <w:rPr>
                <w:rFonts w:ascii="Arial" w:hAnsi="Arial" w:cs="Arial"/>
                <w:sz w:val="22"/>
                <w:szCs w:val="24"/>
              </w:rPr>
            </w:pPr>
          </w:p>
        </w:tc>
        <w:tc>
          <w:tcPr>
            <w:tcW w:w="2951" w:type="dxa"/>
          </w:tcPr>
          <w:p w:rsidR="00A40CD4" w:rsidRPr="00CA58E2" w14:paraId="1F5E27CB" w14:textId="77777777">
            <w:pPr>
              <w:rPr>
                <w:rFonts w:ascii="Arial" w:hAnsi="Arial" w:cs="Arial"/>
                <w:sz w:val="22"/>
                <w:szCs w:val="24"/>
              </w:rPr>
            </w:pPr>
          </w:p>
        </w:tc>
        <w:tc>
          <w:tcPr>
            <w:tcW w:w="3129" w:type="dxa"/>
          </w:tcPr>
          <w:p w:rsidR="00A40CD4" w:rsidRPr="00CA58E2" w14:paraId="7A294A5E" w14:textId="77777777">
            <w:pPr>
              <w:rPr>
                <w:rFonts w:ascii="Arial" w:hAnsi="Arial" w:cs="Arial"/>
                <w:sz w:val="22"/>
                <w:szCs w:val="24"/>
              </w:rPr>
            </w:pPr>
          </w:p>
        </w:tc>
      </w:tr>
      <w:tr w14:paraId="17F01820" w14:textId="77777777">
        <w:tblPrEx>
          <w:tblW w:w="0" w:type="auto"/>
          <w:tblInd w:w="108" w:type="dxa"/>
          <w:tblLook w:val="04A0"/>
        </w:tblPrEx>
        <w:tc>
          <w:tcPr>
            <w:tcW w:w="2324" w:type="dxa"/>
          </w:tcPr>
          <w:p w:rsidR="00A40CD4" w:rsidRPr="00CA58E2" w14:paraId="161FBC69" w14:textId="77777777">
            <w:pPr>
              <w:rPr>
                <w:rFonts w:ascii="Arial" w:hAnsi="Arial" w:cs="Arial"/>
                <w:sz w:val="22"/>
                <w:szCs w:val="24"/>
              </w:rPr>
            </w:pPr>
          </w:p>
        </w:tc>
        <w:tc>
          <w:tcPr>
            <w:tcW w:w="1702" w:type="dxa"/>
          </w:tcPr>
          <w:p w:rsidR="00A40CD4" w:rsidRPr="00CA58E2" w14:paraId="5A8BD71E" w14:textId="77777777">
            <w:pPr>
              <w:rPr>
                <w:rFonts w:ascii="Arial" w:hAnsi="Arial" w:cs="Arial"/>
                <w:sz w:val="22"/>
                <w:szCs w:val="24"/>
              </w:rPr>
            </w:pPr>
          </w:p>
        </w:tc>
        <w:tc>
          <w:tcPr>
            <w:tcW w:w="2951" w:type="dxa"/>
          </w:tcPr>
          <w:p w:rsidR="00A40CD4" w:rsidRPr="00CA58E2" w14:paraId="41C884F9" w14:textId="77777777">
            <w:pPr>
              <w:rPr>
                <w:rFonts w:ascii="Arial" w:hAnsi="Arial" w:cs="Arial"/>
                <w:sz w:val="22"/>
                <w:szCs w:val="24"/>
              </w:rPr>
            </w:pPr>
          </w:p>
        </w:tc>
        <w:tc>
          <w:tcPr>
            <w:tcW w:w="3129" w:type="dxa"/>
          </w:tcPr>
          <w:p w:rsidR="00A40CD4" w:rsidRPr="00CA58E2" w14:paraId="44A20D96" w14:textId="77777777">
            <w:pPr>
              <w:rPr>
                <w:rFonts w:ascii="Arial" w:hAnsi="Arial" w:cs="Arial"/>
                <w:sz w:val="22"/>
                <w:szCs w:val="24"/>
              </w:rPr>
            </w:pPr>
          </w:p>
        </w:tc>
      </w:tr>
      <w:tr w14:paraId="1CF7A4FD" w14:textId="77777777">
        <w:tblPrEx>
          <w:tblW w:w="0" w:type="auto"/>
          <w:tblInd w:w="108" w:type="dxa"/>
          <w:tblLook w:val="04A0"/>
        </w:tblPrEx>
        <w:tc>
          <w:tcPr>
            <w:tcW w:w="2324" w:type="dxa"/>
            <w:tcBorders>
              <w:bottom w:val="single" w:sz="4" w:space="0" w:color="auto"/>
            </w:tcBorders>
          </w:tcPr>
          <w:p w:rsidR="00A40CD4" w:rsidRPr="00CA58E2" w14:paraId="70DA34ED" w14:textId="77777777">
            <w:pPr>
              <w:rPr>
                <w:rFonts w:ascii="Arial" w:hAnsi="Arial" w:cs="Arial"/>
                <w:sz w:val="22"/>
                <w:szCs w:val="24"/>
              </w:rPr>
            </w:pPr>
          </w:p>
        </w:tc>
        <w:tc>
          <w:tcPr>
            <w:tcW w:w="1702" w:type="dxa"/>
            <w:tcBorders>
              <w:bottom w:val="single" w:sz="4" w:space="0" w:color="auto"/>
            </w:tcBorders>
          </w:tcPr>
          <w:p w:rsidR="00A40CD4" w:rsidRPr="00CA58E2" w14:paraId="7E2D55DD" w14:textId="77777777">
            <w:pPr>
              <w:rPr>
                <w:rFonts w:ascii="Arial" w:hAnsi="Arial" w:cs="Arial"/>
                <w:sz w:val="22"/>
                <w:szCs w:val="24"/>
              </w:rPr>
            </w:pPr>
          </w:p>
        </w:tc>
        <w:tc>
          <w:tcPr>
            <w:tcW w:w="2951" w:type="dxa"/>
            <w:tcBorders>
              <w:bottom w:val="single" w:sz="4" w:space="0" w:color="auto"/>
            </w:tcBorders>
          </w:tcPr>
          <w:p w:rsidR="00A40CD4" w:rsidRPr="00CA58E2" w14:paraId="2C440389" w14:textId="77777777">
            <w:pPr>
              <w:rPr>
                <w:rFonts w:ascii="Arial" w:hAnsi="Arial" w:cs="Arial"/>
                <w:sz w:val="22"/>
                <w:szCs w:val="24"/>
              </w:rPr>
            </w:pPr>
          </w:p>
        </w:tc>
        <w:tc>
          <w:tcPr>
            <w:tcW w:w="3129" w:type="dxa"/>
            <w:tcBorders>
              <w:bottom w:val="single" w:sz="4" w:space="0" w:color="auto"/>
            </w:tcBorders>
          </w:tcPr>
          <w:p w:rsidR="00A40CD4" w:rsidRPr="00CA58E2" w14:paraId="4848692C" w14:textId="77777777">
            <w:pPr>
              <w:rPr>
                <w:rFonts w:ascii="Arial" w:hAnsi="Arial" w:cs="Arial"/>
                <w:sz w:val="22"/>
                <w:szCs w:val="24"/>
              </w:rPr>
            </w:pPr>
          </w:p>
        </w:tc>
      </w:tr>
      <w:tr w14:paraId="32700E47" w14:textId="77777777">
        <w:tblPrEx>
          <w:tblW w:w="0" w:type="auto"/>
          <w:tblInd w:w="108" w:type="dxa"/>
          <w:tblLook w:val="04A0"/>
        </w:tblPrEx>
        <w:tc>
          <w:tcPr>
            <w:tcW w:w="2324" w:type="dxa"/>
            <w:tcBorders>
              <w:left w:val="nil"/>
              <w:bottom w:val="nil"/>
              <w:right w:val="nil"/>
            </w:tcBorders>
          </w:tcPr>
          <w:p w:rsidR="00A40CD4" w:rsidRPr="00CA58E2" w14:paraId="638135E1" w14:textId="77777777">
            <w:pPr>
              <w:rPr>
                <w:rFonts w:ascii="Arial" w:hAnsi="Arial" w:cs="Arial"/>
                <w:sz w:val="22"/>
                <w:szCs w:val="24"/>
              </w:rPr>
            </w:pPr>
          </w:p>
          <w:p w:rsidR="00A40CD4" w:rsidRPr="00CA58E2" w14:paraId="6EFCECE0" w14:textId="77777777">
            <w:pPr>
              <w:rPr>
                <w:rFonts w:ascii="Arial" w:hAnsi="Arial" w:cs="Arial"/>
                <w:sz w:val="22"/>
                <w:szCs w:val="24"/>
              </w:rPr>
            </w:pPr>
          </w:p>
          <w:p w:rsidR="00A40CD4" w:rsidRPr="00CA58E2" w14:paraId="78183C0A" w14:textId="77777777">
            <w:pPr>
              <w:rPr>
                <w:rFonts w:ascii="Arial" w:hAnsi="Arial" w:cs="Arial"/>
                <w:sz w:val="22"/>
                <w:szCs w:val="24"/>
              </w:rPr>
            </w:pPr>
          </w:p>
        </w:tc>
        <w:tc>
          <w:tcPr>
            <w:tcW w:w="1702" w:type="dxa"/>
            <w:tcBorders>
              <w:left w:val="nil"/>
              <w:bottom w:val="nil"/>
              <w:right w:val="nil"/>
            </w:tcBorders>
          </w:tcPr>
          <w:p w:rsidR="00A40CD4" w:rsidRPr="00CA58E2" w14:paraId="3439AA4B" w14:textId="77777777">
            <w:pPr>
              <w:rPr>
                <w:rFonts w:ascii="Arial" w:hAnsi="Arial" w:cs="Arial"/>
                <w:sz w:val="22"/>
                <w:szCs w:val="24"/>
              </w:rPr>
            </w:pPr>
          </w:p>
          <w:p w:rsidR="00F80A8E" w:rsidRPr="00CA58E2" w14:paraId="6DAFED6F" w14:textId="77777777">
            <w:pPr>
              <w:rPr>
                <w:rFonts w:ascii="Arial" w:hAnsi="Arial" w:cs="Arial"/>
                <w:sz w:val="22"/>
                <w:szCs w:val="24"/>
              </w:rPr>
            </w:pPr>
          </w:p>
          <w:p w:rsidR="00F80A8E" w:rsidRPr="00CA58E2" w14:paraId="2A95CF35" w14:textId="77777777">
            <w:pPr>
              <w:rPr>
                <w:rFonts w:ascii="Arial" w:hAnsi="Arial" w:cs="Arial"/>
                <w:sz w:val="22"/>
                <w:szCs w:val="24"/>
              </w:rPr>
            </w:pPr>
          </w:p>
          <w:p w:rsidR="00F80A8E" w:rsidRPr="00CA58E2" w14:paraId="54C456C6" w14:textId="77777777">
            <w:pPr>
              <w:rPr>
                <w:rFonts w:ascii="Arial" w:hAnsi="Arial" w:cs="Arial"/>
                <w:sz w:val="22"/>
                <w:szCs w:val="24"/>
              </w:rPr>
            </w:pPr>
          </w:p>
        </w:tc>
        <w:tc>
          <w:tcPr>
            <w:tcW w:w="2951" w:type="dxa"/>
            <w:tcBorders>
              <w:left w:val="nil"/>
              <w:bottom w:val="nil"/>
              <w:right w:val="nil"/>
            </w:tcBorders>
          </w:tcPr>
          <w:p w:rsidR="00A40CD4" w:rsidRPr="00CA58E2" w14:paraId="0B41CF9C" w14:textId="77777777">
            <w:pPr>
              <w:rPr>
                <w:rFonts w:ascii="Arial" w:hAnsi="Arial" w:cs="Arial"/>
                <w:sz w:val="22"/>
                <w:szCs w:val="24"/>
              </w:rPr>
            </w:pPr>
          </w:p>
        </w:tc>
        <w:tc>
          <w:tcPr>
            <w:tcW w:w="3129" w:type="dxa"/>
            <w:tcBorders>
              <w:left w:val="nil"/>
              <w:bottom w:val="nil"/>
              <w:right w:val="nil"/>
            </w:tcBorders>
          </w:tcPr>
          <w:p w:rsidR="00A40CD4" w:rsidRPr="00CA58E2" w14:paraId="76C659CD" w14:textId="77777777">
            <w:pPr>
              <w:rPr>
                <w:rFonts w:ascii="Arial" w:hAnsi="Arial" w:cs="Arial"/>
                <w:sz w:val="22"/>
                <w:szCs w:val="24"/>
              </w:rPr>
            </w:pPr>
          </w:p>
        </w:tc>
      </w:tr>
    </w:tbl>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9"/>
        <w:gridCol w:w="1586"/>
        <w:gridCol w:w="1761"/>
        <w:gridCol w:w="4314"/>
      </w:tblGrid>
      <w:tr w14:paraId="313131B4" w14:textId="77777777">
        <w:tblPrEx>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0" w:type="pct"/>
            <w:gridSpan w:val="4"/>
          </w:tcPr>
          <w:p w:rsidR="00A40CD4" w:rsidRPr="00CA58E2" w14:paraId="0FE07690" w14:textId="0F6ED85F">
            <w:pPr>
              <w:jc w:val="center"/>
              <w:rPr>
                <w:rFonts w:ascii="Arial" w:hAnsi="Arial" w:cs="Arial"/>
                <w:b/>
                <w:bCs/>
                <w:sz w:val="22"/>
                <w:szCs w:val="24"/>
              </w:rPr>
            </w:pPr>
            <w:r w:rsidRPr="00CA58E2">
              <w:rPr>
                <w:rFonts w:ascii="Arial" w:hAnsi="Arial" w:cs="Arial"/>
                <w:b/>
                <w:sz w:val="22"/>
                <w:szCs w:val="24"/>
              </w:rPr>
              <w:t>TABLE A5-3</w:t>
            </w:r>
            <w:r w:rsidRPr="00CA58E2" w:rsidR="003B727D">
              <w:rPr>
                <w:rFonts w:ascii="Arial" w:hAnsi="Arial" w:cs="Arial"/>
                <w:b/>
                <w:sz w:val="22"/>
                <w:szCs w:val="24"/>
              </w:rPr>
              <w:t>: All</w:t>
            </w:r>
            <w:r w:rsidRPr="00CA58E2">
              <w:rPr>
                <w:rFonts w:ascii="Arial" w:hAnsi="Arial" w:cs="Arial"/>
                <w:b/>
                <w:sz w:val="22"/>
                <w:szCs w:val="24"/>
              </w:rPr>
              <w:t xml:space="preserve"> other corrections to FCAS</w:t>
            </w:r>
          </w:p>
        </w:tc>
      </w:tr>
      <w:tr w14:paraId="74293187" w14:textId="77777777">
        <w:tblPrEx>
          <w:tblW w:w="4871" w:type="pct"/>
          <w:tblInd w:w="108" w:type="dxa"/>
          <w:tblLook w:val="01E0"/>
        </w:tblPrEx>
        <w:tc>
          <w:tcPr>
            <w:tcW w:w="1150" w:type="pct"/>
          </w:tcPr>
          <w:p w:rsidR="00A40CD4" w:rsidRPr="00CA58E2" w14:paraId="474C937E" w14:textId="77777777">
            <w:pPr>
              <w:rPr>
                <w:rFonts w:ascii="Arial" w:hAnsi="Arial" w:cs="Arial"/>
                <w:b/>
                <w:bCs/>
                <w:sz w:val="22"/>
                <w:szCs w:val="24"/>
              </w:rPr>
            </w:pPr>
            <w:r w:rsidRPr="00CA58E2">
              <w:rPr>
                <w:rFonts w:ascii="Arial" w:hAnsi="Arial" w:cs="Arial"/>
                <w:b/>
                <w:bCs/>
                <w:sz w:val="22"/>
                <w:szCs w:val="24"/>
              </w:rPr>
              <w:t>Project Number</w:t>
            </w:r>
          </w:p>
        </w:tc>
        <w:tc>
          <w:tcPr>
            <w:tcW w:w="797" w:type="pct"/>
          </w:tcPr>
          <w:p w:rsidR="00A40CD4" w:rsidRPr="00CA58E2" w14:paraId="5FC31F17" w14:textId="77777777">
            <w:pPr>
              <w:rPr>
                <w:rFonts w:ascii="Arial" w:hAnsi="Arial" w:cs="Arial"/>
                <w:b/>
                <w:bCs/>
                <w:sz w:val="22"/>
                <w:szCs w:val="24"/>
              </w:rPr>
            </w:pPr>
            <w:r w:rsidRPr="00CA58E2">
              <w:rPr>
                <w:rFonts w:ascii="Arial" w:hAnsi="Arial" w:cs="Arial"/>
                <w:b/>
                <w:snapToGrid w:val="0"/>
                <w:color w:val="000000"/>
                <w:sz w:val="22"/>
              </w:rPr>
              <w:t>Formula Response Form</w:t>
            </w:r>
            <w:r w:rsidRPr="00CA58E2">
              <w:rPr>
                <w:rFonts w:ascii="Arial" w:hAnsi="Arial" w:cs="Arial"/>
                <w:b/>
                <w:bCs/>
                <w:sz w:val="22"/>
                <w:szCs w:val="24"/>
              </w:rPr>
              <w:t xml:space="preserve"> Unit Counts &amp; Unit Type </w:t>
            </w:r>
          </w:p>
        </w:tc>
        <w:tc>
          <w:tcPr>
            <w:tcW w:w="885" w:type="pct"/>
          </w:tcPr>
          <w:p w:rsidR="00A40CD4" w:rsidRPr="00CA58E2" w14:paraId="5B8C98C9" w14:textId="77777777">
            <w:pPr>
              <w:rPr>
                <w:rFonts w:ascii="Arial" w:hAnsi="Arial" w:cs="Arial"/>
                <w:b/>
                <w:bCs/>
                <w:sz w:val="22"/>
                <w:szCs w:val="24"/>
              </w:rPr>
            </w:pPr>
            <w:r w:rsidRPr="00CA58E2">
              <w:rPr>
                <w:rFonts w:ascii="Arial" w:hAnsi="Arial" w:cs="Arial"/>
                <w:b/>
                <w:bCs/>
                <w:sz w:val="22"/>
                <w:szCs w:val="24"/>
              </w:rPr>
              <w:t>Correct</w:t>
            </w:r>
          </w:p>
          <w:p w:rsidR="00A40CD4" w:rsidRPr="00CA58E2" w14:paraId="3BCE3248" w14:textId="77777777">
            <w:pPr>
              <w:rPr>
                <w:rFonts w:ascii="Arial" w:hAnsi="Arial" w:cs="Arial"/>
                <w:b/>
                <w:bCs/>
                <w:sz w:val="22"/>
                <w:szCs w:val="24"/>
              </w:rPr>
            </w:pPr>
            <w:r w:rsidRPr="00CA58E2">
              <w:rPr>
                <w:rFonts w:ascii="Arial" w:hAnsi="Arial" w:cs="Arial"/>
                <w:b/>
                <w:bCs/>
                <w:sz w:val="22"/>
                <w:szCs w:val="24"/>
              </w:rPr>
              <w:t xml:space="preserve">Number of Units &amp; Unit Type </w:t>
            </w:r>
          </w:p>
        </w:tc>
        <w:tc>
          <w:tcPr>
            <w:tcW w:w="2167" w:type="pct"/>
          </w:tcPr>
          <w:p w:rsidR="00A40CD4" w:rsidRPr="00CA58E2" w14:paraId="706BD722" w14:textId="77777777">
            <w:pPr>
              <w:rPr>
                <w:rFonts w:ascii="Arial" w:hAnsi="Arial" w:cs="Arial"/>
                <w:b/>
                <w:bCs/>
                <w:sz w:val="22"/>
                <w:szCs w:val="24"/>
              </w:rPr>
            </w:pPr>
            <w:r w:rsidRPr="00CA58E2">
              <w:rPr>
                <w:rFonts w:ascii="Arial" w:hAnsi="Arial" w:cs="Arial"/>
                <w:b/>
                <w:bCs/>
                <w:sz w:val="22"/>
                <w:szCs w:val="24"/>
              </w:rPr>
              <w:t>Reason/Explanation for Change</w:t>
            </w:r>
          </w:p>
        </w:tc>
      </w:tr>
      <w:tr w14:paraId="10AAA317" w14:textId="77777777">
        <w:tblPrEx>
          <w:tblW w:w="4871" w:type="pct"/>
          <w:tblInd w:w="108" w:type="dxa"/>
          <w:tblLook w:val="01E0"/>
        </w:tblPrEx>
        <w:tc>
          <w:tcPr>
            <w:tcW w:w="1150" w:type="pct"/>
          </w:tcPr>
          <w:p w:rsidR="00A40CD4" w:rsidRPr="00CA58E2" w14:paraId="6B5E03BF" w14:textId="77777777">
            <w:pPr>
              <w:rPr>
                <w:rFonts w:ascii="Arial" w:hAnsi="Arial" w:cs="Arial"/>
                <w:b/>
                <w:bCs/>
                <w:sz w:val="22"/>
                <w:szCs w:val="24"/>
              </w:rPr>
            </w:pPr>
          </w:p>
        </w:tc>
        <w:tc>
          <w:tcPr>
            <w:tcW w:w="797" w:type="pct"/>
          </w:tcPr>
          <w:p w:rsidR="00A40CD4" w:rsidRPr="00CA58E2" w14:paraId="10C2B265" w14:textId="77777777">
            <w:pPr>
              <w:rPr>
                <w:rFonts w:ascii="Arial" w:hAnsi="Arial" w:cs="Arial"/>
                <w:b/>
                <w:bCs/>
                <w:sz w:val="22"/>
                <w:szCs w:val="24"/>
              </w:rPr>
            </w:pPr>
          </w:p>
        </w:tc>
        <w:tc>
          <w:tcPr>
            <w:tcW w:w="885" w:type="pct"/>
          </w:tcPr>
          <w:p w:rsidR="00A40CD4" w:rsidRPr="00CA58E2" w14:paraId="184297D9" w14:textId="77777777">
            <w:pPr>
              <w:rPr>
                <w:rFonts w:ascii="Arial" w:hAnsi="Arial" w:cs="Arial"/>
                <w:b/>
                <w:bCs/>
                <w:sz w:val="22"/>
                <w:szCs w:val="24"/>
              </w:rPr>
            </w:pPr>
          </w:p>
        </w:tc>
        <w:tc>
          <w:tcPr>
            <w:tcW w:w="2167" w:type="pct"/>
          </w:tcPr>
          <w:p w:rsidR="00A40CD4" w:rsidRPr="00CA58E2" w14:paraId="4DC81A6D" w14:textId="77777777">
            <w:pPr>
              <w:rPr>
                <w:rFonts w:ascii="Arial" w:hAnsi="Arial" w:cs="Arial"/>
                <w:b/>
                <w:bCs/>
                <w:sz w:val="22"/>
                <w:szCs w:val="24"/>
              </w:rPr>
            </w:pPr>
          </w:p>
        </w:tc>
      </w:tr>
      <w:tr w14:paraId="6B11DF06" w14:textId="77777777">
        <w:tblPrEx>
          <w:tblW w:w="4871" w:type="pct"/>
          <w:tblInd w:w="108" w:type="dxa"/>
          <w:tblLook w:val="01E0"/>
        </w:tblPrEx>
        <w:tc>
          <w:tcPr>
            <w:tcW w:w="1150" w:type="pct"/>
          </w:tcPr>
          <w:p w:rsidR="00A40CD4" w:rsidRPr="00CA58E2" w14:paraId="7D3F5483" w14:textId="77777777">
            <w:pPr>
              <w:rPr>
                <w:rFonts w:ascii="Arial" w:hAnsi="Arial" w:cs="Arial"/>
                <w:sz w:val="22"/>
                <w:szCs w:val="24"/>
              </w:rPr>
            </w:pPr>
          </w:p>
        </w:tc>
        <w:tc>
          <w:tcPr>
            <w:tcW w:w="797" w:type="pct"/>
          </w:tcPr>
          <w:p w:rsidR="00A40CD4" w:rsidRPr="00CA58E2" w14:paraId="019A1769" w14:textId="77777777">
            <w:pPr>
              <w:rPr>
                <w:rFonts w:ascii="Arial" w:hAnsi="Arial" w:cs="Arial"/>
                <w:sz w:val="22"/>
                <w:szCs w:val="24"/>
              </w:rPr>
            </w:pPr>
          </w:p>
        </w:tc>
        <w:tc>
          <w:tcPr>
            <w:tcW w:w="885" w:type="pct"/>
          </w:tcPr>
          <w:p w:rsidR="00A40CD4" w:rsidRPr="00CA58E2" w14:paraId="0F80C754" w14:textId="77777777">
            <w:pPr>
              <w:rPr>
                <w:rFonts w:ascii="Arial" w:hAnsi="Arial" w:cs="Arial"/>
                <w:sz w:val="22"/>
                <w:szCs w:val="24"/>
              </w:rPr>
            </w:pPr>
          </w:p>
        </w:tc>
        <w:tc>
          <w:tcPr>
            <w:tcW w:w="2167" w:type="pct"/>
          </w:tcPr>
          <w:p w:rsidR="00A40CD4" w:rsidRPr="00CA58E2" w14:paraId="5A6B8D20" w14:textId="77777777">
            <w:pPr>
              <w:rPr>
                <w:rFonts w:ascii="Arial" w:hAnsi="Arial" w:cs="Arial"/>
                <w:sz w:val="22"/>
                <w:szCs w:val="24"/>
              </w:rPr>
            </w:pPr>
          </w:p>
        </w:tc>
      </w:tr>
      <w:tr w14:paraId="2A77AEA8" w14:textId="77777777">
        <w:tblPrEx>
          <w:tblW w:w="4871" w:type="pct"/>
          <w:tblInd w:w="108" w:type="dxa"/>
          <w:tblLook w:val="01E0"/>
        </w:tblPrEx>
        <w:tc>
          <w:tcPr>
            <w:tcW w:w="1150" w:type="pct"/>
          </w:tcPr>
          <w:p w:rsidR="00A40CD4" w:rsidRPr="00CA58E2" w14:paraId="27A5DBF9" w14:textId="77777777">
            <w:pPr>
              <w:rPr>
                <w:rFonts w:ascii="Arial" w:hAnsi="Arial" w:cs="Arial"/>
                <w:sz w:val="22"/>
                <w:szCs w:val="24"/>
              </w:rPr>
            </w:pPr>
          </w:p>
        </w:tc>
        <w:tc>
          <w:tcPr>
            <w:tcW w:w="797" w:type="pct"/>
          </w:tcPr>
          <w:p w:rsidR="00A40CD4" w:rsidRPr="00CA58E2" w14:paraId="20F49D6D" w14:textId="77777777">
            <w:pPr>
              <w:rPr>
                <w:rFonts w:ascii="Arial" w:hAnsi="Arial" w:cs="Arial"/>
                <w:sz w:val="22"/>
                <w:szCs w:val="24"/>
              </w:rPr>
            </w:pPr>
          </w:p>
        </w:tc>
        <w:tc>
          <w:tcPr>
            <w:tcW w:w="885" w:type="pct"/>
          </w:tcPr>
          <w:p w:rsidR="00A40CD4" w:rsidRPr="00CA58E2" w14:paraId="63481A63" w14:textId="77777777">
            <w:pPr>
              <w:rPr>
                <w:rFonts w:ascii="Arial" w:hAnsi="Arial" w:cs="Arial"/>
                <w:sz w:val="22"/>
                <w:szCs w:val="24"/>
              </w:rPr>
            </w:pPr>
          </w:p>
        </w:tc>
        <w:tc>
          <w:tcPr>
            <w:tcW w:w="2167" w:type="pct"/>
          </w:tcPr>
          <w:p w:rsidR="00A40CD4" w:rsidRPr="00CA58E2" w14:paraId="60294638" w14:textId="77777777">
            <w:pPr>
              <w:rPr>
                <w:rFonts w:ascii="Arial" w:hAnsi="Arial" w:cs="Arial"/>
                <w:sz w:val="22"/>
                <w:szCs w:val="24"/>
              </w:rPr>
            </w:pPr>
          </w:p>
        </w:tc>
      </w:tr>
      <w:tr w14:paraId="5CB9806D" w14:textId="77777777">
        <w:tblPrEx>
          <w:tblW w:w="4871" w:type="pct"/>
          <w:tblInd w:w="108" w:type="dxa"/>
          <w:tblLook w:val="01E0"/>
        </w:tblPrEx>
        <w:tc>
          <w:tcPr>
            <w:tcW w:w="1150" w:type="pct"/>
          </w:tcPr>
          <w:p w:rsidR="00A40CD4" w:rsidRPr="00CA58E2" w14:paraId="4C74347A" w14:textId="77777777">
            <w:pPr>
              <w:rPr>
                <w:rFonts w:ascii="Arial" w:hAnsi="Arial" w:cs="Arial"/>
                <w:sz w:val="22"/>
                <w:szCs w:val="24"/>
              </w:rPr>
            </w:pPr>
          </w:p>
        </w:tc>
        <w:tc>
          <w:tcPr>
            <w:tcW w:w="797" w:type="pct"/>
          </w:tcPr>
          <w:p w:rsidR="00A40CD4" w:rsidRPr="00CA58E2" w14:paraId="210E172C" w14:textId="77777777">
            <w:pPr>
              <w:rPr>
                <w:rFonts w:ascii="Arial" w:hAnsi="Arial" w:cs="Arial"/>
                <w:sz w:val="22"/>
                <w:szCs w:val="24"/>
              </w:rPr>
            </w:pPr>
          </w:p>
        </w:tc>
        <w:tc>
          <w:tcPr>
            <w:tcW w:w="885" w:type="pct"/>
          </w:tcPr>
          <w:p w:rsidR="00A40CD4" w:rsidRPr="00CA58E2" w14:paraId="349BA736" w14:textId="77777777">
            <w:pPr>
              <w:rPr>
                <w:rFonts w:ascii="Arial" w:hAnsi="Arial" w:cs="Arial"/>
                <w:sz w:val="22"/>
                <w:szCs w:val="24"/>
              </w:rPr>
            </w:pPr>
          </w:p>
        </w:tc>
        <w:tc>
          <w:tcPr>
            <w:tcW w:w="2167" w:type="pct"/>
          </w:tcPr>
          <w:p w:rsidR="00A40CD4" w:rsidRPr="00CA58E2" w14:paraId="526A8D3F" w14:textId="77777777">
            <w:pPr>
              <w:rPr>
                <w:rFonts w:ascii="Arial" w:hAnsi="Arial" w:cs="Arial"/>
                <w:sz w:val="22"/>
                <w:szCs w:val="24"/>
              </w:rPr>
            </w:pPr>
          </w:p>
        </w:tc>
      </w:tr>
      <w:tr w14:paraId="42B00051" w14:textId="77777777">
        <w:tblPrEx>
          <w:tblW w:w="4871" w:type="pct"/>
          <w:tblInd w:w="108" w:type="dxa"/>
          <w:tblLook w:val="01E0"/>
        </w:tblPrEx>
        <w:tc>
          <w:tcPr>
            <w:tcW w:w="1150" w:type="pct"/>
          </w:tcPr>
          <w:p w:rsidR="00A40CD4" w:rsidRPr="00CA58E2" w14:paraId="5380CDEE" w14:textId="77777777">
            <w:pPr>
              <w:rPr>
                <w:rFonts w:ascii="Arial" w:hAnsi="Arial" w:cs="Arial"/>
                <w:sz w:val="22"/>
                <w:szCs w:val="24"/>
              </w:rPr>
            </w:pPr>
          </w:p>
        </w:tc>
        <w:tc>
          <w:tcPr>
            <w:tcW w:w="797" w:type="pct"/>
          </w:tcPr>
          <w:p w:rsidR="00A40CD4" w:rsidRPr="00CA58E2" w14:paraId="0F6918BA" w14:textId="77777777">
            <w:pPr>
              <w:rPr>
                <w:rFonts w:ascii="Arial" w:hAnsi="Arial" w:cs="Arial"/>
                <w:sz w:val="22"/>
                <w:szCs w:val="24"/>
              </w:rPr>
            </w:pPr>
          </w:p>
        </w:tc>
        <w:tc>
          <w:tcPr>
            <w:tcW w:w="885" w:type="pct"/>
          </w:tcPr>
          <w:p w:rsidR="00A40CD4" w:rsidRPr="00CA58E2" w14:paraId="4DE65550" w14:textId="77777777">
            <w:pPr>
              <w:rPr>
                <w:rFonts w:ascii="Arial" w:hAnsi="Arial" w:cs="Arial"/>
                <w:sz w:val="22"/>
                <w:szCs w:val="24"/>
              </w:rPr>
            </w:pPr>
          </w:p>
        </w:tc>
        <w:tc>
          <w:tcPr>
            <w:tcW w:w="2167" w:type="pct"/>
          </w:tcPr>
          <w:p w:rsidR="00A40CD4" w:rsidRPr="00CA58E2" w14:paraId="1863AB51" w14:textId="77777777">
            <w:pPr>
              <w:rPr>
                <w:rFonts w:ascii="Arial" w:hAnsi="Arial" w:cs="Arial"/>
                <w:sz w:val="22"/>
                <w:szCs w:val="24"/>
              </w:rPr>
            </w:pPr>
          </w:p>
        </w:tc>
      </w:tr>
      <w:tr w14:paraId="6C6373B9" w14:textId="77777777">
        <w:tblPrEx>
          <w:tblW w:w="4871" w:type="pct"/>
          <w:tblInd w:w="108" w:type="dxa"/>
          <w:tblLook w:val="01E0"/>
        </w:tblPrEx>
        <w:tc>
          <w:tcPr>
            <w:tcW w:w="1150" w:type="pct"/>
          </w:tcPr>
          <w:p w:rsidR="00A40CD4" w:rsidRPr="00CA58E2" w14:paraId="7508FE9C" w14:textId="77777777">
            <w:pPr>
              <w:rPr>
                <w:rFonts w:ascii="Arial" w:hAnsi="Arial" w:cs="Arial"/>
                <w:sz w:val="22"/>
                <w:szCs w:val="24"/>
              </w:rPr>
            </w:pPr>
          </w:p>
        </w:tc>
        <w:tc>
          <w:tcPr>
            <w:tcW w:w="797" w:type="pct"/>
          </w:tcPr>
          <w:p w:rsidR="00A40CD4" w:rsidRPr="00CA58E2" w14:paraId="751CA90B" w14:textId="77777777">
            <w:pPr>
              <w:rPr>
                <w:rFonts w:ascii="Arial" w:hAnsi="Arial" w:cs="Arial"/>
                <w:sz w:val="22"/>
                <w:szCs w:val="24"/>
              </w:rPr>
            </w:pPr>
          </w:p>
        </w:tc>
        <w:tc>
          <w:tcPr>
            <w:tcW w:w="885" w:type="pct"/>
          </w:tcPr>
          <w:p w:rsidR="00A40CD4" w:rsidRPr="00CA58E2" w14:paraId="678E0D4B" w14:textId="77777777">
            <w:pPr>
              <w:rPr>
                <w:rFonts w:ascii="Arial" w:hAnsi="Arial" w:cs="Arial"/>
                <w:sz w:val="22"/>
                <w:szCs w:val="24"/>
              </w:rPr>
            </w:pPr>
          </w:p>
        </w:tc>
        <w:tc>
          <w:tcPr>
            <w:tcW w:w="2167" w:type="pct"/>
          </w:tcPr>
          <w:p w:rsidR="00A40CD4" w:rsidRPr="00CA58E2" w14:paraId="4FA0F1A7" w14:textId="77777777">
            <w:pPr>
              <w:rPr>
                <w:rFonts w:ascii="Arial" w:hAnsi="Arial" w:cs="Arial"/>
                <w:sz w:val="22"/>
                <w:szCs w:val="24"/>
              </w:rPr>
            </w:pPr>
          </w:p>
        </w:tc>
      </w:tr>
    </w:tbl>
    <w:p w:rsidR="00A40CD4" w:rsidRPr="00CA58E2" w:rsidP="00A40CD4" w14:paraId="3E5B7B2A" w14:textId="488284BC">
      <w:pPr>
        <w:pStyle w:val="Heading7"/>
        <w:rPr>
          <w:sz w:val="22"/>
          <w:szCs w:val="24"/>
        </w:rPr>
      </w:pPr>
    </w:p>
    <w:p w:rsidR="00A40CD4" w:rsidRPr="00CA58E2" w14:paraId="522AFACF" w14:textId="77777777">
      <w:pPr>
        <w:widowControl/>
        <w:overflowPunct/>
        <w:autoSpaceDE/>
        <w:autoSpaceDN/>
        <w:adjustRightInd/>
        <w:spacing w:after="160" w:line="259" w:lineRule="auto"/>
        <w:textAlignment w:val="auto"/>
        <w:rPr>
          <w:rFonts w:ascii="Arial" w:hAnsi="Arial" w:cs="Arial"/>
          <w:b/>
          <w:sz w:val="22"/>
          <w:szCs w:val="24"/>
        </w:rPr>
      </w:pPr>
      <w:r w:rsidRPr="003B727D">
        <w:rPr>
          <w:rFonts w:ascii="Arial" w:hAnsi="Arial" w:cs="Arial"/>
          <w:sz w:val="22"/>
          <w:szCs w:val="24"/>
        </w:rPr>
        <w:br w:type="page"/>
      </w:r>
    </w:p>
    <w:p w:rsidR="00A40CD4" w:rsidRPr="00CA58E2" w:rsidP="00A40CD4" w14:paraId="0D92CFD8" w14:textId="77777777">
      <w:pPr>
        <w:pStyle w:val="EndnoteText"/>
        <w:tabs>
          <w:tab w:val="clear" w:pos="-720"/>
        </w:tabs>
        <w:suppressAutoHyphens w:val="0"/>
        <w:rPr>
          <w:rFonts w:ascii="Arial" w:hAnsi="Arial" w:cs="Arial"/>
          <w:szCs w:val="24"/>
        </w:rPr>
        <w:sectPr w:rsidSect="00A40CD4">
          <w:headerReference w:type="even" r:id="rId14"/>
          <w:headerReference w:type="first" r:id="rId15"/>
          <w:footnotePr>
            <w:numStart w:val="2"/>
          </w:footnotePr>
          <w:endnotePr>
            <w:numFmt w:val="decimal"/>
          </w:endnotePr>
          <w:pgSz w:w="12240" w:h="15840" w:code="1"/>
          <w:pgMar w:top="1440" w:right="1008" w:bottom="720" w:left="1008" w:header="720" w:footer="720" w:gutter="0"/>
          <w:cols w:space="720"/>
        </w:sectPr>
      </w:pPr>
    </w:p>
    <w:p w:rsidR="00A40CD4" w:rsidRPr="00CA58E2" w:rsidP="00A40CD4" w14:paraId="543C4159" w14:textId="37DA6152">
      <w:pPr>
        <w:pStyle w:val="Heading7"/>
        <w:rPr>
          <w:sz w:val="32"/>
        </w:rPr>
      </w:pPr>
      <w:r w:rsidRPr="00A11147">
        <w:rPr>
          <w:bCs/>
          <w:sz w:val="32"/>
        </w:rPr>
        <w:t>Indian Housing Block Grant Formula Response Form</w:t>
      </w:r>
      <w:r w:rsidRPr="00A11147">
        <w:rPr>
          <w:sz w:val="32"/>
        </w:rPr>
        <w:t xml:space="preserve"> </w:t>
      </w:r>
      <w:r w:rsidRPr="00CA58E2">
        <w:rPr>
          <w:sz w:val="32"/>
        </w:rPr>
        <w:t xml:space="preserve">Appendix B1:   </w:t>
      </w:r>
    </w:p>
    <w:p w:rsidR="00A40CD4" w:rsidP="00A40CD4" w14:paraId="26A3CFCC" w14:textId="77777777">
      <w:pPr>
        <w:pStyle w:val="Heading7"/>
        <w:rPr>
          <w:sz w:val="32"/>
        </w:rPr>
      </w:pPr>
      <w:r w:rsidRPr="00CA58E2">
        <w:rPr>
          <w:sz w:val="32"/>
        </w:rPr>
        <w:t>Request to Add Other Geographies to Formula Area Based on Formula Area Definition</w:t>
      </w:r>
    </w:p>
    <w:p w:rsidR="00A11147" w:rsidP="00A11147" w14:paraId="005C528C" w14:textId="77777777"/>
    <w:p w:rsidR="00A11147" w:rsidRPr="00A11147" w:rsidP="00A11147" w14:paraId="66E6E5BD" w14:textId="77777777">
      <w:pPr>
        <w:rPr>
          <w:rFonts w:ascii="Times New Roman" w:hAnsi="Times New Roman"/>
          <w:sz w:val="16"/>
          <w:szCs w:val="16"/>
        </w:rPr>
      </w:pPr>
      <w:r w:rsidRPr="00A11147">
        <w:rPr>
          <w:rFonts w:ascii="Times New Roman" w:hAnsi="Times New Roman"/>
          <w:b/>
          <w:bCs/>
          <w:sz w:val="16"/>
          <w:szCs w:val="16"/>
        </w:rPr>
        <w:t>Public Reporting Burden Statement</w:t>
      </w:r>
      <w:r w:rsidRPr="00A11147">
        <w:rPr>
          <w:rFonts w:ascii="Times New Roman" w:hAnsi="Times New Roman"/>
          <w:sz w:val="16"/>
          <w:szCs w:val="16"/>
        </w:rPr>
        <w:t xml:space="preserve">: 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A11147">
        <w:rPr>
          <w:rFonts w:ascii="Times New Roman" w:hAnsi="Times New Roman"/>
          <w:sz w:val="16"/>
          <w:szCs w:val="16"/>
        </w:rPr>
        <w:t>benefit</w:t>
      </w:r>
      <w:r w:rsidRPr="00A11147">
        <w:rPr>
          <w:rFonts w:ascii="Times New Roman" w:hAnsi="Times New Roman"/>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 </w:t>
      </w:r>
    </w:p>
    <w:p w:rsidR="00A11147" w:rsidRPr="00A11147" w:rsidP="00A11147" w14:paraId="1552CB5E" w14:textId="77777777"/>
    <w:p w:rsidR="00A40CD4" w:rsidRPr="00CA58E2" w:rsidP="00A40CD4" w14:paraId="75677E20" w14:textId="77777777">
      <w:pPr>
        <w:rPr>
          <w:rFonts w:ascii="Arial" w:hAnsi="Arial" w:cs="Arial"/>
          <w:szCs w:val="24"/>
        </w:rPr>
      </w:pPr>
    </w:p>
    <w:p w:rsidR="00A40CD4" w:rsidRPr="00CA58E2" w:rsidP="00A40CD4" w14:paraId="1E5E9A99" w14:textId="77777777">
      <w:pPr>
        <w:rPr>
          <w:rFonts w:ascii="Arial" w:hAnsi="Arial" w:cs="Arial"/>
          <w:b/>
          <w:u w:val="single"/>
        </w:rPr>
      </w:pPr>
      <w:r w:rsidRPr="00CA58E2">
        <w:rPr>
          <w:rFonts w:ascii="Arial" w:hAnsi="Arial" w:cs="Arial"/>
          <w:b/>
          <w:u w:val="single"/>
        </w:rPr>
        <w:t>Formula Area Regulation:</w:t>
      </w:r>
    </w:p>
    <w:p w:rsidR="00A40CD4" w:rsidRPr="00CA58E2" w:rsidP="00A40CD4" w14:paraId="2E5D948F" w14:textId="77777777">
      <w:pPr>
        <w:rPr>
          <w:rFonts w:ascii="Arial" w:hAnsi="Arial" w:cs="Arial"/>
        </w:rPr>
      </w:pPr>
    </w:p>
    <w:p w:rsidR="00A40CD4" w:rsidRPr="00CA58E2" w:rsidP="00A40CD4" w14:paraId="5718F589" w14:textId="77777777">
      <w:pPr>
        <w:rPr>
          <w:rFonts w:ascii="Arial" w:hAnsi="Arial" w:cs="Arial"/>
          <w:sz w:val="22"/>
          <w:szCs w:val="22"/>
        </w:rPr>
      </w:pPr>
      <w:r w:rsidRPr="00CA58E2">
        <w:rPr>
          <w:rFonts w:ascii="Arial" w:hAnsi="Arial" w:cs="Arial"/>
          <w:sz w:val="22"/>
          <w:szCs w:val="22"/>
        </w:rPr>
        <w:tab/>
        <w:t>According to 24 CFR 1000.302 Formula Area,  (1) Formula areas are: (i) Reservations for federally recognized Indian tribes, as defined by the U.S. Census; (ii) Trust lands; (iii) Department of the Interior Near-Reservation Service Areas; (iv) Former Indian Reservation Areas in Oklahoma Indian Areas, as defined by the U.S. Census as Oklahoma Tribal Statistical Areas (OTSAs); (v) Congressionally Mandated Service Areas; (vi) State Tribal Areas as defined by the U.S. Census as State Designated American Indian Statistical Areas (SDAISAs); (vii) Tribal Designated Statistical Areas (TDSAs); (viii) California Tribal Jurisdictional Areas established or reestablished by Federal court judgment; and (ix) Alaska formula areas described in paragraph (4) of this definition.</w:t>
      </w:r>
    </w:p>
    <w:p w:rsidR="00A40CD4" w:rsidRPr="00CA58E2" w:rsidP="00A40CD4" w14:paraId="73905C76" w14:textId="77777777">
      <w:pPr>
        <w:rPr>
          <w:rFonts w:ascii="Arial" w:hAnsi="Arial" w:cs="Arial"/>
          <w:sz w:val="22"/>
          <w:szCs w:val="22"/>
        </w:rPr>
      </w:pPr>
    </w:p>
    <w:p w:rsidR="00A40CD4" w:rsidRPr="00CA58E2" w:rsidP="00A40CD4" w14:paraId="043816F4" w14:textId="77777777">
      <w:pPr>
        <w:ind w:firstLine="720"/>
        <w:rPr>
          <w:rFonts w:ascii="Arial" w:hAnsi="Arial" w:cs="Arial"/>
          <w:sz w:val="22"/>
          <w:szCs w:val="22"/>
        </w:rPr>
      </w:pPr>
      <w:r w:rsidRPr="00CA58E2">
        <w:rPr>
          <w:rFonts w:ascii="Arial" w:hAnsi="Arial" w:cs="Arial"/>
          <w:sz w:val="22"/>
          <w:szCs w:val="22"/>
        </w:rPr>
        <w:t>Please show the boundaries of the area being requested on a map** and provide a copy of legal documents (e.g., Federal Register Notice, publication of designation of Near-Reservation Service Area, Public Law documents legislating Congressionally Mandated Service Areas) for each geographic area you want to add to your Tribe’s Formula Area.</w:t>
      </w:r>
    </w:p>
    <w:p w:rsidR="00A40CD4" w:rsidRPr="00CA58E2" w:rsidP="00A40CD4" w14:paraId="76D53A52" w14:textId="77777777">
      <w:pPr>
        <w:rPr>
          <w:rFonts w:ascii="Arial" w:hAnsi="Arial" w:cs="Arial"/>
          <w:sz w:val="22"/>
        </w:rPr>
      </w:pPr>
    </w:p>
    <w:p w:rsidR="00A40CD4" w:rsidRPr="00CA58E2" w:rsidP="00A40CD4" w14:paraId="6D2B5805" w14:textId="77777777">
      <w:pPr>
        <w:ind w:firstLine="720"/>
        <w:rPr>
          <w:rFonts w:ascii="Arial" w:hAnsi="Arial" w:cs="Arial"/>
          <w:sz w:val="22"/>
          <w:szCs w:val="22"/>
        </w:rPr>
      </w:pPr>
      <w:r w:rsidRPr="00CA58E2">
        <w:rPr>
          <w:rFonts w:ascii="Arial" w:hAnsi="Arial" w:cs="Arial"/>
          <w:sz w:val="22"/>
        </w:rPr>
        <w:t>To request additional areas beyond those identified in the above list of nine, see Appendix B2.</w:t>
      </w:r>
    </w:p>
    <w:p w:rsidR="00A40CD4" w:rsidRPr="00CA58E2" w:rsidP="00A40CD4" w14:paraId="32DC97F3" w14:textId="77777777">
      <w:pPr>
        <w:rPr>
          <w:rFonts w:ascii="Arial" w:hAnsi="Arial" w:cs="Arial"/>
          <w:sz w:val="20"/>
        </w:rPr>
      </w:pPr>
    </w:p>
    <w:p w:rsidR="00A40CD4" w:rsidRPr="00CA58E2" w:rsidP="00A40CD4" w14:paraId="53BE20EA" w14:textId="77777777">
      <w:pPr>
        <w:rPr>
          <w:rFonts w:ascii="Arial" w:hAnsi="Arial" w:cs="Arial"/>
          <w:sz w:val="20"/>
        </w:rPr>
      </w:pPr>
      <w:r w:rsidRPr="00CA58E2">
        <w:rPr>
          <w:rFonts w:ascii="Arial" w:hAnsi="Arial" w:cs="Arial"/>
          <w:sz w:val="20"/>
        </w:rPr>
        <w:t>**Maps are available from the US Census Bureau.   https://www.census.gov/geo/maps-data/</w:t>
      </w:r>
    </w:p>
    <w:p w:rsidR="00A40CD4" w:rsidRPr="00CA58E2" w:rsidP="00A40CD4" w14:paraId="40019077" w14:textId="77777777">
      <w:pPr>
        <w:pStyle w:val="Header"/>
        <w:rPr>
          <w:rFonts w:ascii="Arial" w:hAnsi="Arial" w:cs="Arial"/>
          <w:sz w:val="22"/>
        </w:rPr>
      </w:pPr>
    </w:p>
    <w:p w:rsidR="00A40CD4" w:rsidRPr="00CA58E2" w:rsidP="00A40CD4" w14:paraId="17100ECF" w14:textId="77777777">
      <w:pPr>
        <w:pStyle w:val="BodyTextIndent3"/>
        <w:ind w:firstLine="0"/>
        <w:rPr>
          <w:sz w:val="22"/>
        </w:rPr>
      </w:pPr>
    </w:p>
    <w:tbl>
      <w:tblPr>
        <w:tblStyle w:val="TableGrid"/>
        <w:tblW w:w="0" w:type="auto"/>
        <w:jc w:val="center"/>
        <w:tblLook w:val="04A0"/>
      </w:tblPr>
      <w:tblGrid>
        <w:gridCol w:w="2699"/>
        <w:gridCol w:w="2700"/>
        <w:gridCol w:w="2704"/>
        <w:gridCol w:w="2687"/>
      </w:tblGrid>
      <w:tr w14:paraId="3F013171" w14:textId="77777777">
        <w:tblPrEx>
          <w:tblW w:w="0" w:type="auto"/>
          <w:jc w:val="center"/>
          <w:tblLook w:val="04A0"/>
        </w:tblPrEx>
        <w:trPr>
          <w:jc w:val="center"/>
        </w:trPr>
        <w:tc>
          <w:tcPr>
            <w:tcW w:w="2754" w:type="dxa"/>
          </w:tcPr>
          <w:p w:rsidR="00A40CD4" w:rsidRPr="00CA58E2" w14:paraId="5E14CC0D" w14:textId="77777777">
            <w:pPr>
              <w:pStyle w:val="Heading7"/>
              <w:rPr>
                <w:sz w:val="22"/>
                <w:szCs w:val="22"/>
              </w:rPr>
            </w:pPr>
            <w:r w:rsidRPr="00CA58E2">
              <w:rPr>
                <w:sz w:val="22"/>
                <w:szCs w:val="22"/>
              </w:rPr>
              <w:t>Geographic Area requested</w:t>
            </w:r>
          </w:p>
        </w:tc>
        <w:tc>
          <w:tcPr>
            <w:tcW w:w="2754" w:type="dxa"/>
          </w:tcPr>
          <w:p w:rsidR="00A40CD4" w:rsidRPr="00CA58E2" w14:paraId="5EE4F90B" w14:textId="77777777">
            <w:pPr>
              <w:pStyle w:val="Heading7"/>
              <w:rPr>
                <w:sz w:val="22"/>
                <w:szCs w:val="22"/>
              </w:rPr>
            </w:pPr>
            <w:r w:rsidRPr="00CA58E2">
              <w:rPr>
                <w:sz w:val="22"/>
                <w:szCs w:val="22"/>
              </w:rPr>
              <w:t>Category Requested (i.e. reservation, OTSA, SDAISAs, etc.)</w:t>
            </w:r>
          </w:p>
        </w:tc>
        <w:tc>
          <w:tcPr>
            <w:tcW w:w="2754" w:type="dxa"/>
          </w:tcPr>
          <w:p w:rsidR="00A40CD4" w:rsidRPr="00CA58E2" w14:paraId="11331189" w14:textId="77777777">
            <w:pPr>
              <w:pStyle w:val="Heading7"/>
              <w:rPr>
                <w:sz w:val="22"/>
                <w:szCs w:val="22"/>
              </w:rPr>
            </w:pPr>
            <w:r w:rsidRPr="00CA58E2">
              <w:rPr>
                <w:sz w:val="22"/>
                <w:szCs w:val="22"/>
              </w:rPr>
              <w:t>Legal Document provided (description)</w:t>
            </w:r>
          </w:p>
        </w:tc>
        <w:tc>
          <w:tcPr>
            <w:tcW w:w="2754" w:type="dxa"/>
          </w:tcPr>
          <w:p w:rsidR="00A40CD4" w:rsidRPr="00CA58E2" w14:paraId="6F3475E1" w14:textId="77777777">
            <w:pPr>
              <w:pStyle w:val="Heading7"/>
              <w:rPr>
                <w:sz w:val="22"/>
                <w:szCs w:val="22"/>
              </w:rPr>
            </w:pPr>
            <w:r w:rsidRPr="00CA58E2">
              <w:rPr>
                <w:sz w:val="22"/>
                <w:szCs w:val="22"/>
              </w:rPr>
              <w:t xml:space="preserve">Map provided </w:t>
            </w:r>
          </w:p>
          <w:p w:rsidR="00A40CD4" w:rsidRPr="00CA58E2" w14:paraId="4A9B3305" w14:textId="77777777">
            <w:pPr>
              <w:pStyle w:val="Heading7"/>
              <w:rPr>
                <w:sz w:val="22"/>
                <w:szCs w:val="22"/>
              </w:rPr>
            </w:pPr>
            <w:r w:rsidRPr="00CA58E2">
              <w:rPr>
                <w:sz w:val="22"/>
                <w:szCs w:val="22"/>
              </w:rPr>
              <w:t>(Yes or No)?</w:t>
            </w:r>
          </w:p>
        </w:tc>
      </w:tr>
      <w:tr w14:paraId="390D1B94" w14:textId="77777777">
        <w:tblPrEx>
          <w:tblW w:w="0" w:type="auto"/>
          <w:jc w:val="center"/>
          <w:tblLook w:val="04A0"/>
        </w:tblPrEx>
        <w:trPr>
          <w:jc w:val="center"/>
        </w:trPr>
        <w:tc>
          <w:tcPr>
            <w:tcW w:w="2754" w:type="dxa"/>
          </w:tcPr>
          <w:p w:rsidR="00A40CD4" w:rsidRPr="00CA58E2" w14:paraId="2BD281BC" w14:textId="77777777">
            <w:pPr>
              <w:pStyle w:val="Heading7"/>
              <w:rPr>
                <w:sz w:val="32"/>
              </w:rPr>
            </w:pPr>
          </w:p>
        </w:tc>
        <w:tc>
          <w:tcPr>
            <w:tcW w:w="2754" w:type="dxa"/>
          </w:tcPr>
          <w:p w:rsidR="00A40CD4" w:rsidRPr="00CA58E2" w14:paraId="45C7E04A" w14:textId="77777777">
            <w:pPr>
              <w:pStyle w:val="Heading7"/>
              <w:rPr>
                <w:sz w:val="32"/>
              </w:rPr>
            </w:pPr>
          </w:p>
        </w:tc>
        <w:tc>
          <w:tcPr>
            <w:tcW w:w="2754" w:type="dxa"/>
          </w:tcPr>
          <w:p w:rsidR="00A40CD4" w:rsidRPr="00CA58E2" w14:paraId="1FF44C4E" w14:textId="77777777">
            <w:pPr>
              <w:pStyle w:val="Heading7"/>
              <w:rPr>
                <w:sz w:val="32"/>
              </w:rPr>
            </w:pPr>
          </w:p>
        </w:tc>
        <w:tc>
          <w:tcPr>
            <w:tcW w:w="2754" w:type="dxa"/>
          </w:tcPr>
          <w:p w:rsidR="00A40CD4" w:rsidRPr="00CA58E2" w14:paraId="7A200282" w14:textId="77777777">
            <w:pPr>
              <w:pStyle w:val="Heading7"/>
              <w:rPr>
                <w:sz w:val="32"/>
              </w:rPr>
            </w:pPr>
          </w:p>
        </w:tc>
      </w:tr>
      <w:tr w14:paraId="1C08B7DC" w14:textId="77777777">
        <w:tblPrEx>
          <w:tblW w:w="0" w:type="auto"/>
          <w:jc w:val="center"/>
          <w:tblLook w:val="04A0"/>
        </w:tblPrEx>
        <w:trPr>
          <w:jc w:val="center"/>
        </w:trPr>
        <w:tc>
          <w:tcPr>
            <w:tcW w:w="2754" w:type="dxa"/>
          </w:tcPr>
          <w:p w:rsidR="00A40CD4" w:rsidRPr="00CA58E2" w14:paraId="46E7DB66" w14:textId="77777777">
            <w:pPr>
              <w:pStyle w:val="Heading7"/>
              <w:rPr>
                <w:sz w:val="32"/>
              </w:rPr>
            </w:pPr>
          </w:p>
        </w:tc>
        <w:tc>
          <w:tcPr>
            <w:tcW w:w="2754" w:type="dxa"/>
          </w:tcPr>
          <w:p w:rsidR="00A40CD4" w:rsidRPr="00CA58E2" w14:paraId="47D8C1B4" w14:textId="77777777">
            <w:pPr>
              <w:pStyle w:val="Heading7"/>
              <w:rPr>
                <w:sz w:val="32"/>
              </w:rPr>
            </w:pPr>
          </w:p>
        </w:tc>
        <w:tc>
          <w:tcPr>
            <w:tcW w:w="2754" w:type="dxa"/>
          </w:tcPr>
          <w:p w:rsidR="00A40CD4" w:rsidRPr="00CA58E2" w14:paraId="618BF493" w14:textId="77777777">
            <w:pPr>
              <w:pStyle w:val="Heading7"/>
              <w:rPr>
                <w:sz w:val="32"/>
              </w:rPr>
            </w:pPr>
          </w:p>
        </w:tc>
        <w:tc>
          <w:tcPr>
            <w:tcW w:w="2754" w:type="dxa"/>
          </w:tcPr>
          <w:p w:rsidR="00A40CD4" w:rsidRPr="00CA58E2" w14:paraId="5132919B" w14:textId="77777777">
            <w:pPr>
              <w:pStyle w:val="Heading7"/>
              <w:rPr>
                <w:sz w:val="32"/>
              </w:rPr>
            </w:pPr>
          </w:p>
        </w:tc>
      </w:tr>
      <w:tr w14:paraId="1B9A44CA" w14:textId="77777777">
        <w:tblPrEx>
          <w:tblW w:w="0" w:type="auto"/>
          <w:jc w:val="center"/>
          <w:tblLook w:val="04A0"/>
        </w:tblPrEx>
        <w:trPr>
          <w:jc w:val="center"/>
        </w:trPr>
        <w:tc>
          <w:tcPr>
            <w:tcW w:w="2754" w:type="dxa"/>
          </w:tcPr>
          <w:p w:rsidR="00A40CD4" w:rsidRPr="00CA58E2" w14:paraId="15823084" w14:textId="77777777">
            <w:pPr>
              <w:pStyle w:val="Heading7"/>
              <w:rPr>
                <w:sz w:val="32"/>
              </w:rPr>
            </w:pPr>
          </w:p>
        </w:tc>
        <w:tc>
          <w:tcPr>
            <w:tcW w:w="2754" w:type="dxa"/>
          </w:tcPr>
          <w:p w:rsidR="00A40CD4" w:rsidRPr="00CA58E2" w14:paraId="3E8BF745" w14:textId="77777777">
            <w:pPr>
              <w:pStyle w:val="Heading7"/>
              <w:rPr>
                <w:sz w:val="32"/>
              </w:rPr>
            </w:pPr>
          </w:p>
        </w:tc>
        <w:tc>
          <w:tcPr>
            <w:tcW w:w="2754" w:type="dxa"/>
          </w:tcPr>
          <w:p w:rsidR="00A40CD4" w:rsidRPr="00CA58E2" w14:paraId="1A99D834" w14:textId="77777777">
            <w:pPr>
              <w:pStyle w:val="Heading7"/>
              <w:rPr>
                <w:sz w:val="32"/>
              </w:rPr>
            </w:pPr>
          </w:p>
        </w:tc>
        <w:tc>
          <w:tcPr>
            <w:tcW w:w="2754" w:type="dxa"/>
          </w:tcPr>
          <w:p w:rsidR="00A40CD4" w:rsidRPr="00CA58E2" w14:paraId="1B07F6F8" w14:textId="77777777">
            <w:pPr>
              <w:pStyle w:val="Heading7"/>
              <w:rPr>
                <w:sz w:val="32"/>
              </w:rPr>
            </w:pPr>
          </w:p>
        </w:tc>
      </w:tr>
      <w:tr w14:paraId="074278AA" w14:textId="77777777">
        <w:tblPrEx>
          <w:tblW w:w="0" w:type="auto"/>
          <w:jc w:val="center"/>
          <w:tblLook w:val="04A0"/>
        </w:tblPrEx>
        <w:trPr>
          <w:jc w:val="center"/>
        </w:trPr>
        <w:tc>
          <w:tcPr>
            <w:tcW w:w="2754" w:type="dxa"/>
          </w:tcPr>
          <w:p w:rsidR="00A40CD4" w:rsidRPr="00CA58E2" w14:paraId="084DB1CF" w14:textId="77777777">
            <w:pPr>
              <w:pStyle w:val="Heading7"/>
              <w:rPr>
                <w:sz w:val="32"/>
              </w:rPr>
            </w:pPr>
          </w:p>
        </w:tc>
        <w:tc>
          <w:tcPr>
            <w:tcW w:w="2754" w:type="dxa"/>
          </w:tcPr>
          <w:p w:rsidR="00A40CD4" w:rsidRPr="00CA58E2" w14:paraId="27AAFD0F" w14:textId="77777777">
            <w:pPr>
              <w:pStyle w:val="Heading7"/>
              <w:rPr>
                <w:sz w:val="32"/>
              </w:rPr>
            </w:pPr>
          </w:p>
        </w:tc>
        <w:tc>
          <w:tcPr>
            <w:tcW w:w="2754" w:type="dxa"/>
          </w:tcPr>
          <w:p w:rsidR="00A40CD4" w:rsidRPr="00CA58E2" w14:paraId="65BAFE64" w14:textId="77777777">
            <w:pPr>
              <w:pStyle w:val="Heading7"/>
              <w:rPr>
                <w:sz w:val="32"/>
              </w:rPr>
            </w:pPr>
          </w:p>
        </w:tc>
        <w:tc>
          <w:tcPr>
            <w:tcW w:w="2754" w:type="dxa"/>
          </w:tcPr>
          <w:p w:rsidR="00A40CD4" w:rsidRPr="00CA58E2" w14:paraId="51BE2947" w14:textId="77777777">
            <w:pPr>
              <w:pStyle w:val="Heading7"/>
              <w:rPr>
                <w:sz w:val="32"/>
              </w:rPr>
            </w:pPr>
          </w:p>
        </w:tc>
      </w:tr>
    </w:tbl>
    <w:p w:rsidR="0068712F" w:rsidP="00A40CD4" w14:paraId="3B937AE1" w14:textId="77777777">
      <w:pPr>
        <w:pStyle w:val="Heading7"/>
        <w:rPr>
          <w:sz w:val="32"/>
        </w:rPr>
      </w:pPr>
      <w:r w:rsidRPr="00CA58E2">
        <w:rPr>
          <w:sz w:val="32"/>
        </w:rPr>
        <w:br w:type="page"/>
      </w:r>
    </w:p>
    <w:p w:rsidR="00A40CD4" w:rsidRPr="00CA58E2" w:rsidP="00A40CD4" w14:paraId="1C1BCC81" w14:textId="35F70C39">
      <w:pPr>
        <w:pStyle w:val="Heading7"/>
        <w:rPr>
          <w:sz w:val="32"/>
        </w:rPr>
      </w:pPr>
      <w:r w:rsidRPr="00A11147">
        <w:rPr>
          <w:bCs/>
          <w:sz w:val="32"/>
        </w:rPr>
        <w:t>Indian Housing Block Grant Formula Response Form</w:t>
      </w:r>
      <w:r w:rsidRPr="00A11147">
        <w:rPr>
          <w:sz w:val="32"/>
        </w:rPr>
        <w:t xml:space="preserve"> </w:t>
      </w:r>
      <w:r w:rsidRPr="00CA58E2">
        <w:rPr>
          <w:sz w:val="32"/>
        </w:rPr>
        <w:t xml:space="preserve">Appendix B2:   </w:t>
      </w:r>
    </w:p>
    <w:p w:rsidR="00A40CD4" w:rsidP="00A40CD4" w14:paraId="718133EC" w14:textId="77777777">
      <w:pPr>
        <w:pStyle w:val="Heading7"/>
        <w:rPr>
          <w:sz w:val="32"/>
        </w:rPr>
      </w:pPr>
      <w:r w:rsidRPr="00CA58E2">
        <w:rPr>
          <w:sz w:val="32"/>
        </w:rPr>
        <w:t>Request to Add Other Geographies to Formula Area Based on Provision of Substantial Housing Services</w:t>
      </w:r>
    </w:p>
    <w:p w:rsidR="00A11147" w:rsidP="00A11147" w14:paraId="0AD43460" w14:textId="77777777"/>
    <w:p w:rsidR="00A11147" w:rsidRPr="00A11147" w:rsidP="00A11147" w14:paraId="622025A1" w14:textId="77777777">
      <w:pPr>
        <w:rPr>
          <w:rFonts w:ascii="Times New Roman" w:hAnsi="Times New Roman"/>
          <w:sz w:val="16"/>
          <w:szCs w:val="16"/>
        </w:rPr>
      </w:pPr>
      <w:r w:rsidRPr="00A11147">
        <w:rPr>
          <w:rFonts w:ascii="Times New Roman" w:hAnsi="Times New Roman"/>
          <w:b/>
          <w:bCs/>
          <w:sz w:val="16"/>
          <w:szCs w:val="16"/>
        </w:rPr>
        <w:t>Public Reporting Burden Statement</w:t>
      </w:r>
      <w:r w:rsidRPr="00A11147">
        <w:rPr>
          <w:rFonts w:ascii="Times New Roman" w:hAnsi="Times New Roman"/>
          <w:sz w:val="16"/>
          <w:szCs w:val="16"/>
        </w:rPr>
        <w:t xml:space="preserve">: 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A11147">
        <w:rPr>
          <w:rFonts w:ascii="Times New Roman" w:hAnsi="Times New Roman"/>
          <w:sz w:val="16"/>
          <w:szCs w:val="16"/>
        </w:rPr>
        <w:t>benefit</w:t>
      </w:r>
      <w:r w:rsidRPr="00A11147">
        <w:rPr>
          <w:rFonts w:ascii="Times New Roman" w:hAnsi="Times New Roman"/>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 </w:t>
      </w:r>
    </w:p>
    <w:p w:rsidR="00A11147" w:rsidRPr="00A11147" w:rsidP="00A11147" w14:paraId="72A3046E" w14:textId="77777777"/>
    <w:p w:rsidR="00A40CD4" w:rsidRPr="00CA58E2" w:rsidP="00A40CD4" w14:paraId="04B1D462" w14:textId="77777777">
      <w:pPr>
        <w:rPr>
          <w:rFonts w:ascii="Arial" w:hAnsi="Arial" w:cs="Arial"/>
          <w:b/>
          <w:snapToGrid w:val="0"/>
          <w:color w:val="000000"/>
          <w:szCs w:val="24"/>
        </w:rPr>
      </w:pPr>
    </w:p>
    <w:p w:rsidR="00A40CD4" w:rsidRPr="00CA58E2" w:rsidP="00A40CD4" w14:paraId="352D5997" w14:textId="77777777">
      <w:pPr>
        <w:rPr>
          <w:rFonts w:ascii="Arial" w:hAnsi="Arial" w:cs="Arial"/>
          <w:b/>
          <w:bCs/>
          <w:snapToGrid w:val="0"/>
          <w:color w:val="000000"/>
          <w:szCs w:val="24"/>
          <w:u w:val="single"/>
        </w:rPr>
      </w:pPr>
      <w:r w:rsidRPr="00CA58E2">
        <w:rPr>
          <w:rFonts w:ascii="Arial" w:hAnsi="Arial" w:cs="Arial"/>
          <w:b/>
          <w:bCs/>
          <w:snapToGrid w:val="0"/>
          <w:color w:val="000000"/>
          <w:szCs w:val="24"/>
          <w:u w:val="single"/>
        </w:rPr>
        <w:t>Substantial Housing Services Regulation:</w:t>
      </w:r>
    </w:p>
    <w:p w:rsidR="00A40CD4" w:rsidRPr="00CA58E2" w:rsidP="00A40CD4" w14:paraId="27D2D338" w14:textId="77777777">
      <w:pPr>
        <w:rPr>
          <w:rFonts w:ascii="Arial" w:hAnsi="Arial" w:cs="Arial"/>
          <w:b/>
          <w:snapToGrid w:val="0"/>
          <w:color w:val="000000"/>
          <w:szCs w:val="24"/>
        </w:rPr>
      </w:pPr>
    </w:p>
    <w:p w:rsidR="00A40CD4" w:rsidRPr="00CA58E2" w:rsidP="00A40CD4" w14:paraId="5DFDCB42" w14:textId="77777777">
      <w:pPr>
        <w:ind w:firstLine="720"/>
        <w:rPr>
          <w:rFonts w:ascii="Arial" w:hAnsi="Arial" w:cs="Arial"/>
          <w:sz w:val="22"/>
          <w:szCs w:val="22"/>
        </w:rPr>
      </w:pPr>
      <w:r w:rsidRPr="00CA58E2">
        <w:rPr>
          <w:rFonts w:ascii="Arial" w:hAnsi="Arial" w:cs="Arial"/>
          <w:bCs/>
          <w:snapToGrid w:val="0"/>
          <w:color w:val="000000"/>
          <w:sz w:val="22"/>
          <w:szCs w:val="22"/>
        </w:rPr>
        <w:t xml:space="preserve">According to 24 CFR 1000.302 Formula Area: </w:t>
      </w:r>
      <w:r w:rsidRPr="00CA58E2">
        <w:rPr>
          <w:rFonts w:ascii="Arial" w:hAnsi="Arial" w:cs="Arial"/>
          <w:sz w:val="22"/>
          <w:szCs w:val="22"/>
        </w:rPr>
        <w:t xml:space="preserve">(2)(i) For a geographic area not identified in paragraph (1) of this definition, and for expansion or re-definition of a geographic area from the prior year, including those identified in paragraph (1) of this definition, the Indian tribe must submit, on a form agreed to by HUD, information about the geographic area it wishes to include in its Formula Area, including proof that the Indian tribe, where applicable, has agreed to provide housing services pursuant to a Memorandum of Agreement (MOA) with the tribal and public governing entity or entities of the area, or has attempted to establish such an MOA; and </w:t>
      </w:r>
      <w:r w:rsidRPr="00CA58E2">
        <w:rPr>
          <w:rFonts w:ascii="Arial" w:hAnsi="Arial" w:cs="Arial"/>
          <w:snapToGrid w:val="0"/>
          <w:color w:val="000000"/>
          <w:sz w:val="22"/>
          <w:szCs w:val="22"/>
        </w:rPr>
        <w:t xml:space="preserve">is </w:t>
      </w:r>
      <w:r w:rsidRPr="00CA58E2">
        <w:rPr>
          <w:rFonts w:ascii="Arial" w:hAnsi="Arial" w:cs="Arial"/>
          <w:sz w:val="22"/>
          <w:szCs w:val="22"/>
        </w:rPr>
        <w:t xml:space="preserve">providing substantial housing services and will continue to expend or obligate funds for substantial housing services as reflected in the form agreed to by HUD for this purpose. </w:t>
      </w:r>
    </w:p>
    <w:p w:rsidR="00A40CD4" w:rsidRPr="00CA58E2" w:rsidP="00A40CD4" w14:paraId="6C6B7A7E" w14:textId="77777777">
      <w:pPr>
        <w:rPr>
          <w:rFonts w:ascii="Arial" w:hAnsi="Arial" w:cs="Arial"/>
          <w:bCs/>
          <w:snapToGrid w:val="0"/>
          <w:color w:val="000000"/>
        </w:rPr>
      </w:pPr>
    </w:p>
    <w:p w:rsidR="00A40CD4" w:rsidRPr="00CA58E2" w:rsidP="00A40CD4" w14:paraId="7247139B" w14:textId="77777777">
      <w:pPr>
        <w:rPr>
          <w:rFonts w:ascii="Arial" w:hAnsi="Arial" w:cs="Arial"/>
          <w:sz w:val="22"/>
          <w:szCs w:val="22"/>
        </w:rPr>
      </w:pPr>
      <w:r w:rsidRPr="00CA58E2">
        <w:rPr>
          <w:rFonts w:ascii="Arial" w:hAnsi="Arial" w:cs="Arial"/>
          <w:bCs/>
          <w:snapToGrid w:val="0"/>
          <w:color w:val="000000"/>
        </w:rPr>
        <w:tab/>
      </w:r>
      <w:r w:rsidRPr="00CA58E2">
        <w:rPr>
          <w:rFonts w:ascii="Arial" w:hAnsi="Arial" w:cs="Arial"/>
          <w:bCs/>
          <w:snapToGrid w:val="0"/>
          <w:color w:val="000000"/>
          <w:sz w:val="22"/>
          <w:szCs w:val="22"/>
        </w:rPr>
        <w:t xml:space="preserve">According to §1000.302, Substantial Housing Services: </w:t>
      </w:r>
      <w:r w:rsidRPr="00CA58E2">
        <w:rPr>
          <w:rFonts w:ascii="Arial" w:hAnsi="Arial" w:cs="Arial"/>
          <w:sz w:val="22"/>
          <w:szCs w:val="22"/>
        </w:rPr>
        <w:t>(1) Affordable housing activities funded from any source provided to American Indian and Alaska Native (AIAN) households with incomes 80 percent of the median income as defined in the Native American Housing Assistance and Self-Determination Act (NAHASDA) (25 U.S.C. 4103 (14)) or lower, equivalent to 100 percent or more of the increase in the IHBG formula allocation that the Indian tribe would receive as a result of adding the proposed geography; or (2) Affordable housing activities funded with IHBG funds provided to AIAN households with incomes 80 percent of the median income as defined in NAHASDA or lower, equivalent to 51 percent or more of the Indian tribe’s current total IHBG grant; and either: (i) 51 percent or more of the Indian tribe’s official enrollment resides within the geographic area; or (ii) The Indian tribe’s official enrollment constitutes 51 percent or more of the total AIAN persons within the geography. (3) HUD shall require that the Indian tribe annually provide written verification…that the affordable housing activities it is providing meet the definition of substantial housing services.</w:t>
      </w:r>
    </w:p>
    <w:p w:rsidR="00A40CD4" w:rsidRPr="00CA58E2" w:rsidP="00A40CD4" w14:paraId="2BC80770" w14:textId="77777777">
      <w:pPr>
        <w:rPr>
          <w:rFonts w:ascii="Arial" w:hAnsi="Arial" w:cs="Arial"/>
          <w:sz w:val="22"/>
          <w:szCs w:val="22"/>
        </w:rPr>
      </w:pPr>
    </w:p>
    <w:p w:rsidR="00A40CD4" w:rsidP="00A40CD4" w14:paraId="33D21D58" w14:textId="77777777">
      <w:pPr>
        <w:ind w:firstLine="720"/>
        <w:rPr>
          <w:rFonts w:ascii="Arial" w:hAnsi="Arial" w:cs="Arial"/>
          <w:bCs/>
          <w:snapToGrid w:val="0"/>
          <w:color w:val="000000"/>
          <w:sz w:val="22"/>
          <w:szCs w:val="22"/>
        </w:rPr>
      </w:pPr>
      <w:r w:rsidRPr="00CA58E2">
        <w:rPr>
          <w:rFonts w:ascii="Arial" w:hAnsi="Arial" w:cs="Arial"/>
          <w:bCs/>
          <w:snapToGrid w:val="0"/>
          <w:color w:val="000000"/>
          <w:sz w:val="22"/>
          <w:szCs w:val="22"/>
        </w:rPr>
        <w:t xml:space="preserve">If you wish to request additional areas based on the above regulations, please provide a map showing the boundaries if the area being requested**, an MOA or documentation of the Tribe’s efforts to secure </w:t>
      </w:r>
      <w:r w:rsidRPr="00CA58E2">
        <w:rPr>
          <w:rFonts w:ascii="Arial" w:hAnsi="Arial" w:cs="Arial"/>
          <w:bCs/>
          <w:snapToGrid w:val="0"/>
          <w:color w:val="000000"/>
          <w:sz w:val="22"/>
          <w:szCs w:val="22"/>
        </w:rPr>
        <w:t>one, and</w:t>
      </w:r>
      <w:r w:rsidRPr="00CA58E2">
        <w:rPr>
          <w:rFonts w:ascii="Arial" w:hAnsi="Arial" w:cs="Arial"/>
          <w:bCs/>
          <w:snapToGrid w:val="0"/>
          <w:color w:val="000000"/>
          <w:sz w:val="22"/>
          <w:szCs w:val="22"/>
        </w:rPr>
        <w:t xml:space="preserve"> fill in the two tables below for each area that you want to add to your Tribe’s Formula Area.  In addition, please provide a brief narrative describing each program and any income eligibility provisions that apply. Use a separate table for each geographic area requested.</w:t>
      </w:r>
    </w:p>
    <w:p w:rsidR="006904C4" w:rsidP="00A40CD4" w14:paraId="7B9F9C83" w14:textId="77777777">
      <w:pPr>
        <w:ind w:firstLine="720"/>
        <w:rPr>
          <w:rFonts w:ascii="Arial" w:hAnsi="Arial" w:cs="Arial"/>
          <w:bCs/>
          <w:snapToGrid w:val="0"/>
          <w:color w:val="000000"/>
          <w:sz w:val="22"/>
          <w:szCs w:val="22"/>
        </w:rPr>
      </w:pPr>
    </w:p>
    <w:p w:rsidR="006904C4" w:rsidP="00A40CD4" w14:paraId="17B41E91" w14:textId="77777777">
      <w:pPr>
        <w:ind w:firstLine="720"/>
        <w:rPr>
          <w:rFonts w:ascii="Arial" w:hAnsi="Arial" w:cs="Arial"/>
          <w:bCs/>
          <w:snapToGrid w:val="0"/>
          <w:color w:val="000000"/>
          <w:sz w:val="22"/>
          <w:szCs w:val="22"/>
        </w:rPr>
      </w:pPr>
    </w:p>
    <w:p w:rsidR="006904C4" w:rsidP="00A40CD4" w14:paraId="0FD29BCB" w14:textId="77777777">
      <w:pPr>
        <w:ind w:firstLine="720"/>
        <w:rPr>
          <w:rFonts w:ascii="Arial" w:hAnsi="Arial" w:cs="Arial"/>
          <w:bCs/>
          <w:snapToGrid w:val="0"/>
          <w:color w:val="000000"/>
          <w:sz w:val="22"/>
          <w:szCs w:val="22"/>
        </w:rPr>
      </w:pPr>
    </w:p>
    <w:p w:rsidR="006904C4" w:rsidP="00A40CD4" w14:paraId="708B76B3" w14:textId="77777777">
      <w:pPr>
        <w:ind w:firstLine="720"/>
        <w:rPr>
          <w:rFonts w:ascii="Arial" w:hAnsi="Arial" w:cs="Arial"/>
          <w:bCs/>
          <w:snapToGrid w:val="0"/>
          <w:color w:val="000000"/>
          <w:sz w:val="22"/>
          <w:szCs w:val="22"/>
        </w:rPr>
      </w:pPr>
    </w:p>
    <w:p w:rsidR="006904C4" w:rsidRPr="00CA58E2" w:rsidP="00A40CD4" w14:paraId="3F7CF62E" w14:textId="77777777">
      <w:pPr>
        <w:ind w:firstLine="720"/>
        <w:rPr>
          <w:rFonts w:ascii="Arial" w:hAnsi="Arial" w:cs="Arial"/>
          <w:bCs/>
          <w:snapToGrid w:val="0"/>
          <w:color w:val="000000"/>
          <w:sz w:val="22"/>
          <w:szCs w:val="22"/>
        </w:rPr>
      </w:pPr>
    </w:p>
    <w:p w:rsidR="00A40CD4" w:rsidRPr="00CA58E2" w:rsidP="00A40CD4" w14:paraId="1EBC81A7" w14:textId="77777777">
      <w:pPr>
        <w:rPr>
          <w:rFonts w:ascii="Arial" w:hAnsi="Arial" w:cs="Arial"/>
          <w:bCs/>
          <w:snapToGrid w:val="0"/>
          <w:color w:val="000000"/>
          <w:sz w:val="22"/>
          <w:szCs w:val="22"/>
        </w:rPr>
      </w:pP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9"/>
        <w:gridCol w:w="1320"/>
        <w:gridCol w:w="1939"/>
        <w:gridCol w:w="1760"/>
        <w:gridCol w:w="948"/>
        <w:gridCol w:w="895"/>
        <w:gridCol w:w="2153"/>
      </w:tblGrid>
      <w:tr w14:paraId="1EBAEB71" w14:textId="77777777">
        <w:tblPrEx>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0" w:type="pct"/>
            <w:gridSpan w:val="7"/>
          </w:tcPr>
          <w:p w:rsidR="00A40CD4" w:rsidRPr="00CA58E2" w14:paraId="40C69E7D" w14:textId="77777777">
            <w:pPr>
              <w:jc w:val="center"/>
              <w:rPr>
                <w:rFonts w:ascii="Arial" w:hAnsi="Arial" w:cs="Arial"/>
                <w:b/>
                <w:sz w:val="20"/>
              </w:rPr>
            </w:pPr>
            <w:r w:rsidRPr="00CA58E2">
              <w:rPr>
                <w:rFonts w:ascii="Arial" w:hAnsi="Arial" w:cs="Arial"/>
                <w:b/>
                <w:sz w:val="20"/>
              </w:rPr>
              <w:t>Add Other Geographies to Formula Area Based on Provision of Substantial Housing Services</w:t>
            </w:r>
          </w:p>
        </w:tc>
      </w:tr>
      <w:tr w14:paraId="0A552014" w14:textId="77777777">
        <w:tblPrEx>
          <w:tblW w:w="4951" w:type="pct"/>
          <w:tblInd w:w="108" w:type="dxa"/>
          <w:tblLook w:val="01E0"/>
        </w:tblPrEx>
        <w:tc>
          <w:tcPr>
            <w:tcW w:w="783" w:type="pct"/>
          </w:tcPr>
          <w:p w:rsidR="00A40CD4" w:rsidRPr="00CA58E2" w14:paraId="03E71337" w14:textId="77777777">
            <w:pPr>
              <w:rPr>
                <w:rFonts w:ascii="Arial" w:hAnsi="Arial" w:cs="Arial"/>
                <w:b/>
                <w:bCs/>
                <w:sz w:val="20"/>
              </w:rPr>
            </w:pPr>
            <w:r w:rsidRPr="00CA58E2">
              <w:rPr>
                <w:rFonts w:ascii="Arial" w:hAnsi="Arial" w:cs="Arial"/>
                <w:b/>
                <w:bCs/>
                <w:sz w:val="20"/>
              </w:rPr>
              <w:t>Specific Geographic Area Requested</w:t>
            </w:r>
          </w:p>
        </w:tc>
        <w:tc>
          <w:tcPr>
            <w:tcW w:w="619" w:type="pct"/>
          </w:tcPr>
          <w:p w:rsidR="00A40CD4" w:rsidRPr="00CA58E2" w14:paraId="52D8CB31" w14:textId="77777777">
            <w:pPr>
              <w:rPr>
                <w:rFonts w:ascii="Arial" w:hAnsi="Arial" w:cs="Arial"/>
                <w:b/>
                <w:bCs/>
                <w:sz w:val="20"/>
              </w:rPr>
            </w:pPr>
            <w:r w:rsidRPr="00CA58E2">
              <w:rPr>
                <w:rFonts w:ascii="Arial" w:hAnsi="Arial" w:cs="Arial"/>
                <w:b/>
                <w:bCs/>
                <w:sz w:val="20"/>
              </w:rPr>
              <w:t>Number of Tribal Members Living in Requested Area</w:t>
            </w:r>
          </w:p>
        </w:tc>
        <w:tc>
          <w:tcPr>
            <w:tcW w:w="909" w:type="pct"/>
          </w:tcPr>
          <w:p w:rsidR="00A40CD4" w:rsidRPr="00CA58E2" w14:paraId="61F80911" w14:textId="77777777">
            <w:pPr>
              <w:rPr>
                <w:rFonts w:ascii="Arial" w:hAnsi="Arial" w:cs="Arial"/>
                <w:b/>
                <w:bCs/>
                <w:sz w:val="20"/>
              </w:rPr>
            </w:pPr>
            <w:r w:rsidRPr="00CA58E2">
              <w:rPr>
                <w:rFonts w:ascii="Arial" w:hAnsi="Arial" w:cs="Arial"/>
                <w:b/>
                <w:bCs/>
                <w:sz w:val="20"/>
              </w:rPr>
              <w:t>Affordable Housing Program/Program Purpose</w:t>
            </w:r>
          </w:p>
        </w:tc>
        <w:tc>
          <w:tcPr>
            <w:tcW w:w="825" w:type="pct"/>
          </w:tcPr>
          <w:p w:rsidR="00A40CD4" w:rsidRPr="00CA58E2" w14:paraId="0380AB18" w14:textId="77777777">
            <w:pPr>
              <w:rPr>
                <w:rFonts w:ascii="Arial" w:hAnsi="Arial" w:cs="Arial"/>
                <w:b/>
                <w:bCs/>
                <w:sz w:val="20"/>
              </w:rPr>
            </w:pPr>
            <w:r w:rsidRPr="00CA58E2">
              <w:rPr>
                <w:rFonts w:ascii="Arial" w:hAnsi="Arial" w:cs="Arial"/>
                <w:b/>
                <w:bCs/>
                <w:sz w:val="20"/>
              </w:rPr>
              <w:t>Program Income Eligibility Provisions</w:t>
            </w:r>
          </w:p>
        </w:tc>
        <w:tc>
          <w:tcPr>
            <w:tcW w:w="445" w:type="pct"/>
          </w:tcPr>
          <w:p w:rsidR="00A40CD4" w:rsidRPr="00CA58E2" w14:paraId="7A3069FE" w14:textId="77777777">
            <w:pPr>
              <w:rPr>
                <w:rFonts w:ascii="Arial" w:hAnsi="Arial" w:cs="Arial"/>
                <w:b/>
                <w:bCs/>
                <w:sz w:val="20"/>
              </w:rPr>
            </w:pPr>
            <w:r w:rsidRPr="00CA58E2">
              <w:rPr>
                <w:rFonts w:ascii="Arial" w:hAnsi="Arial" w:cs="Arial"/>
                <w:b/>
                <w:bCs/>
                <w:sz w:val="20"/>
              </w:rPr>
              <w:t>Source of Funds</w:t>
            </w:r>
          </w:p>
        </w:tc>
        <w:tc>
          <w:tcPr>
            <w:tcW w:w="410" w:type="pct"/>
          </w:tcPr>
          <w:p w:rsidR="00A40CD4" w:rsidRPr="00CA58E2" w14:paraId="2E5F30E8" w14:textId="77777777">
            <w:pPr>
              <w:rPr>
                <w:rFonts w:ascii="Arial" w:hAnsi="Arial" w:cs="Arial"/>
                <w:b/>
                <w:bCs/>
                <w:sz w:val="20"/>
              </w:rPr>
            </w:pPr>
            <w:r w:rsidRPr="00CA58E2">
              <w:rPr>
                <w:rFonts w:ascii="Arial" w:hAnsi="Arial" w:cs="Arial"/>
                <w:b/>
                <w:bCs/>
                <w:sz w:val="20"/>
              </w:rPr>
              <w:t>Year(s)</w:t>
            </w:r>
          </w:p>
        </w:tc>
        <w:tc>
          <w:tcPr>
            <w:tcW w:w="1010" w:type="pct"/>
          </w:tcPr>
          <w:p w:rsidR="00A40CD4" w:rsidRPr="00CA58E2" w14:paraId="14E40309" w14:textId="77777777">
            <w:pPr>
              <w:rPr>
                <w:rFonts w:ascii="Arial" w:hAnsi="Arial" w:cs="Arial"/>
                <w:b/>
                <w:bCs/>
                <w:sz w:val="20"/>
              </w:rPr>
            </w:pPr>
            <w:r w:rsidRPr="00CA58E2">
              <w:rPr>
                <w:rFonts w:ascii="Arial" w:hAnsi="Arial" w:cs="Arial"/>
                <w:b/>
                <w:bCs/>
                <w:sz w:val="20"/>
              </w:rPr>
              <w:t>Total Dollar Amount of Program Investment by Year (If multiple sources of funding, please separate IHBG from other)</w:t>
            </w:r>
          </w:p>
        </w:tc>
      </w:tr>
      <w:tr w14:paraId="285E6B74" w14:textId="77777777">
        <w:tblPrEx>
          <w:tblW w:w="4951" w:type="pct"/>
          <w:tblInd w:w="108" w:type="dxa"/>
          <w:tblLook w:val="01E0"/>
        </w:tblPrEx>
        <w:tc>
          <w:tcPr>
            <w:tcW w:w="783" w:type="pct"/>
          </w:tcPr>
          <w:p w:rsidR="00A40CD4" w:rsidRPr="00CA58E2" w14:paraId="7EBC4E64" w14:textId="77777777">
            <w:pPr>
              <w:rPr>
                <w:rFonts w:ascii="Arial" w:hAnsi="Arial" w:cs="Arial"/>
                <w:sz w:val="20"/>
              </w:rPr>
            </w:pPr>
          </w:p>
        </w:tc>
        <w:tc>
          <w:tcPr>
            <w:tcW w:w="619" w:type="pct"/>
          </w:tcPr>
          <w:p w:rsidR="00A40CD4" w:rsidRPr="00CA58E2" w14:paraId="19185C33" w14:textId="77777777">
            <w:pPr>
              <w:rPr>
                <w:rFonts w:ascii="Arial" w:hAnsi="Arial" w:cs="Arial"/>
                <w:sz w:val="20"/>
              </w:rPr>
            </w:pPr>
          </w:p>
        </w:tc>
        <w:tc>
          <w:tcPr>
            <w:tcW w:w="909" w:type="pct"/>
          </w:tcPr>
          <w:p w:rsidR="00A40CD4" w:rsidRPr="00CA58E2" w14:paraId="5695CC65" w14:textId="77777777">
            <w:pPr>
              <w:rPr>
                <w:rFonts w:ascii="Arial" w:hAnsi="Arial" w:cs="Arial"/>
                <w:sz w:val="20"/>
              </w:rPr>
            </w:pPr>
          </w:p>
        </w:tc>
        <w:tc>
          <w:tcPr>
            <w:tcW w:w="825" w:type="pct"/>
          </w:tcPr>
          <w:p w:rsidR="00A40CD4" w:rsidRPr="00CA58E2" w14:paraId="4BCF1D8D" w14:textId="77777777">
            <w:pPr>
              <w:rPr>
                <w:rFonts w:ascii="Arial" w:hAnsi="Arial" w:cs="Arial"/>
                <w:sz w:val="20"/>
              </w:rPr>
            </w:pPr>
          </w:p>
        </w:tc>
        <w:tc>
          <w:tcPr>
            <w:tcW w:w="445" w:type="pct"/>
          </w:tcPr>
          <w:p w:rsidR="00A40CD4" w:rsidRPr="00CA58E2" w14:paraId="63AD8269" w14:textId="77777777">
            <w:pPr>
              <w:rPr>
                <w:rFonts w:ascii="Arial" w:hAnsi="Arial" w:cs="Arial"/>
                <w:sz w:val="20"/>
              </w:rPr>
            </w:pPr>
          </w:p>
        </w:tc>
        <w:tc>
          <w:tcPr>
            <w:tcW w:w="410" w:type="pct"/>
          </w:tcPr>
          <w:p w:rsidR="00A40CD4" w:rsidRPr="00CA58E2" w14:paraId="1270EE55" w14:textId="77777777">
            <w:pPr>
              <w:rPr>
                <w:rFonts w:ascii="Arial" w:hAnsi="Arial" w:cs="Arial"/>
                <w:sz w:val="20"/>
              </w:rPr>
            </w:pPr>
          </w:p>
        </w:tc>
        <w:tc>
          <w:tcPr>
            <w:tcW w:w="1010" w:type="pct"/>
          </w:tcPr>
          <w:p w:rsidR="00A40CD4" w:rsidRPr="00CA58E2" w14:paraId="1173F3D8" w14:textId="77777777">
            <w:pPr>
              <w:rPr>
                <w:rFonts w:ascii="Arial" w:hAnsi="Arial" w:cs="Arial"/>
                <w:sz w:val="20"/>
              </w:rPr>
            </w:pPr>
          </w:p>
        </w:tc>
      </w:tr>
      <w:tr w14:paraId="28309CAF" w14:textId="77777777">
        <w:tblPrEx>
          <w:tblW w:w="4951" w:type="pct"/>
          <w:tblInd w:w="108" w:type="dxa"/>
          <w:tblLook w:val="01E0"/>
        </w:tblPrEx>
        <w:tc>
          <w:tcPr>
            <w:tcW w:w="783" w:type="pct"/>
          </w:tcPr>
          <w:p w:rsidR="00A40CD4" w:rsidRPr="00CA58E2" w14:paraId="494D0DA4" w14:textId="77777777">
            <w:pPr>
              <w:rPr>
                <w:rFonts w:ascii="Arial" w:hAnsi="Arial" w:cs="Arial"/>
                <w:sz w:val="20"/>
              </w:rPr>
            </w:pPr>
          </w:p>
        </w:tc>
        <w:tc>
          <w:tcPr>
            <w:tcW w:w="619" w:type="pct"/>
          </w:tcPr>
          <w:p w:rsidR="00A40CD4" w:rsidRPr="00CA58E2" w14:paraId="2C1137E1" w14:textId="77777777">
            <w:pPr>
              <w:rPr>
                <w:rFonts w:ascii="Arial" w:hAnsi="Arial" w:cs="Arial"/>
                <w:sz w:val="20"/>
              </w:rPr>
            </w:pPr>
          </w:p>
        </w:tc>
        <w:tc>
          <w:tcPr>
            <w:tcW w:w="909" w:type="pct"/>
          </w:tcPr>
          <w:p w:rsidR="00A40CD4" w:rsidRPr="00CA58E2" w14:paraId="2B996A69" w14:textId="77777777">
            <w:pPr>
              <w:rPr>
                <w:rFonts w:ascii="Arial" w:hAnsi="Arial" w:cs="Arial"/>
                <w:sz w:val="20"/>
              </w:rPr>
            </w:pPr>
          </w:p>
        </w:tc>
        <w:tc>
          <w:tcPr>
            <w:tcW w:w="825" w:type="pct"/>
          </w:tcPr>
          <w:p w:rsidR="00A40CD4" w:rsidRPr="00CA58E2" w14:paraId="37941669" w14:textId="77777777">
            <w:pPr>
              <w:rPr>
                <w:rFonts w:ascii="Arial" w:hAnsi="Arial" w:cs="Arial"/>
                <w:sz w:val="20"/>
              </w:rPr>
            </w:pPr>
          </w:p>
        </w:tc>
        <w:tc>
          <w:tcPr>
            <w:tcW w:w="445" w:type="pct"/>
          </w:tcPr>
          <w:p w:rsidR="00A40CD4" w:rsidRPr="00CA58E2" w14:paraId="472C92EF" w14:textId="77777777">
            <w:pPr>
              <w:rPr>
                <w:rFonts w:ascii="Arial" w:hAnsi="Arial" w:cs="Arial"/>
                <w:sz w:val="20"/>
              </w:rPr>
            </w:pPr>
          </w:p>
        </w:tc>
        <w:tc>
          <w:tcPr>
            <w:tcW w:w="410" w:type="pct"/>
          </w:tcPr>
          <w:p w:rsidR="00A40CD4" w:rsidRPr="00CA58E2" w14:paraId="140DBE08" w14:textId="77777777">
            <w:pPr>
              <w:rPr>
                <w:rFonts w:ascii="Arial" w:hAnsi="Arial" w:cs="Arial"/>
                <w:sz w:val="20"/>
              </w:rPr>
            </w:pPr>
          </w:p>
        </w:tc>
        <w:tc>
          <w:tcPr>
            <w:tcW w:w="1010" w:type="pct"/>
          </w:tcPr>
          <w:p w:rsidR="00A40CD4" w:rsidRPr="00CA58E2" w14:paraId="6E3FFF43" w14:textId="77777777">
            <w:pPr>
              <w:rPr>
                <w:rFonts w:ascii="Arial" w:hAnsi="Arial" w:cs="Arial"/>
                <w:sz w:val="20"/>
              </w:rPr>
            </w:pPr>
          </w:p>
        </w:tc>
      </w:tr>
    </w:tbl>
    <w:p w:rsidR="00A40CD4" w:rsidRPr="00CA58E2" w:rsidP="00A40CD4" w14:paraId="6BF7BC6A" w14:textId="77777777">
      <w:pPr>
        <w:rPr>
          <w:rFonts w:ascii="Arial" w:hAnsi="Arial" w:cs="Arial"/>
          <w:bCs/>
          <w:snapToGrid w:val="0"/>
          <w:color w:val="000000"/>
          <w:sz w:val="22"/>
          <w:szCs w:val="22"/>
        </w:rPr>
      </w:pPr>
      <w:r w:rsidRPr="00CA58E2">
        <w:rPr>
          <w:rFonts w:ascii="Arial" w:hAnsi="Arial" w:cs="Arial"/>
          <w:bCs/>
          <w:snapToGrid w:val="0"/>
          <w:color w:val="000000"/>
          <w:sz w:val="22"/>
          <w:szCs w:val="22"/>
        </w:rPr>
        <w:tab/>
      </w:r>
    </w:p>
    <w:p w:rsidR="00A40CD4" w:rsidRPr="00CA58E2" w:rsidP="041C6573" w14:paraId="38063D2B" w14:textId="21A130D8">
      <w:pPr>
        <w:rPr>
          <w:rFonts w:ascii="Arial" w:hAnsi="Arial" w:cs="Arial"/>
          <w:snapToGrid w:val="0"/>
          <w:color w:val="000000"/>
          <w:sz w:val="22"/>
          <w:szCs w:val="22"/>
        </w:rPr>
      </w:pPr>
      <w:r w:rsidRPr="041C6573">
        <w:rPr>
          <w:rFonts w:ascii="Arial" w:hAnsi="Arial" w:cs="Arial"/>
          <w:snapToGrid w:val="0"/>
          <w:color w:val="000000"/>
          <w:sz w:val="22"/>
          <w:szCs w:val="22"/>
        </w:rPr>
        <w:t>Total dollar amount of program investment by year must appear in the Indian Housing Plan (IHP) and actual accomplishments must appear in the Annual Performance Report (APR) separately for each area requested.  HUD will monitor Formula Area additions to ensure that the tribe continues investment at levels that are consistent with the definition of Substantial Housing Services.</w:t>
      </w:r>
    </w:p>
    <w:p w:rsidR="00A40CD4" w:rsidRPr="00CA58E2" w:rsidP="041C6573" w14:paraId="6D678708" w14:textId="41E845B6">
      <w:pPr>
        <w:rPr>
          <w:rFonts w:ascii="Arial" w:hAnsi="Arial" w:cs="Arial"/>
          <w:sz w:val="20"/>
        </w:rPr>
      </w:pPr>
      <w:r w:rsidRPr="041C6573">
        <w:rPr>
          <w:rFonts w:ascii="Arial" w:hAnsi="Arial" w:cs="Arial"/>
          <w:b/>
          <w:bCs/>
          <w:sz w:val="16"/>
          <w:szCs w:val="16"/>
        </w:rPr>
        <w:t>**Maps are available from the US Census Bureau at</w:t>
      </w:r>
      <w:r w:rsidRPr="041C6573" w:rsidR="4F6AF1D8">
        <w:rPr>
          <w:rFonts w:ascii="Arial" w:hAnsi="Arial" w:cs="Arial"/>
          <w:b/>
          <w:bCs/>
          <w:sz w:val="16"/>
          <w:szCs w:val="16"/>
        </w:rPr>
        <w:t xml:space="preserve"> </w:t>
      </w:r>
      <w:hyperlink r:id="rId16">
        <w:r w:rsidRPr="041C6573" w:rsidR="4F6AF1D8">
          <w:rPr>
            <w:rStyle w:val="Hyperlink"/>
            <w:rFonts w:ascii="Arial" w:hAnsi="Arial" w:cs="Arial"/>
            <w:b/>
            <w:bCs/>
            <w:sz w:val="16"/>
            <w:szCs w:val="16"/>
          </w:rPr>
          <w:t>https://www.census.gov/data</w:t>
        </w:r>
      </w:hyperlink>
    </w:p>
    <w:p w:rsidR="00A40CD4" w:rsidRPr="00CA58E2" w:rsidP="041C6573" w14:paraId="2AC08DA0" w14:textId="77A5A9AA">
      <w:pPr>
        <w:rPr>
          <w:rFonts w:ascii="Arial" w:hAnsi="Arial" w:cs="Arial"/>
          <w:sz w:val="20"/>
        </w:rPr>
      </w:pPr>
      <w:r w:rsidRPr="041C6573">
        <w:rPr>
          <w:rFonts w:ascii="Arial" w:hAnsi="Arial" w:cs="Arial"/>
          <w:b/>
          <w:bCs/>
          <w:sz w:val="16"/>
          <w:szCs w:val="16"/>
        </w:rPr>
        <w:t xml:space="preserve"> </w:t>
      </w:r>
      <w:r w:rsidRPr="041C6573">
        <w:rPr>
          <w:rFonts w:ascii="Arial" w:hAnsi="Arial" w:cs="Arial"/>
          <w:sz w:val="20"/>
        </w:rPr>
        <w:br w:type="page"/>
      </w:r>
    </w:p>
    <w:p w:rsidR="00A40CD4" w:rsidP="00A40CD4" w14:paraId="59466742" w14:textId="6A230E0F">
      <w:pPr>
        <w:rPr>
          <w:rFonts w:ascii="Arial" w:hAnsi="Arial" w:cs="Arial"/>
          <w:b/>
          <w:sz w:val="32"/>
        </w:rPr>
      </w:pPr>
      <w:r w:rsidRPr="00A11147">
        <w:rPr>
          <w:rFonts w:ascii="Arial" w:hAnsi="Arial" w:cs="Arial"/>
          <w:b/>
          <w:bCs/>
          <w:sz w:val="32"/>
        </w:rPr>
        <w:t>Indian Housing Block Grant Formula Response Form</w:t>
      </w:r>
      <w:r w:rsidRPr="00A11147">
        <w:rPr>
          <w:rFonts w:ascii="Arial" w:hAnsi="Arial" w:cs="Arial"/>
          <w:b/>
          <w:sz w:val="32"/>
        </w:rPr>
        <w:t xml:space="preserve"> </w:t>
      </w:r>
      <w:r w:rsidRPr="00CA58E2">
        <w:rPr>
          <w:rFonts w:ascii="Arial" w:hAnsi="Arial" w:cs="Arial"/>
          <w:b/>
          <w:sz w:val="32"/>
        </w:rPr>
        <w:t>Appendix</w:t>
      </w:r>
      <w:r>
        <w:rPr>
          <w:rFonts w:ascii="Arial" w:hAnsi="Arial" w:cs="Arial"/>
          <w:b/>
          <w:sz w:val="32"/>
        </w:rPr>
        <w:t xml:space="preserve"> </w:t>
      </w:r>
      <w:r w:rsidRPr="00CA58E2">
        <w:rPr>
          <w:rFonts w:ascii="Arial" w:hAnsi="Arial" w:cs="Arial"/>
          <w:b/>
          <w:sz w:val="32"/>
        </w:rPr>
        <w:t xml:space="preserve">C:  </w:t>
      </w:r>
      <w:r>
        <w:rPr>
          <w:rFonts w:ascii="Arial" w:hAnsi="Arial" w:cs="Arial"/>
          <w:b/>
          <w:sz w:val="32"/>
        </w:rPr>
        <w:t xml:space="preserve"> </w:t>
      </w:r>
      <w:r w:rsidRPr="00CA58E2">
        <w:rPr>
          <w:rFonts w:ascii="Arial" w:hAnsi="Arial" w:cs="Arial"/>
          <w:b/>
          <w:sz w:val="32"/>
        </w:rPr>
        <w:t>Enrollment in Overlapping Areas</w:t>
      </w:r>
    </w:p>
    <w:p w:rsidR="00A11147" w:rsidP="00A40CD4" w14:paraId="4FF994C2" w14:textId="77777777">
      <w:pPr>
        <w:rPr>
          <w:rFonts w:ascii="Arial" w:hAnsi="Arial" w:cs="Arial"/>
          <w:b/>
          <w:sz w:val="32"/>
        </w:rPr>
      </w:pPr>
    </w:p>
    <w:p w:rsidR="00A11147" w:rsidRPr="00A11147" w:rsidP="00A11147" w14:paraId="1A4348B9" w14:textId="77777777">
      <w:pPr>
        <w:rPr>
          <w:rFonts w:ascii="Arial" w:hAnsi="Arial" w:cs="Arial"/>
          <w:sz w:val="16"/>
          <w:szCs w:val="16"/>
        </w:rPr>
      </w:pPr>
      <w:r w:rsidRPr="00A11147">
        <w:rPr>
          <w:rFonts w:ascii="Arial" w:hAnsi="Arial" w:cs="Arial"/>
          <w:sz w:val="16"/>
          <w:szCs w:val="16"/>
        </w:rPr>
        <w:t xml:space="preserve">Public Reporting Burden Statement: 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A11147">
        <w:rPr>
          <w:rFonts w:ascii="Arial" w:hAnsi="Arial" w:cs="Arial"/>
          <w:sz w:val="16"/>
          <w:szCs w:val="16"/>
        </w:rPr>
        <w:t>benefit</w:t>
      </w:r>
      <w:r w:rsidRPr="00A11147">
        <w:rPr>
          <w:rFonts w:ascii="Arial" w:hAnsi="Arial" w:cs="Arial"/>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 </w:t>
      </w:r>
    </w:p>
    <w:p w:rsidR="00A11147" w:rsidRPr="00A11147" w:rsidP="00A40CD4" w14:paraId="679B20ED" w14:textId="77777777">
      <w:pPr>
        <w:rPr>
          <w:rFonts w:ascii="Arial" w:hAnsi="Arial" w:cs="Arial"/>
          <w:sz w:val="16"/>
          <w:szCs w:val="16"/>
        </w:rPr>
      </w:pPr>
    </w:p>
    <w:p w:rsidR="00A40CD4" w:rsidRPr="00CA58E2" w:rsidP="00A40CD4" w14:paraId="7CF42E48" w14:textId="77777777">
      <w:pPr>
        <w:pStyle w:val="EndnoteText"/>
        <w:tabs>
          <w:tab w:val="clear" w:pos="-720"/>
        </w:tabs>
        <w:suppressAutoHyphens w:val="0"/>
        <w:rPr>
          <w:rFonts w:ascii="Arial" w:hAnsi="Arial" w:cs="Arial"/>
          <w:szCs w:val="24"/>
        </w:rPr>
      </w:pPr>
    </w:p>
    <w:p w:rsidR="00A40CD4" w:rsidRPr="00CA58E2" w:rsidP="00A40CD4" w14:paraId="3EA08228" w14:textId="77777777">
      <w:pPr>
        <w:rPr>
          <w:rFonts w:ascii="Arial" w:hAnsi="Arial" w:cs="Arial"/>
          <w:b/>
          <w:u w:val="single"/>
        </w:rPr>
      </w:pPr>
      <w:r w:rsidRPr="00CA58E2">
        <w:rPr>
          <w:rFonts w:ascii="Arial" w:hAnsi="Arial" w:cs="Arial"/>
          <w:b/>
          <w:u w:val="single"/>
        </w:rPr>
        <w:t>Overlapping Area Regulation:</w:t>
      </w:r>
    </w:p>
    <w:p w:rsidR="00A40CD4" w:rsidRPr="00CA58E2" w:rsidP="00A40CD4" w14:paraId="2EAE1811" w14:textId="77777777">
      <w:pPr>
        <w:rPr>
          <w:rFonts w:ascii="Arial" w:hAnsi="Arial" w:cs="Arial"/>
          <w:szCs w:val="24"/>
        </w:rPr>
      </w:pPr>
    </w:p>
    <w:p w:rsidR="00A40CD4" w:rsidRPr="00CA58E2" w:rsidP="00A40CD4" w14:paraId="67DE0E5A" w14:textId="77777777">
      <w:pPr>
        <w:ind w:firstLine="720"/>
        <w:rPr>
          <w:rFonts w:ascii="Arial" w:hAnsi="Arial" w:cs="Arial"/>
          <w:sz w:val="22"/>
          <w:szCs w:val="22"/>
        </w:rPr>
      </w:pPr>
      <w:r w:rsidRPr="00CA58E2">
        <w:rPr>
          <w:rFonts w:ascii="Arial" w:hAnsi="Arial" w:cs="Arial"/>
          <w:sz w:val="22"/>
          <w:szCs w:val="22"/>
        </w:rPr>
        <w:t>According to 24 CFR 1000.326, “(a) If an Indian tribe’s formula area overlaps with the formula area of one or more other Indian tribes, the funds allocated to that Indian tribe for the geographic area in which the formula areas overlap will be based on: (1) The Indian tribe’s proportional share of the population in the overlapping geographic area; and (2) The Indian tribe’s commitment to serve that proportional share of the population in such geographic area.  (3) In cases where a State recognized tribe’s formula area overlaps with the formula area of a Federally recognized Indian tribe, the Federally recognized Indian tribe receives the allocation for the formula area up to its population cap, and the State recognized tribe receives the balance of the overlapping area (if any) up to its population cap.</w:t>
      </w:r>
    </w:p>
    <w:p w:rsidR="00A40CD4" w:rsidRPr="00CA58E2" w:rsidP="00A40CD4" w14:paraId="4CD98C27" w14:textId="77777777">
      <w:pPr>
        <w:pStyle w:val="BodyTextIndent3"/>
        <w:rPr>
          <w:sz w:val="22"/>
        </w:rPr>
      </w:pPr>
      <w:r w:rsidRPr="00CA58E2">
        <w:rPr>
          <w:sz w:val="22"/>
        </w:rPr>
        <w:t>(b) Tribal membership in the geographic area (not to include dually enrolled tribal members) will be based on data that all Indian tribes involved agree to use.  Suggested data sources include tribal enrollment lists, the U.S. Census, Indian Health Service User Data, and Bureau of Indian Affairs data.  (c) If the Indian tribes involved cannot agree on what data source to use, HUD will make the decision on what data will be used to divide the funds between the Indian tribes by August 1*.”</w:t>
      </w:r>
    </w:p>
    <w:p w:rsidR="00A40CD4" w:rsidRPr="00CA58E2" w:rsidP="00A40CD4" w14:paraId="50E29EDD" w14:textId="77777777">
      <w:pPr>
        <w:rPr>
          <w:rFonts w:ascii="Arial" w:hAnsi="Arial" w:cs="Arial"/>
          <w:sz w:val="22"/>
          <w:szCs w:val="24"/>
        </w:rPr>
      </w:pPr>
    </w:p>
    <w:p w:rsidR="00A40CD4" w:rsidRPr="00CA58E2" w:rsidP="00A40CD4" w14:paraId="20F5774D" w14:textId="77777777">
      <w:pPr>
        <w:pStyle w:val="BodyTextIndent2"/>
        <w:tabs>
          <w:tab w:val="clear" w:pos="8400"/>
          <w:tab w:val="clear" w:pos="8513"/>
        </w:tabs>
        <w:rPr>
          <w:bCs/>
          <w:sz w:val="22"/>
        </w:rPr>
      </w:pPr>
      <w:r w:rsidRPr="00CA58E2">
        <w:rPr>
          <w:b w:val="0"/>
          <w:sz w:val="22"/>
        </w:rPr>
        <w:t xml:space="preserve">Please provide the information below for each overlapping geographic area of your Tribe’s Formula Area as listed in the Formula Response Form.  </w:t>
      </w:r>
      <w:r w:rsidRPr="00CA58E2">
        <w:rPr>
          <w:bCs/>
          <w:sz w:val="22"/>
        </w:rPr>
        <w:t>This information will only be used if ALL tribes in the overlapping area submit data.</w:t>
      </w:r>
    </w:p>
    <w:p w:rsidR="00A40CD4" w:rsidRPr="00CA58E2" w:rsidP="00A40CD4" w14:paraId="03EE97D9" w14:textId="77777777">
      <w:pPr>
        <w:pStyle w:val="BodyTextIndent2"/>
        <w:tabs>
          <w:tab w:val="clear" w:pos="8400"/>
          <w:tab w:val="clear" w:pos="8513"/>
        </w:tabs>
        <w:ind w:firstLine="0"/>
        <w:rPr>
          <w:snapToGrid/>
          <w:color w:val="auto"/>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2"/>
        <w:gridCol w:w="5058"/>
      </w:tblGrid>
      <w:tr w14:paraId="489FB2CE"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112" w:type="dxa"/>
          </w:tcPr>
          <w:p w:rsidR="00A40CD4" w:rsidRPr="00CA58E2" w14:paraId="73440F42" w14:textId="77777777">
            <w:pPr>
              <w:rPr>
                <w:rFonts w:ascii="Arial" w:hAnsi="Arial" w:cs="Arial"/>
                <w:b/>
                <w:sz w:val="22"/>
                <w:szCs w:val="24"/>
              </w:rPr>
            </w:pPr>
            <w:r w:rsidRPr="00CA58E2">
              <w:rPr>
                <w:rFonts w:ascii="Arial" w:hAnsi="Arial" w:cs="Arial"/>
                <w:b/>
                <w:sz w:val="22"/>
                <w:szCs w:val="24"/>
              </w:rPr>
              <w:t>Geographic Area Name</w:t>
            </w:r>
          </w:p>
        </w:tc>
        <w:tc>
          <w:tcPr>
            <w:tcW w:w="5058" w:type="dxa"/>
          </w:tcPr>
          <w:p w:rsidR="00A40CD4" w:rsidRPr="00CA58E2" w14:paraId="150A565C" w14:textId="77777777">
            <w:pPr>
              <w:rPr>
                <w:rFonts w:ascii="Arial" w:hAnsi="Arial" w:cs="Arial"/>
                <w:b/>
                <w:sz w:val="22"/>
                <w:szCs w:val="24"/>
              </w:rPr>
            </w:pPr>
            <w:r w:rsidRPr="00CA58E2">
              <w:rPr>
                <w:rFonts w:ascii="Arial" w:hAnsi="Arial" w:cs="Arial"/>
                <w:b/>
                <w:sz w:val="22"/>
                <w:szCs w:val="24"/>
              </w:rPr>
              <w:t>Tribal Enrollment</w:t>
            </w:r>
          </w:p>
        </w:tc>
      </w:tr>
      <w:tr w14:paraId="7AAFBC31" w14:textId="77777777">
        <w:tblPrEx>
          <w:tblW w:w="0" w:type="auto"/>
          <w:tblInd w:w="108" w:type="dxa"/>
          <w:tblLook w:val="01E0"/>
        </w:tblPrEx>
        <w:tc>
          <w:tcPr>
            <w:tcW w:w="5112" w:type="dxa"/>
          </w:tcPr>
          <w:p w:rsidR="00A40CD4" w:rsidRPr="00CA58E2" w14:paraId="319B6932" w14:textId="77777777">
            <w:pPr>
              <w:rPr>
                <w:rFonts w:ascii="Arial" w:hAnsi="Arial" w:cs="Arial"/>
                <w:sz w:val="22"/>
                <w:szCs w:val="24"/>
              </w:rPr>
            </w:pPr>
          </w:p>
        </w:tc>
        <w:tc>
          <w:tcPr>
            <w:tcW w:w="5058" w:type="dxa"/>
          </w:tcPr>
          <w:p w:rsidR="00A40CD4" w:rsidRPr="00CA58E2" w14:paraId="321F6D45" w14:textId="77777777">
            <w:pPr>
              <w:rPr>
                <w:rFonts w:ascii="Arial" w:hAnsi="Arial" w:cs="Arial"/>
                <w:sz w:val="22"/>
                <w:szCs w:val="24"/>
              </w:rPr>
            </w:pPr>
          </w:p>
        </w:tc>
      </w:tr>
      <w:tr w14:paraId="0006F7E6" w14:textId="77777777">
        <w:tblPrEx>
          <w:tblW w:w="0" w:type="auto"/>
          <w:tblInd w:w="108" w:type="dxa"/>
          <w:tblLook w:val="01E0"/>
        </w:tblPrEx>
        <w:tc>
          <w:tcPr>
            <w:tcW w:w="5112" w:type="dxa"/>
          </w:tcPr>
          <w:p w:rsidR="00A40CD4" w:rsidRPr="00CA58E2" w14:paraId="42D3929F" w14:textId="77777777">
            <w:pPr>
              <w:rPr>
                <w:rFonts w:ascii="Arial" w:hAnsi="Arial" w:cs="Arial"/>
                <w:sz w:val="22"/>
                <w:szCs w:val="24"/>
              </w:rPr>
            </w:pPr>
          </w:p>
        </w:tc>
        <w:tc>
          <w:tcPr>
            <w:tcW w:w="5058" w:type="dxa"/>
          </w:tcPr>
          <w:p w:rsidR="00A40CD4" w:rsidRPr="00CA58E2" w14:paraId="49ACAA1D" w14:textId="77777777">
            <w:pPr>
              <w:rPr>
                <w:rFonts w:ascii="Arial" w:hAnsi="Arial" w:cs="Arial"/>
                <w:sz w:val="22"/>
                <w:szCs w:val="24"/>
              </w:rPr>
            </w:pPr>
          </w:p>
        </w:tc>
      </w:tr>
    </w:tbl>
    <w:p w:rsidR="00BB71B7" w:rsidRPr="003B727D" w:rsidP="00BB71B7" w14:paraId="486119D3" w14:textId="77777777">
      <w:pPr>
        <w:rPr>
          <w:rFonts w:ascii="Arial" w:hAnsi="Arial" w:cs="Arial"/>
          <w:sz w:val="20"/>
        </w:rPr>
      </w:pPr>
      <w:r w:rsidRPr="00CA58E2">
        <w:rPr>
          <w:rFonts w:ascii="Arial" w:hAnsi="Arial" w:cs="Arial"/>
          <w:sz w:val="22"/>
          <w:szCs w:val="24"/>
        </w:rPr>
        <w:t>*</w:t>
      </w:r>
      <w:r w:rsidRPr="003B727D">
        <w:rPr>
          <w:rFonts w:ascii="Arial" w:hAnsi="Arial" w:cs="Arial"/>
          <w:sz w:val="20"/>
        </w:rPr>
        <w:t>Please note that with respect to overlapping areas, while HUD requires requests for formula changes to be submitted by</w:t>
      </w:r>
      <w:r w:rsidRPr="003B727D">
        <w:rPr>
          <w:rFonts w:ascii="Arial" w:hAnsi="Arial" w:cs="Arial"/>
          <w:sz w:val="20"/>
          <w:vertAlign w:val="superscript"/>
        </w:rPr>
        <w:t xml:space="preserve"> </w:t>
      </w:r>
      <w:r w:rsidRPr="003B727D">
        <w:rPr>
          <w:rFonts w:ascii="Arial" w:hAnsi="Arial" w:cs="Arial"/>
          <w:sz w:val="20"/>
        </w:rPr>
        <w:t>August 1</w:t>
      </w:r>
      <w:r w:rsidRPr="003B727D">
        <w:rPr>
          <w:rFonts w:ascii="Arial" w:hAnsi="Arial" w:cs="Arial"/>
          <w:sz w:val="20"/>
          <w:vertAlign w:val="superscript"/>
        </w:rPr>
        <w:t>st</w:t>
      </w:r>
      <w:r w:rsidRPr="003B727D">
        <w:rPr>
          <w:rFonts w:ascii="Arial" w:hAnsi="Arial" w:cs="Arial"/>
          <w:sz w:val="20"/>
        </w:rPr>
        <w:t xml:space="preserve">, HUD may consider subsequent requests related to overlapping areas from tribes that have been directly affected by changes resulting from requests </w:t>
      </w:r>
    </w:p>
    <w:p w:rsidR="00BB71B7" w:rsidRPr="003B727D" w:rsidP="00BB71B7" w14:paraId="50289A9A" w14:textId="77777777">
      <w:pPr>
        <w:rPr>
          <w:rFonts w:ascii="Arial" w:hAnsi="Arial" w:cs="Arial"/>
          <w:sz w:val="20"/>
        </w:rPr>
      </w:pPr>
      <w:r w:rsidRPr="003B727D">
        <w:rPr>
          <w:rFonts w:ascii="Arial" w:hAnsi="Arial" w:cs="Arial"/>
          <w:sz w:val="20"/>
        </w:rPr>
        <w:t>submitted by another tribe or tribes in the overlapping area that were submitted prior to the August 1 deadline. Subsequent requests received in prior FYs may be carried into future FYs if processing of such requests is not finalized in the current FY.</w:t>
      </w:r>
    </w:p>
    <w:p w:rsidR="0068712F" w:rsidP="00AC3A38" w14:paraId="02433518" w14:textId="77777777">
      <w:pPr>
        <w:rPr>
          <w:rFonts w:ascii="Arial" w:hAnsi="Arial" w:cs="Arial"/>
          <w:sz w:val="20"/>
        </w:rPr>
      </w:pPr>
      <w:r w:rsidRPr="003B727D">
        <w:rPr>
          <w:rFonts w:ascii="Arial" w:hAnsi="Arial" w:cs="Arial"/>
          <w:sz w:val="20"/>
        </w:rPr>
        <w:br w:type="page"/>
      </w:r>
    </w:p>
    <w:p w:rsidR="00A40CD4" w:rsidRPr="00CA58E2" w:rsidP="00AC3A38" w14:paraId="4B5DC8A4" w14:textId="78ADC4E5">
      <w:pPr>
        <w:rPr>
          <w:rFonts w:ascii="Arial" w:hAnsi="Arial" w:cs="Arial"/>
          <w:b/>
          <w:sz w:val="32"/>
        </w:rPr>
      </w:pPr>
      <w:r w:rsidRPr="00A11147">
        <w:rPr>
          <w:rFonts w:ascii="Arial" w:hAnsi="Arial" w:cs="Arial"/>
          <w:b/>
          <w:bCs/>
          <w:sz w:val="32"/>
        </w:rPr>
        <w:t>Indian Housing Block Grant Formula Response Form</w:t>
      </w:r>
      <w:r w:rsidRPr="00A11147">
        <w:rPr>
          <w:rFonts w:ascii="Arial" w:hAnsi="Arial" w:cs="Arial"/>
          <w:b/>
          <w:sz w:val="32"/>
        </w:rPr>
        <w:t xml:space="preserve"> </w:t>
      </w:r>
      <w:r w:rsidRPr="00CA58E2">
        <w:rPr>
          <w:rFonts w:ascii="Arial" w:hAnsi="Arial" w:cs="Arial"/>
          <w:b/>
          <w:sz w:val="32"/>
        </w:rPr>
        <w:t>Appendix D:</w:t>
      </w:r>
    </w:p>
    <w:p w:rsidR="00A40CD4" w:rsidP="00A40CD4" w14:paraId="67E723F3" w14:textId="77777777">
      <w:pPr>
        <w:rPr>
          <w:rFonts w:ascii="Arial" w:hAnsi="Arial" w:cs="Arial"/>
          <w:b/>
          <w:sz w:val="32"/>
        </w:rPr>
      </w:pPr>
      <w:r w:rsidRPr="00CA58E2">
        <w:rPr>
          <w:rFonts w:ascii="Arial" w:hAnsi="Arial" w:cs="Arial"/>
          <w:b/>
          <w:sz w:val="32"/>
        </w:rPr>
        <w:t>Tribal Enrollment &amp; Population Cap</w:t>
      </w:r>
    </w:p>
    <w:p w:rsidR="00A11147" w:rsidP="00A40CD4" w14:paraId="0C9313D5" w14:textId="77777777">
      <w:pPr>
        <w:rPr>
          <w:rFonts w:ascii="Arial" w:hAnsi="Arial" w:cs="Arial"/>
          <w:b/>
          <w:sz w:val="32"/>
        </w:rPr>
      </w:pPr>
    </w:p>
    <w:p w:rsidR="00A11147" w:rsidRPr="00A11147" w:rsidP="00A11147" w14:paraId="71964CB0" w14:textId="77777777">
      <w:pPr>
        <w:rPr>
          <w:rFonts w:ascii="Arial" w:hAnsi="Arial" w:cs="Arial"/>
          <w:sz w:val="16"/>
          <w:szCs w:val="16"/>
        </w:rPr>
      </w:pPr>
      <w:r w:rsidRPr="00A11147">
        <w:rPr>
          <w:rFonts w:ascii="Arial" w:hAnsi="Arial" w:cs="Arial"/>
          <w:sz w:val="16"/>
          <w:szCs w:val="16"/>
        </w:rPr>
        <w:t xml:space="preserve">Public Reporting Burden Statement: 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A11147">
        <w:rPr>
          <w:rFonts w:ascii="Arial" w:hAnsi="Arial" w:cs="Arial"/>
          <w:sz w:val="16"/>
          <w:szCs w:val="16"/>
        </w:rPr>
        <w:t>benefit</w:t>
      </w:r>
      <w:r w:rsidRPr="00A11147">
        <w:rPr>
          <w:rFonts w:ascii="Arial" w:hAnsi="Arial" w:cs="Arial"/>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 </w:t>
      </w:r>
    </w:p>
    <w:p w:rsidR="00A11147" w:rsidRPr="00CA58E2" w:rsidP="00A40CD4" w14:paraId="0C5076FC" w14:textId="77777777">
      <w:pPr>
        <w:rPr>
          <w:rFonts w:ascii="Arial" w:hAnsi="Arial" w:cs="Arial"/>
          <w:b/>
          <w:sz w:val="32"/>
        </w:rPr>
      </w:pPr>
    </w:p>
    <w:p w:rsidR="00A40CD4" w:rsidRPr="00CA58E2" w:rsidP="00A40CD4" w14:paraId="28459BAD" w14:textId="581D56A9">
      <w:pPr>
        <w:rPr>
          <w:rFonts w:ascii="Arial" w:hAnsi="Arial" w:cs="Arial"/>
          <w:b/>
          <w:sz w:val="22"/>
          <w:szCs w:val="18"/>
          <w:u w:val="single"/>
        </w:rPr>
      </w:pPr>
      <w:r w:rsidRPr="00CA58E2">
        <w:rPr>
          <w:rFonts w:ascii="Arial" w:hAnsi="Arial" w:cs="Arial"/>
          <w:b/>
          <w:sz w:val="22"/>
          <w:szCs w:val="18"/>
          <w:u w:val="single"/>
        </w:rPr>
        <w:t xml:space="preserve">Tribal Enrollment and </w:t>
      </w:r>
      <w:r w:rsidRPr="00CA58E2">
        <w:rPr>
          <w:rFonts w:ascii="Arial" w:hAnsi="Arial" w:cs="Arial"/>
          <w:b/>
          <w:sz w:val="22"/>
          <w:szCs w:val="18"/>
          <w:u w:val="single"/>
        </w:rPr>
        <w:t>Population Cap Regulation:</w:t>
      </w:r>
    </w:p>
    <w:p w:rsidR="00A40CD4" w:rsidRPr="00CA58E2" w:rsidP="00A40CD4" w14:paraId="11720608" w14:textId="77777777">
      <w:pPr>
        <w:rPr>
          <w:rFonts w:ascii="Arial" w:hAnsi="Arial" w:cs="Arial"/>
          <w:szCs w:val="24"/>
        </w:rPr>
      </w:pPr>
    </w:p>
    <w:p w:rsidR="00A40CD4" w:rsidRPr="003B727D" w:rsidP="00A40CD4" w14:paraId="5E5E0DA3" w14:textId="77777777">
      <w:pPr>
        <w:pStyle w:val="BodyTextIndent3"/>
      </w:pPr>
      <w:r w:rsidRPr="003B727D">
        <w:t>According to 24 CFR 1000.302, “(5) In some cases the population data for an Indian tribe within its Formula Area is greater than its tribal enrollment.  In general, to maintain fairness for all Indian tribes, the tribe’s population data will not be allowed to exceed twice an Indian tribe’s enrolled population.  However, an Indian tribe subject to this cap may receive an allocation based on more than twice its total enrollment if it can show that it is providing housing assistance to substantially more non-member Indians and Alaska Natives who are members of another federally recognized Indian tribe than it is to members.  For state-recognized Indian tribes, the population data and formula allocation shall be limited to their Tribal Enrollment figures as determined under enrollment criteria in effect in 1996.  (6) In cases where an Indian tribe is seeking to receive an allocation more than twice its total enrollment, the tribal enrollment multiplier will be determined by the total number of Indians and Alaska Natives the Indian tribe is providing housing assistance (on July 30 of the year before funding is sought) divided by the number of members the Indian tribe is providing housing assistance.  For example, an Indian tribe which provides housing to 300 Indians and Alaska Natives, of whom 100 are members, would then be able to receive an allocation for up to three times its tribal enrollment if the Indian and Alaska Native population in the area is three or more times the tribal enrollment.”</w:t>
      </w:r>
    </w:p>
    <w:p w:rsidR="00BB71B7" w:rsidRPr="00CA58E2" w:rsidP="00BB71B7" w14:paraId="09F4AD30" w14:textId="77777777">
      <w:pPr>
        <w:overflowPunct/>
        <w:adjustRightInd/>
        <w:spacing w:before="12"/>
        <w:ind w:left="20"/>
        <w:textAlignment w:val="auto"/>
        <w:rPr>
          <w:rFonts w:ascii="Arial" w:eastAsia="Arial" w:hAnsi="Arial" w:cs="Arial"/>
          <w:b/>
          <w:sz w:val="20"/>
          <w:szCs w:val="22"/>
        </w:rPr>
      </w:pPr>
    </w:p>
    <w:p w:rsidR="00BB71B7" w:rsidRPr="00CA58E2" w:rsidP="00BB71B7" w14:paraId="7CEBB1B2" w14:textId="2CA9D247">
      <w:pPr>
        <w:overflowPunct/>
        <w:adjustRightInd/>
        <w:spacing w:before="12"/>
        <w:ind w:left="20"/>
        <w:textAlignment w:val="auto"/>
        <w:rPr>
          <w:rFonts w:ascii="Arial" w:eastAsia="Arial" w:hAnsi="Arial" w:cs="Arial"/>
          <w:b/>
          <w:sz w:val="20"/>
          <w:szCs w:val="22"/>
        </w:rPr>
      </w:pPr>
      <w:r w:rsidRPr="00CA58E2">
        <w:rPr>
          <w:rFonts w:ascii="Arial" w:eastAsia="Arial" w:hAnsi="Arial" w:cs="Arial"/>
          <w:b/>
          <w:sz w:val="20"/>
          <w:szCs w:val="22"/>
        </w:rPr>
        <w:t>Appendix</w:t>
      </w:r>
      <w:r w:rsidRPr="00CA58E2">
        <w:rPr>
          <w:rFonts w:ascii="Arial" w:eastAsia="Arial" w:hAnsi="Arial" w:cs="Arial"/>
          <w:b/>
          <w:spacing w:val="-16"/>
          <w:sz w:val="20"/>
          <w:szCs w:val="22"/>
        </w:rPr>
        <w:t xml:space="preserve"> </w:t>
      </w:r>
      <w:r w:rsidRPr="00CA58E2">
        <w:rPr>
          <w:rFonts w:ascii="Arial" w:eastAsia="Arial" w:hAnsi="Arial" w:cs="Arial"/>
          <w:b/>
          <w:sz w:val="20"/>
          <w:szCs w:val="22"/>
        </w:rPr>
        <w:t>D1:</w:t>
      </w:r>
      <w:r w:rsidRPr="00CA58E2">
        <w:rPr>
          <w:rFonts w:ascii="Arial" w:eastAsia="Arial" w:hAnsi="Arial" w:cs="Arial"/>
          <w:b/>
          <w:spacing w:val="-13"/>
          <w:sz w:val="20"/>
          <w:szCs w:val="22"/>
        </w:rPr>
        <w:t xml:space="preserve"> </w:t>
      </w:r>
      <w:r w:rsidRPr="00CA58E2">
        <w:rPr>
          <w:rFonts w:ascii="Arial" w:eastAsia="Arial" w:hAnsi="Arial" w:cs="Arial"/>
          <w:b/>
          <w:sz w:val="20"/>
          <w:szCs w:val="22"/>
        </w:rPr>
        <w:t>Corrections</w:t>
      </w:r>
      <w:r w:rsidRPr="00CA58E2">
        <w:rPr>
          <w:rFonts w:ascii="Arial" w:eastAsia="Arial" w:hAnsi="Arial" w:cs="Arial"/>
          <w:b/>
          <w:spacing w:val="-11"/>
          <w:sz w:val="20"/>
          <w:szCs w:val="22"/>
        </w:rPr>
        <w:t xml:space="preserve"> </w:t>
      </w:r>
      <w:r w:rsidRPr="00CA58E2">
        <w:rPr>
          <w:rFonts w:ascii="Arial" w:eastAsia="Arial" w:hAnsi="Arial" w:cs="Arial"/>
          <w:b/>
          <w:sz w:val="20"/>
          <w:szCs w:val="22"/>
        </w:rPr>
        <w:t>to</w:t>
      </w:r>
      <w:r w:rsidRPr="00CA58E2">
        <w:rPr>
          <w:rFonts w:ascii="Arial" w:eastAsia="Arial" w:hAnsi="Arial" w:cs="Arial"/>
          <w:b/>
          <w:spacing w:val="-12"/>
          <w:sz w:val="20"/>
          <w:szCs w:val="22"/>
        </w:rPr>
        <w:t xml:space="preserve"> </w:t>
      </w:r>
      <w:r w:rsidRPr="00CA58E2">
        <w:rPr>
          <w:rFonts w:ascii="Arial" w:eastAsia="Arial" w:hAnsi="Arial" w:cs="Arial"/>
          <w:b/>
          <w:sz w:val="20"/>
          <w:szCs w:val="22"/>
        </w:rPr>
        <w:t>and</w:t>
      </w:r>
      <w:r w:rsidRPr="00CA58E2">
        <w:rPr>
          <w:rFonts w:ascii="Arial" w:eastAsia="Arial" w:hAnsi="Arial" w:cs="Arial"/>
          <w:b/>
          <w:spacing w:val="-12"/>
          <w:sz w:val="20"/>
          <w:szCs w:val="22"/>
        </w:rPr>
        <w:t xml:space="preserve"> </w:t>
      </w:r>
      <w:r w:rsidRPr="00CA58E2">
        <w:rPr>
          <w:rFonts w:ascii="Arial" w:eastAsia="Arial" w:hAnsi="Arial" w:cs="Arial"/>
          <w:b/>
          <w:sz w:val="20"/>
          <w:szCs w:val="22"/>
        </w:rPr>
        <w:t>Certification</w:t>
      </w:r>
      <w:r w:rsidRPr="00CA58E2">
        <w:rPr>
          <w:rFonts w:ascii="Arial" w:eastAsia="Arial" w:hAnsi="Arial" w:cs="Arial"/>
          <w:b/>
          <w:spacing w:val="-12"/>
          <w:sz w:val="20"/>
          <w:szCs w:val="22"/>
        </w:rPr>
        <w:t xml:space="preserve"> </w:t>
      </w:r>
      <w:r w:rsidRPr="00CA58E2">
        <w:rPr>
          <w:rFonts w:ascii="Arial" w:eastAsia="Arial" w:hAnsi="Arial" w:cs="Arial"/>
          <w:b/>
          <w:sz w:val="20"/>
          <w:szCs w:val="22"/>
        </w:rPr>
        <w:t>of</w:t>
      </w:r>
      <w:r w:rsidRPr="00CA58E2">
        <w:rPr>
          <w:rFonts w:ascii="Arial" w:eastAsia="Arial" w:hAnsi="Arial" w:cs="Arial"/>
          <w:b/>
          <w:spacing w:val="-12"/>
          <w:sz w:val="20"/>
          <w:szCs w:val="22"/>
        </w:rPr>
        <w:t xml:space="preserve"> </w:t>
      </w:r>
      <w:r w:rsidRPr="00CA58E2">
        <w:rPr>
          <w:rFonts w:ascii="Arial" w:eastAsia="Arial" w:hAnsi="Arial" w:cs="Arial"/>
          <w:b/>
          <w:sz w:val="20"/>
          <w:szCs w:val="22"/>
        </w:rPr>
        <w:t>Tribal</w:t>
      </w:r>
      <w:r w:rsidRPr="00CA58E2">
        <w:rPr>
          <w:rFonts w:ascii="Arial" w:eastAsia="Arial" w:hAnsi="Arial" w:cs="Arial"/>
          <w:b/>
          <w:spacing w:val="-10"/>
          <w:sz w:val="20"/>
          <w:szCs w:val="22"/>
        </w:rPr>
        <w:t xml:space="preserve"> </w:t>
      </w:r>
      <w:r w:rsidRPr="00CA58E2">
        <w:rPr>
          <w:rFonts w:ascii="Arial" w:eastAsia="Arial" w:hAnsi="Arial" w:cs="Arial"/>
          <w:b/>
          <w:spacing w:val="-2"/>
          <w:sz w:val="20"/>
          <w:szCs w:val="22"/>
        </w:rPr>
        <w:t>Enrollment:</w:t>
      </w:r>
    </w:p>
    <w:p w:rsidR="00BB71B7" w:rsidRPr="00CA58E2" w:rsidP="00BB71B7" w14:paraId="790D0780" w14:textId="77777777">
      <w:pPr>
        <w:widowControl/>
        <w:overflowPunct/>
        <w:autoSpaceDE/>
        <w:autoSpaceDN/>
        <w:adjustRightInd/>
        <w:textAlignment w:val="auto"/>
        <w:rPr>
          <w:rFonts w:ascii="Arial" w:hAnsi="Arial" w:cs="Arial"/>
          <w:sz w:val="22"/>
        </w:rPr>
      </w:pPr>
    </w:p>
    <w:p w:rsidR="00BB71B7" w:rsidRPr="00CA58E2" w:rsidP="00BB71B7" w14:paraId="03E5B3DD" w14:textId="77777777">
      <w:pPr>
        <w:overflowPunct/>
        <w:adjustRightInd/>
        <w:spacing w:before="12"/>
        <w:ind w:left="20" w:right="17" w:firstLine="719"/>
        <w:textAlignment w:val="auto"/>
        <w:rPr>
          <w:rFonts w:ascii="Arial" w:eastAsia="Arial" w:hAnsi="Arial" w:cs="Arial"/>
          <w:b/>
          <w:sz w:val="20"/>
          <w:szCs w:val="22"/>
        </w:rPr>
      </w:pPr>
      <w:r w:rsidRPr="00CA58E2">
        <w:rPr>
          <w:rFonts w:ascii="Arial" w:eastAsia="Arial" w:hAnsi="Arial" w:cs="Arial"/>
          <w:b/>
          <w:sz w:val="20"/>
          <w:szCs w:val="22"/>
        </w:rPr>
        <w:t>If</w:t>
      </w:r>
      <w:r w:rsidRPr="00CA58E2">
        <w:rPr>
          <w:rFonts w:ascii="Arial" w:eastAsia="Arial" w:hAnsi="Arial" w:cs="Arial"/>
          <w:b/>
          <w:spacing w:val="-10"/>
          <w:sz w:val="20"/>
          <w:szCs w:val="22"/>
        </w:rPr>
        <w:t xml:space="preserve"> </w:t>
      </w:r>
      <w:r w:rsidRPr="00CA58E2">
        <w:rPr>
          <w:rFonts w:ascii="Arial" w:eastAsia="Arial" w:hAnsi="Arial" w:cs="Arial"/>
          <w:b/>
          <w:sz w:val="20"/>
          <w:szCs w:val="22"/>
        </w:rPr>
        <w:t>you</w:t>
      </w:r>
      <w:r w:rsidRPr="00CA58E2">
        <w:rPr>
          <w:rFonts w:ascii="Arial" w:eastAsia="Arial" w:hAnsi="Arial" w:cs="Arial"/>
          <w:b/>
          <w:spacing w:val="-10"/>
          <w:sz w:val="20"/>
          <w:szCs w:val="22"/>
        </w:rPr>
        <w:t xml:space="preserve"> </w:t>
      </w:r>
      <w:r w:rsidRPr="00CA58E2">
        <w:rPr>
          <w:rFonts w:ascii="Arial" w:eastAsia="Arial" w:hAnsi="Arial" w:cs="Arial"/>
          <w:b/>
          <w:sz w:val="20"/>
          <w:szCs w:val="22"/>
        </w:rPr>
        <w:t>wish</w:t>
      </w:r>
      <w:r w:rsidRPr="00CA58E2">
        <w:rPr>
          <w:rFonts w:ascii="Arial" w:eastAsia="Arial" w:hAnsi="Arial" w:cs="Arial"/>
          <w:b/>
          <w:spacing w:val="-10"/>
          <w:sz w:val="20"/>
          <w:szCs w:val="22"/>
        </w:rPr>
        <w:t xml:space="preserve"> </w:t>
      </w:r>
      <w:r w:rsidRPr="00CA58E2">
        <w:rPr>
          <w:rFonts w:ascii="Arial" w:eastAsia="Arial" w:hAnsi="Arial" w:cs="Arial"/>
          <w:b/>
          <w:sz w:val="20"/>
          <w:szCs w:val="22"/>
        </w:rPr>
        <w:t>to</w:t>
      </w:r>
      <w:r w:rsidRPr="00CA58E2">
        <w:rPr>
          <w:rFonts w:ascii="Arial" w:eastAsia="Arial" w:hAnsi="Arial" w:cs="Arial"/>
          <w:b/>
          <w:spacing w:val="-8"/>
          <w:sz w:val="20"/>
          <w:szCs w:val="22"/>
        </w:rPr>
        <w:t xml:space="preserve"> </w:t>
      </w:r>
      <w:r w:rsidRPr="00CA58E2">
        <w:rPr>
          <w:rFonts w:ascii="Arial" w:eastAsia="Arial" w:hAnsi="Arial" w:cs="Arial"/>
          <w:b/>
          <w:sz w:val="20"/>
          <w:szCs w:val="22"/>
        </w:rPr>
        <w:t>correct</w:t>
      </w:r>
      <w:r w:rsidRPr="00CA58E2">
        <w:rPr>
          <w:rFonts w:ascii="Arial" w:eastAsia="Arial" w:hAnsi="Arial" w:cs="Arial"/>
          <w:b/>
          <w:spacing w:val="-8"/>
          <w:sz w:val="20"/>
          <w:szCs w:val="22"/>
        </w:rPr>
        <w:t xml:space="preserve"> </w:t>
      </w:r>
      <w:r w:rsidRPr="00CA58E2">
        <w:rPr>
          <w:rFonts w:ascii="Arial" w:eastAsia="Arial" w:hAnsi="Arial" w:cs="Arial"/>
          <w:b/>
          <w:sz w:val="20"/>
          <w:szCs w:val="22"/>
        </w:rPr>
        <w:t>your</w:t>
      </w:r>
      <w:r w:rsidRPr="00CA58E2">
        <w:rPr>
          <w:rFonts w:ascii="Arial" w:eastAsia="Arial" w:hAnsi="Arial" w:cs="Arial"/>
          <w:b/>
          <w:spacing w:val="-12"/>
          <w:sz w:val="20"/>
          <w:szCs w:val="22"/>
        </w:rPr>
        <w:t xml:space="preserve"> </w:t>
      </w:r>
      <w:r w:rsidRPr="00CA58E2">
        <w:rPr>
          <w:rFonts w:ascii="Arial" w:eastAsia="Arial" w:hAnsi="Arial" w:cs="Arial"/>
          <w:b/>
          <w:sz w:val="20"/>
          <w:szCs w:val="22"/>
        </w:rPr>
        <w:t>Tribe’s</w:t>
      </w:r>
      <w:r w:rsidRPr="00CA58E2">
        <w:rPr>
          <w:rFonts w:ascii="Arial" w:eastAsia="Arial" w:hAnsi="Arial" w:cs="Arial"/>
          <w:b/>
          <w:spacing w:val="-9"/>
          <w:sz w:val="20"/>
          <w:szCs w:val="22"/>
        </w:rPr>
        <w:t xml:space="preserve"> </w:t>
      </w:r>
      <w:r w:rsidRPr="00CA58E2">
        <w:rPr>
          <w:rFonts w:ascii="Arial" w:eastAsia="Arial" w:hAnsi="Arial" w:cs="Arial"/>
          <w:b/>
          <w:sz w:val="20"/>
          <w:szCs w:val="22"/>
        </w:rPr>
        <w:t>enrollment,</w:t>
      </w:r>
      <w:r w:rsidRPr="00CA58E2">
        <w:rPr>
          <w:rFonts w:ascii="Arial" w:eastAsia="Arial" w:hAnsi="Arial" w:cs="Arial"/>
          <w:b/>
          <w:spacing w:val="-9"/>
          <w:sz w:val="20"/>
          <w:szCs w:val="22"/>
        </w:rPr>
        <w:t xml:space="preserve"> </w:t>
      </w:r>
      <w:r w:rsidRPr="00CA58E2">
        <w:rPr>
          <w:rFonts w:ascii="Arial" w:eastAsia="Arial" w:hAnsi="Arial" w:cs="Arial"/>
          <w:b/>
          <w:sz w:val="20"/>
          <w:szCs w:val="22"/>
        </w:rPr>
        <w:t>you</w:t>
      </w:r>
      <w:r w:rsidRPr="00CA58E2">
        <w:rPr>
          <w:rFonts w:ascii="Arial" w:eastAsia="Arial" w:hAnsi="Arial" w:cs="Arial"/>
          <w:b/>
          <w:spacing w:val="-6"/>
          <w:sz w:val="20"/>
          <w:szCs w:val="22"/>
        </w:rPr>
        <w:t xml:space="preserve"> </w:t>
      </w:r>
      <w:r w:rsidRPr="00CA58E2">
        <w:rPr>
          <w:rFonts w:ascii="Arial" w:eastAsia="Arial" w:hAnsi="Arial" w:cs="Arial"/>
          <w:b/>
          <w:sz w:val="20"/>
          <w:szCs w:val="22"/>
        </w:rPr>
        <w:t>must</w:t>
      </w:r>
      <w:r w:rsidRPr="00CA58E2">
        <w:rPr>
          <w:rFonts w:ascii="Arial" w:eastAsia="Arial" w:hAnsi="Arial" w:cs="Arial"/>
          <w:b/>
          <w:spacing w:val="-10"/>
          <w:sz w:val="20"/>
          <w:szCs w:val="22"/>
        </w:rPr>
        <w:t xml:space="preserve"> </w:t>
      </w:r>
      <w:r w:rsidRPr="00CA58E2">
        <w:rPr>
          <w:rFonts w:ascii="Arial" w:eastAsia="Arial" w:hAnsi="Arial" w:cs="Arial"/>
          <w:b/>
          <w:sz w:val="20"/>
          <w:szCs w:val="22"/>
        </w:rPr>
        <w:t>complete</w:t>
      </w:r>
      <w:r w:rsidRPr="00CA58E2">
        <w:rPr>
          <w:rFonts w:ascii="Arial" w:eastAsia="Arial" w:hAnsi="Arial" w:cs="Arial"/>
          <w:b/>
          <w:spacing w:val="-11"/>
          <w:sz w:val="20"/>
          <w:szCs w:val="22"/>
        </w:rPr>
        <w:t xml:space="preserve"> </w:t>
      </w:r>
      <w:r w:rsidRPr="00CA58E2">
        <w:rPr>
          <w:rFonts w:ascii="Arial" w:eastAsia="Arial" w:hAnsi="Arial" w:cs="Arial"/>
          <w:b/>
          <w:sz w:val="20"/>
          <w:szCs w:val="22"/>
        </w:rPr>
        <w:t>the</w:t>
      </w:r>
      <w:r w:rsidRPr="00CA58E2">
        <w:rPr>
          <w:rFonts w:ascii="Arial" w:eastAsia="Arial" w:hAnsi="Arial" w:cs="Arial"/>
          <w:b/>
          <w:spacing w:val="-9"/>
          <w:sz w:val="20"/>
          <w:szCs w:val="22"/>
        </w:rPr>
        <w:t xml:space="preserve"> </w:t>
      </w:r>
      <w:r w:rsidRPr="00CA58E2">
        <w:rPr>
          <w:rFonts w:ascii="Arial" w:eastAsia="Arial" w:hAnsi="Arial" w:cs="Arial"/>
          <w:b/>
          <w:sz w:val="20"/>
          <w:szCs w:val="22"/>
        </w:rPr>
        <w:t>appropriate</w:t>
      </w:r>
      <w:r w:rsidRPr="00CA58E2">
        <w:rPr>
          <w:rFonts w:ascii="Arial" w:eastAsia="Arial" w:hAnsi="Arial" w:cs="Arial"/>
          <w:b/>
          <w:spacing w:val="-9"/>
          <w:sz w:val="20"/>
          <w:szCs w:val="22"/>
        </w:rPr>
        <w:t xml:space="preserve"> </w:t>
      </w:r>
      <w:r w:rsidRPr="00CA58E2">
        <w:rPr>
          <w:rFonts w:ascii="Arial" w:eastAsia="Arial" w:hAnsi="Arial" w:cs="Arial"/>
          <w:b/>
          <w:sz w:val="20"/>
          <w:szCs w:val="22"/>
        </w:rPr>
        <w:t>certification</w:t>
      </w:r>
      <w:r w:rsidRPr="00CA58E2">
        <w:rPr>
          <w:rFonts w:ascii="Arial" w:eastAsia="Arial" w:hAnsi="Arial" w:cs="Arial"/>
          <w:b/>
          <w:spacing w:val="-8"/>
          <w:sz w:val="20"/>
          <w:szCs w:val="22"/>
        </w:rPr>
        <w:t xml:space="preserve"> </w:t>
      </w:r>
      <w:r w:rsidRPr="00CA58E2">
        <w:rPr>
          <w:rFonts w:ascii="Arial" w:eastAsia="Arial" w:hAnsi="Arial" w:cs="Arial"/>
          <w:b/>
          <w:sz w:val="20"/>
          <w:szCs w:val="22"/>
        </w:rPr>
        <w:t>below</w:t>
      </w:r>
      <w:r w:rsidRPr="00CA58E2">
        <w:rPr>
          <w:rFonts w:ascii="Arial" w:eastAsia="Arial" w:hAnsi="Arial" w:cs="Arial"/>
          <w:b/>
          <w:spacing w:val="-8"/>
          <w:sz w:val="20"/>
          <w:szCs w:val="22"/>
        </w:rPr>
        <w:t xml:space="preserve"> </w:t>
      </w:r>
      <w:r w:rsidRPr="00CA58E2">
        <w:rPr>
          <w:rFonts w:ascii="Arial" w:eastAsia="Arial" w:hAnsi="Arial" w:cs="Arial"/>
          <w:b/>
          <w:sz w:val="20"/>
          <w:szCs w:val="22"/>
        </w:rPr>
        <w:t>and submit it to the IHBG Formula Customer Service Center by the correction deadline.</w:t>
      </w:r>
    </w:p>
    <w:p w:rsidR="00BB71B7" w:rsidRPr="00CA58E2" w:rsidP="00BB71B7" w14:paraId="1E31CA3A" w14:textId="77777777">
      <w:pPr>
        <w:widowControl/>
        <w:overflowPunct/>
        <w:autoSpaceDE/>
        <w:autoSpaceDN/>
        <w:adjustRightInd/>
        <w:textAlignment w:val="auto"/>
        <w:rPr>
          <w:rFonts w:ascii="Arial" w:hAnsi="Arial" w:cs="Arial"/>
          <w:sz w:val="22"/>
        </w:rPr>
      </w:pPr>
    </w:p>
    <w:p w:rsidR="00BB71B7" w:rsidRPr="00CA58E2" w:rsidP="00BB71B7" w14:paraId="7727DB99" w14:textId="77777777">
      <w:pPr>
        <w:overflowPunct/>
        <w:adjustRightInd/>
        <w:spacing w:before="12" w:line="242" w:lineRule="auto"/>
        <w:ind w:left="20" w:right="17" w:firstLine="720"/>
        <w:textAlignment w:val="auto"/>
        <w:rPr>
          <w:rFonts w:ascii="Arial" w:eastAsia="Arial" w:hAnsi="Arial" w:cs="Arial"/>
          <w:b/>
          <w:sz w:val="20"/>
          <w:szCs w:val="22"/>
        </w:rPr>
      </w:pPr>
      <w:r w:rsidRPr="00CA58E2">
        <w:rPr>
          <w:rFonts w:ascii="Arial" w:eastAsia="Arial" w:hAnsi="Arial" w:cs="Arial"/>
          <w:sz w:val="20"/>
          <w:szCs w:val="22"/>
        </w:rPr>
        <w:t>If</w:t>
      </w:r>
      <w:r w:rsidRPr="00CA58E2">
        <w:rPr>
          <w:rFonts w:ascii="Arial" w:eastAsia="Arial" w:hAnsi="Arial" w:cs="Arial"/>
          <w:spacing w:val="-5"/>
          <w:sz w:val="20"/>
          <w:szCs w:val="22"/>
        </w:rPr>
        <w:t xml:space="preserve"> </w:t>
      </w:r>
      <w:r w:rsidRPr="00CA58E2">
        <w:rPr>
          <w:rFonts w:ascii="Arial" w:eastAsia="Arial" w:hAnsi="Arial" w:cs="Arial"/>
          <w:sz w:val="20"/>
          <w:szCs w:val="22"/>
        </w:rPr>
        <w:t>there</w:t>
      </w:r>
      <w:r w:rsidRPr="00CA58E2">
        <w:rPr>
          <w:rFonts w:ascii="Arial" w:eastAsia="Arial" w:hAnsi="Arial" w:cs="Arial"/>
          <w:spacing w:val="-4"/>
          <w:sz w:val="20"/>
          <w:szCs w:val="22"/>
        </w:rPr>
        <w:t xml:space="preserve"> </w:t>
      </w:r>
      <w:r w:rsidRPr="00CA58E2">
        <w:rPr>
          <w:rFonts w:ascii="Arial" w:eastAsia="Arial" w:hAnsi="Arial" w:cs="Arial"/>
          <w:sz w:val="20"/>
          <w:szCs w:val="22"/>
        </w:rPr>
        <w:t>is</w:t>
      </w:r>
      <w:r w:rsidRPr="00CA58E2">
        <w:rPr>
          <w:rFonts w:ascii="Arial" w:eastAsia="Arial" w:hAnsi="Arial" w:cs="Arial"/>
          <w:spacing w:val="-5"/>
          <w:sz w:val="20"/>
          <w:szCs w:val="22"/>
        </w:rPr>
        <w:t xml:space="preserve"> </w:t>
      </w:r>
      <w:r w:rsidRPr="00CA58E2">
        <w:rPr>
          <w:rFonts w:ascii="Arial" w:eastAsia="Arial" w:hAnsi="Arial" w:cs="Arial"/>
          <w:sz w:val="20"/>
          <w:szCs w:val="22"/>
        </w:rPr>
        <w:t>a</w:t>
      </w:r>
      <w:r w:rsidRPr="00CA58E2">
        <w:rPr>
          <w:rFonts w:ascii="Arial" w:eastAsia="Arial" w:hAnsi="Arial" w:cs="Arial"/>
          <w:spacing w:val="-6"/>
          <w:sz w:val="20"/>
          <w:szCs w:val="22"/>
        </w:rPr>
        <w:t xml:space="preserve"> </w:t>
      </w:r>
      <w:r w:rsidRPr="00CA58E2">
        <w:rPr>
          <w:rFonts w:ascii="Arial" w:eastAsia="Arial" w:hAnsi="Arial" w:cs="Arial"/>
          <w:sz w:val="20"/>
          <w:szCs w:val="22"/>
        </w:rPr>
        <w:t>"*"</w:t>
      </w:r>
      <w:r w:rsidRPr="00CA58E2">
        <w:rPr>
          <w:rFonts w:ascii="Arial" w:eastAsia="Arial" w:hAnsi="Arial" w:cs="Arial"/>
          <w:spacing w:val="-5"/>
          <w:sz w:val="20"/>
          <w:szCs w:val="22"/>
        </w:rPr>
        <w:t xml:space="preserve"> </w:t>
      </w:r>
      <w:r w:rsidRPr="00CA58E2">
        <w:rPr>
          <w:rFonts w:ascii="Arial" w:eastAsia="Arial" w:hAnsi="Arial" w:cs="Arial"/>
          <w:sz w:val="20"/>
          <w:szCs w:val="22"/>
        </w:rPr>
        <w:t>next</w:t>
      </w:r>
      <w:r w:rsidRPr="00CA58E2">
        <w:rPr>
          <w:rFonts w:ascii="Arial" w:eastAsia="Arial" w:hAnsi="Arial" w:cs="Arial"/>
          <w:spacing w:val="-5"/>
          <w:sz w:val="20"/>
          <w:szCs w:val="22"/>
        </w:rPr>
        <w:t xml:space="preserve"> </w:t>
      </w:r>
      <w:r w:rsidRPr="00CA58E2">
        <w:rPr>
          <w:rFonts w:ascii="Arial" w:eastAsia="Arial" w:hAnsi="Arial" w:cs="Arial"/>
          <w:sz w:val="20"/>
          <w:szCs w:val="22"/>
        </w:rPr>
        <w:t>to</w:t>
      </w:r>
      <w:r w:rsidRPr="00CA58E2">
        <w:rPr>
          <w:rFonts w:ascii="Arial" w:eastAsia="Arial" w:hAnsi="Arial" w:cs="Arial"/>
          <w:spacing w:val="-6"/>
          <w:sz w:val="20"/>
          <w:szCs w:val="22"/>
        </w:rPr>
        <w:t xml:space="preserve"> </w:t>
      </w:r>
      <w:r w:rsidRPr="00CA58E2">
        <w:rPr>
          <w:rFonts w:ascii="Arial" w:eastAsia="Arial" w:hAnsi="Arial" w:cs="Arial"/>
          <w:sz w:val="20"/>
          <w:szCs w:val="22"/>
        </w:rPr>
        <w:t>"AIAN</w:t>
      </w:r>
      <w:r w:rsidRPr="00CA58E2">
        <w:rPr>
          <w:rFonts w:ascii="Arial" w:eastAsia="Arial" w:hAnsi="Arial" w:cs="Arial"/>
          <w:spacing w:val="-5"/>
          <w:sz w:val="20"/>
          <w:szCs w:val="22"/>
        </w:rPr>
        <w:t xml:space="preserve"> </w:t>
      </w:r>
      <w:r w:rsidRPr="00CA58E2">
        <w:rPr>
          <w:rFonts w:ascii="Arial" w:eastAsia="Arial" w:hAnsi="Arial" w:cs="Arial"/>
          <w:sz w:val="20"/>
          <w:szCs w:val="22"/>
        </w:rPr>
        <w:t>persons"</w:t>
      </w:r>
      <w:r w:rsidRPr="00CA58E2">
        <w:rPr>
          <w:rFonts w:ascii="Arial" w:eastAsia="Arial" w:hAnsi="Arial" w:cs="Arial"/>
          <w:spacing w:val="-5"/>
          <w:sz w:val="20"/>
          <w:szCs w:val="22"/>
        </w:rPr>
        <w:t xml:space="preserve"> </w:t>
      </w:r>
      <w:r w:rsidRPr="00CA58E2">
        <w:rPr>
          <w:rFonts w:ascii="Arial" w:eastAsia="Arial" w:hAnsi="Arial" w:cs="Arial"/>
          <w:sz w:val="20"/>
          <w:szCs w:val="22"/>
        </w:rPr>
        <w:t>in</w:t>
      </w:r>
      <w:r w:rsidRPr="00CA58E2">
        <w:rPr>
          <w:rFonts w:ascii="Arial" w:eastAsia="Arial" w:hAnsi="Arial" w:cs="Arial"/>
          <w:spacing w:val="-6"/>
          <w:sz w:val="20"/>
          <w:szCs w:val="22"/>
        </w:rPr>
        <w:t xml:space="preserve"> </w:t>
      </w:r>
      <w:r w:rsidRPr="00CA58E2">
        <w:rPr>
          <w:rFonts w:ascii="Arial" w:eastAsia="Arial" w:hAnsi="Arial" w:cs="Arial"/>
          <w:sz w:val="20"/>
          <w:szCs w:val="22"/>
        </w:rPr>
        <w:t>the</w:t>
      </w:r>
      <w:r w:rsidRPr="00CA58E2">
        <w:rPr>
          <w:rFonts w:ascii="Arial" w:eastAsia="Arial" w:hAnsi="Arial" w:cs="Arial"/>
          <w:spacing w:val="-5"/>
          <w:sz w:val="20"/>
          <w:szCs w:val="22"/>
        </w:rPr>
        <w:t xml:space="preserve"> </w:t>
      </w:r>
      <w:r w:rsidRPr="00CA58E2">
        <w:rPr>
          <w:rFonts w:ascii="Arial" w:eastAsia="Arial" w:hAnsi="Arial" w:cs="Arial"/>
          <w:sz w:val="20"/>
          <w:szCs w:val="22"/>
        </w:rPr>
        <w:t>Needs</w:t>
      </w:r>
      <w:r w:rsidRPr="00CA58E2">
        <w:rPr>
          <w:rFonts w:ascii="Arial" w:eastAsia="Arial" w:hAnsi="Arial" w:cs="Arial"/>
          <w:spacing w:val="-5"/>
          <w:sz w:val="20"/>
          <w:szCs w:val="22"/>
        </w:rPr>
        <w:t xml:space="preserve"> </w:t>
      </w:r>
      <w:r w:rsidRPr="00CA58E2">
        <w:rPr>
          <w:rFonts w:ascii="Arial" w:eastAsia="Arial" w:hAnsi="Arial" w:cs="Arial"/>
          <w:sz w:val="20"/>
          <w:szCs w:val="22"/>
        </w:rPr>
        <w:t>section</w:t>
      </w:r>
      <w:r w:rsidRPr="00CA58E2">
        <w:rPr>
          <w:rFonts w:ascii="Arial" w:eastAsia="Arial" w:hAnsi="Arial" w:cs="Arial"/>
          <w:spacing w:val="-6"/>
          <w:sz w:val="20"/>
          <w:szCs w:val="22"/>
        </w:rPr>
        <w:t xml:space="preserve"> </w:t>
      </w:r>
      <w:r w:rsidRPr="00CA58E2">
        <w:rPr>
          <w:rFonts w:ascii="Arial" w:eastAsia="Arial" w:hAnsi="Arial" w:cs="Arial"/>
          <w:sz w:val="20"/>
          <w:szCs w:val="22"/>
        </w:rPr>
        <w:t>of</w:t>
      </w:r>
      <w:r w:rsidRPr="00CA58E2">
        <w:rPr>
          <w:rFonts w:ascii="Arial" w:eastAsia="Arial" w:hAnsi="Arial" w:cs="Arial"/>
          <w:spacing w:val="-4"/>
          <w:sz w:val="20"/>
          <w:szCs w:val="22"/>
        </w:rPr>
        <w:t xml:space="preserve"> </w:t>
      </w:r>
      <w:r w:rsidRPr="00CA58E2">
        <w:rPr>
          <w:rFonts w:ascii="Arial" w:eastAsia="Arial" w:hAnsi="Arial" w:cs="Arial"/>
          <w:sz w:val="20"/>
          <w:szCs w:val="22"/>
        </w:rPr>
        <w:t>the</w:t>
      </w:r>
      <w:r w:rsidRPr="00CA58E2">
        <w:rPr>
          <w:rFonts w:ascii="Arial" w:eastAsia="Arial" w:hAnsi="Arial" w:cs="Arial"/>
          <w:spacing w:val="-5"/>
          <w:sz w:val="20"/>
          <w:szCs w:val="22"/>
        </w:rPr>
        <w:t xml:space="preserve"> </w:t>
      </w:r>
      <w:r w:rsidRPr="00CA58E2">
        <w:rPr>
          <w:rFonts w:ascii="Arial" w:eastAsia="Arial" w:hAnsi="Arial" w:cs="Arial"/>
          <w:sz w:val="20"/>
          <w:szCs w:val="22"/>
        </w:rPr>
        <w:t>Formula</w:t>
      </w:r>
      <w:r w:rsidRPr="00CA58E2">
        <w:rPr>
          <w:rFonts w:ascii="Arial" w:eastAsia="Arial" w:hAnsi="Arial" w:cs="Arial"/>
          <w:spacing w:val="-5"/>
          <w:sz w:val="20"/>
          <w:szCs w:val="22"/>
        </w:rPr>
        <w:t xml:space="preserve"> </w:t>
      </w:r>
      <w:r w:rsidRPr="00CA58E2">
        <w:rPr>
          <w:rFonts w:ascii="Arial" w:eastAsia="Arial" w:hAnsi="Arial" w:cs="Arial"/>
          <w:sz w:val="20"/>
          <w:szCs w:val="22"/>
        </w:rPr>
        <w:t>Response</w:t>
      </w:r>
      <w:r w:rsidRPr="00CA58E2">
        <w:rPr>
          <w:rFonts w:ascii="Arial" w:eastAsia="Arial" w:hAnsi="Arial" w:cs="Arial"/>
          <w:spacing w:val="-6"/>
          <w:sz w:val="20"/>
          <w:szCs w:val="22"/>
        </w:rPr>
        <w:t xml:space="preserve"> </w:t>
      </w:r>
      <w:r w:rsidRPr="00CA58E2">
        <w:rPr>
          <w:rFonts w:ascii="Arial" w:eastAsia="Arial" w:hAnsi="Arial" w:cs="Arial"/>
          <w:sz w:val="20"/>
          <w:szCs w:val="22"/>
        </w:rPr>
        <w:t>Form,</w:t>
      </w:r>
      <w:r w:rsidRPr="00CA58E2">
        <w:rPr>
          <w:rFonts w:ascii="Arial" w:eastAsia="Arial" w:hAnsi="Arial" w:cs="Arial"/>
          <w:spacing w:val="-5"/>
          <w:sz w:val="20"/>
          <w:szCs w:val="22"/>
        </w:rPr>
        <w:t xml:space="preserve"> </w:t>
      </w:r>
      <w:r w:rsidRPr="00CA58E2">
        <w:rPr>
          <w:rFonts w:ascii="Arial" w:eastAsia="Arial" w:hAnsi="Arial" w:cs="Arial"/>
          <w:sz w:val="20"/>
          <w:szCs w:val="22"/>
        </w:rPr>
        <w:t>your</w:t>
      </w:r>
      <w:r w:rsidRPr="00CA58E2">
        <w:rPr>
          <w:rFonts w:ascii="Arial" w:eastAsia="Arial" w:hAnsi="Arial" w:cs="Arial"/>
          <w:spacing w:val="-7"/>
          <w:sz w:val="20"/>
          <w:szCs w:val="22"/>
        </w:rPr>
        <w:t xml:space="preserve"> </w:t>
      </w:r>
      <w:r w:rsidRPr="00CA58E2">
        <w:rPr>
          <w:rFonts w:ascii="Arial" w:eastAsia="Arial" w:hAnsi="Arial" w:cs="Arial"/>
          <w:sz w:val="20"/>
          <w:szCs w:val="22"/>
        </w:rPr>
        <w:t>Tribe's</w:t>
      </w:r>
      <w:r w:rsidRPr="00CA58E2">
        <w:rPr>
          <w:rFonts w:ascii="Arial" w:eastAsia="Arial" w:hAnsi="Arial" w:cs="Arial"/>
          <w:spacing w:val="-5"/>
          <w:sz w:val="20"/>
          <w:szCs w:val="22"/>
        </w:rPr>
        <w:t xml:space="preserve"> </w:t>
      </w:r>
      <w:r w:rsidRPr="00CA58E2">
        <w:rPr>
          <w:rFonts w:ascii="Arial" w:eastAsia="Arial" w:hAnsi="Arial" w:cs="Arial"/>
          <w:sz w:val="20"/>
          <w:szCs w:val="22"/>
        </w:rPr>
        <w:t>data</w:t>
      </w:r>
      <w:r w:rsidRPr="00CA58E2">
        <w:rPr>
          <w:rFonts w:ascii="Arial" w:eastAsia="Arial" w:hAnsi="Arial" w:cs="Arial"/>
          <w:spacing w:val="-4"/>
          <w:sz w:val="20"/>
          <w:szCs w:val="22"/>
        </w:rPr>
        <w:t xml:space="preserve"> </w:t>
      </w:r>
      <w:r w:rsidRPr="00CA58E2">
        <w:rPr>
          <w:rFonts w:ascii="Arial" w:eastAsia="Arial" w:hAnsi="Arial" w:cs="Arial"/>
          <w:sz w:val="20"/>
          <w:szCs w:val="22"/>
        </w:rPr>
        <w:t>have been "capped."</w:t>
      </w:r>
      <w:r w:rsidRPr="00CA58E2">
        <w:rPr>
          <w:rFonts w:ascii="Arial" w:eastAsia="Arial" w:hAnsi="Arial" w:cs="Arial"/>
          <w:spacing w:val="40"/>
          <w:sz w:val="20"/>
          <w:szCs w:val="22"/>
        </w:rPr>
        <w:t xml:space="preserve"> </w:t>
      </w:r>
      <w:r w:rsidRPr="00CA58E2">
        <w:rPr>
          <w:rFonts w:ascii="Arial" w:eastAsia="Arial" w:hAnsi="Arial" w:cs="Arial"/>
          <w:b/>
          <w:sz w:val="20"/>
          <w:szCs w:val="22"/>
        </w:rPr>
        <w:t>Whether or not you wish to correct your Tribe’s enrollment, if the population data within your Tribe’s Formula Area exceeds twice your Tribe’s enrollment (i.e., your Tribe is subject to the population cap described above), you must complete the appropriate certification below and submit it to the IHBG Formula Customer Service Center by the correction deadline.</w:t>
      </w:r>
    </w:p>
    <w:p w:rsidR="00BB71B7" w:rsidRPr="00CA58E2" w:rsidP="00BB71B7" w14:paraId="4F207631" w14:textId="77777777">
      <w:pPr>
        <w:widowControl/>
        <w:overflowPunct/>
        <w:autoSpaceDE/>
        <w:autoSpaceDN/>
        <w:adjustRightInd/>
        <w:textAlignment w:val="auto"/>
        <w:rPr>
          <w:rFonts w:ascii="Arial" w:hAnsi="Arial" w:cs="Arial"/>
          <w:sz w:val="22"/>
        </w:rPr>
      </w:pPr>
    </w:p>
    <w:p w:rsidR="00BB71B7" w:rsidRPr="00CA58E2" w:rsidP="00BB71B7" w14:paraId="2B630826" w14:textId="77777777">
      <w:pPr>
        <w:overflowPunct/>
        <w:adjustRightInd/>
        <w:spacing w:before="12"/>
        <w:ind w:left="20"/>
        <w:textAlignment w:val="auto"/>
        <w:rPr>
          <w:rFonts w:ascii="Arial" w:eastAsia="Arial" w:hAnsi="Arial" w:cs="Arial"/>
          <w:b/>
          <w:sz w:val="20"/>
          <w:szCs w:val="22"/>
        </w:rPr>
      </w:pPr>
      <w:r w:rsidRPr="00CA58E2">
        <w:rPr>
          <w:rFonts w:ascii="Arial" w:eastAsia="Arial" w:hAnsi="Arial" w:cs="Arial"/>
          <w:b/>
          <w:sz w:val="20"/>
          <w:szCs w:val="22"/>
        </w:rPr>
        <w:t>Check</w:t>
      </w:r>
      <w:r w:rsidRPr="00CA58E2">
        <w:rPr>
          <w:rFonts w:ascii="Arial" w:eastAsia="Arial" w:hAnsi="Arial" w:cs="Arial"/>
          <w:b/>
          <w:spacing w:val="-12"/>
          <w:sz w:val="20"/>
          <w:szCs w:val="22"/>
        </w:rPr>
        <w:t xml:space="preserve"> </w:t>
      </w:r>
      <w:r w:rsidRPr="00CA58E2">
        <w:rPr>
          <w:rFonts w:ascii="Arial" w:eastAsia="Arial" w:hAnsi="Arial" w:cs="Arial"/>
          <w:b/>
          <w:sz w:val="20"/>
          <w:szCs w:val="22"/>
        </w:rPr>
        <w:t>and</w:t>
      </w:r>
      <w:r w:rsidRPr="00CA58E2">
        <w:rPr>
          <w:rFonts w:ascii="Arial" w:eastAsia="Arial" w:hAnsi="Arial" w:cs="Arial"/>
          <w:b/>
          <w:spacing w:val="-13"/>
          <w:sz w:val="20"/>
          <w:szCs w:val="22"/>
        </w:rPr>
        <w:t xml:space="preserve"> </w:t>
      </w:r>
      <w:r w:rsidRPr="00CA58E2">
        <w:rPr>
          <w:rFonts w:ascii="Arial" w:eastAsia="Arial" w:hAnsi="Arial" w:cs="Arial"/>
          <w:b/>
          <w:sz w:val="20"/>
          <w:szCs w:val="22"/>
        </w:rPr>
        <w:t>complete</w:t>
      </w:r>
      <w:r w:rsidRPr="00CA58E2">
        <w:rPr>
          <w:rFonts w:ascii="Arial" w:eastAsia="Arial" w:hAnsi="Arial" w:cs="Arial"/>
          <w:b/>
          <w:spacing w:val="-11"/>
          <w:sz w:val="20"/>
          <w:szCs w:val="22"/>
        </w:rPr>
        <w:t xml:space="preserve"> </w:t>
      </w:r>
      <w:r w:rsidRPr="00CA58E2">
        <w:rPr>
          <w:rFonts w:ascii="Arial" w:eastAsia="Arial" w:hAnsi="Arial" w:cs="Arial"/>
          <w:b/>
          <w:sz w:val="20"/>
          <w:szCs w:val="22"/>
        </w:rPr>
        <w:t>the</w:t>
      </w:r>
      <w:r w:rsidRPr="00CA58E2">
        <w:rPr>
          <w:rFonts w:ascii="Arial" w:eastAsia="Arial" w:hAnsi="Arial" w:cs="Arial"/>
          <w:b/>
          <w:spacing w:val="-14"/>
          <w:sz w:val="20"/>
          <w:szCs w:val="22"/>
        </w:rPr>
        <w:t xml:space="preserve"> </w:t>
      </w:r>
      <w:r w:rsidRPr="00CA58E2">
        <w:rPr>
          <w:rFonts w:ascii="Arial" w:eastAsia="Arial" w:hAnsi="Arial" w:cs="Arial"/>
          <w:b/>
          <w:sz w:val="20"/>
          <w:szCs w:val="22"/>
        </w:rPr>
        <w:t>applicable</w:t>
      </w:r>
      <w:r w:rsidRPr="00CA58E2">
        <w:rPr>
          <w:rFonts w:ascii="Arial" w:eastAsia="Arial" w:hAnsi="Arial" w:cs="Arial"/>
          <w:b/>
          <w:spacing w:val="-10"/>
          <w:sz w:val="20"/>
          <w:szCs w:val="22"/>
        </w:rPr>
        <w:t xml:space="preserve"> </w:t>
      </w:r>
      <w:r w:rsidRPr="00CA58E2">
        <w:rPr>
          <w:rFonts w:ascii="Arial" w:eastAsia="Arial" w:hAnsi="Arial" w:cs="Arial"/>
          <w:b/>
          <w:spacing w:val="-2"/>
          <w:sz w:val="20"/>
          <w:szCs w:val="22"/>
        </w:rPr>
        <w:t>certification:</w:t>
      </w:r>
    </w:p>
    <w:p w:rsidR="00BB71B7" w:rsidRPr="00CA58E2" w:rsidP="00BB71B7" w14:paraId="113C6530" w14:textId="77777777">
      <w:pPr>
        <w:overflowPunct/>
        <w:adjustRightInd/>
        <w:spacing w:before="12"/>
        <w:ind w:right="17"/>
        <w:textAlignment w:val="auto"/>
        <w:rPr>
          <w:rFonts w:ascii="Arial" w:hAnsi="Arial" w:cs="Arial"/>
          <w:sz w:val="22"/>
        </w:rPr>
      </w:pPr>
      <w:r w:rsidRPr="00CA58E2">
        <w:rPr>
          <w:rFonts w:ascii="Arial" w:hAnsi="Arial" w:cs="Arial"/>
          <w:sz w:val="22"/>
        </w:rPr>
        <w:tab/>
      </w:r>
    </w:p>
    <w:p w:rsidR="00BB71B7" w:rsidRPr="00CA58E2" w:rsidP="00BB71B7" w14:paraId="55028B92" w14:textId="3169F8DC">
      <w:pPr>
        <w:overflowPunct/>
        <w:adjustRightInd/>
        <w:spacing w:before="12"/>
        <w:ind w:left="720" w:right="17"/>
        <w:textAlignment w:val="auto"/>
        <w:rPr>
          <w:rFonts w:ascii="Arial" w:eastAsia="Arial" w:hAnsi="Arial" w:cs="Arial"/>
          <w:sz w:val="20"/>
          <w:szCs w:val="22"/>
        </w:rPr>
      </w:pPr>
      <w:r w:rsidRPr="00CA58E2">
        <w:rPr>
          <w:rFonts w:ascii="Arial" w:hAnsi="Arial" w:cs="Arial"/>
          <w:noProof/>
          <w:sz w:val="20"/>
          <w:szCs w:val="18"/>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26035</wp:posOffset>
                </wp:positionV>
                <wp:extent cx="182880" cy="182880"/>
                <wp:effectExtent l="9525" t="9525" r="7620" b="7620"/>
                <wp:wrapNone/>
                <wp:docPr id="752381498"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14.4pt;height:14.4pt;margin-top:2.05pt;margin-left:16.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CA58E2">
        <w:rPr>
          <w:rFonts w:ascii="Arial" w:hAnsi="Arial" w:cs="Arial"/>
          <w:sz w:val="20"/>
          <w:szCs w:val="18"/>
        </w:rPr>
        <w:t>I</w:t>
      </w:r>
      <w:r w:rsidRPr="00CA58E2">
        <w:rPr>
          <w:rFonts w:ascii="Arial" w:eastAsia="Arial" w:hAnsi="Arial" w:cs="Arial"/>
          <w:sz w:val="18"/>
        </w:rPr>
        <w:t xml:space="preserve"> </w:t>
      </w:r>
      <w:r w:rsidRPr="00CA58E2">
        <w:rPr>
          <w:rFonts w:ascii="Arial" w:eastAsia="Arial" w:hAnsi="Arial" w:cs="Arial"/>
          <w:sz w:val="20"/>
          <w:szCs w:val="22"/>
        </w:rPr>
        <w:t>certify,</w:t>
      </w:r>
      <w:r w:rsidRPr="00CA58E2">
        <w:rPr>
          <w:rFonts w:ascii="Arial" w:eastAsia="Arial" w:hAnsi="Arial" w:cs="Arial"/>
          <w:spacing w:val="-9"/>
          <w:sz w:val="20"/>
          <w:szCs w:val="22"/>
        </w:rPr>
        <w:t xml:space="preserve"> </w:t>
      </w:r>
      <w:r w:rsidRPr="00CA58E2">
        <w:rPr>
          <w:rFonts w:ascii="Arial" w:eastAsia="Arial" w:hAnsi="Arial" w:cs="Arial"/>
          <w:sz w:val="20"/>
          <w:szCs w:val="22"/>
        </w:rPr>
        <w:t>to</w:t>
      </w:r>
      <w:r w:rsidRPr="00CA58E2">
        <w:rPr>
          <w:rFonts w:ascii="Arial" w:eastAsia="Arial" w:hAnsi="Arial" w:cs="Arial"/>
          <w:spacing w:val="-9"/>
          <w:sz w:val="20"/>
          <w:szCs w:val="22"/>
        </w:rPr>
        <w:t xml:space="preserve"> </w:t>
      </w:r>
      <w:r w:rsidRPr="00CA58E2">
        <w:rPr>
          <w:rFonts w:ascii="Arial" w:eastAsia="Arial" w:hAnsi="Arial" w:cs="Arial"/>
          <w:sz w:val="20"/>
          <w:szCs w:val="22"/>
        </w:rPr>
        <w:t>the</w:t>
      </w:r>
      <w:r w:rsidRPr="00CA58E2">
        <w:rPr>
          <w:rFonts w:ascii="Arial" w:eastAsia="Arial" w:hAnsi="Arial" w:cs="Arial"/>
          <w:spacing w:val="-7"/>
          <w:sz w:val="20"/>
          <w:szCs w:val="22"/>
        </w:rPr>
        <w:t xml:space="preserve"> </w:t>
      </w:r>
      <w:r w:rsidRPr="00CA58E2">
        <w:rPr>
          <w:rFonts w:ascii="Arial" w:eastAsia="Arial" w:hAnsi="Arial" w:cs="Arial"/>
          <w:sz w:val="20"/>
          <w:szCs w:val="22"/>
        </w:rPr>
        <w:t>best</w:t>
      </w:r>
      <w:r w:rsidRPr="00CA58E2">
        <w:rPr>
          <w:rFonts w:ascii="Arial" w:eastAsia="Arial" w:hAnsi="Arial" w:cs="Arial"/>
          <w:spacing w:val="-9"/>
          <w:sz w:val="20"/>
          <w:szCs w:val="22"/>
        </w:rPr>
        <w:t xml:space="preserve"> </w:t>
      </w:r>
      <w:r w:rsidRPr="00CA58E2">
        <w:rPr>
          <w:rFonts w:ascii="Arial" w:eastAsia="Arial" w:hAnsi="Arial" w:cs="Arial"/>
          <w:sz w:val="20"/>
          <w:szCs w:val="22"/>
        </w:rPr>
        <w:t>of</w:t>
      </w:r>
      <w:r w:rsidRPr="00CA58E2">
        <w:rPr>
          <w:rFonts w:ascii="Arial" w:eastAsia="Arial" w:hAnsi="Arial" w:cs="Arial"/>
          <w:spacing w:val="-6"/>
          <w:sz w:val="20"/>
          <w:szCs w:val="22"/>
        </w:rPr>
        <w:t xml:space="preserve"> </w:t>
      </w:r>
      <w:r w:rsidRPr="00CA58E2">
        <w:rPr>
          <w:rFonts w:ascii="Arial" w:eastAsia="Arial" w:hAnsi="Arial" w:cs="Arial"/>
          <w:sz w:val="20"/>
          <w:szCs w:val="22"/>
        </w:rPr>
        <w:t>my</w:t>
      </w:r>
      <w:r w:rsidRPr="00CA58E2">
        <w:rPr>
          <w:rFonts w:ascii="Arial" w:eastAsia="Arial" w:hAnsi="Arial" w:cs="Arial"/>
          <w:spacing w:val="-7"/>
          <w:sz w:val="20"/>
          <w:szCs w:val="22"/>
        </w:rPr>
        <w:t xml:space="preserve"> </w:t>
      </w:r>
      <w:r w:rsidRPr="00CA58E2">
        <w:rPr>
          <w:rFonts w:ascii="Arial" w:eastAsia="Arial" w:hAnsi="Arial" w:cs="Arial"/>
          <w:sz w:val="20"/>
          <w:szCs w:val="22"/>
        </w:rPr>
        <w:t>knowledge,</w:t>
      </w:r>
      <w:r w:rsidRPr="00CA58E2">
        <w:rPr>
          <w:rFonts w:ascii="Arial" w:eastAsia="Arial" w:hAnsi="Arial" w:cs="Arial"/>
          <w:spacing w:val="-9"/>
          <w:sz w:val="20"/>
          <w:szCs w:val="22"/>
        </w:rPr>
        <w:t xml:space="preserve"> </w:t>
      </w:r>
      <w:r w:rsidRPr="00CA58E2">
        <w:rPr>
          <w:rFonts w:ascii="Arial" w:eastAsia="Arial" w:hAnsi="Arial" w:cs="Arial"/>
          <w:sz w:val="20"/>
          <w:szCs w:val="22"/>
        </w:rPr>
        <w:t>the</w:t>
      </w:r>
      <w:r w:rsidRPr="00CA58E2">
        <w:rPr>
          <w:rFonts w:ascii="Arial" w:eastAsia="Arial" w:hAnsi="Arial" w:cs="Arial"/>
          <w:spacing w:val="-9"/>
          <w:sz w:val="20"/>
          <w:szCs w:val="22"/>
        </w:rPr>
        <w:t xml:space="preserve"> </w:t>
      </w:r>
      <w:r w:rsidRPr="00CA58E2">
        <w:rPr>
          <w:rFonts w:ascii="Arial" w:eastAsia="Arial" w:hAnsi="Arial" w:cs="Arial"/>
          <w:sz w:val="20"/>
          <w:szCs w:val="22"/>
        </w:rPr>
        <w:t>Tribe’s</w:t>
      </w:r>
      <w:r w:rsidRPr="00CA58E2">
        <w:rPr>
          <w:rFonts w:ascii="Arial" w:eastAsia="Arial" w:hAnsi="Arial" w:cs="Arial"/>
          <w:spacing w:val="-8"/>
          <w:sz w:val="20"/>
          <w:szCs w:val="22"/>
        </w:rPr>
        <w:t xml:space="preserve"> </w:t>
      </w:r>
      <w:r w:rsidRPr="00CA58E2">
        <w:rPr>
          <w:rFonts w:ascii="Arial" w:eastAsia="Arial" w:hAnsi="Arial" w:cs="Arial"/>
          <w:sz w:val="20"/>
          <w:szCs w:val="22"/>
        </w:rPr>
        <w:t>enrollment</w:t>
      </w:r>
      <w:r w:rsidRPr="00CA58E2">
        <w:rPr>
          <w:rFonts w:ascii="Arial" w:eastAsia="Arial" w:hAnsi="Arial" w:cs="Arial"/>
          <w:spacing w:val="-6"/>
          <w:sz w:val="20"/>
          <w:szCs w:val="22"/>
        </w:rPr>
        <w:t xml:space="preserve"> </w:t>
      </w:r>
      <w:r w:rsidRPr="00CA58E2">
        <w:rPr>
          <w:rFonts w:ascii="Arial" w:eastAsia="Arial" w:hAnsi="Arial" w:cs="Arial"/>
          <w:sz w:val="20"/>
          <w:szCs w:val="22"/>
        </w:rPr>
        <w:t>number</w:t>
      </w:r>
      <w:r w:rsidRPr="00CA58E2">
        <w:rPr>
          <w:rFonts w:ascii="Arial" w:eastAsia="Arial" w:hAnsi="Arial" w:cs="Arial"/>
          <w:spacing w:val="-8"/>
          <w:sz w:val="20"/>
          <w:szCs w:val="22"/>
        </w:rPr>
        <w:t xml:space="preserve"> </w:t>
      </w:r>
      <w:r w:rsidRPr="00CA58E2">
        <w:rPr>
          <w:rFonts w:ascii="Arial" w:eastAsia="Arial" w:hAnsi="Arial" w:cs="Arial"/>
          <w:sz w:val="20"/>
          <w:szCs w:val="22"/>
        </w:rPr>
        <w:t>contained</w:t>
      </w:r>
      <w:r w:rsidRPr="00CA58E2">
        <w:rPr>
          <w:rFonts w:ascii="Arial" w:eastAsia="Arial" w:hAnsi="Arial" w:cs="Arial"/>
          <w:spacing w:val="-7"/>
          <w:sz w:val="20"/>
          <w:szCs w:val="22"/>
        </w:rPr>
        <w:t xml:space="preserve"> </w:t>
      </w:r>
      <w:r w:rsidRPr="00CA58E2">
        <w:rPr>
          <w:rFonts w:ascii="Arial" w:eastAsia="Arial" w:hAnsi="Arial" w:cs="Arial"/>
          <w:sz w:val="20"/>
          <w:szCs w:val="22"/>
        </w:rPr>
        <w:t>in</w:t>
      </w:r>
      <w:r w:rsidRPr="00CA58E2">
        <w:rPr>
          <w:rFonts w:ascii="Arial" w:eastAsia="Arial" w:hAnsi="Arial" w:cs="Arial"/>
          <w:spacing w:val="-7"/>
          <w:sz w:val="20"/>
          <w:szCs w:val="22"/>
        </w:rPr>
        <w:t xml:space="preserve"> </w:t>
      </w:r>
      <w:r w:rsidRPr="00CA58E2">
        <w:rPr>
          <w:rFonts w:ascii="Arial" w:eastAsia="Arial" w:hAnsi="Arial" w:cs="Arial"/>
          <w:sz w:val="20"/>
          <w:szCs w:val="22"/>
        </w:rPr>
        <w:t>this</w:t>
      </w:r>
      <w:r w:rsidRPr="00CA58E2">
        <w:rPr>
          <w:rFonts w:ascii="Arial" w:eastAsia="Arial" w:hAnsi="Arial" w:cs="Arial"/>
          <w:spacing w:val="-8"/>
          <w:sz w:val="20"/>
          <w:szCs w:val="22"/>
        </w:rPr>
        <w:t xml:space="preserve"> </w:t>
      </w:r>
      <w:r w:rsidRPr="00CA58E2">
        <w:rPr>
          <w:rFonts w:ascii="Arial" w:eastAsia="Arial" w:hAnsi="Arial" w:cs="Arial"/>
          <w:sz w:val="20"/>
          <w:szCs w:val="22"/>
        </w:rPr>
        <w:t>document</w:t>
      </w:r>
      <w:r w:rsidRPr="00CA58E2">
        <w:rPr>
          <w:rFonts w:ascii="Arial" w:eastAsia="Arial" w:hAnsi="Arial" w:cs="Arial"/>
          <w:spacing w:val="-9"/>
          <w:sz w:val="20"/>
          <w:szCs w:val="22"/>
        </w:rPr>
        <w:t xml:space="preserve"> </w:t>
      </w:r>
      <w:r w:rsidRPr="00CA58E2">
        <w:rPr>
          <w:rFonts w:ascii="Arial" w:eastAsia="Arial" w:hAnsi="Arial" w:cs="Arial"/>
          <w:sz w:val="20"/>
          <w:szCs w:val="22"/>
        </w:rPr>
        <w:t>is</w:t>
      </w:r>
      <w:r w:rsidRPr="00CA58E2">
        <w:rPr>
          <w:rFonts w:ascii="Arial" w:eastAsia="Arial" w:hAnsi="Arial" w:cs="Arial"/>
          <w:spacing w:val="-7"/>
          <w:sz w:val="20"/>
          <w:szCs w:val="22"/>
        </w:rPr>
        <w:t xml:space="preserve"> </w:t>
      </w:r>
      <w:r w:rsidRPr="00CA58E2">
        <w:rPr>
          <w:rFonts w:ascii="Arial" w:eastAsia="Arial" w:hAnsi="Arial" w:cs="Arial"/>
          <w:sz w:val="20"/>
          <w:szCs w:val="22"/>
        </w:rPr>
        <w:t>the</w:t>
      </w:r>
      <w:r w:rsidRPr="00CA58E2">
        <w:rPr>
          <w:rFonts w:ascii="Arial" w:eastAsia="Arial" w:hAnsi="Arial" w:cs="Arial"/>
          <w:spacing w:val="-9"/>
          <w:sz w:val="20"/>
          <w:szCs w:val="22"/>
        </w:rPr>
        <w:t xml:space="preserve"> </w:t>
      </w:r>
      <w:r w:rsidRPr="00CA58E2">
        <w:rPr>
          <w:rFonts w:ascii="Arial" w:eastAsia="Arial" w:hAnsi="Arial" w:cs="Arial"/>
          <w:sz w:val="20"/>
          <w:szCs w:val="22"/>
        </w:rPr>
        <w:t>most accurate number available at the time of certification.**</w:t>
      </w:r>
    </w:p>
    <w:p w:rsidR="00BB71B7" w:rsidRPr="00CA58E2" w:rsidP="00BB71B7" w14:paraId="5DB15586" w14:textId="77777777">
      <w:pPr>
        <w:overflowPunct/>
        <w:adjustRightInd/>
        <w:spacing w:before="12"/>
        <w:ind w:left="720" w:right="17"/>
        <w:textAlignment w:val="auto"/>
        <w:rPr>
          <w:rFonts w:ascii="Arial" w:hAnsi="Arial" w:cs="Arial"/>
          <w:sz w:val="22"/>
        </w:rPr>
      </w:pPr>
    </w:p>
    <w:p w:rsidR="00BB71B7" w:rsidRPr="00CA58E2" w:rsidP="00BB71B7" w14:paraId="772AEEB0" w14:textId="77777777">
      <w:pPr>
        <w:overflowPunct/>
        <w:adjustRightInd/>
        <w:spacing w:before="12"/>
        <w:ind w:left="720"/>
        <w:textAlignment w:val="auto"/>
        <w:rPr>
          <w:rFonts w:ascii="Arial" w:eastAsia="Arial" w:hAnsi="Arial" w:cs="Arial"/>
          <w:sz w:val="20"/>
          <w:szCs w:val="22"/>
        </w:rPr>
      </w:pPr>
      <w:r w:rsidRPr="00CA58E2">
        <w:rPr>
          <w:rFonts w:ascii="Arial" w:eastAsia="Arial" w:hAnsi="Arial" w:cs="Arial"/>
          <w:noProof/>
          <w:sz w:val="20"/>
          <w:szCs w:val="22"/>
        </w:rPr>
        <mc:AlternateContent>
          <mc:Choice Requires="wps">
            <w:drawing>
              <wp:anchor distT="0" distB="0" distL="114300" distR="114300" simplePos="0" relativeHeight="251668480" behindDoc="0" locked="0" layoutInCell="1" allowOverlap="1">
                <wp:simplePos x="0" y="0"/>
                <wp:positionH relativeFrom="column">
                  <wp:posOffset>229235</wp:posOffset>
                </wp:positionH>
                <wp:positionV relativeFrom="paragraph">
                  <wp:posOffset>15240</wp:posOffset>
                </wp:positionV>
                <wp:extent cx="182880" cy="182880"/>
                <wp:effectExtent l="10160" t="9525" r="6985" b="7620"/>
                <wp:wrapNone/>
                <wp:docPr id="1494420031"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6" style="width:14.4pt;height:14.4pt;margin-top:1.2pt;margin-left:18.0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CA58E2">
        <w:rPr>
          <w:rFonts w:ascii="Arial" w:eastAsia="Arial" w:hAnsi="Arial" w:cs="Arial"/>
          <w:sz w:val="20"/>
          <w:szCs w:val="22"/>
        </w:rPr>
        <w:t>I</w:t>
      </w:r>
      <w:r w:rsidRPr="00CA58E2">
        <w:rPr>
          <w:rFonts w:ascii="Arial" w:eastAsia="Arial" w:hAnsi="Arial" w:cs="Arial"/>
          <w:spacing w:val="-7"/>
          <w:sz w:val="20"/>
          <w:szCs w:val="22"/>
        </w:rPr>
        <w:t xml:space="preserve"> </w:t>
      </w:r>
      <w:r w:rsidRPr="00CA58E2">
        <w:rPr>
          <w:rFonts w:ascii="Arial" w:eastAsia="Arial" w:hAnsi="Arial" w:cs="Arial"/>
          <w:sz w:val="20"/>
          <w:szCs w:val="22"/>
        </w:rPr>
        <w:t>certify,</w:t>
      </w:r>
      <w:r w:rsidRPr="00CA58E2">
        <w:rPr>
          <w:rFonts w:ascii="Arial" w:eastAsia="Arial" w:hAnsi="Arial" w:cs="Arial"/>
          <w:spacing w:val="-6"/>
          <w:sz w:val="20"/>
          <w:szCs w:val="22"/>
        </w:rPr>
        <w:t xml:space="preserve"> </w:t>
      </w:r>
      <w:r w:rsidRPr="00CA58E2">
        <w:rPr>
          <w:rFonts w:ascii="Arial" w:eastAsia="Arial" w:hAnsi="Arial" w:cs="Arial"/>
          <w:sz w:val="20"/>
          <w:szCs w:val="22"/>
        </w:rPr>
        <w:t>to</w:t>
      </w:r>
      <w:r w:rsidRPr="00CA58E2">
        <w:rPr>
          <w:rFonts w:ascii="Arial" w:eastAsia="Arial" w:hAnsi="Arial" w:cs="Arial"/>
          <w:spacing w:val="-4"/>
          <w:sz w:val="20"/>
          <w:szCs w:val="22"/>
        </w:rPr>
        <w:t xml:space="preserve"> </w:t>
      </w:r>
      <w:r w:rsidRPr="00CA58E2">
        <w:rPr>
          <w:rFonts w:ascii="Arial" w:eastAsia="Arial" w:hAnsi="Arial" w:cs="Arial"/>
          <w:sz w:val="20"/>
          <w:szCs w:val="22"/>
        </w:rPr>
        <w:t>the</w:t>
      </w:r>
      <w:r w:rsidRPr="00CA58E2">
        <w:rPr>
          <w:rFonts w:ascii="Arial" w:eastAsia="Arial" w:hAnsi="Arial" w:cs="Arial"/>
          <w:spacing w:val="-5"/>
          <w:sz w:val="20"/>
          <w:szCs w:val="22"/>
        </w:rPr>
        <w:t xml:space="preserve"> </w:t>
      </w:r>
      <w:r w:rsidRPr="00CA58E2">
        <w:rPr>
          <w:rFonts w:ascii="Arial" w:eastAsia="Arial" w:hAnsi="Arial" w:cs="Arial"/>
          <w:sz w:val="20"/>
          <w:szCs w:val="22"/>
        </w:rPr>
        <w:t>best</w:t>
      </w:r>
      <w:r w:rsidRPr="00CA58E2">
        <w:rPr>
          <w:rFonts w:ascii="Arial" w:eastAsia="Arial" w:hAnsi="Arial" w:cs="Arial"/>
          <w:spacing w:val="-4"/>
          <w:sz w:val="20"/>
          <w:szCs w:val="22"/>
        </w:rPr>
        <w:t xml:space="preserve"> </w:t>
      </w:r>
      <w:r w:rsidRPr="00CA58E2">
        <w:rPr>
          <w:rFonts w:ascii="Arial" w:eastAsia="Arial" w:hAnsi="Arial" w:cs="Arial"/>
          <w:sz w:val="20"/>
          <w:szCs w:val="22"/>
        </w:rPr>
        <w:t>of</w:t>
      </w:r>
      <w:r w:rsidRPr="00CA58E2">
        <w:rPr>
          <w:rFonts w:ascii="Arial" w:eastAsia="Arial" w:hAnsi="Arial" w:cs="Arial"/>
          <w:spacing w:val="-6"/>
          <w:sz w:val="20"/>
          <w:szCs w:val="22"/>
        </w:rPr>
        <w:t xml:space="preserve"> </w:t>
      </w:r>
      <w:r w:rsidRPr="00CA58E2">
        <w:rPr>
          <w:rFonts w:ascii="Arial" w:eastAsia="Arial" w:hAnsi="Arial" w:cs="Arial"/>
          <w:sz w:val="20"/>
          <w:szCs w:val="22"/>
        </w:rPr>
        <w:t>my</w:t>
      </w:r>
      <w:r w:rsidRPr="00CA58E2">
        <w:rPr>
          <w:rFonts w:ascii="Arial" w:eastAsia="Arial" w:hAnsi="Arial" w:cs="Arial"/>
          <w:spacing w:val="-5"/>
          <w:sz w:val="20"/>
          <w:szCs w:val="22"/>
        </w:rPr>
        <w:t xml:space="preserve"> </w:t>
      </w:r>
      <w:r w:rsidRPr="00CA58E2">
        <w:rPr>
          <w:rFonts w:ascii="Arial" w:eastAsia="Arial" w:hAnsi="Arial" w:cs="Arial"/>
          <w:sz w:val="20"/>
          <w:szCs w:val="22"/>
        </w:rPr>
        <w:t>knowledge,</w:t>
      </w:r>
      <w:r w:rsidRPr="00CA58E2">
        <w:rPr>
          <w:rFonts w:ascii="Arial" w:eastAsia="Arial" w:hAnsi="Arial" w:cs="Arial"/>
          <w:spacing w:val="-7"/>
          <w:sz w:val="20"/>
          <w:szCs w:val="22"/>
        </w:rPr>
        <w:t xml:space="preserve"> </w:t>
      </w:r>
      <w:r w:rsidRPr="00CA58E2">
        <w:rPr>
          <w:rFonts w:ascii="Arial" w:eastAsia="Arial" w:hAnsi="Arial" w:cs="Arial"/>
          <w:sz w:val="20"/>
          <w:szCs w:val="22"/>
        </w:rPr>
        <w:t>the</w:t>
      </w:r>
      <w:r w:rsidRPr="00CA58E2">
        <w:rPr>
          <w:rFonts w:ascii="Arial" w:eastAsia="Arial" w:hAnsi="Arial" w:cs="Arial"/>
          <w:spacing w:val="-6"/>
          <w:sz w:val="20"/>
          <w:szCs w:val="22"/>
        </w:rPr>
        <w:t xml:space="preserve"> </w:t>
      </w:r>
      <w:r w:rsidRPr="00CA58E2">
        <w:rPr>
          <w:rFonts w:ascii="Arial" w:eastAsia="Arial" w:hAnsi="Arial" w:cs="Arial"/>
          <w:sz w:val="20"/>
          <w:szCs w:val="22"/>
        </w:rPr>
        <w:t>Tribe’s</w:t>
      </w:r>
      <w:r w:rsidRPr="00CA58E2">
        <w:rPr>
          <w:rFonts w:ascii="Arial" w:eastAsia="Arial" w:hAnsi="Arial" w:cs="Arial"/>
          <w:spacing w:val="-5"/>
          <w:sz w:val="20"/>
          <w:szCs w:val="22"/>
        </w:rPr>
        <w:t xml:space="preserve"> </w:t>
      </w:r>
      <w:r w:rsidRPr="00CA58E2">
        <w:rPr>
          <w:rFonts w:ascii="Arial" w:eastAsia="Arial" w:hAnsi="Arial" w:cs="Arial"/>
          <w:sz w:val="20"/>
          <w:szCs w:val="22"/>
        </w:rPr>
        <w:t>enrollment</w:t>
      </w:r>
      <w:r w:rsidRPr="00CA58E2">
        <w:rPr>
          <w:rFonts w:ascii="Arial" w:eastAsia="Arial" w:hAnsi="Arial" w:cs="Arial"/>
          <w:spacing w:val="-4"/>
          <w:sz w:val="20"/>
          <w:szCs w:val="22"/>
        </w:rPr>
        <w:t xml:space="preserve"> </w:t>
      </w:r>
      <w:r w:rsidRPr="00CA58E2">
        <w:rPr>
          <w:rFonts w:ascii="Arial" w:eastAsia="Arial" w:hAnsi="Arial" w:cs="Arial"/>
          <w:sz w:val="20"/>
          <w:szCs w:val="22"/>
        </w:rPr>
        <w:t>number</w:t>
      </w:r>
      <w:r w:rsidRPr="00CA58E2">
        <w:rPr>
          <w:rFonts w:ascii="Arial" w:eastAsia="Arial" w:hAnsi="Arial" w:cs="Arial"/>
          <w:spacing w:val="-6"/>
          <w:sz w:val="20"/>
          <w:szCs w:val="22"/>
        </w:rPr>
        <w:t xml:space="preserve"> </w:t>
      </w:r>
      <w:r w:rsidRPr="00CA58E2">
        <w:rPr>
          <w:rFonts w:ascii="Arial" w:eastAsia="Arial" w:hAnsi="Arial" w:cs="Arial"/>
          <w:sz w:val="20"/>
          <w:szCs w:val="22"/>
        </w:rPr>
        <w:t>contained</w:t>
      </w:r>
      <w:r w:rsidRPr="00CA58E2">
        <w:rPr>
          <w:rFonts w:ascii="Arial" w:eastAsia="Arial" w:hAnsi="Arial" w:cs="Arial"/>
          <w:spacing w:val="-6"/>
          <w:sz w:val="20"/>
          <w:szCs w:val="22"/>
        </w:rPr>
        <w:t xml:space="preserve"> </w:t>
      </w:r>
      <w:r w:rsidRPr="00CA58E2">
        <w:rPr>
          <w:rFonts w:ascii="Arial" w:eastAsia="Arial" w:hAnsi="Arial" w:cs="Arial"/>
          <w:sz w:val="20"/>
          <w:szCs w:val="22"/>
        </w:rPr>
        <w:t>in</w:t>
      </w:r>
      <w:r w:rsidRPr="00CA58E2">
        <w:rPr>
          <w:rFonts w:ascii="Arial" w:eastAsia="Arial" w:hAnsi="Arial" w:cs="Arial"/>
          <w:spacing w:val="-6"/>
          <w:sz w:val="20"/>
          <w:szCs w:val="22"/>
        </w:rPr>
        <w:t xml:space="preserve"> </w:t>
      </w:r>
      <w:r w:rsidRPr="00CA58E2">
        <w:rPr>
          <w:rFonts w:ascii="Arial" w:eastAsia="Arial" w:hAnsi="Arial" w:cs="Arial"/>
          <w:sz w:val="20"/>
          <w:szCs w:val="22"/>
        </w:rPr>
        <w:t>this</w:t>
      </w:r>
      <w:r w:rsidRPr="00CA58E2">
        <w:rPr>
          <w:rFonts w:ascii="Arial" w:eastAsia="Arial" w:hAnsi="Arial" w:cs="Arial"/>
          <w:spacing w:val="-5"/>
          <w:sz w:val="20"/>
          <w:szCs w:val="22"/>
        </w:rPr>
        <w:t xml:space="preserve"> </w:t>
      </w:r>
      <w:r w:rsidRPr="00CA58E2">
        <w:rPr>
          <w:rFonts w:ascii="Arial" w:eastAsia="Arial" w:hAnsi="Arial" w:cs="Arial"/>
          <w:sz w:val="20"/>
          <w:szCs w:val="22"/>
        </w:rPr>
        <w:t>document</w:t>
      </w:r>
      <w:r w:rsidRPr="00CA58E2">
        <w:rPr>
          <w:rFonts w:ascii="Arial" w:eastAsia="Arial" w:hAnsi="Arial" w:cs="Arial"/>
          <w:spacing w:val="-7"/>
          <w:sz w:val="20"/>
          <w:szCs w:val="22"/>
        </w:rPr>
        <w:t xml:space="preserve"> </w:t>
      </w:r>
      <w:r w:rsidRPr="00CA58E2">
        <w:rPr>
          <w:rFonts w:ascii="Arial" w:eastAsia="Arial" w:hAnsi="Arial" w:cs="Arial"/>
          <w:sz w:val="20"/>
          <w:szCs w:val="22"/>
        </w:rPr>
        <w:t>is</w:t>
      </w:r>
      <w:r w:rsidRPr="00CA58E2">
        <w:rPr>
          <w:rFonts w:ascii="Arial" w:eastAsia="Arial" w:hAnsi="Arial" w:cs="Arial"/>
          <w:spacing w:val="-2"/>
          <w:sz w:val="20"/>
          <w:szCs w:val="22"/>
        </w:rPr>
        <w:t xml:space="preserve"> inaccurate.</w:t>
      </w:r>
    </w:p>
    <w:p w:rsidR="00BB71B7" w:rsidRPr="00CA58E2" w:rsidP="00BB71B7" w14:paraId="4513BD30" w14:textId="77777777">
      <w:pPr>
        <w:overflowPunct/>
        <w:adjustRightInd/>
        <w:spacing w:before="12"/>
        <w:ind w:left="20" w:firstLine="700"/>
        <w:textAlignment w:val="auto"/>
        <w:rPr>
          <w:rFonts w:ascii="Arial" w:eastAsia="Arial" w:hAnsi="Arial" w:cs="Arial"/>
          <w:sz w:val="20"/>
          <w:szCs w:val="22"/>
        </w:rPr>
      </w:pPr>
      <w:r w:rsidRPr="00CA58E2">
        <w:rPr>
          <w:rFonts w:ascii="Arial" w:eastAsia="Arial" w:hAnsi="Arial" w:cs="Arial"/>
          <w:sz w:val="20"/>
          <w:szCs w:val="22"/>
        </w:rPr>
        <w:t>The</w:t>
      </w:r>
      <w:r w:rsidRPr="00CA58E2">
        <w:rPr>
          <w:rFonts w:ascii="Arial" w:eastAsia="Arial" w:hAnsi="Arial" w:cs="Arial"/>
          <w:spacing w:val="-7"/>
          <w:sz w:val="20"/>
          <w:szCs w:val="22"/>
        </w:rPr>
        <w:t xml:space="preserve"> </w:t>
      </w:r>
      <w:r w:rsidRPr="00CA58E2">
        <w:rPr>
          <w:rFonts w:ascii="Arial" w:eastAsia="Arial" w:hAnsi="Arial" w:cs="Arial"/>
          <w:sz w:val="20"/>
          <w:szCs w:val="22"/>
        </w:rPr>
        <w:t>Tribe’s</w:t>
      </w:r>
      <w:r w:rsidRPr="00CA58E2">
        <w:rPr>
          <w:rFonts w:ascii="Arial" w:eastAsia="Arial" w:hAnsi="Arial" w:cs="Arial"/>
          <w:spacing w:val="-6"/>
          <w:sz w:val="20"/>
          <w:szCs w:val="22"/>
        </w:rPr>
        <w:t xml:space="preserve"> </w:t>
      </w:r>
      <w:r w:rsidRPr="00CA58E2">
        <w:rPr>
          <w:rFonts w:ascii="Arial" w:eastAsia="Arial" w:hAnsi="Arial" w:cs="Arial"/>
          <w:sz w:val="20"/>
          <w:szCs w:val="22"/>
        </w:rPr>
        <w:t>most</w:t>
      </w:r>
      <w:r w:rsidRPr="00CA58E2">
        <w:rPr>
          <w:rFonts w:ascii="Arial" w:eastAsia="Arial" w:hAnsi="Arial" w:cs="Arial"/>
          <w:spacing w:val="-7"/>
          <w:sz w:val="20"/>
          <w:szCs w:val="22"/>
        </w:rPr>
        <w:t xml:space="preserve"> </w:t>
      </w:r>
      <w:r w:rsidRPr="00CA58E2">
        <w:rPr>
          <w:rFonts w:ascii="Arial" w:eastAsia="Arial" w:hAnsi="Arial" w:cs="Arial"/>
          <w:sz w:val="20"/>
          <w:szCs w:val="22"/>
        </w:rPr>
        <w:t>accurate</w:t>
      </w:r>
      <w:r w:rsidRPr="00CA58E2">
        <w:rPr>
          <w:rFonts w:ascii="Arial" w:eastAsia="Arial" w:hAnsi="Arial" w:cs="Arial"/>
          <w:spacing w:val="-2"/>
          <w:sz w:val="20"/>
          <w:szCs w:val="22"/>
        </w:rPr>
        <w:t xml:space="preserve"> </w:t>
      </w:r>
      <w:r w:rsidRPr="00CA58E2">
        <w:rPr>
          <w:rFonts w:ascii="Arial" w:eastAsia="Arial" w:hAnsi="Arial" w:cs="Arial"/>
          <w:sz w:val="20"/>
          <w:szCs w:val="22"/>
        </w:rPr>
        <w:t>enrollment</w:t>
      </w:r>
      <w:r w:rsidRPr="00CA58E2">
        <w:rPr>
          <w:rFonts w:ascii="Arial" w:eastAsia="Arial" w:hAnsi="Arial" w:cs="Arial"/>
          <w:spacing w:val="-6"/>
          <w:sz w:val="20"/>
          <w:szCs w:val="22"/>
        </w:rPr>
        <w:t xml:space="preserve"> </w:t>
      </w:r>
      <w:r w:rsidRPr="00CA58E2">
        <w:rPr>
          <w:rFonts w:ascii="Arial" w:eastAsia="Arial" w:hAnsi="Arial" w:cs="Arial"/>
          <w:sz w:val="20"/>
          <w:szCs w:val="22"/>
        </w:rPr>
        <w:t>number</w:t>
      </w:r>
      <w:r w:rsidRPr="00CA58E2">
        <w:rPr>
          <w:rFonts w:ascii="Arial" w:eastAsia="Arial" w:hAnsi="Arial" w:cs="Arial"/>
          <w:spacing w:val="-5"/>
          <w:sz w:val="20"/>
          <w:szCs w:val="22"/>
        </w:rPr>
        <w:t xml:space="preserve"> </w:t>
      </w:r>
      <w:r w:rsidRPr="00CA58E2">
        <w:rPr>
          <w:rFonts w:ascii="Arial" w:eastAsia="Arial" w:hAnsi="Arial" w:cs="Arial"/>
          <w:sz w:val="20"/>
          <w:szCs w:val="22"/>
        </w:rPr>
        <w:t>available</w:t>
      </w:r>
      <w:r w:rsidRPr="00CA58E2">
        <w:rPr>
          <w:rFonts w:ascii="Arial" w:eastAsia="Arial" w:hAnsi="Arial" w:cs="Arial"/>
          <w:spacing w:val="-7"/>
          <w:sz w:val="20"/>
          <w:szCs w:val="22"/>
        </w:rPr>
        <w:t xml:space="preserve"> </w:t>
      </w:r>
      <w:r w:rsidRPr="00CA58E2">
        <w:rPr>
          <w:rFonts w:ascii="Arial" w:eastAsia="Arial" w:hAnsi="Arial" w:cs="Arial"/>
          <w:sz w:val="20"/>
          <w:szCs w:val="22"/>
        </w:rPr>
        <w:t>at</w:t>
      </w:r>
      <w:r w:rsidRPr="00CA58E2">
        <w:rPr>
          <w:rFonts w:ascii="Arial" w:eastAsia="Arial" w:hAnsi="Arial" w:cs="Arial"/>
          <w:spacing w:val="-7"/>
          <w:sz w:val="20"/>
          <w:szCs w:val="22"/>
        </w:rPr>
        <w:t xml:space="preserve"> </w:t>
      </w:r>
      <w:r w:rsidRPr="00CA58E2">
        <w:rPr>
          <w:rFonts w:ascii="Arial" w:eastAsia="Arial" w:hAnsi="Arial" w:cs="Arial"/>
          <w:sz w:val="20"/>
          <w:szCs w:val="22"/>
        </w:rPr>
        <w:t>the</w:t>
      </w:r>
      <w:r w:rsidRPr="00CA58E2">
        <w:rPr>
          <w:rFonts w:ascii="Arial" w:eastAsia="Arial" w:hAnsi="Arial" w:cs="Arial"/>
          <w:spacing w:val="-7"/>
          <w:sz w:val="20"/>
          <w:szCs w:val="22"/>
        </w:rPr>
        <w:t xml:space="preserve"> </w:t>
      </w:r>
      <w:r w:rsidRPr="00CA58E2">
        <w:rPr>
          <w:rFonts w:ascii="Arial" w:eastAsia="Arial" w:hAnsi="Arial" w:cs="Arial"/>
          <w:sz w:val="20"/>
          <w:szCs w:val="22"/>
        </w:rPr>
        <w:t>time</w:t>
      </w:r>
      <w:r w:rsidRPr="00CA58E2">
        <w:rPr>
          <w:rFonts w:ascii="Arial" w:eastAsia="Arial" w:hAnsi="Arial" w:cs="Arial"/>
          <w:spacing w:val="-7"/>
          <w:sz w:val="20"/>
          <w:szCs w:val="22"/>
        </w:rPr>
        <w:t xml:space="preserve"> </w:t>
      </w:r>
      <w:r w:rsidRPr="00CA58E2">
        <w:rPr>
          <w:rFonts w:ascii="Arial" w:eastAsia="Arial" w:hAnsi="Arial" w:cs="Arial"/>
          <w:sz w:val="20"/>
          <w:szCs w:val="22"/>
        </w:rPr>
        <w:t>of</w:t>
      </w:r>
      <w:r w:rsidRPr="00CA58E2">
        <w:rPr>
          <w:rFonts w:ascii="Arial" w:eastAsia="Arial" w:hAnsi="Arial" w:cs="Arial"/>
          <w:spacing w:val="-5"/>
          <w:sz w:val="20"/>
          <w:szCs w:val="22"/>
        </w:rPr>
        <w:t xml:space="preserve"> </w:t>
      </w:r>
      <w:r w:rsidRPr="00CA58E2">
        <w:rPr>
          <w:rFonts w:ascii="Arial" w:eastAsia="Arial" w:hAnsi="Arial" w:cs="Arial"/>
          <w:sz w:val="20"/>
          <w:szCs w:val="22"/>
        </w:rPr>
        <w:t>the</w:t>
      </w:r>
      <w:r w:rsidRPr="00CA58E2">
        <w:rPr>
          <w:rFonts w:ascii="Arial" w:eastAsia="Arial" w:hAnsi="Arial" w:cs="Arial"/>
          <w:spacing w:val="-7"/>
          <w:sz w:val="20"/>
          <w:szCs w:val="22"/>
        </w:rPr>
        <w:t xml:space="preserve"> </w:t>
      </w:r>
      <w:r w:rsidRPr="00CA58E2">
        <w:rPr>
          <w:rFonts w:ascii="Arial" w:eastAsia="Arial" w:hAnsi="Arial" w:cs="Arial"/>
          <w:sz w:val="20"/>
          <w:szCs w:val="22"/>
        </w:rPr>
        <w:t>certification</w:t>
      </w:r>
      <w:r w:rsidRPr="00CA58E2">
        <w:rPr>
          <w:rFonts w:ascii="Arial" w:eastAsia="Arial" w:hAnsi="Arial" w:cs="Arial"/>
          <w:spacing w:val="-5"/>
          <w:sz w:val="20"/>
          <w:szCs w:val="22"/>
        </w:rPr>
        <w:t xml:space="preserve"> is:</w:t>
      </w:r>
      <w:r w:rsidRPr="00CA58E2">
        <w:rPr>
          <w:rFonts w:ascii="Arial" w:eastAsia="Arial" w:hAnsi="Arial" w:cs="Arial"/>
          <w:spacing w:val="-5"/>
          <w:sz w:val="20"/>
          <w:szCs w:val="22"/>
        </w:rPr>
        <w:tab/>
      </w:r>
      <w:r w:rsidRPr="00CA58E2">
        <w:rPr>
          <w:rFonts w:ascii="Arial" w:eastAsia="Arial" w:hAnsi="Arial" w:cs="Arial"/>
          <w:spacing w:val="-5"/>
          <w:sz w:val="20"/>
          <w:szCs w:val="22"/>
        </w:rPr>
        <w:tab/>
        <w:t xml:space="preserve">                  .**</w:t>
      </w:r>
    </w:p>
    <w:p w:rsidR="00BB71B7" w:rsidRPr="00CA58E2" w:rsidP="00BB71B7" w14:paraId="214DBFF8" w14:textId="77777777">
      <w:pPr>
        <w:spacing w:before="12"/>
        <w:ind w:left="20"/>
        <w:rPr>
          <w:rFonts w:ascii="Arial" w:hAnsi="Arial" w:cs="Arial"/>
          <w:sz w:val="22"/>
        </w:rPr>
      </w:pPr>
      <w:r w:rsidRPr="003B727D">
        <w:rPr>
          <w:rFonts w:ascii="Arial" w:hAnsi="Arial" w:cs="Arial"/>
          <w:noProof/>
        </w:rPr>
        <mc:AlternateContent>
          <mc:Choice Requires="wps">
            <w:drawing>
              <wp:anchor distT="0" distB="0" distL="0" distR="0" simplePos="0" relativeHeight="251662336" behindDoc="1" locked="0" layoutInCell="1" allowOverlap="1">
                <wp:simplePos x="0" y="0"/>
                <wp:positionH relativeFrom="page">
                  <wp:posOffset>930910</wp:posOffset>
                </wp:positionH>
                <wp:positionV relativeFrom="page">
                  <wp:posOffset>6995160</wp:posOffset>
                </wp:positionV>
                <wp:extent cx="6073775" cy="152400"/>
                <wp:effectExtent l="0" t="0" r="0" b="0"/>
                <wp:wrapNone/>
                <wp:docPr id="1023799760"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73775" cy="152400"/>
                        </a:xfrm>
                        <a:prstGeom prst="rect">
                          <a:avLst/>
                        </a:prstGeom>
                      </wps:spPr>
                      <wps:txbx>
                        <w:txbxContent>
                          <w:p w:rsidR="00BB71B7" w:rsidP="00BB71B7" w14:textId="77777777">
                            <w:pPr>
                              <w:pStyle w:val="BodyText"/>
                              <w:rPr>
                                <w:rFonts w:ascii="Times New Roman"/>
                                <w:sz w:val="17"/>
                              </w:rPr>
                            </w:pP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width:478.25pt;height:12pt;margin-top:550.8pt;margin-left:7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3120" filled="f" stroked="f">
                <v:textbox inset="0,0,0,0">
                  <w:txbxContent>
                    <w:p w:rsidR="00BB71B7" w:rsidP="00BB71B7" w14:paraId="55861C5A" w14:textId="77777777">
                      <w:pPr>
                        <w:pStyle w:val="BodyText"/>
                        <w:rPr>
                          <w:rFonts w:ascii="Times New Roman"/>
                          <w:sz w:val="17"/>
                        </w:rPr>
                      </w:pPr>
                    </w:p>
                  </w:txbxContent>
                </v:textbox>
              </v:shape>
            </w:pict>
          </mc:Fallback>
        </mc:AlternateContent>
      </w:r>
      <w:r w:rsidRPr="003B727D">
        <w:rPr>
          <w:rFonts w:ascii="Arial" w:hAnsi="Arial" w:cs="Arial"/>
          <w:noProof/>
        </w:rPr>
        <mc:AlternateContent>
          <mc:Choice Requires="wps">
            <w:drawing>
              <wp:anchor distT="0" distB="0" distL="0" distR="0" simplePos="0" relativeHeight="251660288" behindDoc="1" locked="0" layoutInCell="1" allowOverlap="1">
                <wp:simplePos x="0" y="0"/>
                <wp:positionH relativeFrom="page">
                  <wp:posOffset>930910</wp:posOffset>
                </wp:positionH>
                <wp:positionV relativeFrom="page">
                  <wp:posOffset>6995160</wp:posOffset>
                </wp:positionV>
                <wp:extent cx="6073775" cy="152400"/>
                <wp:effectExtent l="0" t="0" r="0" b="0"/>
                <wp:wrapNone/>
                <wp:docPr id="1072122612"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73775" cy="152400"/>
                        </a:xfrm>
                        <a:prstGeom prst="rect">
                          <a:avLst/>
                        </a:prstGeom>
                      </wps:spPr>
                      <wps:txbx>
                        <w:txbxContent>
                          <w:p w:rsidR="00BB71B7" w:rsidP="00BB71B7" w14:textId="77777777">
                            <w:pPr>
                              <w:pStyle w:val="BodyText"/>
                              <w:rPr>
                                <w:rFonts w:ascii="Times New Roman"/>
                                <w:sz w:val="17"/>
                              </w:rPr>
                            </w:pP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5" o:spid="_x0000_s1028" type="#_x0000_t202" style="width:478.25pt;height:12pt;margin-top:550.8pt;margin-left:7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5168" filled="f" stroked="f">
                <v:textbox inset="0,0,0,0">
                  <w:txbxContent>
                    <w:p w:rsidR="00BB71B7" w:rsidP="00BB71B7" w14:paraId="14FA96EB" w14:textId="77777777">
                      <w:pPr>
                        <w:pStyle w:val="BodyText"/>
                        <w:rPr>
                          <w:rFonts w:ascii="Times New Roman"/>
                          <w:sz w:val="17"/>
                        </w:rPr>
                      </w:pPr>
                    </w:p>
                  </w:txbxContent>
                </v:textbox>
              </v:shape>
            </w:pict>
          </mc:Fallback>
        </mc:AlternateContent>
      </w:r>
      <w:r w:rsidRPr="003B727D">
        <w:rPr>
          <w:rFonts w:ascii="Arial" w:hAnsi="Arial" w:cs="Arial"/>
          <w:noProof/>
        </w:rPr>
        <mc:AlternateContent>
          <mc:Choice Requires="wps">
            <w:drawing>
              <wp:anchor distT="0" distB="0" distL="0" distR="0" simplePos="0" relativeHeight="251658240" behindDoc="1" locked="0" layoutInCell="1" allowOverlap="1">
                <wp:simplePos x="0" y="0"/>
                <wp:positionH relativeFrom="page">
                  <wp:posOffset>930910</wp:posOffset>
                </wp:positionH>
                <wp:positionV relativeFrom="page">
                  <wp:posOffset>6995160</wp:posOffset>
                </wp:positionV>
                <wp:extent cx="6073775" cy="152400"/>
                <wp:effectExtent l="0" t="0" r="0" b="0"/>
                <wp:wrapNone/>
                <wp:docPr id="1026737946"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73775" cy="152400"/>
                        </a:xfrm>
                        <a:prstGeom prst="rect">
                          <a:avLst/>
                        </a:prstGeom>
                      </wps:spPr>
                      <wps:txbx>
                        <w:txbxContent>
                          <w:p w:rsidR="00BB71B7" w:rsidP="00BB71B7" w14:textId="77777777">
                            <w:pPr>
                              <w:pStyle w:val="BodyText"/>
                              <w:rPr>
                                <w:rFonts w:ascii="Times New Roman"/>
                                <w:sz w:val="17"/>
                              </w:rPr>
                            </w:pP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3" o:spid="_x0000_s1029" type="#_x0000_t202" style="width:478.25pt;height:12pt;margin-top:550.8pt;margin-left:7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BB71B7" w:rsidP="00BB71B7" w14:paraId="6C7C7043" w14:textId="77777777">
                      <w:pPr>
                        <w:pStyle w:val="BodyText"/>
                        <w:rPr>
                          <w:rFonts w:ascii="Times New Roman"/>
                          <w:sz w:val="17"/>
                        </w:rPr>
                      </w:pPr>
                    </w:p>
                  </w:txbxContent>
                </v:textbox>
              </v:shape>
            </w:pict>
          </mc:Fallback>
        </mc:AlternateContent>
      </w:r>
    </w:p>
    <w:p w:rsidR="00BB71B7" w:rsidRPr="00CA58E2" w:rsidP="00BB71B7" w14:paraId="3ECA454A" w14:textId="77777777">
      <w:pPr>
        <w:rPr>
          <w:rFonts w:ascii="Arial" w:hAnsi="Arial" w:cs="Arial"/>
          <w:sz w:val="22"/>
        </w:rPr>
      </w:pPr>
      <w:r w:rsidRPr="003B727D">
        <w:rPr>
          <w:rFonts w:ascii="Arial" w:hAnsi="Arial" w:cs="Arial"/>
          <w:noProof/>
        </w:rPr>
        <mc:AlternateContent>
          <mc:Choice Requires="wps">
            <w:drawing>
              <wp:anchor distT="0" distB="0" distL="0" distR="0" simplePos="0" relativeHeight="251664384" behindDoc="1" locked="0" layoutInCell="1" allowOverlap="1">
                <wp:simplePos x="0" y="0"/>
                <wp:positionH relativeFrom="page">
                  <wp:posOffset>930910</wp:posOffset>
                </wp:positionH>
                <wp:positionV relativeFrom="page">
                  <wp:posOffset>7172960</wp:posOffset>
                </wp:positionV>
                <wp:extent cx="6073775" cy="1270"/>
                <wp:effectExtent l="0" t="0" r="0" b="0"/>
                <wp:wrapNone/>
                <wp:docPr id="342465312" name="Freeform: Shape 1"/>
                <wp:cNvGraphicFramePr/>
                <a:graphic xmlns:a="http://schemas.openxmlformats.org/drawingml/2006/main">
                  <a:graphicData uri="http://schemas.microsoft.com/office/word/2010/wordprocessingShape">
                    <wps:wsp xmlns:wps="http://schemas.microsoft.com/office/word/2010/wordprocessingShape">
                      <wps:cNvSpPr/>
                      <wps:spPr>
                        <a:xfrm>
                          <a:off x="0" y="0"/>
                          <a:ext cx="6073775" cy="1270"/>
                        </a:xfrm>
                        <a:custGeom>
                          <a:avLst/>
                          <a:gdLst/>
                          <a:rect l="l" t="t" r="r" b="b"/>
                          <a:pathLst>
                            <a:path fill="norm" w="6073775" stroke="1">
                              <a:moveTo>
                                <a:pt x="0" y="0"/>
                              </a:moveTo>
                              <a:lnTo>
                                <a:pt x="6073775" y="0"/>
                              </a:lnTo>
                            </a:path>
                          </a:pathLst>
                        </a:custGeom>
                        <a:ln w="1270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 o:spid="_x0000_s1030" style="width:478.25pt;height:0.1pt;margin-top:564.8pt;margin-left:7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1072" coordsize="6073775,1270" path="m,l6073775,e" filled="f" strokeweight="1pt">
                <v:path arrowok="t"/>
              </v:shape>
            </w:pict>
          </mc:Fallback>
        </mc:AlternateContent>
      </w:r>
    </w:p>
    <w:p w:rsidR="00BB71B7" w:rsidRPr="00CA58E2" w:rsidP="00BB71B7" w14:paraId="70D10A90" w14:textId="77777777">
      <w:pPr>
        <w:rPr>
          <w:rFonts w:ascii="Arial" w:eastAsia="Arial" w:hAnsi="Arial" w:cs="Arial"/>
          <w:sz w:val="20"/>
          <w:szCs w:val="22"/>
        </w:rPr>
      </w:pPr>
      <w:r w:rsidRPr="00CA58E2">
        <w:rPr>
          <w:rFonts w:ascii="Arial" w:hAnsi="Arial" w:cs="Arial"/>
          <w:sz w:val="22"/>
        </w:rPr>
        <w:tab/>
      </w:r>
      <w:r w:rsidRPr="00CA58E2">
        <w:rPr>
          <w:rFonts w:ascii="Arial" w:eastAsia="Arial" w:hAnsi="Arial" w:cs="Arial"/>
          <w:sz w:val="20"/>
          <w:szCs w:val="22"/>
        </w:rPr>
        <w:t>Signature</w:t>
      </w:r>
      <w:r w:rsidRPr="00CA58E2">
        <w:rPr>
          <w:rFonts w:ascii="Arial" w:eastAsia="Arial" w:hAnsi="Arial" w:cs="Arial"/>
          <w:spacing w:val="-14"/>
          <w:sz w:val="20"/>
          <w:szCs w:val="22"/>
        </w:rPr>
        <w:t xml:space="preserve"> </w:t>
      </w:r>
      <w:r w:rsidRPr="00CA58E2">
        <w:rPr>
          <w:rFonts w:ascii="Arial" w:eastAsia="Arial" w:hAnsi="Arial" w:cs="Arial"/>
          <w:sz w:val="20"/>
          <w:szCs w:val="22"/>
        </w:rPr>
        <w:t>of</w:t>
      </w:r>
      <w:r w:rsidRPr="00CA58E2">
        <w:rPr>
          <w:rFonts w:ascii="Arial" w:eastAsia="Arial" w:hAnsi="Arial" w:cs="Arial"/>
          <w:spacing w:val="-13"/>
          <w:sz w:val="20"/>
          <w:szCs w:val="22"/>
        </w:rPr>
        <w:t xml:space="preserve"> </w:t>
      </w:r>
      <w:r w:rsidRPr="00CA58E2">
        <w:rPr>
          <w:rFonts w:ascii="Arial" w:eastAsia="Arial" w:hAnsi="Arial" w:cs="Arial"/>
          <w:sz w:val="20"/>
          <w:szCs w:val="22"/>
        </w:rPr>
        <w:t>Tribal</w:t>
      </w:r>
      <w:r w:rsidRPr="00CA58E2">
        <w:rPr>
          <w:rFonts w:ascii="Arial" w:eastAsia="Arial" w:hAnsi="Arial" w:cs="Arial"/>
          <w:spacing w:val="-14"/>
          <w:sz w:val="20"/>
          <w:szCs w:val="22"/>
        </w:rPr>
        <w:t xml:space="preserve"> </w:t>
      </w:r>
      <w:r w:rsidRPr="00CA58E2">
        <w:rPr>
          <w:rFonts w:ascii="Arial" w:eastAsia="Arial" w:hAnsi="Arial" w:cs="Arial"/>
          <w:sz w:val="20"/>
          <w:szCs w:val="22"/>
        </w:rPr>
        <w:t>Representative</w:t>
      </w:r>
      <w:r w:rsidRPr="00CA58E2">
        <w:rPr>
          <w:rFonts w:ascii="Arial" w:eastAsia="Arial" w:hAnsi="Arial" w:cs="Arial"/>
          <w:spacing w:val="-12"/>
          <w:sz w:val="20"/>
          <w:szCs w:val="22"/>
        </w:rPr>
        <w:t xml:space="preserve"> </w:t>
      </w:r>
      <w:r w:rsidRPr="00CA58E2">
        <w:rPr>
          <w:rFonts w:ascii="Arial" w:eastAsia="Arial" w:hAnsi="Arial" w:cs="Arial"/>
          <w:sz w:val="20"/>
          <w:szCs w:val="22"/>
        </w:rPr>
        <w:t>authorized</w:t>
      </w:r>
      <w:r w:rsidRPr="00CA58E2">
        <w:rPr>
          <w:rFonts w:ascii="Arial" w:eastAsia="Arial" w:hAnsi="Arial" w:cs="Arial"/>
          <w:spacing w:val="-12"/>
          <w:sz w:val="20"/>
          <w:szCs w:val="22"/>
        </w:rPr>
        <w:t xml:space="preserve"> </w:t>
      </w:r>
      <w:r w:rsidRPr="00CA58E2">
        <w:rPr>
          <w:rFonts w:ascii="Arial" w:eastAsia="Arial" w:hAnsi="Arial" w:cs="Arial"/>
          <w:sz w:val="20"/>
          <w:szCs w:val="22"/>
        </w:rPr>
        <w:t>to</w:t>
      </w:r>
      <w:r w:rsidRPr="00CA58E2">
        <w:rPr>
          <w:rFonts w:ascii="Arial" w:eastAsia="Arial" w:hAnsi="Arial" w:cs="Arial"/>
          <w:spacing w:val="-14"/>
          <w:sz w:val="20"/>
          <w:szCs w:val="22"/>
        </w:rPr>
        <w:t xml:space="preserve"> </w:t>
      </w:r>
      <w:r w:rsidRPr="00CA58E2">
        <w:rPr>
          <w:rFonts w:ascii="Arial" w:eastAsia="Arial" w:hAnsi="Arial" w:cs="Arial"/>
          <w:sz w:val="20"/>
          <w:szCs w:val="22"/>
        </w:rPr>
        <w:t>make</w:t>
      </w:r>
      <w:r w:rsidRPr="00CA58E2">
        <w:rPr>
          <w:rFonts w:ascii="Arial" w:eastAsia="Arial" w:hAnsi="Arial" w:cs="Arial"/>
          <w:spacing w:val="-14"/>
          <w:sz w:val="20"/>
          <w:szCs w:val="22"/>
        </w:rPr>
        <w:t xml:space="preserve"> </w:t>
      </w:r>
      <w:r w:rsidRPr="00CA58E2">
        <w:rPr>
          <w:rFonts w:ascii="Arial" w:eastAsia="Arial" w:hAnsi="Arial" w:cs="Arial"/>
          <w:sz w:val="20"/>
          <w:szCs w:val="22"/>
        </w:rPr>
        <w:t>this</w:t>
      </w:r>
      <w:r w:rsidRPr="00CA58E2">
        <w:rPr>
          <w:rFonts w:ascii="Arial" w:eastAsia="Arial" w:hAnsi="Arial" w:cs="Arial"/>
          <w:spacing w:val="-13"/>
          <w:sz w:val="20"/>
          <w:szCs w:val="22"/>
        </w:rPr>
        <w:t xml:space="preserve"> </w:t>
      </w:r>
      <w:r w:rsidRPr="00CA58E2">
        <w:rPr>
          <w:rFonts w:ascii="Arial" w:eastAsia="Arial" w:hAnsi="Arial" w:cs="Arial"/>
          <w:spacing w:val="-2"/>
          <w:sz w:val="20"/>
          <w:szCs w:val="22"/>
        </w:rPr>
        <w:t>certification</w:t>
      </w:r>
    </w:p>
    <w:p w:rsidR="00BB71B7" w:rsidRPr="00CA58E2" w:rsidP="00BB71B7" w14:paraId="1E8F189F" w14:textId="77777777">
      <w:pPr>
        <w:overflowPunct/>
        <w:adjustRightInd/>
        <w:spacing w:before="12"/>
        <w:ind w:left="720"/>
        <w:textAlignment w:val="auto"/>
        <w:rPr>
          <w:rFonts w:ascii="Arial" w:eastAsia="Arial" w:hAnsi="Arial" w:cs="Arial"/>
          <w:sz w:val="20"/>
          <w:szCs w:val="22"/>
        </w:rPr>
      </w:pPr>
      <w:r w:rsidRPr="00CA58E2">
        <w:rPr>
          <w:rFonts w:ascii="Arial" w:eastAsia="Arial" w:hAnsi="Arial" w:cs="Arial"/>
          <w:sz w:val="20"/>
          <w:szCs w:val="22"/>
        </w:rPr>
        <w:t>Print</w:t>
      </w:r>
      <w:r w:rsidRPr="00CA58E2">
        <w:rPr>
          <w:rFonts w:ascii="Arial" w:eastAsia="Arial" w:hAnsi="Arial" w:cs="Arial"/>
          <w:spacing w:val="-12"/>
          <w:sz w:val="20"/>
          <w:szCs w:val="22"/>
        </w:rPr>
        <w:t xml:space="preserve"> </w:t>
      </w:r>
      <w:r w:rsidRPr="00CA58E2">
        <w:rPr>
          <w:rFonts w:ascii="Arial" w:eastAsia="Arial" w:hAnsi="Arial" w:cs="Arial"/>
          <w:spacing w:val="-2"/>
          <w:sz w:val="20"/>
          <w:szCs w:val="22"/>
        </w:rPr>
        <w:t>Name:</w:t>
      </w:r>
      <w:r w:rsidRPr="00CA58E2">
        <w:rPr>
          <w:rFonts w:ascii="Arial" w:eastAsia="Arial" w:hAnsi="Arial" w:cs="Arial"/>
          <w:spacing w:val="-2"/>
          <w:sz w:val="20"/>
          <w:szCs w:val="22"/>
        </w:rPr>
        <w:tab/>
      </w:r>
      <w:r w:rsidRPr="00CA58E2">
        <w:rPr>
          <w:rFonts w:ascii="Arial" w:eastAsia="Arial" w:hAnsi="Arial" w:cs="Arial"/>
          <w:spacing w:val="-2"/>
          <w:sz w:val="20"/>
          <w:szCs w:val="22"/>
        </w:rPr>
        <w:tab/>
      </w:r>
      <w:r w:rsidRPr="00CA58E2">
        <w:rPr>
          <w:rFonts w:ascii="Arial" w:eastAsia="Arial" w:hAnsi="Arial" w:cs="Arial"/>
          <w:spacing w:val="-2"/>
          <w:sz w:val="20"/>
          <w:szCs w:val="22"/>
        </w:rPr>
        <w:tab/>
      </w:r>
      <w:r w:rsidRPr="00CA58E2">
        <w:rPr>
          <w:rFonts w:ascii="Arial" w:eastAsia="Arial" w:hAnsi="Arial" w:cs="Arial"/>
          <w:spacing w:val="-2"/>
          <w:sz w:val="20"/>
          <w:szCs w:val="22"/>
        </w:rPr>
        <w:tab/>
      </w:r>
      <w:r w:rsidRPr="00CA58E2">
        <w:rPr>
          <w:rFonts w:ascii="Arial" w:eastAsia="Arial" w:hAnsi="Arial" w:cs="Arial"/>
          <w:spacing w:val="-2"/>
          <w:sz w:val="20"/>
          <w:szCs w:val="22"/>
        </w:rPr>
        <w:tab/>
        <w:t>Title:</w:t>
      </w:r>
      <w:r w:rsidRPr="00CA58E2">
        <w:rPr>
          <w:rFonts w:ascii="Arial" w:eastAsia="Arial" w:hAnsi="Arial" w:cs="Arial"/>
          <w:spacing w:val="-2"/>
          <w:sz w:val="20"/>
          <w:szCs w:val="22"/>
        </w:rPr>
        <w:tab/>
      </w:r>
      <w:r w:rsidRPr="00CA58E2">
        <w:rPr>
          <w:rFonts w:ascii="Arial" w:eastAsia="Arial" w:hAnsi="Arial" w:cs="Arial"/>
          <w:spacing w:val="-2"/>
          <w:sz w:val="20"/>
          <w:szCs w:val="22"/>
        </w:rPr>
        <w:tab/>
      </w:r>
      <w:r w:rsidRPr="00CA58E2">
        <w:rPr>
          <w:rFonts w:ascii="Arial" w:eastAsia="Arial" w:hAnsi="Arial" w:cs="Arial"/>
          <w:spacing w:val="-2"/>
          <w:sz w:val="20"/>
          <w:szCs w:val="22"/>
        </w:rPr>
        <w:tab/>
      </w:r>
      <w:r w:rsidRPr="00CA58E2">
        <w:rPr>
          <w:rFonts w:ascii="Arial" w:eastAsia="Arial" w:hAnsi="Arial" w:cs="Arial"/>
          <w:spacing w:val="-2"/>
          <w:sz w:val="20"/>
          <w:szCs w:val="22"/>
        </w:rPr>
        <w:tab/>
      </w:r>
      <w:r w:rsidRPr="00CA58E2">
        <w:rPr>
          <w:rFonts w:ascii="Arial" w:eastAsia="Arial" w:hAnsi="Arial" w:cs="Arial"/>
          <w:spacing w:val="-2"/>
          <w:sz w:val="20"/>
          <w:szCs w:val="22"/>
        </w:rPr>
        <w:tab/>
        <w:t>Date:</w:t>
      </w:r>
    </w:p>
    <w:p w:rsidR="00BB71B7" w:rsidRPr="00CA58E2" w:rsidP="00BB71B7" w14:paraId="72B04B39" w14:textId="77777777">
      <w:pPr>
        <w:overflowPunct/>
        <w:adjustRightInd/>
        <w:spacing w:before="12"/>
        <w:ind w:right="17"/>
        <w:textAlignment w:val="auto"/>
        <w:rPr>
          <w:rFonts w:ascii="Arial" w:hAnsi="Arial" w:cs="Arial"/>
          <w:sz w:val="22"/>
        </w:rPr>
      </w:pPr>
    </w:p>
    <w:p w:rsidR="00BB71B7" w:rsidRPr="00CA58E2" w:rsidP="00BB71B7" w14:paraId="7042C423" w14:textId="77777777">
      <w:pPr>
        <w:overflowPunct/>
        <w:adjustRightInd/>
        <w:spacing w:before="12"/>
        <w:ind w:right="17"/>
        <w:textAlignment w:val="auto"/>
        <w:rPr>
          <w:rFonts w:ascii="Arial" w:hAnsi="Arial" w:cs="Arial"/>
          <w:sz w:val="22"/>
        </w:rPr>
      </w:pPr>
    </w:p>
    <w:p w:rsidR="00BB71B7" w:rsidRPr="00CA58E2" w:rsidP="6E0EC30E" w14:paraId="4C6B6B6D" w14:textId="77777777">
      <w:pPr>
        <w:overflowPunct/>
        <w:adjustRightInd/>
        <w:spacing w:before="12"/>
        <w:ind w:left="20" w:right="17" w:firstLine="719"/>
        <w:textAlignment w:val="auto"/>
        <w:rPr>
          <w:rFonts w:ascii="Arial" w:eastAsia="Arial" w:hAnsi="Arial" w:cs="Arial"/>
          <w:b/>
          <w:bCs/>
          <w:sz w:val="20"/>
        </w:rPr>
      </w:pPr>
      <w:r w:rsidRPr="6E0EC30E">
        <w:rPr>
          <w:rFonts w:ascii="Arial" w:eastAsia="Arial" w:hAnsi="Arial" w:cs="Arial"/>
          <w:b/>
          <w:bCs/>
          <w:sz w:val="20"/>
        </w:rPr>
        <w:t>If</w:t>
      </w:r>
      <w:r w:rsidRPr="6E0EC30E">
        <w:rPr>
          <w:rFonts w:ascii="Arial" w:eastAsia="Arial" w:hAnsi="Arial" w:cs="Arial"/>
          <w:b/>
          <w:bCs/>
          <w:spacing w:val="-9"/>
          <w:sz w:val="20"/>
        </w:rPr>
        <w:t xml:space="preserve"> </w:t>
      </w:r>
      <w:r w:rsidRPr="6E0EC30E">
        <w:rPr>
          <w:rFonts w:ascii="Arial" w:eastAsia="Arial" w:hAnsi="Arial" w:cs="Arial"/>
          <w:b/>
          <w:bCs/>
          <w:sz w:val="20"/>
        </w:rPr>
        <w:t>the</w:t>
      </w:r>
      <w:r w:rsidRPr="6E0EC30E">
        <w:rPr>
          <w:rFonts w:ascii="Arial" w:eastAsia="Arial" w:hAnsi="Arial" w:cs="Arial"/>
          <w:b/>
          <w:bCs/>
          <w:spacing w:val="-10"/>
          <w:sz w:val="20"/>
        </w:rPr>
        <w:t xml:space="preserve"> </w:t>
      </w:r>
      <w:r w:rsidRPr="6E0EC30E">
        <w:rPr>
          <w:rFonts w:ascii="Arial" w:eastAsia="Arial" w:hAnsi="Arial" w:cs="Arial"/>
          <w:b/>
          <w:bCs/>
          <w:sz w:val="20"/>
        </w:rPr>
        <w:t>population</w:t>
      </w:r>
      <w:r w:rsidRPr="6E0EC30E">
        <w:rPr>
          <w:rFonts w:ascii="Arial" w:eastAsia="Arial" w:hAnsi="Arial" w:cs="Arial"/>
          <w:b/>
          <w:bCs/>
          <w:spacing w:val="-7"/>
          <w:sz w:val="20"/>
        </w:rPr>
        <w:t xml:space="preserve"> </w:t>
      </w:r>
      <w:r w:rsidRPr="6E0EC30E">
        <w:rPr>
          <w:rFonts w:ascii="Arial" w:eastAsia="Arial" w:hAnsi="Arial" w:cs="Arial"/>
          <w:b/>
          <w:bCs/>
          <w:sz w:val="20"/>
        </w:rPr>
        <w:t>data</w:t>
      </w:r>
      <w:r w:rsidRPr="6E0EC30E">
        <w:rPr>
          <w:rFonts w:ascii="Arial" w:eastAsia="Arial" w:hAnsi="Arial" w:cs="Arial"/>
          <w:b/>
          <w:bCs/>
          <w:spacing w:val="-8"/>
          <w:sz w:val="20"/>
        </w:rPr>
        <w:t xml:space="preserve"> </w:t>
      </w:r>
      <w:r w:rsidRPr="6E0EC30E">
        <w:rPr>
          <w:rFonts w:ascii="Arial" w:eastAsia="Arial" w:hAnsi="Arial" w:cs="Arial"/>
          <w:b/>
          <w:bCs/>
          <w:sz w:val="20"/>
        </w:rPr>
        <w:t>within</w:t>
      </w:r>
      <w:r w:rsidRPr="6E0EC30E">
        <w:rPr>
          <w:rFonts w:ascii="Arial" w:eastAsia="Arial" w:hAnsi="Arial" w:cs="Arial"/>
          <w:b/>
          <w:bCs/>
          <w:spacing w:val="-9"/>
          <w:sz w:val="20"/>
        </w:rPr>
        <w:t xml:space="preserve"> </w:t>
      </w:r>
      <w:r w:rsidRPr="6E0EC30E">
        <w:rPr>
          <w:rFonts w:ascii="Arial" w:eastAsia="Arial" w:hAnsi="Arial" w:cs="Arial"/>
          <w:b/>
          <w:bCs/>
          <w:sz w:val="20"/>
        </w:rPr>
        <w:t>your</w:t>
      </w:r>
      <w:r w:rsidRPr="6E0EC30E">
        <w:rPr>
          <w:rFonts w:ascii="Arial" w:eastAsia="Arial" w:hAnsi="Arial" w:cs="Arial"/>
          <w:b/>
          <w:bCs/>
          <w:spacing w:val="-8"/>
          <w:sz w:val="20"/>
        </w:rPr>
        <w:t xml:space="preserve"> </w:t>
      </w:r>
      <w:r w:rsidRPr="6E0EC30E">
        <w:rPr>
          <w:rFonts w:ascii="Arial" w:eastAsia="Arial" w:hAnsi="Arial" w:cs="Arial"/>
          <w:b/>
          <w:bCs/>
          <w:sz w:val="20"/>
        </w:rPr>
        <w:t>Tribe’s</w:t>
      </w:r>
      <w:r w:rsidRPr="6E0EC30E">
        <w:rPr>
          <w:rFonts w:ascii="Arial" w:eastAsia="Arial" w:hAnsi="Arial" w:cs="Arial"/>
          <w:b/>
          <w:bCs/>
          <w:spacing w:val="-8"/>
          <w:sz w:val="20"/>
        </w:rPr>
        <w:t xml:space="preserve"> </w:t>
      </w:r>
      <w:r w:rsidRPr="6E0EC30E">
        <w:rPr>
          <w:rFonts w:ascii="Arial" w:eastAsia="Arial" w:hAnsi="Arial" w:cs="Arial"/>
          <w:b/>
          <w:bCs/>
          <w:sz w:val="20"/>
        </w:rPr>
        <w:t>Formula</w:t>
      </w:r>
      <w:r w:rsidRPr="6E0EC30E">
        <w:rPr>
          <w:rFonts w:ascii="Arial" w:eastAsia="Arial" w:hAnsi="Arial" w:cs="Arial"/>
          <w:b/>
          <w:bCs/>
          <w:spacing w:val="-10"/>
          <w:sz w:val="20"/>
        </w:rPr>
        <w:t xml:space="preserve"> </w:t>
      </w:r>
      <w:r w:rsidRPr="6E0EC30E">
        <w:rPr>
          <w:rFonts w:ascii="Arial" w:eastAsia="Arial" w:hAnsi="Arial" w:cs="Arial"/>
          <w:b/>
          <w:bCs/>
          <w:sz w:val="20"/>
        </w:rPr>
        <w:t>Area</w:t>
      </w:r>
      <w:r w:rsidRPr="6E0EC30E">
        <w:rPr>
          <w:rFonts w:ascii="Arial" w:eastAsia="Arial" w:hAnsi="Arial" w:cs="Arial"/>
          <w:b/>
          <w:bCs/>
          <w:spacing w:val="-8"/>
          <w:sz w:val="20"/>
        </w:rPr>
        <w:t xml:space="preserve"> </w:t>
      </w:r>
      <w:r w:rsidRPr="6E0EC30E">
        <w:rPr>
          <w:rFonts w:ascii="Arial" w:eastAsia="Arial" w:hAnsi="Arial" w:cs="Arial"/>
          <w:b/>
          <w:bCs/>
          <w:sz w:val="20"/>
        </w:rPr>
        <w:t>exceeds</w:t>
      </w:r>
      <w:r w:rsidRPr="6E0EC30E">
        <w:rPr>
          <w:rFonts w:ascii="Arial" w:eastAsia="Arial" w:hAnsi="Arial" w:cs="Arial"/>
          <w:b/>
          <w:bCs/>
          <w:spacing w:val="-10"/>
          <w:sz w:val="20"/>
        </w:rPr>
        <w:t xml:space="preserve"> </w:t>
      </w:r>
      <w:r w:rsidRPr="6E0EC30E">
        <w:rPr>
          <w:rFonts w:ascii="Arial" w:eastAsia="Arial" w:hAnsi="Arial" w:cs="Arial"/>
          <w:b/>
          <w:bCs/>
          <w:sz w:val="20"/>
        </w:rPr>
        <w:t>twice</w:t>
      </w:r>
      <w:r w:rsidRPr="6E0EC30E">
        <w:rPr>
          <w:rFonts w:ascii="Arial" w:eastAsia="Arial" w:hAnsi="Arial" w:cs="Arial"/>
          <w:b/>
          <w:bCs/>
          <w:spacing w:val="-8"/>
          <w:sz w:val="20"/>
        </w:rPr>
        <w:t xml:space="preserve"> </w:t>
      </w:r>
      <w:r w:rsidRPr="6E0EC30E">
        <w:rPr>
          <w:rFonts w:ascii="Arial" w:eastAsia="Arial" w:hAnsi="Arial" w:cs="Arial"/>
          <w:b/>
          <w:bCs/>
          <w:sz w:val="20"/>
        </w:rPr>
        <w:t>your</w:t>
      </w:r>
      <w:r w:rsidRPr="6E0EC30E">
        <w:rPr>
          <w:rFonts w:ascii="Arial" w:eastAsia="Arial" w:hAnsi="Arial" w:cs="Arial"/>
          <w:b/>
          <w:bCs/>
          <w:spacing w:val="-8"/>
          <w:sz w:val="20"/>
        </w:rPr>
        <w:t xml:space="preserve"> </w:t>
      </w:r>
      <w:r w:rsidRPr="6E0EC30E">
        <w:rPr>
          <w:rFonts w:ascii="Arial" w:eastAsia="Arial" w:hAnsi="Arial" w:cs="Arial"/>
          <w:b/>
          <w:bCs/>
          <w:sz w:val="20"/>
        </w:rPr>
        <w:t>Tribe’s</w:t>
      </w:r>
      <w:r w:rsidRPr="6E0EC30E">
        <w:rPr>
          <w:rFonts w:ascii="Arial" w:eastAsia="Arial" w:hAnsi="Arial" w:cs="Arial"/>
          <w:b/>
          <w:bCs/>
          <w:spacing w:val="-8"/>
          <w:sz w:val="20"/>
        </w:rPr>
        <w:t xml:space="preserve"> </w:t>
      </w:r>
      <w:r w:rsidRPr="6E0EC30E">
        <w:rPr>
          <w:rFonts w:ascii="Arial" w:eastAsia="Arial" w:hAnsi="Arial" w:cs="Arial"/>
          <w:b/>
          <w:bCs/>
          <w:sz w:val="20"/>
        </w:rPr>
        <w:t>enrollment</w:t>
      </w:r>
      <w:r w:rsidRPr="6E0EC30E">
        <w:rPr>
          <w:rFonts w:ascii="Arial" w:eastAsia="Arial" w:hAnsi="Arial" w:cs="Arial"/>
          <w:b/>
          <w:bCs/>
          <w:spacing w:val="-9"/>
          <w:sz w:val="20"/>
        </w:rPr>
        <w:t xml:space="preserve"> </w:t>
      </w:r>
      <w:r w:rsidRPr="6E0EC30E">
        <w:rPr>
          <w:rFonts w:ascii="Arial" w:eastAsia="Arial" w:hAnsi="Arial" w:cs="Arial"/>
          <w:b/>
          <w:bCs/>
          <w:sz w:val="20"/>
        </w:rPr>
        <w:t>and</w:t>
      </w:r>
      <w:r w:rsidRPr="6E0EC30E">
        <w:rPr>
          <w:rFonts w:ascii="Arial" w:eastAsia="Arial" w:hAnsi="Arial" w:cs="Arial"/>
          <w:b/>
          <w:bCs/>
          <w:spacing w:val="-7"/>
          <w:sz w:val="20"/>
        </w:rPr>
        <w:t xml:space="preserve"> </w:t>
      </w:r>
      <w:r w:rsidRPr="6E0EC30E">
        <w:rPr>
          <w:rFonts w:ascii="Arial" w:eastAsia="Arial" w:hAnsi="Arial" w:cs="Arial"/>
          <w:b/>
          <w:bCs/>
          <w:sz w:val="20"/>
        </w:rPr>
        <w:t>you</w:t>
      </w:r>
      <w:r w:rsidRPr="6E0EC30E">
        <w:rPr>
          <w:rFonts w:ascii="Arial" w:eastAsia="Arial" w:hAnsi="Arial" w:cs="Arial"/>
          <w:b/>
          <w:bCs/>
          <w:spacing w:val="-9"/>
          <w:sz w:val="20"/>
        </w:rPr>
        <w:t xml:space="preserve"> </w:t>
      </w:r>
      <w:r w:rsidRPr="6E0EC30E">
        <w:rPr>
          <w:rFonts w:ascii="Arial" w:eastAsia="Arial" w:hAnsi="Arial" w:cs="Arial"/>
          <w:b/>
          <w:bCs/>
          <w:sz w:val="20"/>
        </w:rPr>
        <w:t>fail to</w:t>
      </w:r>
      <w:r w:rsidRPr="6E0EC30E">
        <w:rPr>
          <w:rFonts w:ascii="Arial" w:eastAsia="Arial" w:hAnsi="Arial" w:cs="Arial"/>
          <w:b/>
          <w:bCs/>
          <w:spacing w:val="-5"/>
          <w:sz w:val="20"/>
        </w:rPr>
        <w:t xml:space="preserve"> </w:t>
      </w:r>
      <w:r w:rsidRPr="6E0EC30E">
        <w:rPr>
          <w:rFonts w:ascii="Arial" w:eastAsia="Arial" w:hAnsi="Arial" w:cs="Arial"/>
          <w:b/>
          <w:bCs/>
          <w:sz w:val="20"/>
        </w:rPr>
        <w:t>complete</w:t>
      </w:r>
      <w:r w:rsidRPr="6E0EC30E">
        <w:rPr>
          <w:rFonts w:ascii="Arial" w:eastAsia="Arial" w:hAnsi="Arial" w:cs="Arial"/>
          <w:b/>
          <w:bCs/>
          <w:spacing w:val="-6"/>
          <w:sz w:val="20"/>
        </w:rPr>
        <w:t xml:space="preserve"> </w:t>
      </w:r>
      <w:r w:rsidRPr="6E0EC30E">
        <w:rPr>
          <w:rFonts w:ascii="Arial" w:eastAsia="Arial" w:hAnsi="Arial" w:cs="Arial"/>
          <w:b/>
          <w:bCs/>
          <w:sz w:val="20"/>
        </w:rPr>
        <w:t>the</w:t>
      </w:r>
      <w:r w:rsidRPr="6E0EC30E">
        <w:rPr>
          <w:rFonts w:ascii="Arial" w:eastAsia="Arial" w:hAnsi="Arial" w:cs="Arial"/>
          <w:b/>
          <w:bCs/>
          <w:spacing w:val="-7"/>
          <w:sz w:val="20"/>
        </w:rPr>
        <w:t xml:space="preserve"> </w:t>
      </w:r>
      <w:r w:rsidRPr="6E0EC30E">
        <w:rPr>
          <w:rFonts w:ascii="Arial" w:eastAsia="Arial" w:hAnsi="Arial" w:cs="Arial"/>
          <w:b/>
          <w:bCs/>
          <w:sz w:val="20"/>
        </w:rPr>
        <w:t>above</w:t>
      </w:r>
      <w:r w:rsidRPr="6E0EC30E">
        <w:rPr>
          <w:rFonts w:ascii="Arial" w:eastAsia="Arial" w:hAnsi="Arial" w:cs="Arial"/>
          <w:b/>
          <w:bCs/>
          <w:spacing w:val="-7"/>
          <w:sz w:val="20"/>
        </w:rPr>
        <w:t xml:space="preserve"> </w:t>
      </w:r>
      <w:r w:rsidRPr="6E0EC30E">
        <w:rPr>
          <w:rFonts w:ascii="Arial" w:eastAsia="Arial" w:hAnsi="Arial" w:cs="Arial"/>
          <w:b/>
          <w:bCs/>
          <w:sz w:val="20"/>
        </w:rPr>
        <w:t>certification</w:t>
      </w:r>
      <w:r w:rsidRPr="6E0EC30E">
        <w:rPr>
          <w:rFonts w:ascii="Arial" w:eastAsia="Arial" w:hAnsi="Arial" w:cs="Arial"/>
          <w:b/>
          <w:bCs/>
          <w:spacing w:val="-5"/>
          <w:sz w:val="20"/>
        </w:rPr>
        <w:t xml:space="preserve"> </w:t>
      </w:r>
      <w:r w:rsidRPr="6E0EC30E">
        <w:rPr>
          <w:rFonts w:ascii="Arial" w:eastAsia="Arial" w:hAnsi="Arial" w:cs="Arial"/>
          <w:b/>
          <w:bCs/>
          <w:sz w:val="20"/>
        </w:rPr>
        <w:t>and</w:t>
      </w:r>
      <w:r w:rsidRPr="6E0EC30E">
        <w:rPr>
          <w:rFonts w:ascii="Arial" w:eastAsia="Arial" w:hAnsi="Arial" w:cs="Arial"/>
          <w:b/>
          <w:bCs/>
          <w:spacing w:val="-6"/>
          <w:sz w:val="20"/>
        </w:rPr>
        <w:t xml:space="preserve"> </w:t>
      </w:r>
      <w:r w:rsidRPr="6E0EC30E">
        <w:rPr>
          <w:rFonts w:ascii="Arial" w:eastAsia="Arial" w:hAnsi="Arial" w:cs="Arial"/>
          <w:b/>
          <w:bCs/>
          <w:sz w:val="20"/>
        </w:rPr>
        <w:t>submit</w:t>
      </w:r>
      <w:r w:rsidRPr="6E0EC30E">
        <w:rPr>
          <w:rFonts w:ascii="Arial" w:eastAsia="Arial" w:hAnsi="Arial" w:cs="Arial"/>
          <w:b/>
          <w:bCs/>
          <w:spacing w:val="-5"/>
          <w:sz w:val="20"/>
        </w:rPr>
        <w:t xml:space="preserve"> </w:t>
      </w:r>
      <w:r w:rsidRPr="6E0EC30E">
        <w:rPr>
          <w:rFonts w:ascii="Arial" w:eastAsia="Arial" w:hAnsi="Arial" w:cs="Arial"/>
          <w:b/>
          <w:bCs/>
          <w:sz w:val="20"/>
        </w:rPr>
        <w:t>it</w:t>
      </w:r>
      <w:r w:rsidRPr="6E0EC30E">
        <w:rPr>
          <w:rFonts w:ascii="Arial" w:eastAsia="Arial" w:hAnsi="Arial" w:cs="Arial"/>
          <w:b/>
          <w:bCs/>
          <w:spacing w:val="-5"/>
          <w:sz w:val="20"/>
        </w:rPr>
        <w:t xml:space="preserve"> </w:t>
      </w:r>
      <w:r w:rsidRPr="6E0EC30E">
        <w:rPr>
          <w:rFonts w:ascii="Arial" w:eastAsia="Arial" w:hAnsi="Arial" w:cs="Arial"/>
          <w:b/>
          <w:bCs/>
          <w:sz w:val="20"/>
        </w:rPr>
        <w:t>to</w:t>
      </w:r>
      <w:r w:rsidRPr="6E0EC30E">
        <w:rPr>
          <w:rFonts w:ascii="Arial" w:eastAsia="Arial" w:hAnsi="Arial" w:cs="Arial"/>
          <w:b/>
          <w:bCs/>
          <w:spacing w:val="-5"/>
          <w:sz w:val="20"/>
        </w:rPr>
        <w:t xml:space="preserve"> </w:t>
      </w:r>
      <w:r w:rsidRPr="6E0EC30E">
        <w:rPr>
          <w:rFonts w:ascii="Arial" w:eastAsia="Arial" w:hAnsi="Arial" w:cs="Arial"/>
          <w:b/>
          <w:bCs/>
          <w:sz w:val="20"/>
        </w:rPr>
        <w:t>the</w:t>
      </w:r>
      <w:r w:rsidRPr="6E0EC30E">
        <w:rPr>
          <w:rFonts w:ascii="Arial" w:eastAsia="Arial" w:hAnsi="Arial" w:cs="Arial"/>
          <w:b/>
          <w:bCs/>
          <w:spacing w:val="-7"/>
          <w:sz w:val="20"/>
        </w:rPr>
        <w:t xml:space="preserve"> </w:t>
      </w:r>
      <w:r w:rsidRPr="6E0EC30E">
        <w:rPr>
          <w:rFonts w:ascii="Arial" w:eastAsia="Arial" w:hAnsi="Arial" w:cs="Arial"/>
          <w:b/>
          <w:bCs/>
          <w:sz w:val="20"/>
        </w:rPr>
        <w:t>IHBG</w:t>
      </w:r>
      <w:r w:rsidRPr="6E0EC30E">
        <w:rPr>
          <w:rFonts w:ascii="Arial" w:eastAsia="Arial" w:hAnsi="Arial" w:cs="Arial"/>
          <w:b/>
          <w:bCs/>
          <w:spacing w:val="-5"/>
          <w:sz w:val="20"/>
        </w:rPr>
        <w:t xml:space="preserve"> </w:t>
      </w:r>
      <w:r w:rsidRPr="6E0EC30E">
        <w:rPr>
          <w:rFonts w:ascii="Arial" w:eastAsia="Arial" w:hAnsi="Arial" w:cs="Arial"/>
          <w:b/>
          <w:bCs/>
          <w:sz w:val="20"/>
        </w:rPr>
        <w:t>Formula</w:t>
      </w:r>
      <w:r w:rsidRPr="6E0EC30E">
        <w:rPr>
          <w:rFonts w:ascii="Arial" w:eastAsia="Arial" w:hAnsi="Arial" w:cs="Arial"/>
          <w:b/>
          <w:bCs/>
          <w:spacing w:val="-7"/>
          <w:sz w:val="20"/>
        </w:rPr>
        <w:t xml:space="preserve"> </w:t>
      </w:r>
      <w:r w:rsidRPr="6E0EC30E">
        <w:rPr>
          <w:rFonts w:ascii="Arial" w:eastAsia="Arial" w:hAnsi="Arial" w:cs="Arial"/>
          <w:b/>
          <w:bCs/>
          <w:sz w:val="20"/>
        </w:rPr>
        <w:t>Customer</w:t>
      </w:r>
      <w:r w:rsidRPr="6E0EC30E">
        <w:rPr>
          <w:rFonts w:ascii="Arial" w:eastAsia="Arial" w:hAnsi="Arial" w:cs="Arial"/>
          <w:b/>
          <w:bCs/>
          <w:spacing w:val="-7"/>
          <w:sz w:val="20"/>
        </w:rPr>
        <w:t xml:space="preserve"> </w:t>
      </w:r>
      <w:r w:rsidRPr="6E0EC30E">
        <w:rPr>
          <w:rFonts w:ascii="Arial" w:eastAsia="Arial" w:hAnsi="Arial" w:cs="Arial"/>
          <w:b/>
          <w:bCs/>
          <w:sz w:val="20"/>
        </w:rPr>
        <w:t>Service</w:t>
      </w:r>
      <w:r w:rsidRPr="6E0EC30E">
        <w:rPr>
          <w:rFonts w:ascii="Arial" w:eastAsia="Arial" w:hAnsi="Arial" w:cs="Arial"/>
          <w:b/>
          <w:bCs/>
          <w:spacing w:val="-7"/>
          <w:sz w:val="20"/>
        </w:rPr>
        <w:t xml:space="preserve"> </w:t>
      </w:r>
      <w:r w:rsidRPr="6E0EC30E">
        <w:rPr>
          <w:rFonts w:ascii="Arial" w:eastAsia="Arial" w:hAnsi="Arial" w:cs="Arial"/>
          <w:b/>
          <w:bCs/>
          <w:sz w:val="20"/>
        </w:rPr>
        <w:t>Center</w:t>
      </w:r>
      <w:r w:rsidRPr="6E0EC30E">
        <w:rPr>
          <w:rFonts w:ascii="Arial" w:eastAsia="Arial" w:hAnsi="Arial" w:cs="Arial"/>
          <w:b/>
          <w:bCs/>
          <w:spacing w:val="-7"/>
          <w:sz w:val="20"/>
        </w:rPr>
        <w:t xml:space="preserve"> </w:t>
      </w:r>
      <w:r w:rsidRPr="6E0EC30E">
        <w:rPr>
          <w:rFonts w:ascii="Arial" w:eastAsia="Arial" w:hAnsi="Arial" w:cs="Arial"/>
          <w:b/>
          <w:bCs/>
          <w:sz w:val="20"/>
        </w:rPr>
        <w:t>by</w:t>
      </w:r>
      <w:r w:rsidRPr="6E0EC30E">
        <w:rPr>
          <w:rFonts w:ascii="Arial" w:eastAsia="Arial" w:hAnsi="Arial" w:cs="Arial"/>
          <w:b/>
          <w:bCs/>
          <w:spacing w:val="-7"/>
          <w:sz w:val="20"/>
        </w:rPr>
        <w:t xml:space="preserve"> </w:t>
      </w:r>
      <w:r w:rsidRPr="6E0EC30E">
        <w:rPr>
          <w:rFonts w:ascii="Arial" w:eastAsia="Arial" w:hAnsi="Arial" w:cs="Arial"/>
          <w:b/>
          <w:bCs/>
          <w:sz w:val="20"/>
        </w:rPr>
        <w:t>the</w:t>
      </w:r>
      <w:r w:rsidRPr="6E0EC30E">
        <w:rPr>
          <w:rFonts w:ascii="Arial" w:eastAsia="Arial" w:hAnsi="Arial" w:cs="Arial"/>
          <w:b/>
          <w:bCs/>
          <w:spacing w:val="-4"/>
          <w:sz w:val="20"/>
        </w:rPr>
        <w:t xml:space="preserve"> </w:t>
      </w:r>
      <w:r w:rsidRPr="6E0EC30E">
        <w:rPr>
          <w:rFonts w:ascii="Arial" w:eastAsia="Arial" w:hAnsi="Arial" w:cs="Arial"/>
          <w:b/>
          <w:bCs/>
          <w:sz w:val="20"/>
        </w:rPr>
        <w:t>correction deadline, you will be deemed to have certified the Tribe’s enrollment number contained in this document is the most accurate number available at the time of certification, which will be the correction deadline.**</w:t>
      </w:r>
    </w:p>
    <w:p w:rsidR="6E0EC30E" w:rsidP="6E0EC30E" w14:paraId="4EF8F758" w14:textId="52FA61E4">
      <w:pPr>
        <w:spacing w:before="12"/>
        <w:ind w:left="20" w:right="17" w:firstLine="719"/>
        <w:rPr>
          <w:rFonts w:ascii="Arial" w:eastAsia="Arial" w:hAnsi="Arial" w:cs="Arial"/>
          <w:b/>
          <w:bCs/>
          <w:sz w:val="20"/>
        </w:rPr>
      </w:pPr>
    </w:p>
    <w:p w:rsidR="2154DA14" w:rsidP="6E0EC30E" w14:paraId="3069F48B" w14:textId="6D534D53">
      <w:pPr>
        <w:spacing w:line="245" w:lineRule="auto"/>
        <w:ind w:right="438"/>
        <w:rPr>
          <w:rFonts w:ascii="Arial" w:eastAsia="Arial" w:hAnsi="Arial" w:cs="Arial"/>
          <w:sz w:val="20"/>
        </w:rPr>
      </w:pPr>
      <w:r w:rsidRPr="3F44BE38">
        <w:rPr>
          <w:rFonts w:ascii="Arial" w:eastAsia="Arial" w:hAnsi="Arial" w:cs="Arial"/>
          <w:b/>
          <w:bCs/>
          <w:sz w:val="20"/>
        </w:rPr>
        <w:t>Warning:</w:t>
      </w:r>
      <w:r w:rsidRPr="3F44BE38">
        <w:rPr>
          <w:rFonts w:ascii="Arial" w:eastAsia="Arial" w:hAnsi="Arial" w:cs="Arial"/>
          <w:sz w:val="20"/>
        </w:rPr>
        <w:t xml:space="preserve"> 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E10FEF" w:rsidRPr="001616BC" w:rsidP="001616BC" w14:paraId="5D7382EF" w14:textId="612B10FE">
      <w:pPr>
        <w:overflowPunct/>
        <w:adjustRightInd/>
        <w:spacing w:before="12"/>
        <w:ind w:left="20" w:right="17"/>
        <w:textAlignment w:val="auto"/>
        <w:rPr>
          <w:rFonts w:ascii="Arial" w:eastAsia="Arial" w:hAnsi="Arial" w:cs="Arial"/>
          <w:b/>
          <w:bCs/>
          <w:sz w:val="20"/>
        </w:rPr>
      </w:pPr>
      <w:r w:rsidRPr="3F44BE38">
        <w:rPr>
          <w:rFonts w:ascii="Arial" w:eastAsia="Arial" w:hAnsi="Arial" w:cs="Arial"/>
          <w:b/>
          <w:bCs/>
          <w:sz w:val="20"/>
        </w:rPr>
        <w:t xml:space="preserve"> </w:t>
      </w:r>
    </w:p>
    <w:p w:rsidR="00941F7F" w:rsidP="00941F7F" w14:paraId="66471A31" w14:textId="77777777">
      <w:pPr>
        <w:rPr>
          <w:rFonts w:ascii="Times New Roman" w:hAnsi="Times New Roman"/>
          <w:b/>
          <w:bCs/>
          <w:snapToGrid w:val="0"/>
          <w:color w:val="000000"/>
          <w:sz w:val="18"/>
          <w:szCs w:val="18"/>
        </w:rPr>
      </w:pPr>
    </w:p>
    <w:p w:rsidR="00941F7F" w:rsidP="00941F7F" w14:paraId="2667127B" w14:textId="77777777">
      <w:pPr>
        <w:rPr>
          <w:rFonts w:ascii="Times New Roman" w:hAnsi="Times New Roman"/>
          <w:b/>
          <w:bCs/>
          <w:snapToGrid w:val="0"/>
          <w:color w:val="000000"/>
          <w:sz w:val="18"/>
          <w:szCs w:val="18"/>
        </w:rPr>
      </w:pPr>
    </w:p>
    <w:p w:rsidR="00941F7F" w:rsidP="00941F7F" w14:paraId="4351BF4C" w14:textId="77777777">
      <w:pPr>
        <w:rPr>
          <w:rFonts w:ascii="Times New Roman" w:hAnsi="Times New Roman"/>
          <w:b/>
          <w:bCs/>
          <w:snapToGrid w:val="0"/>
          <w:color w:val="000000"/>
          <w:sz w:val="18"/>
          <w:szCs w:val="18"/>
        </w:rPr>
      </w:pPr>
    </w:p>
    <w:p w:rsidR="00941F7F" w:rsidP="00941F7F" w14:paraId="42124E9D" w14:textId="77777777">
      <w:pPr>
        <w:rPr>
          <w:rFonts w:ascii="Times New Roman" w:hAnsi="Times New Roman"/>
          <w:b/>
          <w:bCs/>
          <w:snapToGrid w:val="0"/>
          <w:color w:val="000000"/>
          <w:sz w:val="18"/>
          <w:szCs w:val="18"/>
        </w:rPr>
      </w:pPr>
    </w:p>
    <w:p w:rsidR="00941F7F" w:rsidP="00941F7F" w14:paraId="73586405" w14:textId="77777777">
      <w:pPr>
        <w:rPr>
          <w:rFonts w:ascii="Times New Roman" w:hAnsi="Times New Roman"/>
          <w:b/>
          <w:bCs/>
          <w:snapToGrid w:val="0"/>
          <w:color w:val="000000"/>
          <w:sz w:val="18"/>
          <w:szCs w:val="18"/>
        </w:rPr>
      </w:pPr>
    </w:p>
    <w:p w:rsidR="00941F7F" w:rsidP="00941F7F" w14:paraId="64AA9976" w14:textId="77777777">
      <w:pPr>
        <w:rPr>
          <w:rFonts w:ascii="Times New Roman" w:hAnsi="Times New Roman"/>
          <w:b/>
          <w:bCs/>
          <w:snapToGrid w:val="0"/>
          <w:color w:val="000000"/>
          <w:sz w:val="18"/>
          <w:szCs w:val="18"/>
        </w:rPr>
      </w:pPr>
    </w:p>
    <w:p w:rsidR="00941F7F" w:rsidP="00941F7F" w14:paraId="21F49351" w14:textId="77777777">
      <w:pPr>
        <w:rPr>
          <w:rFonts w:ascii="Times New Roman" w:hAnsi="Times New Roman"/>
          <w:b/>
          <w:bCs/>
          <w:snapToGrid w:val="0"/>
          <w:color w:val="000000"/>
          <w:sz w:val="18"/>
          <w:szCs w:val="18"/>
        </w:rPr>
      </w:pPr>
    </w:p>
    <w:p w:rsidR="00941F7F" w:rsidP="00941F7F" w14:paraId="0A005329" w14:textId="77777777">
      <w:pPr>
        <w:rPr>
          <w:rFonts w:ascii="Times New Roman" w:hAnsi="Times New Roman"/>
          <w:b/>
          <w:bCs/>
          <w:snapToGrid w:val="0"/>
          <w:color w:val="000000"/>
          <w:sz w:val="18"/>
          <w:szCs w:val="18"/>
        </w:rPr>
      </w:pPr>
    </w:p>
    <w:p w:rsidR="00941F7F" w:rsidP="00941F7F" w14:paraId="444911A1" w14:textId="77777777">
      <w:pPr>
        <w:rPr>
          <w:rFonts w:ascii="Times New Roman" w:hAnsi="Times New Roman"/>
          <w:b/>
          <w:bCs/>
          <w:snapToGrid w:val="0"/>
          <w:color w:val="000000"/>
          <w:sz w:val="18"/>
          <w:szCs w:val="18"/>
        </w:rPr>
      </w:pPr>
    </w:p>
    <w:p w:rsidR="00941F7F" w:rsidP="00941F7F" w14:paraId="3147E1EF" w14:textId="77777777">
      <w:pPr>
        <w:rPr>
          <w:rFonts w:ascii="Times New Roman" w:hAnsi="Times New Roman"/>
          <w:b/>
          <w:bCs/>
          <w:snapToGrid w:val="0"/>
          <w:color w:val="000000"/>
          <w:sz w:val="18"/>
          <w:szCs w:val="18"/>
        </w:rPr>
      </w:pPr>
    </w:p>
    <w:p w:rsidR="00941F7F" w:rsidP="00941F7F" w14:paraId="5235E920" w14:textId="77777777">
      <w:pPr>
        <w:rPr>
          <w:rFonts w:ascii="Times New Roman" w:hAnsi="Times New Roman"/>
          <w:b/>
          <w:bCs/>
          <w:snapToGrid w:val="0"/>
          <w:color w:val="000000"/>
          <w:sz w:val="18"/>
          <w:szCs w:val="18"/>
        </w:rPr>
      </w:pPr>
    </w:p>
    <w:p w:rsidR="00941F7F" w:rsidP="00941F7F" w14:paraId="3FEE4270" w14:textId="77777777">
      <w:pPr>
        <w:rPr>
          <w:rFonts w:ascii="Times New Roman" w:hAnsi="Times New Roman"/>
          <w:b/>
          <w:bCs/>
          <w:snapToGrid w:val="0"/>
          <w:color w:val="000000"/>
          <w:sz w:val="18"/>
          <w:szCs w:val="18"/>
        </w:rPr>
      </w:pPr>
    </w:p>
    <w:p w:rsidR="00941F7F" w:rsidP="00941F7F" w14:paraId="2F895210" w14:textId="77777777">
      <w:pPr>
        <w:rPr>
          <w:rFonts w:ascii="Times New Roman" w:hAnsi="Times New Roman"/>
          <w:b/>
          <w:bCs/>
          <w:snapToGrid w:val="0"/>
          <w:color w:val="000000"/>
          <w:sz w:val="18"/>
          <w:szCs w:val="18"/>
        </w:rPr>
      </w:pPr>
    </w:p>
    <w:p w:rsidR="00941F7F" w:rsidP="00941F7F" w14:paraId="15A45A7F" w14:textId="77777777">
      <w:pPr>
        <w:rPr>
          <w:rFonts w:ascii="Times New Roman" w:hAnsi="Times New Roman"/>
          <w:b/>
          <w:bCs/>
          <w:snapToGrid w:val="0"/>
          <w:color w:val="000000"/>
          <w:sz w:val="18"/>
          <w:szCs w:val="18"/>
        </w:rPr>
      </w:pPr>
    </w:p>
    <w:p w:rsidR="00941F7F" w:rsidP="00941F7F" w14:paraId="2981C853" w14:textId="77777777">
      <w:pPr>
        <w:rPr>
          <w:rFonts w:ascii="Times New Roman" w:hAnsi="Times New Roman"/>
          <w:b/>
          <w:bCs/>
          <w:snapToGrid w:val="0"/>
          <w:color w:val="000000"/>
          <w:sz w:val="18"/>
          <w:szCs w:val="18"/>
        </w:rPr>
      </w:pPr>
    </w:p>
    <w:p w:rsidR="00941F7F" w:rsidP="00941F7F" w14:paraId="518D488D" w14:textId="77777777">
      <w:pPr>
        <w:rPr>
          <w:rFonts w:ascii="Times New Roman" w:hAnsi="Times New Roman"/>
          <w:b/>
          <w:bCs/>
          <w:snapToGrid w:val="0"/>
          <w:color w:val="000000"/>
          <w:sz w:val="18"/>
          <w:szCs w:val="18"/>
        </w:rPr>
      </w:pPr>
    </w:p>
    <w:p w:rsidR="00941F7F" w:rsidP="00941F7F" w14:paraId="113A5D6B" w14:textId="77777777">
      <w:pPr>
        <w:rPr>
          <w:rFonts w:ascii="Times New Roman" w:hAnsi="Times New Roman"/>
          <w:b/>
          <w:bCs/>
          <w:snapToGrid w:val="0"/>
          <w:color w:val="000000"/>
          <w:sz w:val="18"/>
          <w:szCs w:val="18"/>
        </w:rPr>
      </w:pPr>
    </w:p>
    <w:p w:rsidR="00941F7F" w:rsidP="00941F7F" w14:paraId="37D4C5AE" w14:textId="77777777">
      <w:pPr>
        <w:rPr>
          <w:rFonts w:ascii="Times New Roman" w:hAnsi="Times New Roman"/>
          <w:b/>
          <w:bCs/>
          <w:snapToGrid w:val="0"/>
          <w:color w:val="000000"/>
          <w:sz w:val="18"/>
          <w:szCs w:val="18"/>
        </w:rPr>
      </w:pPr>
    </w:p>
    <w:p w:rsidR="00941F7F" w:rsidP="00941F7F" w14:paraId="2317AA78" w14:textId="77777777">
      <w:pPr>
        <w:rPr>
          <w:rFonts w:ascii="Times New Roman" w:hAnsi="Times New Roman"/>
          <w:b/>
          <w:bCs/>
          <w:snapToGrid w:val="0"/>
          <w:color w:val="000000"/>
          <w:sz w:val="18"/>
          <w:szCs w:val="18"/>
        </w:rPr>
      </w:pPr>
    </w:p>
    <w:p w:rsidR="00941F7F" w:rsidP="00941F7F" w14:paraId="62E8E74F" w14:textId="77777777">
      <w:pPr>
        <w:rPr>
          <w:rFonts w:ascii="Times New Roman" w:hAnsi="Times New Roman"/>
          <w:b/>
          <w:bCs/>
          <w:snapToGrid w:val="0"/>
          <w:color w:val="000000"/>
          <w:sz w:val="18"/>
          <w:szCs w:val="18"/>
        </w:rPr>
      </w:pPr>
    </w:p>
    <w:p w:rsidR="00941F7F" w:rsidP="00941F7F" w14:paraId="12B002A7" w14:textId="77777777">
      <w:pPr>
        <w:rPr>
          <w:rFonts w:ascii="Times New Roman" w:hAnsi="Times New Roman"/>
          <w:b/>
          <w:bCs/>
          <w:snapToGrid w:val="0"/>
          <w:color w:val="000000"/>
          <w:sz w:val="18"/>
          <w:szCs w:val="18"/>
        </w:rPr>
      </w:pPr>
    </w:p>
    <w:p w:rsidR="00941F7F" w:rsidP="00941F7F" w14:paraId="2C6D885B" w14:textId="77777777">
      <w:pPr>
        <w:rPr>
          <w:rFonts w:ascii="Times New Roman" w:hAnsi="Times New Roman"/>
          <w:b/>
          <w:bCs/>
          <w:snapToGrid w:val="0"/>
          <w:color w:val="000000"/>
          <w:sz w:val="18"/>
          <w:szCs w:val="18"/>
        </w:rPr>
      </w:pPr>
    </w:p>
    <w:p w:rsidR="00941F7F" w:rsidP="00941F7F" w14:paraId="19A3DCF8" w14:textId="77777777">
      <w:pPr>
        <w:rPr>
          <w:rFonts w:ascii="Times New Roman" w:hAnsi="Times New Roman"/>
          <w:b/>
          <w:bCs/>
          <w:snapToGrid w:val="0"/>
          <w:color w:val="000000"/>
          <w:sz w:val="18"/>
          <w:szCs w:val="18"/>
        </w:rPr>
      </w:pPr>
    </w:p>
    <w:p w:rsidR="00941F7F" w:rsidP="00941F7F" w14:paraId="26941000" w14:textId="77777777">
      <w:pPr>
        <w:rPr>
          <w:rFonts w:ascii="Times New Roman" w:hAnsi="Times New Roman"/>
          <w:b/>
          <w:bCs/>
          <w:snapToGrid w:val="0"/>
          <w:color w:val="000000"/>
          <w:sz w:val="18"/>
          <w:szCs w:val="18"/>
        </w:rPr>
      </w:pPr>
    </w:p>
    <w:p w:rsidR="00941F7F" w:rsidP="00941F7F" w14:paraId="60245A07" w14:textId="77777777">
      <w:pPr>
        <w:rPr>
          <w:rFonts w:ascii="Times New Roman" w:hAnsi="Times New Roman"/>
          <w:b/>
          <w:bCs/>
          <w:snapToGrid w:val="0"/>
          <w:color w:val="000000"/>
          <w:sz w:val="18"/>
          <w:szCs w:val="18"/>
        </w:rPr>
      </w:pPr>
    </w:p>
    <w:p w:rsidR="00941F7F" w:rsidP="00941F7F" w14:paraId="7A344328" w14:textId="77777777">
      <w:pPr>
        <w:rPr>
          <w:rFonts w:ascii="Times New Roman" w:hAnsi="Times New Roman"/>
          <w:b/>
          <w:bCs/>
          <w:snapToGrid w:val="0"/>
          <w:color w:val="000000"/>
          <w:sz w:val="18"/>
          <w:szCs w:val="18"/>
        </w:rPr>
      </w:pPr>
    </w:p>
    <w:p w:rsidR="00941F7F" w:rsidP="00941F7F" w14:paraId="46153822" w14:textId="77777777">
      <w:pPr>
        <w:rPr>
          <w:rFonts w:ascii="Times New Roman" w:hAnsi="Times New Roman"/>
          <w:b/>
          <w:bCs/>
          <w:snapToGrid w:val="0"/>
          <w:color w:val="000000"/>
          <w:sz w:val="18"/>
          <w:szCs w:val="18"/>
        </w:rPr>
      </w:pPr>
    </w:p>
    <w:p w:rsidR="00941F7F" w:rsidP="00941F7F" w14:paraId="13946AD4" w14:textId="77777777">
      <w:pPr>
        <w:rPr>
          <w:rFonts w:ascii="Times New Roman" w:hAnsi="Times New Roman"/>
          <w:b/>
          <w:bCs/>
          <w:snapToGrid w:val="0"/>
          <w:color w:val="000000"/>
          <w:sz w:val="18"/>
          <w:szCs w:val="18"/>
        </w:rPr>
      </w:pPr>
    </w:p>
    <w:p w:rsidR="00941F7F" w:rsidP="00941F7F" w14:paraId="1E788793" w14:textId="77777777">
      <w:pPr>
        <w:rPr>
          <w:rFonts w:ascii="Times New Roman" w:hAnsi="Times New Roman"/>
          <w:b/>
          <w:bCs/>
          <w:snapToGrid w:val="0"/>
          <w:color w:val="000000"/>
          <w:sz w:val="18"/>
          <w:szCs w:val="18"/>
        </w:rPr>
      </w:pPr>
    </w:p>
    <w:p w:rsidR="00941F7F" w:rsidP="00941F7F" w14:paraId="40B4EEE7" w14:textId="77777777">
      <w:pPr>
        <w:rPr>
          <w:rFonts w:ascii="Times New Roman" w:hAnsi="Times New Roman"/>
          <w:b/>
          <w:bCs/>
          <w:snapToGrid w:val="0"/>
          <w:color w:val="000000"/>
          <w:sz w:val="18"/>
          <w:szCs w:val="18"/>
        </w:rPr>
      </w:pPr>
    </w:p>
    <w:p w:rsidR="00941F7F" w:rsidP="00941F7F" w14:paraId="778CC30A" w14:textId="77777777">
      <w:pPr>
        <w:rPr>
          <w:rFonts w:ascii="Times New Roman" w:hAnsi="Times New Roman"/>
          <w:b/>
          <w:bCs/>
          <w:snapToGrid w:val="0"/>
          <w:color w:val="000000"/>
          <w:sz w:val="18"/>
          <w:szCs w:val="18"/>
        </w:rPr>
      </w:pPr>
    </w:p>
    <w:p w:rsidR="00941F7F" w:rsidP="00941F7F" w14:paraId="59B384EC" w14:textId="77777777">
      <w:pPr>
        <w:rPr>
          <w:rFonts w:ascii="Times New Roman" w:hAnsi="Times New Roman"/>
          <w:b/>
          <w:bCs/>
          <w:snapToGrid w:val="0"/>
          <w:color w:val="000000"/>
          <w:sz w:val="18"/>
          <w:szCs w:val="18"/>
        </w:rPr>
      </w:pPr>
    </w:p>
    <w:p w:rsidR="00941F7F" w:rsidP="00941F7F" w14:paraId="19B28FFC" w14:textId="77777777">
      <w:pPr>
        <w:rPr>
          <w:rFonts w:ascii="Times New Roman" w:hAnsi="Times New Roman"/>
          <w:b/>
          <w:bCs/>
          <w:snapToGrid w:val="0"/>
          <w:color w:val="000000"/>
          <w:sz w:val="18"/>
          <w:szCs w:val="18"/>
        </w:rPr>
      </w:pPr>
    </w:p>
    <w:p w:rsidR="00941F7F" w:rsidP="00941F7F" w14:paraId="2FC60C55" w14:textId="77777777">
      <w:pPr>
        <w:rPr>
          <w:rFonts w:ascii="Times New Roman" w:hAnsi="Times New Roman"/>
          <w:b/>
          <w:bCs/>
          <w:snapToGrid w:val="0"/>
          <w:color w:val="000000"/>
          <w:sz w:val="18"/>
          <w:szCs w:val="18"/>
        </w:rPr>
      </w:pPr>
    </w:p>
    <w:p w:rsidR="00941F7F" w:rsidP="00941F7F" w14:paraId="685C04D5" w14:textId="77777777">
      <w:pPr>
        <w:rPr>
          <w:rFonts w:ascii="Times New Roman" w:hAnsi="Times New Roman"/>
          <w:b/>
          <w:bCs/>
          <w:snapToGrid w:val="0"/>
          <w:color w:val="000000"/>
          <w:sz w:val="18"/>
          <w:szCs w:val="18"/>
        </w:rPr>
      </w:pPr>
    </w:p>
    <w:p w:rsidR="00941F7F" w:rsidP="00941F7F" w14:paraId="7B652407" w14:textId="77777777">
      <w:pPr>
        <w:rPr>
          <w:rFonts w:ascii="Times New Roman" w:hAnsi="Times New Roman"/>
          <w:b/>
          <w:bCs/>
          <w:snapToGrid w:val="0"/>
          <w:color w:val="000000"/>
          <w:sz w:val="18"/>
          <w:szCs w:val="18"/>
        </w:rPr>
      </w:pPr>
    </w:p>
    <w:p w:rsidR="00941F7F" w:rsidP="00941F7F" w14:paraId="701D04B7" w14:textId="77777777">
      <w:pPr>
        <w:rPr>
          <w:rFonts w:ascii="Times New Roman" w:hAnsi="Times New Roman"/>
          <w:b/>
          <w:bCs/>
          <w:snapToGrid w:val="0"/>
          <w:color w:val="000000"/>
          <w:sz w:val="18"/>
          <w:szCs w:val="18"/>
        </w:rPr>
      </w:pPr>
    </w:p>
    <w:p w:rsidR="00941F7F" w:rsidP="00941F7F" w14:paraId="66CB74A1" w14:textId="77777777">
      <w:pPr>
        <w:rPr>
          <w:rFonts w:ascii="Times New Roman" w:hAnsi="Times New Roman"/>
          <w:b/>
          <w:bCs/>
          <w:snapToGrid w:val="0"/>
          <w:color w:val="000000"/>
          <w:sz w:val="18"/>
          <w:szCs w:val="18"/>
        </w:rPr>
      </w:pPr>
    </w:p>
    <w:p w:rsidR="00941F7F" w:rsidP="00941F7F" w14:paraId="7039324F" w14:textId="77777777">
      <w:pPr>
        <w:rPr>
          <w:rFonts w:ascii="Times New Roman" w:hAnsi="Times New Roman"/>
          <w:b/>
          <w:bCs/>
          <w:snapToGrid w:val="0"/>
          <w:color w:val="000000"/>
          <w:sz w:val="18"/>
          <w:szCs w:val="18"/>
        </w:rPr>
      </w:pPr>
    </w:p>
    <w:p w:rsidR="00941F7F" w:rsidP="00941F7F" w14:paraId="437E811F" w14:textId="77777777">
      <w:pPr>
        <w:rPr>
          <w:rFonts w:ascii="Times New Roman" w:hAnsi="Times New Roman"/>
          <w:b/>
          <w:bCs/>
          <w:snapToGrid w:val="0"/>
          <w:color w:val="000000"/>
          <w:sz w:val="18"/>
          <w:szCs w:val="18"/>
        </w:rPr>
      </w:pPr>
    </w:p>
    <w:p w:rsidR="00941F7F" w:rsidP="00941F7F" w14:paraId="2C96BA74" w14:textId="77777777">
      <w:pPr>
        <w:rPr>
          <w:rFonts w:ascii="Times New Roman" w:hAnsi="Times New Roman"/>
          <w:b/>
          <w:bCs/>
          <w:snapToGrid w:val="0"/>
          <w:color w:val="000000"/>
          <w:sz w:val="18"/>
          <w:szCs w:val="18"/>
        </w:rPr>
      </w:pPr>
    </w:p>
    <w:p w:rsidR="00941F7F" w:rsidP="00941F7F" w14:paraId="006655B3" w14:textId="77777777">
      <w:pPr>
        <w:rPr>
          <w:rFonts w:ascii="Times New Roman" w:hAnsi="Times New Roman"/>
          <w:b/>
          <w:bCs/>
          <w:snapToGrid w:val="0"/>
          <w:color w:val="000000"/>
          <w:sz w:val="18"/>
          <w:szCs w:val="18"/>
        </w:rPr>
      </w:pPr>
    </w:p>
    <w:p w:rsidR="00941F7F" w:rsidP="00941F7F" w14:paraId="1B7FD3CF" w14:textId="77777777">
      <w:pPr>
        <w:rPr>
          <w:rFonts w:ascii="Times New Roman" w:hAnsi="Times New Roman"/>
          <w:b/>
          <w:bCs/>
          <w:snapToGrid w:val="0"/>
          <w:color w:val="000000"/>
          <w:sz w:val="18"/>
          <w:szCs w:val="18"/>
        </w:rPr>
      </w:pPr>
    </w:p>
    <w:p w:rsidR="00941F7F" w:rsidP="00941F7F" w14:paraId="5F44CA6D" w14:textId="77777777">
      <w:pPr>
        <w:rPr>
          <w:rFonts w:ascii="Times New Roman" w:hAnsi="Times New Roman"/>
          <w:b/>
          <w:bCs/>
          <w:snapToGrid w:val="0"/>
          <w:color w:val="000000"/>
          <w:sz w:val="18"/>
          <w:szCs w:val="18"/>
        </w:rPr>
      </w:pPr>
    </w:p>
    <w:p w:rsidR="006904C4" w:rsidP="3F44BE38" w14:paraId="6F9333FE" w14:textId="77777777">
      <w:pPr>
        <w:spacing w:before="19"/>
        <w:ind w:left="20"/>
        <w:rPr>
          <w:rFonts w:ascii="Arial" w:hAnsi="Arial" w:cs="Arial"/>
          <w:b/>
          <w:bCs/>
          <w:sz w:val="32"/>
          <w:szCs w:val="32"/>
        </w:rPr>
      </w:pPr>
    </w:p>
    <w:p w:rsidR="006904C4" w:rsidP="3F44BE38" w14:paraId="633DAC8C" w14:textId="77777777">
      <w:pPr>
        <w:spacing w:before="19"/>
        <w:ind w:left="20"/>
        <w:rPr>
          <w:rFonts w:ascii="Arial" w:hAnsi="Arial" w:cs="Arial"/>
          <w:b/>
          <w:bCs/>
          <w:sz w:val="32"/>
          <w:szCs w:val="32"/>
        </w:rPr>
      </w:pPr>
    </w:p>
    <w:p w:rsidR="006904C4" w:rsidP="3F44BE38" w14:paraId="47E67FEF" w14:textId="77777777">
      <w:pPr>
        <w:spacing w:before="19"/>
        <w:ind w:left="20"/>
        <w:rPr>
          <w:rFonts w:ascii="Arial" w:hAnsi="Arial" w:cs="Arial"/>
          <w:b/>
          <w:bCs/>
          <w:sz w:val="32"/>
          <w:szCs w:val="32"/>
        </w:rPr>
      </w:pPr>
    </w:p>
    <w:p w:rsidR="00BB71B7" w:rsidRPr="00CA58E2" w:rsidP="3F44BE38" w14:paraId="69F6B0A6" w14:textId="50116F45">
      <w:pPr>
        <w:spacing w:before="19"/>
        <w:ind w:left="20"/>
        <w:rPr>
          <w:rFonts w:ascii="Arial" w:hAnsi="Arial" w:cs="Arial"/>
          <w:b/>
          <w:bCs/>
          <w:sz w:val="32"/>
          <w:szCs w:val="32"/>
        </w:rPr>
      </w:pPr>
      <w:r w:rsidRPr="00A11147">
        <w:rPr>
          <w:rFonts w:ascii="Arial" w:hAnsi="Arial" w:cs="Arial"/>
          <w:b/>
          <w:bCs/>
          <w:sz w:val="32"/>
          <w:szCs w:val="32"/>
        </w:rPr>
        <w:t xml:space="preserve">Indian Housing Block Grant Formula Response Form </w:t>
      </w:r>
      <w:r w:rsidRPr="006904C4" w:rsidR="38D8C88D">
        <w:rPr>
          <w:rFonts w:ascii="Arial" w:hAnsi="Arial" w:cs="Arial"/>
          <w:b/>
          <w:bCs/>
          <w:sz w:val="32"/>
          <w:szCs w:val="32"/>
        </w:rPr>
        <w:t xml:space="preserve">Appendix D2: </w:t>
      </w:r>
    </w:p>
    <w:p w:rsidR="00BB71B7" w:rsidP="45C3CFAB" w14:paraId="7B72B379" w14:textId="743AC22B">
      <w:pPr>
        <w:rPr>
          <w:rFonts w:ascii="Arial" w:hAnsi="Arial" w:cs="Arial"/>
          <w:b/>
          <w:bCs/>
          <w:sz w:val="32"/>
          <w:szCs w:val="32"/>
        </w:rPr>
      </w:pPr>
      <w:r w:rsidRPr="006904C4">
        <w:rPr>
          <w:rFonts w:ascii="Arial" w:hAnsi="Arial" w:cs="Arial"/>
          <w:b/>
          <w:bCs/>
          <w:sz w:val="32"/>
          <w:szCs w:val="32"/>
        </w:rPr>
        <w:t>Corrections to Population Cap</w:t>
      </w:r>
    </w:p>
    <w:p w:rsidR="00297751" w:rsidP="45C3CFAB" w14:paraId="3CC50FC3" w14:textId="77777777">
      <w:pPr>
        <w:rPr>
          <w:rFonts w:ascii="Arial" w:hAnsi="Arial" w:cs="Arial"/>
          <w:b/>
          <w:bCs/>
          <w:sz w:val="32"/>
          <w:szCs w:val="32"/>
        </w:rPr>
      </w:pPr>
    </w:p>
    <w:p w:rsidR="00297751" w:rsidRPr="00297751" w:rsidP="00297751" w14:paraId="621F4010" w14:textId="77777777">
      <w:pPr>
        <w:rPr>
          <w:rFonts w:ascii="Arial" w:hAnsi="Arial" w:cs="Arial"/>
          <w:sz w:val="16"/>
          <w:szCs w:val="16"/>
        </w:rPr>
      </w:pPr>
      <w:r w:rsidRPr="00297751">
        <w:rPr>
          <w:rFonts w:ascii="Arial" w:hAnsi="Arial" w:cs="Arial"/>
          <w:sz w:val="16"/>
          <w:szCs w:val="16"/>
        </w:rPr>
        <w:t xml:space="preserve">Public Reporting Burden Statement: 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297751">
        <w:rPr>
          <w:rFonts w:ascii="Arial" w:hAnsi="Arial" w:cs="Arial"/>
          <w:sz w:val="16"/>
          <w:szCs w:val="16"/>
        </w:rPr>
        <w:t>benefit</w:t>
      </w:r>
      <w:r w:rsidRPr="00297751">
        <w:rPr>
          <w:rFonts w:ascii="Arial" w:hAnsi="Arial" w:cs="Arial"/>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 </w:t>
      </w:r>
    </w:p>
    <w:p w:rsidR="00297751" w:rsidRPr="006904C4" w:rsidP="45C3CFAB" w14:paraId="1D292767" w14:textId="77777777">
      <w:pPr>
        <w:rPr>
          <w:rFonts w:ascii="Arial" w:hAnsi="Arial" w:cs="Arial"/>
          <w:b/>
          <w:bCs/>
          <w:sz w:val="32"/>
          <w:szCs w:val="32"/>
        </w:rPr>
      </w:pPr>
    </w:p>
    <w:p w:rsidR="00BB71B7" w:rsidRPr="00CA58E2" w:rsidP="00BB71B7" w14:paraId="54681A72" w14:textId="46B461F4">
      <w:pPr>
        <w:pStyle w:val="BodyText"/>
        <w:spacing w:before="13"/>
        <w:ind w:left="20" w:right="17" w:firstLine="720"/>
        <w:rPr>
          <w:rFonts w:ascii="Arial" w:hAnsi="Arial" w:cs="Arial"/>
        </w:rPr>
      </w:pPr>
      <w:r w:rsidRPr="00CA58E2">
        <w:rPr>
          <w:rFonts w:ascii="Arial" w:hAnsi="Arial" w:cs="Arial"/>
        </w:rPr>
        <w:t>According</w:t>
      </w:r>
      <w:r w:rsidRPr="00CA58E2">
        <w:rPr>
          <w:rFonts w:ascii="Arial" w:hAnsi="Arial" w:cs="Arial"/>
          <w:spacing w:val="-3"/>
        </w:rPr>
        <w:t xml:space="preserve"> </w:t>
      </w:r>
      <w:r w:rsidRPr="00CA58E2">
        <w:rPr>
          <w:rFonts w:ascii="Arial" w:hAnsi="Arial" w:cs="Arial"/>
        </w:rPr>
        <w:t>to</w:t>
      </w:r>
      <w:r w:rsidRPr="00CA58E2">
        <w:rPr>
          <w:rFonts w:ascii="Arial" w:hAnsi="Arial" w:cs="Arial"/>
          <w:spacing w:val="-5"/>
        </w:rPr>
        <w:t xml:space="preserve"> </w:t>
      </w:r>
      <w:r w:rsidRPr="00CA58E2">
        <w:rPr>
          <w:rFonts w:ascii="Arial" w:hAnsi="Arial" w:cs="Arial"/>
        </w:rPr>
        <w:t>the</w:t>
      </w:r>
      <w:r w:rsidRPr="00CA58E2">
        <w:rPr>
          <w:rFonts w:ascii="Arial" w:hAnsi="Arial" w:cs="Arial"/>
          <w:spacing w:val="-3"/>
        </w:rPr>
        <w:t xml:space="preserve"> </w:t>
      </w:r>
      <w:r w:rsidRPr="00CA58E2">
        <w:rPr>
          <w:rFonts w:ascii="Arial" w:hAnsi="Arial" w:cs="Arial"/>
        </w:rPr>
        <w:t>Native</w:t>
      </w:r>
      <w:r w:rsidRPr="00CA58E2">
        <w:rPr>
          <w:rFonts w:ascii="Arial" w:hAnsi="Arial" w:cs="Arial"/>
          <w:spacing w:val="-7"/>
        </w:rPr>
        <w:t xml:space="preserve"> </w:t>
      </w:r>
      <w:r w:rsidRPr="00CA58E2">
        <w:rPr>
          <w:rFonts w:ascii="Arial" w:hAnsi="Arial" w:cs="Arial"/>
        </w:rPr>
        <w:t>American</w:t>
      </w:r>
      <w:r w:rsidRPr="00CA58E2">
        <w:rPr>
          <w:rFonts w:ascii="Arial" w:hAnsi="Arial" w:cs="Arial"/>
          <w:spacing w:val="-3"/>
        </w:rPr>
        <w:t xml:space="preserve"> </w:t>
      </w:r>
      <w:r w:rsidRPr="00CA58E2">
        <w:rPr>
          <w:rFonts w:ascii="Arial" w:hAnsi="Arial" w:cs="Arial"/>
        </w:rPr>
        <w:t>Housing</w:t>
      </w:r>
      <w:r w:rsidRPr="00CA58E2">
        <w:rPr>
          <w:rFonts w:ascii="Arial" w:hAnsi="Arial" w:cs="Arial"/>
          <w:spacing w:val="-4"/>
        </w:rPr>
        <w:t xml:space="preserve"> </w:t>
      </w:r>
      <w:r w:rsidRPr="00CA58E2">
        <w:rPr>
          <w:rFonts w:ascii="Arial" w:hAnsi="Arial" w:cs="Arial"/>
        </w:rPr>
        <w:t>Assistance</w:t>
      </w:r>
      <w:r w:rsidRPr="00CA58E2">
        <w:rPr>
          <w:rFonts w:ascii="Arial" w:hAnsi="Arial" w:cs="Arial"/>
          <w:spacing w:val="-2"/>
        </w:rPr>
        <w:t xml:space="preserve"> </w:t>
      </w:r>
      <w:r w:rsidRPr="00CA58E2">
        <w:rPr>
          <w:rFonts w:ascii="Arial" w:hAnsi="Arial" w:cs="Arial"/>
        </w:rPr>
        <w:t>and</w:t>
      </w:r>
      <w:r w:rsidRPr="00CA58E2">
        <w:rPr>
          <w:rFonts w:ascii="Arial" w:hAnsi="Arial" w:cs="Arial"/>
          <w:spacing w:val="-3"/>
        </w:rPr>
        <w:t xml:space="preserve"> </w:t>
      </w:r>
      <w:r w:rsidRPr="00CA58E2">
        <w:rPr>
          <w:rFonts w:ascii="Arial" w:hAnsi="Arial" w:cs="Arial"/>
        </w:rPr>
        <w:t>Self-Determination</w:t>
      </w:r>
      <w:r w:rsidRPr="00CA58E2">
        <w:rPr>
          <w:rFonts w:ascii="Arial" w:hAnsi="Arial" w:cs="Arial"/>
          <w:spacing w:val="-3"/>
        </w:rPr>
        <w:t xml:space="preserve"> </w:t>
      </w:r>
      <w:r w:rsidRPr="00CA58E2">
        <w:rPr>
          <w:rFonts w:ascii="Arial" w:hAnsi="Arial" w:cs="Arial"/>
        </w:rPr>
        <w:t>Act</w:t>
      </w:r>
      <w:r w:rsidRPr="00CA58E2">
        <w:rPr>
          <w:rFonts w:ascii="Arial" w:hAnsi="Arial" w:cs="Arial"/>
          <w:spacing w:val="-2"/>
        </w:rPr>
        <w:t xml:space="preserve"> </w:t>
      </w:r>
      <w:r w:rsidRPr="00CA58E2">
        <w:rPr>
          <w:rFonts w:ascii="Arial" w:hAnsi="Arial" w:cs="Arial"/>
        </w:rPr>
        <w:t>Guidance</w:t>
      </w:r>
      <w:r w:rsidRPr="00CA58E2">
        <w:rPr>
          <w:rFonts w:ascii="Arial" w:hAnsi="Arial" w:cs="Arial"/>
          <w:spacing w:val="-3"/>
        </w:rPr>
        <w:t xml:space="preserve"> </w:t>
      </w:r>
      <w:r w:rsidRPr="00CA58E2">
        <w:rPr>
          <w:rFonts w:ascii="Arial" w:hAnsi="Arial" w:cs="Arial"/>
        </w:rPr>
        <w:t>98-12,</w:t>
      </w:r>
      <w:r w:rsidRPr="00CA58E2">
        <w:rPr>
          <w:rFonts w:ascii="Arial" w:hAnsi="Arial" w:cs="Arial"/>
          <w:spacing w:val="-4"/>
        </w:rPr>
        <w:t xml:space="preserve"> </w:t>
      </w:r>
      <w:r w:rsidRPr="00CA58E2">
        <w:rPr>
          <w:rFonts w:ascii="Arial" w:hAnsi="Arial" w:cs="Arial"/>
        </w:rPr>
        <w:t>“A tribe must demonstrate that it is serving substantially more non-member Indians and Alaska Natives who are members of another federally recognized tribe than members.</w:t>
      </w:r>
      <w:r w:rsidRPr="00CA58E2">
        <w:rPr>
          <w:rFonts w:ascii="Arial" w:hAnsi="Arial" w:cs="Arial"/>
          <w:spacing w:val="40"/>
        </w:rPr>
        <w:t xml:space="preserve"> </w:t>
      </w:r>
      <w:r w:rsidRPr="00CA58E2">
        <w:rPr>
          <w:rFonts w:ascii="Arial" w:hAnsi="Arial" w:cs="Arial"/>
        </w:rPr>
        <w:t>For Population Cap purposes, Housing Assistance refers to grants or subsidies provided within the year before funding is sought to make housing more affordable for low-income Indians and Alaska Natives who are member of Federally recognized Indian tribes including but not limited to: HOME programs; energy assistance; home improvement assistance; mortgage or downpayment assistance; homeless or emergency shelter assistance; and, programs similar to the programs formerly known as Mutual Help, Low Rent, Turnkey 3, and Section 8.”</w:t>
      </w:r>
    </w:p>
    <w:p w:rsidR="00AC3A38" w:rsidRPr="00CA58E2" w:rsidP="00A40CD4" w14:paraId="75790A93" w14:textId="77777777">
      <w:pPr>
        <w:widowControl/>
        <w:overflowPunct/>
        <w:autoSpaceDE/>
        <w:autoSpaceDN/>
        <w:adjustRightInd/>
        <w:textAlignment w:val="auto"/>
        <w:rPr>
          <w:rFonts w:ascii="Arial" w:hAnsi="Arial" w:cs="Arial"/>
          <w:sz w:val="22"/>
        </w:rPr>
      </w:pPr>
    </w:p>
    <w:p w:rsidR="00AC3A38" w:rsidRPr="00CA58E2" w:rsidP="00AC3A38" w14:paraId="6B0F972D" w14:textId="77777777">
      <w:pPr>
        <w:widowControl/>
        <w:overflowPunct/>
        <w:autoSpaceDE/>
        <w:autoSpaceDN/>
        <w:adjustRightInd/>
        <w:ind w:firstLine="720"/>
        <w:textAlignment w:val="auto"/>
        <w:rPr>
          <w:rFonts w:ascii="Arial" w:hAnsi="Arial" w:cs="Arial"/>
          <w:sz w:val="22"/>
        </w:rPr>
      </w:pPr>
      <w:r w:rsidRPr="00CA58E2">
        <w:rPr>
          <w:rFonts w:ascii="Arial" w:hAnsi="Arial" w:cs="Arial"/>
          <w:sz w:val="22"/>
        </w:rPr>
        <w:t>If you wish to adjust your Tribe’s population cap to a level greater than twice your Tribe’s enrollment, please provide the information below and a brief narrative describing the programs.*</w:t>
      </w:r>
    </w:p>
    <w:p w:rsidR="00AC3A38" w:rsidRPr="00CA58E2" w:rsidP="00AC3A38" w14:paraId="72B96A1E" w14:textId="77777777">
      <w:pPr>
        <w:widowControl/>
        <w:overflowPunct/>
        <w:autoSpaceDE/>
        <w:autoSpaceDN/>
        <w:adjustRightInd/>
        <w:ind w:firstLine="720"/>
        <w:textAlignment w:val="auto"/>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5"/>
        <w:gridCol w:w="1987"/>
        <w:gridCol w:w="2101"/>
        <w:gridCol w:w="3497"/>
        <w:gridCol w:w="1512"/>
      </w:tblGrid>
      <w:tr w14:paraId="726D84F6"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85" w:type="dxa"/>
            <w:tcBorders>
              <w:bottom w:val="nil"/>
            </w:tcBorders>
          </w:tcPr>
          <w:p w:rsidR="00AC3A38" w:rsidRPr="00CA58E2" w14:paraId="714DAC7B" w14:textId="77777777">
            <w:pPr>
              <w:jc w:val="center"/>
              <w:rPr>
                <w:rFonts w:ascii="Arial" w:hAnsi="Arial" w:cs="Arial"/>
                <w:b/>
                <w:sz w:val="22"/>
                <w:szCs w:val="24"/>
              </w:rPr>
            </w:pPr>
            <w:r w:rsidRPr="00CA58E2">
              <w:rPr>
                <w:rFonts w:ascii="Arial" w:hAnsi="Arial" w:cs="Arial"/>
                <w:b/>
                <w:sz w:val="22"/>
                <w:szCs w:val="24"/>
              </w:rPr>
              <w:t>A</w:t>
            </w:r>
          </w:p>
        </w:tc>
        <w:tc>
          <w:tcPr>
            <w:tcW w:w="0" w:type="auto"/>
            <w:tcBorders>
              <w:bottom w:val="nil"/>
            </w:tcBorders>
          </w:tcPr>
          <w:p w:rsidR="00AC3A38" w:rsidRPr="00CA58E2" w14:paraId="4BDECCC4" w14:textId="77777777">
            <w:pPr>
              <w:jc w:val="center"/>
              <w:rPr>
                <w:rFonts w:ascii="Arial" w:hAnsi="Arial" w:cs="Arial"/>
                <w:b/>
                <w:sz w:val="22"/>
                <w:szCs w:val="24"/>
              </w:rPr>
            </w:pPr>
            <w:r w:rsidRPr="00CA58E2">
              <w:rPr>
                <w:rFonts w:ascii="Arial" w:hAnsi="Arial" w:cs="Arial"/>
                <w:b/>
                <w:sz w:val="22"/>
                <w:szCs w:val="24"/>
              </w:rPr>
              <w:t>B</w:t>
            </w:r>
          </w:p>
        </w:tc>
        <w:tc>
          <w:tcPr>
            <w:tcW w:w="0" w:type="auto"/>
            <w:tcBorders>
              <w:bottom w:val="nil"/>
            </w:tcBorders>
          </w:tcPr>
          <w:p w:rsidR="00AC3A38" w:rsidRPr="00CA58E2" w14:paraId="3D624C33" w14:textId="77777777">
            <w:pPr>
              <w:jc w:val="center"/>
              <w:rPr>
                <w:rFonts w:ascii="Arial" w:hAnsi="Arial" w:cs="Arial"/>
                <w:b/>
                <w:sz w:val="22"/>
                <w:szCs w:val="24"/>
              </w:rPr>
            </w:pPr>
            <w:r w:rsidRPr="00CA58E2">
              <w:rPr>
                <w:rFonts w:ascii="Arial" w:hAnsi="Arial" w:cs="Arial"/>
                <w:b/>
                <w:sz w:val="22"/>
                <w:szCs w:val="24"/>
              </w:rPr>
              <w:t>C</w:t>
            </w:r>
          </w:p>
        </w:tc>
        <w:tc>
          <w:tcPr>
            <w:tcW w:w="3497" w:type="dxa"/>
            <w:tcBorders>
              <w:bottom w:val="nil"/>
            </w:tcBorders>
          </w:tcPr>
          <w:p w:rsidR="00AC3A38" w:rsidRPr="00CA58E2" w14:paraId="7F1227ED" w14:textId="77777777">
            <w:pPr>
              <w:jc w:val="center"/>
              <w:rPr>
                <w:rFonts w:ascii="Arial" w:hAnsi="Arial" w:cs="Arial"/>
                <w:b/>
                <w:sz w:val="22"/>
                <w:szCs w:val="24"/>
              </w:rPr>
            </w:pPr>
            <w:r w:rsidRPr="00CA58E2">
              <w:rPr>
                <w:rFonts w:ascii="Arial" w:hAnsi="Arial" w:cs="Arial"/>
                <w:b/>
                <w:sz w:val="22"/>
                <w:szCs w:val="24"/>
              </w:rPr>
              <w:t>D</w:t>
            </w:r>
          </w:p>
        </w:tc>
        <w:tc>
          <w:tcPr>
            <w:tcW w:w="1512" w:type="dxa"/>
            <w:tcBorders>
              <w:bottom w:val="nil"/>
            </w:tcBorders>
          </w:tcPr>
          <w:p w:rsidR="00AC3A38" w:rsidRPr="00CA58E2" w14:paraId="7692A269" w14:textId="77777777">
            <w:pPr>
              <w:jc w:val="center"/>
              <w:rPr>
                <w:rFonts w:ascii="Arial" w:hAnsi="Arial" w:cs="Arial"/>
                <w:b/>
                <w:sz w:val="22"/>
                <w:szCs w:val="24"/>
              </w:rPr>
            </w:pPr>
          </w:p>
        </w:tc>
      </w:tr>
      <w:tr w14:paraId="32714D95" w14:textId="77777777">
        <w:tblPrEx>
          <w:tblW w:w="0" w:type="auto"/>
          <w:tblInd w:w="108" w:type="dxa"/>
          <w:tblLook w:val="01E0"/>
        </w:tblPrEx>
        <w:tc>
          <w:tcPr>
            <w:tcW w:w="1585" w:type="dxa"/>
            <w:tcBorders>
              <w:top w:val="nil"/>
            </w:tcBorders>
          </w:tcPr>
          <w:p w:rsidR="00AC3A38" w:rsidRPr="00CA58E2" w14:paraId="6E92C414" w14:textId="77777777">
            <w:pPr>
              <w:rPr>
                <w:rFonts w:ascii="Arial" w:hAnsi="Arial" w:cs="Arial"/>
                <w:b/>
                <w:bCs/>
                <w:sz w:val="22"/>
                <w:szCs w:val="24"/>
              </w:rPr>
            </w:pPr>
            <w:r w:rsidRPr="00CA58E2">
              <w:rPr>
                <w:rFonts w:ascii="Arial" w:hAnsi="Arial" w:cs="Arial"/>
                <w:b/>
                <w:bCs/>
                <w:sz w:val="22"/>
                <w:szCs w:val="24"/>
              </w:rPr>
              <w:t>Tribal Enrollment</w:t>
            </w:r>
          </w:p>
        </w:tc>
        <w:tc>
          <w:tcPr>
            <w:tcW w:w="0" w:type="auto"/>
            <w:tcBorders>
              <w:top w:val="nil"/>
            </w:tcBorders>
          </w:tcPr>
          <w:p w:rsidR="00AC3A38" w:rsidRPr="00CA58E2" w14:paraId="0F793711" w14:textId="77777777">
            <w:pPr>
              <w:rPr>
                <w:rFonts w:ascii="Arial" w:hAnsi="Arial" w:cs="Arial"/>
                <w:b/>
                <w:bCs/>
                <w:sz w:val="22"/>
                <w:szCs w:val="24"/>
              </w:rPr>
            </w:pPr>
            <w:r w:rsidRPr="00CA58E2">
              <w:rPr>
                <w:rFonts w:ascii="Arial" w:hAnsi="Arial" w:cs="Arial"/>
                <w:b/>
                <w:bCs/>
                <w:sz w:val="22"/>
                <w:szCs w:val="24"/>
              </w:rPr>
              <w:t>Total Number of AIAN Persons Served</w:t>
            </w:r>
          </w:p>
        </w:tc>
        <w:tc>
          <w:tcPr>
            <w:tcW w:w="0" w:type="auto"/>
            <w:tcBorders>
              <w:top w:val="nil"/>
            </w:tcBorders>
          </w:tcPr>
          <w:p w:rsidR="00AC3A38" w:rsidRPr="00CA58E2" w14:paraId="38424E22" w14:textId="77777777">
            <w:pPr>
              <w:rPr>
                <w:rFonts w:ascii="Arial" w:hAnsi="Arial" w:cs="Arial"/>
                <w:b/>
                <w:bCs/>
                <w:sz w:val="22"/>
                <w:szCs w:val="24"/>
              </w:rPr>
            </w:pPr>
            <w:r w:rsidRPr="00CA58E2">
              <w:rPr>
                <w:rFonts w:ascii="Arial" w:hAnsi="Arial" w:cs="Arial"/>
                <w:b/>
                <w:bCs/>
                <w:sz w:val="22"/>
                <w:szCs w:val="24"/>
              </w:rPr>
              <w:t>Total Number of Tribal Members Served</w:t>
            </w:r>
          </w:p>
        </w:tc>
        <w:tc>
          <w:tcPr>
            <w:tcW w:w="3497" w:type="dxa"/>
            <w:tcBorders>
              <w:top w:val="nil"/>
            </w:tcBorders>
          </w:tcPr>
          <w:p w:rsidR="00AC3A38" w:rsidRPr="00CA58E2" w14:paraId="62BC48B7" w14:textId="77777777">
            <w:pPr>
              <w:rPr>
                <w:rFonts w:ascii="Arial" w:hAnsi="Arial" w:cs="Arial"/>
                <w:b/>
                <w:bCs/>
                <w:sz w:val="22"/>
                <w:szCs w:val="24"/>
              </w:rPr>
            </w:pPr>
            <w:r w:rsidRPr="00CA58E2">
              <w:rPr>
                <w:rFonts w:ascii="Arial" w:hAnsi="Arial" w:cs="Arial"/>
                <w:b/>
                <w:bCs/>
                <w:sz w:val="22"/>
                <w:szCs w:val="24"/>
              </w:rPr>
              <w:t>Total Number of Members of Other Federally Recognized Tribes Served</w:t>
            </w:r>
          </w:p>
        </w:tc>
        <w:tc>
          <w:tcPr>
            <w:tcW w:w="1512" w:type="dxa"/>
            <w:tcBorders>
              <w:top w:val="nil"/>
            </w:tcBorders>
          </w:tcPr>
          <w:p w:rsidR="00AC3A38" w:rsidRPr="00CA58E2" w14:paraId="6C3E7091" w14:textId="77777777">
            <w:pPr>
              <w:rPr>
                <w:rFonts w:ascii="Arial" w:hAnsi="Arial" w:cs="Arial"/>
                <w:b/>
                <w:bCs/>
                <w:sz w:val="22"/>
                <w:szCs w:val="24"/>
              </w:rPr>
            </w:pPr>
            <w:r w:rsidRPr="00CA58E2">
              <w:rPr>
                <w:rFonts w:ascii="Arial" w:hAnsi="Arial" w:cs="Arial"/>
                <w:b/>
                <w:bCs/>
                <w:sz w:val="22"/>
                <w:szCs w:val="24"/>
              </w:rPr>
              <w:t>Population Factor (C+D)/C (submit if Factor&gt;2.0)</w:t>
            </w:r>
          </w:p>
        </w:tc>
      </w:tr>
      <w:tr w14:paraId="15F0CBD4" w14:textId="77777777">
        <w:tblPrEx>
          <w:tblW w:w="0" w:type="auto"/>
          <w:tblInd w:w="108" w:type="dxa"/>
          <w:tblLook w:val="01E0"/>
        </w:tblPrEx>
        <w:tc>
          <w:tcPr>
            <w:tcW w:w="1585" w:type="dxa"/>
          </w:tcPr>
          <w:p w:rsidR="00AC3A38" w:rsidRPr="00CA58E2" w14:paraId="3FBA1DFA" w14:textId="77777777">
            <w:pPr>
              <w:rPr>
                <w:rFonts w:ascii="Arial" w:hAnsi="Arial" w:cs="Arial"/>
                <w:sz w:val="22"/>
                <w:szCs w:val="24"/>
              </w:rPr>
            </w:pPr>
          </w:p>
        </w:tc>
        <w:tc>
          <w:tcPr>
            <w:tcW w:w="0" w:type="auto"/>
          </w:tcPr>
          <w:p w:rsidR="00AC3A38" w:rsidRPr="00CA58E2" w14:paraId="621CD948" w14:textId="77777777">
            <w:pPr>
              <w:rPr>
                <w:rFonts w:ascii="Arial" w:hAnsi="Arial" w:cs="Arial"/>
                <w:sz w:val="22"/>
                <w:szCs w:val="24"/>
              </w:rPr>
            </w:pPr>
          </w:p>
        </w:tc>
        <w:tc>
          <w:tcPr>
            <w:tcW w:w="0" w:type="auto"/>
          </w:tcPr>
          <w:p w:rsidR="00AC3A38" w:rsidRPr="00CA58E2" w14:paraId="07C89AB7" w14:textId="77777777">
            <w:pPr>
              <w:rPr>
                <w:rFonts w:ascii="Arial" w:hAnsi="Arial" w:cs="Arial"/>
                <w:sz w:val="22"/>
                <w:szCs w:val="24"/>
              </w:rPr>
            </w:pPr>
          </w:p>
        </w:tc>
        <w:tc>
          <w:tcPr>
            <w:tcW w:w="3497" w:type="dxa"/>
          </w:tcPr>
          <w:p w:rsidR="00AC3A38" w:rsidRPr="00CA58E2" w14:paraId="35E4261D" w14:textId="77777777">
            <w:pPr>
              <w:rPr>
                <w:rFonts w:ascii="Arial" w:hAnsi="Arial" w:cs="Arial"/>
                <w:sz w:val="22"/>
                <w:szCs w:val="24"/>
              </w:rPr>
            </w:pPr>
          </w:p>
        </w:tc>
        <w:tc>
          <w:tcPr>
            <w:tcW w:w="1512" w:type="dxa"/>
          </w:tcPr>
          <w:p w:rsidR="00AC3A38" w:rsidRPr="00CA58E2" w14:paraId="0C96F2E4" w14:textId="77777777">
            <w:pPr>
              <w:rPr>
                <w:rFonts w:ascii="Arial" w:hAnsi="Arial" w:cs="Arial"/>
                <w:sz w:val="22"/>
                <w:szCs w:val="24"/>
              </w:rPr>
            </w:pPr>
          </w:p>
        </w:tc>
      </w:tr>
    </w:tbl>
    <w:p w:rsidR="00AC3A38" w:rsidRPr="00CA58E2" w:rsidP="45C3CFAB" w14:paraId="35579200" w14:textId="1F502CB7">
      <w:pPr>
        <w:widowControl/>
        <w:overflowPunct/>
        <w:autoSpaceDE/>
        <w:autoSpaceDN/>
        <w:adjustRightInd/>
        <w:textAlignment w:val="auto"/>
        <w:rPr>
          <w:rFonts w:ascii="Arial" w:hAnsi="Arial" w:cs="Arial"/>
          <w:sz w:val="22"/>
          <w:szCs w:val="22"/>
        </w:rPr>
      </w:pPr>
    </w:p>
    <w:p w:rsidR="45C3CFAB" w:rsidP="45C3CFAB" w14:paraId="59708EE3" w14:textId="0AEFA9F8">
      <w:pPr>
        <w:widowControl/>
        <w:rPr>
          <w:rFonts w:ascii="Arial" w:hAnsi="Arial" w:cs="Arial"/>
          <w:sz w:val="22"/>
          <w:szCs w:val="22"/>
        </w:rPr>
      </w:pPr>
    </w:p>
    <w:p w:rsidR="45C3CFAB" w:rsidP="45C3CFAB" w14:paraId="1B0B2079" w14:textId="3313EEF9">
      <w:pPr>
        <w:widowControl/>
        <w:rPr>
          <w:rFonts w:ascii="Arial" w:hAnsi="Arial" w:cs="Arial"/>
          <w:sz w:val="22"/>
          <w:szCs w:val="22"/>
        </w:rPr>
      </w:pPr>
    </w:p>
    <w:p w:rsidR="45C3CFAB" w:rsidP="45C3CFAB" w14:paraId="4E3F9835" w14:textId="64DDF8E2">
      <w:pPr>
        <w:widowControl/>
        <w:rPr>
          <w:rFonts w:ascii="Arial" w:hAnsi="Arial" w:cs="Arial"/>
          <w:sz w:val="22"/>
          <w:szCs w:val="22"/>
        </w:rPr>
      </w:pPr>
    </w:p>
    <w:p w:rsidR="45C3CFAB" w:rsidP="45C3CFAB" w14:paraId="19B21D2E" w14:textId="56236546">
      <w:pPr>
        <w:widowControl/>
        <w:rPr>
          <w:rFonts w:ascii="Arial" w:hAnsi="Arial" w:cs="Arial"/>
          <w:sz w:val="22"/>
          <w:szCs w:val="22"/>
        </w:rPr>
      </w:pPr>
    </w:p>
    <w:p w:rsidR="3E158BA5" w:rsidP="3F44BE38" w14:paraId="648F6F4F" w14:textId="2E32A8C4">
      <w:pPr>
        <w:widowControl/>
        <w:rPr>
          <w:rFonts w:ascii="Segoe UI" w:eastAsia="Segoe UI" w:hAnsi="Segoe UI" w:cs="Segoe UI"/>
          <w:i/>
          <w:iCs/>
          <w:color w:val="333333"/>
          <w:sz w:val="18"/>
          <w:szCs w:val="18"/>
        </w:rPr>
      </w:pPr>
    </w:p>
    <w:sectPr w:rsidSect="00A40CD4">
      <w:headerReference w:type="default" r:id="rId17"/>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A97" w14:paraId="56204AA8" w14:textId="77777777">
    <w:pPr>
      <w:pStyle w:val="Footer"/>
      <w:tabs>
        <w:tab w:val="right" w:pos="10170"/>
      </w:tabs>
      <w:rPr>
        <w:rFonts w:ascii="Times New Roman" w:hAnsi="Times New Roman"/>
        <w:sz w:val="18"/>
        <w:szCs w:val="18"/>
      </w:rPr>
    </w:pPr>
  </w:p>
  <w:p w:rsidR="00A40CD4" w:rsidRPr="00EA2FD9" w14:paraId="2E7DD19A" w14:textId="272BCB3A">
    <w:pPr>
      <w:pStyle w:val="Footer"/>
      <w:tabs>
        <w:tab w:val="right" w:pos="10170"/>
      </w:tabs>
      <w:rPr>
        <w:rFonts w:ascii="Times New Roman" w:hAnsi="Times New Roman"/>
        <w:sz w:val="18"/>
        <w:szCs w:val="18"/>
      </w:rPr>
    </w:pPr>
    <w:r w:rsidRPr="00EA2FD9">
      <w:rPr>
        <w:rFonts w:ascii="Times New Roman" w:hAnsi="Times New Roman"/>
        <w:sz w:val="18"/>
        <w:szCs w:val="18"/>
      </w:rPr>
      <w:t>Previous editions are obsolete</w:t>
    </w:r>
    <w:r w:rsidRPr="00EA2FD9">
      <w:rPr>
        <w:rFonts w:ascii="Times New Roman" w:hAnsi="Times New Roman"/>
        <w:sz w:val="18"/>
        <w:szCs w:val="18"/>
      </w:rPr>
      <w:tab/>
      <w:t xml:space="preserve">Page </w:t>
    </w:r>
    <w:r w:rsidRPr="00EA2FD9">
      <w:rPr>
        <w:rFonts w:ascii="Times New Roman" w:hAnsi="Times New Roman"/>
        <w:sz w:val="18"/>
        <w:szCs w:val="18"/>
      </w:rPr>
      <w:fldChar w:fldCharType="begin"/>
    </w:r>
    <w:r w:rsidRPr="00EA2FD9">
      <w:rPr>
        <w:rFonts w:ascii="Times New Roman" w:hAnsi="Times New Roman"/>
        <w:sz w:val="18"/>
        <w:szCs w:val="18"/>
      </w:rPr>
      <w:instrText xml:space="preserve"> PAGE </w:instrText>
    </w:r>
    <w:r w:rsidRPr="00EA2FD9">
      <w:rPr>
        <w:rFonts w:ascii="Times New Roman" w:hAnsi="Times New Roman"/>
        <w:sz w:val="18"/>
        <w:szCs w:val="18"/>
      </w:rPr>
      <w:fldChar w:fldCharType="separate"/>
    </w:r>
    <w:r w:rsidRPr="00EA2FD9">
      <w:rPr>
        <w:rFonts w:ascii="Times New Roman" w:hAnsi="Times New Roman"/>
        <w:noProof/>
        <w:sz w:val="18"/>
        <w:szCs w:val="18"/>
      </w:rPr>
      <w:t>11</w:t>
    </w:r>
    <w:r w:rsidRPr="00EA2FD9">
      <w:rPr>
        <w:rFonts w:ascii="Times New Roman" w:hAnsi="Times New Roman"/>
        <w:sz w:val="18"/>
        <w:szCs w:val="18"/>
      </w:rPr>
      <w:fldChar w:fldCharType="end"/>
    </w:r>
    <w:r w:rsidRPr="00EA2FD9">
      <w:rPr>
        <w:rFonts w:ascii="Times New Roman" w:hAnsi="Times New Roman"/>
        <w:sz w:val="18"/>
        <w:szCs w:val="18"/>
      </w:rPr>
      <w:t xml:space="preserve"> of </w:t>
    </w:r>
    <w:r w:rsidRPr="00EA2FD9">
      <w:rPr>
        <w:rFonts w:ascii="Times New Roman" w:hAnsi="Times New Roman"/>
        <w:sz w:val="18"/>
        <w:szCs w:val="18"/>
      </w:rPr>
      <w:fldChar w:fldCharType="begin"/>
    </w:r>
    <w:r w:rsidRPr="00EA2FD9">
      <w:rPr>
        <w:rFonts w:ascii="Times New Roman" w:hAnsi="Times New Roman"/>
        <w:sz w:val="18"/>
        <w:szCs w:val="18"/>
      </w:rPr>
      <w:instrText xml:space="preserve"> NUMPAGES </w:instrText>
    </w:r>
    <w:r w:rsidRPr="00EA2FD9">
      <w:rPr>
        <w:rFonts w:ascii="Times New Roman" w:hAnsi="Times New Roman"/>
        <w:sz w:val="18"/>
        <w:szCs w:val="18"/>
      </w:rPr>
      <w:fldChar w:fldCharType="separate"/>
    </w:r>
    <w:r w:rsidRPr="00EA2FD9">
      <w:rPr>
        <w:rFonts w:ascii="Times New Roman" w:hAnsi="Times New Roman"/>
        <w:noProof/>
        <w:sz w:val="18"/>
        <w:szCs w:val="18"/>
      </w:rPr>
      <w:t>11</w:t>
    </w:r>
    <w:r w:rsidRPr="00EA2FD9">
      <w:rPr>
        <w:rFonts w:ascii="Times New Roman" w:hAnsi="Times New Roman"/>
        <w:sz w:val="18"/>
        <w:szCs w:val="18"/>
      </w:rPr>
      <w:fldChar w:fldCharType="end"/>
    </w:r>
    <w:r w:rsidRPr="00EA2FD9">
      <w:rPr>
        <w:rFonts w:ascii="Times New Roman" w:hAnsi="Times New Roman"/>
        <w:sz w:val="18"/>
        <w:szCs w:val="18"/>
      </w:rPr>
      <w:tab/>
    </w:r>
    <w:r w:rsidRPr="00EA2FD9" w:rsidR="00CF4055">
      <w:rPr>
        <w:rFonts w:ascii="Times New Roman" w:hAnsi="Times New Roman"/>
        <w:sz w:val="18"/>
        <w:szCs w:val="18"/>
      </w:rPr>
      <w:t>F</w:t>
    </w:r>
    <w:r w:rsidRPr="00EA2FD9">
      <w:rPr>
        <w:rFonts w:ascii="Times New Roman" w:hAnsi="Times New Roman"/>
        <w:sz w:val="18"/>
        <w:szCs w:val="18"/>
      </w:rPr>
      <w:t>orm HUD-4117-Appendi</w:t>
    </w:r>
    <w:r w:rsidRPr="00EA2FD9" w:rsidR="00CF4055">
      <w:rPr>
        <w:rFonts w:ascii="Times New Roman" w:hAnsi="Times New Roman"/>
        <w:sz w:val="18"/>
        <w:szCs w:val="18"/>
      </w:rPr>
      <w:t>ces A-D</w:t>
    </w:r>
    <w:r w:rsidRPr="00EA2FD9">
      <w:rPr>
        <w:rFonts w:ascii="Times New Roman" w:hAnsi="Times New Roman"/>
        <w:sz w:val="18"/>
        <w:szCs w:val="18"/>
      </w:rPr>
      <w:t xml:space="preserve"> </w:t>
    </w:r>
    <w:r w:rsidRPr="00EA2FD9">
      <w:rPr>
        <w:rStyle w:val="PageNumber"/>
        <w:rFonts w:ascii="Times New Roman" w:hAnsi="Times New Roman"/>
        <w:sz w:val="18"/>
        <w:szCs w:val="18"/>
      </w:rPr>
      <w:tab/>
    </w:r>
  </w:p>
  <w:p w:rsidR="00A40CD4" w:rsidRPr="004A279C" w14:paraId="2BDED5B1" w14:textId="77777777">
    <w:pPr>
      <w:pStyle w:val="Footer"/>
      <w:tabs>
        <w:tab w:val="left" w:pos="192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CD4" w14:paraId="7C57DE2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049" type="#_x0000_t136" style="width:514.8pt;height:205.9pt;margin-top:0;margin-left:0;mso-position-horizontal:center;mso-position-horizontal-relative:margin;mso-position-vertical:center;mso-position-vertical-relative:margin;position:absolute;rotation:315;z-index:-251655168"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Arial;font-size:1pt" string="DRAFT"/>
          <w10:wrap anchorx="margin" anchory="margin"/>
        </v:shape>
      </w:pict>
    </w:r>
    <w:r>
      <w:rPr>
        <w:noProof/>
      </w:rPr>
      <w:pict>
        <v:shape id="PowerPlusWaterMarkObject8" o:spid="_x0000_s2050" type="#_x0000_t136" style="width:514.8pt;height:205.9pt;margin-top:0;margin-left:0;mso-position-horizontal:center;mso-position-horizontal-relative:margin;mso-position-vertical:center;mso-position-vertical-relative:margin;position:absolute;rotation:315;z-index:-251657216" wrapcoords="21348 2435 14201 2435 13980 2592 13980 2906 14610 5263 14578 8719 11839 2828 11461 2042 10485 9190 7966 3613 7273 2278 7148 2592 6360 2435 4943 2435 4817 2671 5006 3692 5479 5498 5447 7226 3558 3535 3023 2592 2960 2828 2645 2671 2110 2435 63 2513 63 2749 661 6048 661 14924 472 16180 126 16416 63 16652 189 16887 2204 16966 2834 16730 3338 16180 3715 15395 3810 15631 5006 16966 6801 16887 6738 16337 6140 14295 6140 12489 7399 15709 8438 17437 8627 16966 10013 16887 10170 17044 10580 16887 10611 16573 10328 14138 12185 16966 15964 16887 15869 16259 15271 14060 15271 10447 15775 9897 18073 15709 19050 17594 19301 16966 20529 16887 20561 16495 19931 15002 19931 4320 20341 3535 21285 5891 21443 5969 21411 2671 21348 2435" fillcolor="silver" stroked="f">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CD4" w:rsidRPr="00EA2FD9" w:rsidP="00BA3808" w14:paraId="1D4EEC2D" w14:textId="6EDDC15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2"/>
      </w:tabs>
      <w:jc w:val="right"/>
      <w:rPr>
        <w:rFonts w:ascii="Times New Roman" w:hAnsi="Times New Roman"/>
        <w:sz w:val="18"/>
        <w:szCs w:val="18"/>
      </w:rPr>
    </w:pPr>
    <w:r>
      <w:ptab w:relativeTo="margin" w:alignment="center" w:leader="none"/>
    </w:r>
    <w:r>
      <w:ptab w:relativeTo="margin" w:alignment="right" w:leader="none"/>
    </w:r>
    <w:r w:rsidRPr="00EA2FD9" w:rsidR="00BA3808">
      <w:rPr>
        <w:rFonts w:ascii="Times New Roman" w:hAnsi="Times New Roman"/>
        <w:sz w:val="18"/>
        <w:szCs w:val="18"/>
      </w:rPr>
      <w:t>OMB</w:t>
    </w:r>
    <w:r w:rsidRPr="00EA2FD9" w:rsidR="00BF6C7E">
      <w:rPr>
        <w:rFonts w:ascii="Times New Roman" w:hAnsi="Times New Roman"/>
        <w:sz w:val="18"/>
        <w:szCs w:val="18"/>
      </w:rPr>
      <w:t xml:space="preserve"> Control </w:t>
    </w:r>
    <w:r w:rsidRPr="00EA2FD9" w:rsidR="0083128B">
      <w:rPr>
        <w:rFonts w:ascii="Times New Roman" w:hAnsi="Times New Roman"/>
        <w:sz w:val="18"/>
        <w:szCs w:val="18"/>
      </w:rPr>
      <w:t>No</w:t>
    </w:r>
    <w:r w:rsidRPr="00EA2FD9" w:rsidR="00BF6C7E">
      <w:rPr>
        <w:rFonts w:ascii="Times New Roman" w:hAnsi="Times New Roman"/>
        <w:sz w:val="18"/>
        <w:szCs w:val="18"/>
      </w:rPr>
      <w:t>:</w:t>
    </w:r>
    <w:r w:rsidRPr="00EA2FD9" w:rsidR="00BA3808">
      <w:rPr>
        <w:rFonts w:ascii="Times New Roman" w:hAnsi="Times New Roman"/>
        <w:sz w:val="18"/>
        <w:szCs w:val="18"/>
      </w:rPr>
      <w:t xml:space="preserve"> 2577-0218</w:t>
    </w:r>
  </w:p>
  <w:p w:rsidR="00BA3808" w:rsidRPr="00EA2FD9" w:rsidP="00BA3808" w14:paraId="1150A730" w14:textId="12CD83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2"/>
      </w:tabs>
      <w:jc w:val="right"/>
      <w:rPr>
        <w:rFonts w:ascii="Times New Roman" w:hAnsi="Times New Roman"/>
        <w:sz w:val="18"/>
        <w:szCs w:val="18"/>
      </w:rPr>
    </w:pPr>
    <w:r w:rsidRPr="00EA2FD9">
      <w:rPr>
        <w:rFonts w:ascii="Times New Roman" w:hAnsi="Times New Roman"/>
        <w:sz w:val="18"/>
        <w:szCs w:val="18"/>
      </w:rPr>
      <w:t>OMB</w:t>
    </w:r>
    <w:r w:rsidRPr="00EA2FD9" w:rsidR="00BF6C7E">
      <w:rPr>
        <w:rFonts w:ascii="Times New Roman" w:hAnsi="Times New Roman"/>
        <w:sz w:val="18"/>
        <w:szCs w:val="18"/>
      </w:rPr>
      <w:t xml:space="preserve"> Expiration Date</w:t>
    </w:r>
    <w:r w:rsidRPr="00EA2FD9">
      <w:rPr>
        <w:rFonts w:ascii="Times New Roman" w:hAnsi="Times New Roman"/>
        <w:sz w:val="18"/>
        <w:szCs w:val="18"/>
      </w:rPr>
      <w:t xml:space="preserve">: </w:t>
    </w:r>
    <w:r w:rsidRPr="00EA2FD9" w:rsidR="004226EF">
      <w:rPr>
        <w:rFonts w:ascii="Times New Roman" w:hAnsi="Times New Roman"/>
        <w:sz w:val="18"/>
        <w:szCs w:val="18"/>
      </w:rPr>
      <w:t>X</w:t>
    </w:r>
    <w:r w:rsidRPr="00EA2FD9">
      <w:rPr>
        <w:rFonts w:ascii="Times New Roman" w:hAnsi="Times New Roman"/>
        <w:sz w:val="18"/>
        <w:szCs w:val="18"/>
      </w:rPr>
      <w:t>/</w:t>
    </w:r>
    <w:r w:rsidRPr="00EA2FD9" w:rsidR="004226EF">
      <w:rPr>
        <w:rFonts w:ascii="Times New Roman" w:hAnsi="Times New Roman"/>
        <w:sz w:val="18"/>
        <w:szCs w:val="18"/>
      </w:rPr>
      <w:t>XX</w:t>
    </w:r>
    <w:r w:rsidRPr="00EA2FD9">
      <w:rPr>
        <w:rFonts w:ascii="Times New Roman" w:hAnsi="Times New Roman"/>
        <w:sz w:val="18"/>
        <w:szCs w:val="18"/>
      </w:rPr>
      <w:t>/20</w:t>
    </w:r>
    <w:r w:rsidRPr="00EA2FD9" w:rsidR="004226EF">
      <w:rPr>
        <w:rFonts w:ascii="Times New Roman" w:hAnsi="Times New Roman"/>
        <w:sz w:val="18"/>
        <w:szCs w:val="18"/>
      </w:rPr>
      <w:t>XX</w:t>
    </w:r>
  </w:p>
  <w:p w:rsidR="00BA3808" w:rsidP="3F44BE38" w14:paraId="106451A3" w14:textId="0DD17DF4">
    <w:pPr>
      <w:pStyle w:val="BodyText"/>
      <w:tabs>
        <w:tab w:val="left" w:pos="9480"/>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CD4" w14:paraId="2D979920"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2051" type="#_x0000_t136" style="width:514.8pt;height:205.9pt;margin-top:0;margin-left:0;mso-position-horizontal:center;mso-position-horizontal-relative:margin;mso-position-vertical:center;mso-position-vertical-relative:margin;position:absolute;rotation:315;z-index:-251656192"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Arial;font-size:1pt" string="DRAFT"/>
          <w10:wrap anchorx="margin" anchory="margin"/>
        </v:shape>
      </w:pict>
    </w:r>
    <w:r>
      <w:rPr>
        <w:noProof/>
      </w:rPr>
      <w:pict>
        <v:shape id="PowerPlusWaterMarkObject7" o:spid="_x0000_s2052" type="#_x0000_t136" style="width:514.8pt;height:205.9pt;margin-top:0;margin-left:0;mso-position-horizontal:center;mso-position-horizontal-relative:margin;mso-position-vertical:center;mso-position-vertical-relative:margin;position:absolute;rotation:315;z-index:-251658240" wrapcoords="21348 2435 14201 2435 13980 2592 13980 2906 14610 5263 14578 8719 11839 2828 11461 2042 10485 9190 7966 3613 7273 2278 7148 2592 6360 2435 4943 2435 4817 2671 5006 3692 5479 5498 5447 7226 3558 3535 3023 2592 2960 2828 2645 2671 2110 2435 63 2513 63 2749 661 6048 661 14924 472 16180 126 16416 63 16652 189 16887 2204 16966 2834 16730 3338 16180 3715 15395 3810 15631 5006 16966 6801 16887 6738 16337 6140 14295 6140 12489 7399 15709 8438 17437 8627 16966 10013 16887 10170 17044 10580 16887 10611 16573 10328 14138 12185 16966 15964 16887 15869 16259 15271 14060 15271 10447 15775 9897 18073 15709 19050 17594 19301 16966 20529 16887 20561 16495 19931 15002 19931 4320 20341 3535 21285 5891 21443 5969 21411 2671 21348 2435" fillcolor="silver" stroked="f">
          <v:textpath style="font-family:'Times New Roman';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CD4" w14:paraId="6E3296B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053" type="#_x0000_t136" style="width:514.8pt;height:205.9pt;margin-top:0;margin-left:0;mso-position-horizontal:center;mso-position-horizontal-relative:margin;mso-position-vertical:center;mso-position-vertical-relative:margin;position:absolute;rotation:315;z-index:-251653120"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Arial;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CD4" w14:paraId="2B43AB8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2054" type="#_x0000_t136" style="width:514.8pt;height:205.9pt;margin-top:0;margin-left:0;mso-position-horizontal:center;mso-position-horizontal-relative:margin;mso-position-vertical:center;mso-position-vertical-relative:margin;position:absolute;rotation:315;z-index:-251654144"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Arial;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CD4" w14:paraId="588CBE5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2055" type="#_x0000_t136" style="width:514.8pt;height:205.9pt;margin-top:0;margin-left:0;mso-position-horizontal:center;mso-position-horizontal-relative:margin;mso-position-vertical:center;mso-position-vertical-relative:margin;position:absolute;rotation:315;z-index:-251651072"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Arial;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CD4" w14:paraId="1EADDC9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2056" type="#_x0000_t136" style="width:514.8pt;height:205.9pt;margin-top:0;margin-left:0;mso-position-horizontal:center;mso-position-horizontal-relative:margin;mso-position-vertical:center;mso-position-vertical-relative:margin;position:absolute;rotation:315;z-index:-251652096"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Arial;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FD9" w:rsidRPr="00EA2FD9" w:rsidP="00EA2FD9" w14:paraId="527BCB52"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2"/>
      </w:tabs>
      <w:jc w:val="right"/>
      <w:rPr>
        <w:rFonts w:ascii="Times New Roman" w:hAnsi="Times New Roman"/>
        <w:sz w:val="18"/>
        <w:szCs w:val="18"/>
      </w:rPr>
    </w:pPr>
    <w:r>
      <w:ptab w:relativeTo="margin" w:alignment="center" w:leader="none"/>
    </w:r>
    <w:r>
      <w:ptab w:relativeTo="margin" w:alignment="right" w:leader="none"/>
    </w:r>
    <w:r w:rsidRPr="00EA2FD9">
      <w:rPr>
        <w:rFonts w:ascii="Times New Roman" w:hAnsi="Times New Roman"/>
        <w:sz w:val="18"/>
        <w:szCs w:val="18"/>
      </w:rPr>
      <w:t>OMB Control No: 2577-0218</w:t>
    </w:r>
  </w:p>
  <w:p w:rsidR="00EA2FD9" w:rsidRPr="00EA2FD9" w:rsidP="00EA2FD9" w14:paraId="7233FAD4"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2"/>
      </w:tabs>
      <w:jc w:val="right"/>
      <w:rPr>
        <w:rFonts w:ascii="Times New Roman" w:hAnsi="Times New Roman"/>
        <w:sz w:val="18"/>
        <w:szCs w:val="18"/>
      </w:rPr>
    </w:pPr>
    <w:r w:rsidRPr="00EA2FD9">
      <w:rPr>
        <w:rFonts w:ascii="Times New Roman" w:hAnsi="Times New Roman"/>
        <w:sz w:val="18"/>
        <w:szCs w:val="18"/>
      </w:rPr>
      <w:t>OMB Expiration Date: X/XX/20XX</w:t>
    </w:r>
  </w:p>
  <w:p w:rsidR="00BA3808" w:rsidRPr="00F80A8E" w:rsidP="00A40CD4" w14:paraId="15ACF795" w14:textId="77777777">
    <w:pPr>
      <w:pStyle w:val="Header"/>
      <w:jc w:val="right"/>
      <w:rPr>
        <w:rFonts w:ascii="Arial" w:hAnsi="Arial" w:cs="Arial"/>
        <w:sz w:val="1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71EDAEE"/>
    <w:lvl w:ilvl="0">
      <w:start w:val="0"/>
      <w:numFmt w:val="decimal"/>
      <w:lvlText w:val="*"/>
      <w:lvlJc w:val="left"/>
    </w:lvl>
  </w:abstractNum>
  <w:abstractNum w:abstractNumId="1">
    <w:nsid w:val="0430621C"/>
    <w:multiLevelType w:val="hybridMultilevel"/>
    <w:tmpl w:val="34D438B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080" w:firstLine="0"/>
      </w:pPr>
      <w:rPr>
        <w:rFonts w:ascii="Symbol" w:hAnsi="Symbol" w:hint="default"/>
        <w:color w:val="auto"/>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B236C4B"/>
    <w:multiLevelType w:val="hybridMultilevel"/>
    <w:tmpl w:val="7608802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6465272"/>
    <w:multiLevelType w:val="hybridMultilevel"/>
    <w:tmpl w:val="8278B0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65A4D2D"/>
    <w:multiLevelType w:val="hybridMultilevel"/>
    <w:tmpl w:val="F556730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386A7B29"/>
    <w:multiLevelType w:val="hybridMultilevel"/>
    <w:tmpl w:val="B5421412"/>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B182A0B"/>
    <w:multiLevelType w:val="hybridMultilevel"/>
    <w:tmpl w:val="1FAA0C1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1055707"/>
    <w:multiLevelType w:val="hybridMultilevel"/>
    <w:tmpl w:val="CC0C638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62687341"/>
    <w:multiLevelType w:val="hybridMultilevel"/>
    <w:tmpl w:val="A8F685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5A35BB9"/>
    <w:multiLevelType w:val="multilevel"/>
    <w:tmpl w:val="12D4C0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EF613FF"/>
    <w:multiLevelType w:val="hybridMultilevel"/>
    <w:tmpl w:val="B0F420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1196782">
    <w:abstractNumId w:val="2"/>
  </w:num>
  <w:num w:numId="2" w16cid:durableId="428475061">
    <w:abstractNumId w:val="7"/>
  </w:num>
  <w:num w:numId="3" w16cid:durableId="7048664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2033022606">
    <w:abstractNumId w:val="3"/>
  </w:num>
  <w:num w:numId="5" w16cid:durableId="554049828">
    <w:abstractNumId w:val="10"/>
  </w:num>
  <w:num w:numId="6" w16cid:durableId="1366248851">
    <w:abstractNumId w:val="4"/>
  </w:num>
  <w:num w:numId="7" w16cid:durableId="231962370">
    <w:abstractNumId w:val="6"/>
  </w:num>
  <w:num w:numId="8" w16cid:durableId="1921404377">
    <w:abstractNumId w:val="5"/>
  </w:num>
  <w:num w:numId="9" w16cid:durableId="1793862131">
    <w:abstractNumId w:val="9"/>
  </w:num>
  <w:num w:numId="10" w16cid:durableId="1324238484">
    <w:abstractNumId w:val="1"/>
  </w:num>
  <w:num w:numId="11" w16cid:durableId="1121998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Start w:val="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D4"/>
    <w:rsid w:val="00006124"/>
    <w:rsid w:val="000609DD"/>
    <w:rsid w:val="000802AA"/>
    <w:rsid w:val="000A64E2"/>
    <w:rsid w:val="000D74B0"/>
    <w:rsid w:val="000F5515"/>
    <w:rsid w:val="001010A6"/>
    <w:rsid w:val="00107B23"/>
    <w:rsid w:val="0011439E"/>
    <w:rsid w:val="001616BC"/>
    <w:rsid w:val="00181549"/>
    <w:rsid w:val="001C7051"/>
    <w:rsid w:val="001D3B22"/>
    <w:rsid w:val="001F0A0C"/>
    <w:rsid w:val="002021A6"/>
    <w:rsid w:val="0020635C"/>
    <w:rsid w:val="00213725"/>
    <w:rsid w:val="002140FB"/>
    <w:rsid w:val="00243FAF"/>
    <w:rsid w:val="0028319C"/>
    <w:rsid w:val="00297751"/>
    <w:rsid w:val="002A25B1"/>
    <w:rsid w:val="002B18E0"/>
    <w:rsid w:val="002C3B90"/>
    <w:rsid w:val="002D6933"/>
    <w:rsid w:val="00326D05"/>
    <w:rsid w:val="003356E7"/>
    <w:rsid w:val="00336A39"/>
    <w:rsid w:val="003B4289"/>
    <w:rsid w:val="003B5547"/>
    <w:rsid w:val="003B727D"/>
    <w:rsid w:val="003C110B"/>
    <w:rsid w:val="003D1B39"/>
    <w:rsid w:val="003F3B3E"/>
    <w:rsid w:val="0040002C"/>
    <w:rsid w:val="0041059D"/>
    <w:rsid w:val="004226EF"/>
    <w:rsid w:val="004233A8"/>
    <w:rsid w:val="00423CDF"/>
    <w:rsid w:val="004404A3"/>
    <w:rsid w:val="00440A79"/>
    <w:rsid w:val="00451F1D"/>
    <w:rsid w:val="004612C2"/>
    <w:rsid w:val="004A1492"/>
    <w:rsid w:val="004A279C"/>
    <w:rsid w:val="004E3913"/>
    <w:rsid w:val="00510F80"/>
    <w:rsid w:val="005175D5"/>
    <w:rsid w:val="005A0DE4"/>
    <w:rsid w:val="005B2A81"/>
    <w:rsid w:val="005E5A97"/>
    <w:rsid w:val="006236CD"/>
    <w:rsid w:val="00666AAB"/>
    <w:rsid w:val="0068712F"/>
    <w:rsid w:val="006904C4"/>
    <w:rsid w:val="00695527"/>
    <w:rsid w:val="006A4776"/>
    <w:rsid w:val="006D7E4D"/>
    <w:rsid w:val="006E491C"/>
    <w:rsid w:val="00740D63"/>
    <w:rsid w:val="007727ED"/>
    <w:rsid w:val="007C277C"/>
    <w:rsid w:val="007C3E44"/>
    <w:rsid w:val="008109C5"/>
    <w:rsid w:val="00812161"/>
    <w:rsid w:val="00830D91"/>
    <w:rsid w:val="0083128B"/>
    <w:rsid w:val="00836D1D"/>
    <w:rsid w:val="0089202C"/>
    <w:rsid w:val="00893800"/>
    <w:rsid w:val="008948F6"/>
    <w:rsid w:val="008A7E9A"/>
    <w:rsid w:val="00915BE5"/>
    <w:rsid w:val="00917E8E"/>
    <w:rsid w:val="009304E7"/>
    <w:rsid w:val="00931104"/>
    <w:rsid w:val="00941F7F"/>
    <w:rsid w:val="00955C28"/>
    <w:rsid w:val="0098647F"/>
    <w:rsid w:val="009A7AF4"/>
    <w:rsid w:val="009E4F1B"/>
    <w:rsid w:val="009F638E"/>
    <w:rsid w:val="00A06FD3"/>
    <w:rsid w:val="00A11147"/>
    <w:rsid w:val="00A21551"/>
    <w:rsid w:val="00A33FBC"/>
    <w:rsid w:val="00A34F3E"/>
    <w:rsid w:val="00A40CD4"/>
    <w:rsid w:val="00A41DAC"/>
    <w:rsid w:val="00A81099"/>
    <w:rsid w:val="00A8656C"/>
    <w:rsid w:val="00AA1B1A"/>
    <w:rsid w:val="00AB55EB"/>
    <w:rsid w:val="00AB6ABF"/>
    <w:rsid w:val="00AC3A38"/>
    <w:rsid w:val="00AE1D9E"/>
    <w:rsid w:val="00B14588"/>
    <w:rsid w:val="00B71295"/>
    <w:rsid w:val="00BA3808"/>
    <w:rsid w:val="00BB71B7"/>
    <w:rsid w:val="00BC5FEE"/>
    <w:rsid w:val="00BF6C7E"/>
    <w:rsid w:val="00C04FD6"/>
    <w:rsid w:val="00C15209"/>
    <w:rsid w:val="00C711D0"/>
    <w:rsid w:val="00C90964"/>
    <w:rsid w:val="00CA1ADE"/>
    <w:rsid w:val="00CA58E2"/>
    <w:rsid w:val="00CB0639"/>
    <w:rsid w:val="00CF4055"/>
    <w:rsid w:val="00CF55AF"/>
    <w:rsid w:val="00CF5B1F"/>
    <w:rsid w:val="00D03B44"/>
    <w:rsid w:val="00D142A6"/>
    <w:rsid w:val="00D21427"/>
    <w:rsid w:val="00D470BC"/>
    <w:rsid w:val="00D91015"/>
    <w:rsid w:val="00DD0E7F"/>
    <w:rsid w:val="00E06466"/>
    <w:rsid w:val="00E10FEF"/>
    <w:rsid w:val="00E12E04"/>
    <w:rsid w:val="00E16225"/>
    <w:rsid w:val="00E25461"/>
    <w:rsid w:val="00E26F3F"/>
    <w:rsid w:val="00EA01CD"/>
    <w:rsid w:val="00EA2FD9"/>
    <w:rsid w:val="00ED254B"/>
    <w:rsid w:val="00ED4EE6"/>
    <w:rsid w:val="00EF435A"/>
    <w:rsid w:val="00EF71FD"/>
    <w:rsid w:val="00F03B58"/>
    <w:rsid w:val="00F05E8A"/>
    <w:rsid w:val="00F713D4"/>
    <w:rsid w:val="00F80A8E"/>
    <w:rsid w:val="00F80E9D"/>
    <w:rsid w:val="00FD7E78"/>
    <w:rsid w:val="041C6573"/>
    <w:rsid w:val="09DC6B27"/>
    <w:rsid w:val="133E04AF"/>
    <w:rsid w:val="13FB5B0C"/>
    <w:rsid w:val="1445655F"/>
    <w:rsid w:val="20B1484E"/>
    <w:rsid w:val="2154DA14"/>
    <w:rsid w:val="2A6DA0E2"/>
    <w:rsid w:val="38D8C88D"/>
    <w:rsid w:val="3B7B656B"/>
    <w:rsid w:val="3E158BA5"/>
    <w:rsid w:val="3E8663EF"/>
    <w:rsid w:val="3F44BE38"/>
    <w:rsid w:val="45C3CFAB"/>
    <w:rsid w:val="49D37B01"/>
    <w:rsid w:val="4DD35E7C"/>
    <w:rsid w:val="4F6AF1D8"/>
    <w:rsid w:val="5367174B"/>
    <w:rsid w:val="5A532BF1"/>
    <w:rsid w:val="5BC8C71F"/>
    <w:rsid w:val="5DFEBBCE"/>
    <w:rsid w:val="63E26646"/>
    <w:rsid w:val="67361048"/>
    <w:rsid w:val="6E0EC30E"/>
    <w:rsid w:val="6E5FDB3A"/>
    <w:rsid w:val="76CA0397"/>
    <w:rsid w:val="79BD41B4"/>
    <w:rsid w:val="7E2537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119F2E"/>
  <w15:chartTrackingRefBased/>
  <w15:docId w15:val="{2B878FC5-E56E-4E5C-9041-4E830BEF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CD4"/>
    <w:pPr>
      <w:widowControl w:val="0"/>
      <w:overflowPunct w:val="0"/>
      <w:autoSpaceDE w:val="0"/>
      <w:autoSpaceDN w:val="0"/>
      <w:adjustRightInd w:val="0"/>
      <w:spacing w:after="0" w:line="240" w:lineRule="auto"/>
      <w:textAlignment w:val="baseline"/>
    </w:pPr>
    <w:rPr>
      <w:rFonts w:ascii="Courier New" w:eastAsia="Times New Roman" w:hAnsi="Courier New" w:cs="Times New Roman"/>
      <w:kern w:val="0"/>
      <w:sz w:val="24"/>
      <w:szCs w:val="20"/>
      <w14:ligatures w14:val="none"/>
    </w:rPr>
  </w:style>
  <w:style w:type="paragraph" w:styleId="Heading1">
    <w:name w:val="heading 1"/>
    <w:basedOn w:val="Normal"/>
    <w:next w:val="Normal"/>
    <w:link w:val="Heading1Char"/>
    <w:qFormat/>
    <w:rsid w:val="00A40CD4"/>
    <w:pPr>
      <w:keepNext/>
      <w:tabs>
        <w:tab w:val="left" w:pos="0"/>
      </w:tabs>
      <w:suppressAutoHyphens/>
      <w:jc w:val="center"/>
      <w:outlineLvl w:val="0"/>
    </w:pPr>
    <w:rPr>
      <w:rFonts w:ascii="CG Times" w:hAnsi="CG Times"/>
      <w:b/>
      <w:sz w:val="32"/>
    </w:rPr>
  </w:style>
  <w:style w:type="paragraph" w:styleId="Heading2">
    <w:name w:val="heading 2"/>
    <w:basedOn w:val="Normal"/>
    <w:next w:val="Normal"/>
    <w:link w:val="Heading2Char"/>
    <w:qFormat/>
    <w:rsid w:val="00A40CD4"/>
    <w:pPr>
      <w:keepNext/>
      <w:tabs>
        <w:tab w:val="left" w:pos="0"/>
      </w:tabs>
      <w:suppressAutoHyphens/>
      <w:outlineLvl w:val="1"/>
    </w:pPr>
    <w:rPr>
      <w:rFonts w:ascii="CG Times" w:hAnsi="CG Times"/>
      <w:b/>
      <w:sz w:val="32"/>
    </w:rPr>
  </w:style>
  <w:style w:type="paragraph" w:styleId="Heading3">
    <w:name w:val="heading 3"/>
    <w:basedOn w:val="Normal"/>
    <w:next w:val="Normal"/>
    <w:link w:val="Heading3Char"/>
    <w:qFormat/>
    <w:rsid w:val="00A40CD4"/>
    <w:pPr>
      <w:keepNext/>
      <w:tabs>
        <w:tab w:val="center" w:pos="5112"/>
      </w:tabs>
      <w:suppressAutoHyphens/>
      <w:jc w:val="center"/>
      <w:outlineLvl w:val="2"/>
    </w:pPr>
    <w:rPr>
      <w:rFonts w:ascii="CG Times" w:hAnsi="CG Times"/>
      <w:b/>
      <w:sz w:val="28"/>
    </w:rPr>
  </w:style>
  <w:style w:type="paragraph" w:styleId="Heading4">
    <w:name w:val="heading 4"/>
    <w:basedOn w:val="Normal"/>
    <w:next w:val="Normal"/>
    <w:link w:val="Heading4Char"/>
    <w:qFormat/>
    <w:rsid w:val="00A40CD4"/>
    <w:pPr>
      <w:keepNext/>
      <w:tabs>
        <w:tab w:val="left" w:pos="0"/>
      </w:tabs>
      <w:suppressAutoHyphens/>
      <w:jc w:val="center"/>
      <w:outlineLvl w:val="3"/>
    </w:pPr>
    <w:rPr>
      <w:b/>
      <w:sz w:val="20"/>
    </w:rPr>
  </w:style>
  <w:style w:type="paragraph" w:styleId="Heading5">
    <w:name w:val="heading 5"/>
    <w:basedOn w:val="Normal"/>
    <w:next w:val="Normal"/>
    <w:link w:val="Heading5Char"/>
    <w:qFormat/>
    <w:rsid w:val="00A40CD4"/>
    <w:pPr>
      <w:spacing w:before="240" w:after="60"/>
      <w:outlineLvl w:val="4"/>
    </w:pPr>
    <w:rPr>
      <w:b/>
      <w:bCs/>
      <w:i/>
      <w:iCs/>
      <w:sz w:val="26"/>
      <w:szCs w:val="26"/>
    </w:rPr>
  </w:style>
  <w:style w:type="paragraph" w:styleId="Heading6">
    <w:name w:val="heading 6"/>
    <w:basedOn w:val="Normal"/>
    <w:next w:val="Normal"/>
    <w:link w:val="Heading6Char"/>
    <w:qFormat/>
    <w:rsid w:val="00A40CD4"/>
    <w:pPr>
      <w:keepNext/>
      <w:tabs>
        <w:tab w:val="left" w:pos="0"/>
      </w:tabs>
      <w:suppressAutoHyphens/>
      <w:jc w:val="center"/>
      <w:outlineLvl w:val="5"/>
    </w:pPr>
    <w:rPr>
      <w:rFonts w:ascii="Arial" w:hAnsi="Arial" w:cs="Arial"/>
      <w:b/>
      <w:bCs/>
      <w:sz w:val="22"/>
    </w:rPr>
  </w:style>
  <w:style w:type="paragraph" w:styleId="Heading7">
    <w:name w:val="heading 7"/>
    <w:basedOn w:val="Normal"/>
    <w:next w:val="Normal"/>
    <w:link w:val="Heading7Char"/>
    <w:qFormat/>
    <w:rsid w:val="00A40CD4"/>
    <w:pPr>
      <w:keepNext/>
      <w:outlineLvl w:val="6"/>
    </w:pPr>
    <w:rPr>
      <w:rFonts w:ascii="Arial" w:hAnsi="Arial" w:cs="Arial"/>
      <w:b/>
      <w:sz w:val="28"/>
      <w:szCs w:val="28"/>
    </w:rPr>
  </w:style>
  <w:style w:type="paragraph" w:styleId="Heading8">
    <w:name w:val="heading 8"/>
    <w:basedOn w:val="Normal"/>
    <w:next w:val="Normal"/>
    <w:link w:val="Heading8Char"/>
    <w:qFormat/>
    <w:rsid w:val="00A40CD4"/>
    <w:pPr>
      <w:keepNext/>
      <w:outlineLvl w:val="7"/>
    </w:pPr>
    <w:rPr>
      <w:rFonts w:ascii="Arial" w:hAnsi="Arial" w:cs="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CD4"/>
    <w:pPr>
      <w:tabs>
        <w:tab w:val="center" w:pos="4680"/>
        <w:tab w:val="right" w:pos="9360"/>
      </w:tabs>
    </w:pPr>
  </w:style>
  <w:style w:type="character" w:customStyle="1" w:styleId="HeaderChar">
    <w:name w:val="Header Char"/>
    <w:basedOn w:val="DefaultParagraphFont"/>
    <w:link w:val="Header"/>
    <w:uiPriority w:val="99"/>
    <w:rsid w:val="00A40CD4"/>
  </w:style>
  <w:style w:type="paragraph" w:styleId="Footer">
    <w:name w:val="footer"/>
    <w:basedOn w:val="Normal"/>
    <w:link w:val="FooterChar"/>
    <w:unhideWhenUsed/>
    <w:rsid w:val="00A40CD4"/>
    <w:pPr>
      <w:tabs>
        <w:tab w:val="center" w:pos="4680"/>
        <w:tab w:val="right" w:pos="9360"/>
      </w:tabs>
    </w:pPr>
  </w:style>
  <w:style w:type="character" w:customStyle="1" w:styleId="FooterChar">
    <w:name w:val="Footer Char"/>
    <w:basedOn w:val="DefaultParagraphFont"/>
    <w:link w:val="Footer"/>
    <w:uiPriority w:val="99"/>
    <w:rsid w:val="00A40CD4"/>
  </w:style>
  <w:style w:type="character" w:customStyle="1" w:styleId="Heading1Char">
    <w:name w:val="Heading 1 Char"/>
    <w:basedOn w:val="DefaultParagraphFont"/>
    <w:link w:val="Heading1"/>
    <w:rsid w:val="00A40CD4"/>
    <w:rPr>
      <w:rFonts w:ascii="CG Times" w:eastAsia="Times New Roman" w:hAnsi="CG Times" w:cs="Times New Roman"/>
      <w:b/>
      <w:kern w:val="0"/>
      <w:sz w:val="32"/>
      <w:szCs w:val="20"/>
      <w14:ligatures w14:val="none"/>
    </w:rPr>
  </w:style>
  <w:style w:type="character" w:customStyle="1" w:styleId="Heading2Char">
    <w:name w:val="Heading 2 Char"/>
    <w:basedOn w:val="DefaultParagraphFont"/>
    <w:link w:val="Heading2"/>
    <w:rsid w:val="00A40CD4"/>
    <w:rPr>
      <w:rFonts w:ascii="CG Times" w:eastAsia="Times New Roman" w:hAnsi="CG Times" w:cs="Times New Roman"/>
      <w:b/>
      <w:kern w:val="0"/>
      <w:sz w:val="32"/>
      <w:szCs w:val="20"/>
      <w14:ligatures w14:val="none"/>
    </w:rPr>
  </w:style>
  <w:style w:type="character" w:customStyle="1" w:styleId="Heading3Char">
    <w:name w:val="Heading 3 Char"/>
    <w:basedOn w:val="DefaultParagraphFont"/>
    <w:link w:val="Heading3"/>
    <w:rsid w:val="00A40CD4"/>
    <w:rPr>
      <w:rFonts w:ascii="CG Times" w:eastAsia="Times New Roman" w:hAnsi="CG Times" w:cs="Times New Roman"/>
      <w:b/>
      <w:kern w:val="0"/>
      <w:sz w:val="28"/>
      <w:szCs w:val="20"/>
      <w14:ligatures w14:val="none"/>
    </w:rPr>
  </w:style>
  <w:style w:type="character" w:customStyle="1" w:styleId="Heading4Char">
    <w:name w:val="Heading 4 Char"/>
    <w:basedOn w:val="DefaultParagraphFont"/>
    <w:link w:val="Heading4"/>
    <w:rsid w:val="00A40CD4"/>
    <w:rPr>
      <w:rFonts w:ascii="Courier New" w:eastAsia="Times New Roman" w:hAnsi="Courier New" w:cs="Times New Roman"/>
      <w:b/>
      <w:kern w:val="0"/>
      <w:sz w:val="20"/>
      <w:szCs w:val="20"/>
      <w14:ligatures w14:val="none"/>
    </w:rPr>
  </w:style>
  <w:style w:type="character" w:customStyle="1" w:styleId="Heading5Char">
    <w:name w:val="Heading 5 Char"/>
    <w:basedOn w:val="DefaultParagraphFont"/>
    <w:link w:val="Heading5"/>
    <w:rsid w:val="00A40CD4"/>
    <w:rPr>
      <w:rFonts w:ascii="Courier New" w:eastAsia="Times New Roman" w:hAnsi="Courier New" w:cs="Times New Roman"/>
      <w:b/>
      <w:bCs/>
      <w:i/>
      <w:iCs/>
      <w:kern w:val="0"/>
      <w:sz w:val="26"/>
      <w:szCs w:val="26"/>
      <w14:ligatures w14:val="none"/>
    </w:rPr>
  </w:style>
  <w:style w:type="character" w:customStyle="1" w:styleId="Heading6Char">
    <w:name w:val="Heading 6 Char"/>
    <w:basedOn w:val="DefaultParagraphFont"/>
    <w:link w:val="Heading6"/>
    <w:rsid w:val="00A40CD4"/>
    <w:rPr>
      <w:rFonts w:ascii="Arial" w:eastAsia="Times New Roman" w:hAnsi="Arial" w:cs="Arial"/>
      <w:b/>
      <w:bCs/>
      <w:kern w:val="0"/>
      <w:szCs w:val="20"/>
      <w14:ligatures w14:val="none"/>
    </w:rPr>
  </w:style>
  <w:style w:type="character" w:customStyle="1" w:styleId="Heading7Char">
    <w:name w:val="Heading 7 Char"/>
    <w:basedOn w:val="DefaultParagraphFont"/>
    <w:link w:val="Heading7"/>
    <w:rsid w:val="00A40CD4"/>
    <w:rPr>
      <w:rFonts w:ascii="Arial" w:eastAsia="Times New Roman" w:hAnsi="Arial" w:cs="Arial"/>
      <w:b/>
      <w:kern w:val="0"/>
      <w:sz w:val="28"/>
      <w:szCs w:val="28"/>
      <w14:ligatures w14:val="none"/>
    </w:rPr>
  </w:style>
  <w:style w:type="character" w:customStyle="1" w:styleId="Heading8Char">
    <w:name w:val="Heading 8 Char"/>
    <w:basedOn w:val="DefaultParagraphFont"/>
    <w:link w:val="Heading8"/>
    <w:rsid w:val="00A40CD4"/>
    <w:rPr>
      <w:rFonts w:ascii="Arial" w:eastAsia="Times New Roman" w:hAnsi="Arial" w:cs="Arial"/>
      <w:b/>
      <w:snapToGrid w:val="0"/>
      <w:color w:val="000000"/>
      <w:kern w:val="0"/>
      <w:sz w:val="24"/>
      <w:szCs w:val="20"/>
      <w14:ligatures w14:val="none"/>
    </w:rPr>
  </w:style>
  <w:style w:type="paragraph" w:styleId="EndnoteText">
    <w:name w:val="endnote text"/>
    <w:basedOn w:val="Normal"/>
    <w:link w:val="EndnoteTextChar"/>
    <w:semiHidden/>
    <w:rsid w:val="00A40CD4"/>
    <w:pPr>
      <w:tabs>
        <w:tab w:val="left" w:pos="-720"/>
      </w:tabs>
      <w:suppressAutoHyphens/>
    </w:pPr>
  </w:style>
  <w:style w:type="character" w:customStyle="1" w:styleId="EndnoteTextChar">
    <w:name w:val="Endnote Text Char"/>
    <w:basedOn w:val="DefaultParagraphFont"/>
    <w:link w:val="EndnoteText"/>
    <w:semiHidden/>
    <w:rsid w:val="00A40CD4"/>
    <w:rPr>
      <w:rFonts w:ascii="Courier New" w:eastAsia="Times New Roman" w:hAnsi="Courier New" w:cs="Times New Roman"/>
      <w:kern w:val="0"/>
      <w:sz w:val="24"/>
      <w:szCs w:val="20"/>
      <w14:ligatures w14:val="none"/>
    </w:rPr>
  </w:style>
  <w:style w:type="character" w:styleId="EndnoteReference">
    <w:name w:val="endnote reference"/>
    <w:basedOn w:val="DefaultParagraphFont"/>
    <w:semiHidden/>
    <w:rsid w:val="00A40CD4"/>
    <w:rPr>
      <w:rFonts w:ascii="Courier New" w:hAnsi="Courier New"/>
      <w:vertAlign w:val="superscript"/>
    </w:rPr>
  </w:style>
  <w:style w:type="paragraph" w:styleId="FootnoteText">
    <w:name w:val="footnote text"/>
    <w:basedOn w:val="Normal"/>
    <w:link w:val="FootnoteTextChar"/>
    <w:semiHidden/>
    <w:rsid w:val="00A40CD4"/>
    <w:pPr>
      <w:tabs>
        <w:tab w:val="left" w:pos="-720"/>
      </w:tabs>
      <w:suppressAutoHyphens/>
    </w:pPr>
  </w:style>
  <w:style w:type="character" w:customStyle="1" w:styleId="FootnoteTextChar">
    <w:name w:val="Footnote Text Char"/>
    <w:basedOn w:val="DefaultParagraphFont"/>
    <w:link w:val="FootnoteText"/>
    <w:semiHidden/>
    <w:rsid w:val="00A40CD4"/>
    <w:rPr>
      <w:rFonts w:ascii="Courier New" w:eastAsia="Times New Roman" w:hAnsi="Courier New" w:cs="Times New Roman"/>
      <w:kern w:val="0"/>
      <w:sz w:val="24"/>
      <w:szCs w:val="20"/>
      <w14:ligatures w14:val="none"/>
    </w:rPr>
  </w:style>
  <w:style w:type="character" w:styleId="FootnoteReference">
    <w:name w:val="footnote reference"/>
    <w:basedOn w:val="DefaultParagraphFont"/>
    <w:semiHidden/>
    <w:rsid w:val="00A40CD4"/>
    <w:rPr>
      <w:rFonts w:ascii="Courier New" w:hAnsi="Courier New"/>
      <w:vertAlign w:val="superscript"/>
    </w:rPr>
  </w:style>
  <w:style w:type="character" w:customStyle="1" w:styleId="DefaultParagraphFo">
    <w:name w:val="Default Paragraph Fo"/>
    <w:basedOn w:val="DefaultParagraphFont"/>
    <w:rsid w:val="00A40CD4"/>
    <w:rPr>
      <w:sz w:val="20"/>
    </w:rPr>
  </w:style>
  <w:style w:type="character" w:styleId="PageNumber">
    <w:name w:val="page number"/>
    <w:basedOn w:val="DefaultParagraphFont"/>
    <w:rsid w:val="00A40CD4"/>
    <w:rPr>
      <w:sz w:val="20"/>
    </w:rPr>
  </w:style>
  <w:style w:type="character" w:customStyle="1" w:styleId="Quick1">
    <w:name w:val="Quick 1."/>
    <w:basedOn w:val="DefaultParagraphFont"/>
    <w:rsid w:val="00A40CD4"/>
    <w:rPr>
      <w:sz w:val="20"/>
    </w:rPr>
  </w:style>
  <w:style w:type="paragraph" w:styleId="TOC1">
    <w:name w:val="toc 1"/>
    <w:basedOn w:val="Normal"/>
    <w:next w:val="Normal"/>
    <w:semiHidden/>
    <w:rsid w:val="00A40CD4"/>
    <w:pPr>
      <w:tabs>
        <w:tab w:val="right" w:leader="dot" w:pos="9360"/>
      </w:tabs>
      <w:suppressAutoHyphens/>
      <w:spacing w:before="480"/>
      <w:ind w:left="720" w:right="720" w:hanging="720"/>
    </w:pPr>
  </w:style>
  <w:style w:type="paragraph" w:styleId="TOC2">
    <w:name w:val="toc 2"/>
    <w:basedOn w:val="Normal"/>
    <w:next w:val="Normal"/>
    <w:semiHidden/>
    <w:rsid w:val="00A40CD4"/>
    <w:pPr>
      <w:tabs>
        <w:tab w:val="right" w:leader="dot" w:pos="9360"/>
      </w:tabs>
      <w:suppressAutoHyphens/>
      <w:ind w:left="1440" w:right="720" w:hanging="720"/>
    </w:pPr>
  </w:style>
  <w:style w:type="paragraph" w:styleId="TOC3">
    <w:name w:val="toc 3"/>
    <w:basedOn w:val="Normal"/>
    <w:next w:val="Normal"/>
    <w:semiHidden/>
    <w:rsid w:val="00A40CD4"/>
    <w:pPr>
      <w:tabs>
        <w:tab w:val="right" w:leader="dot" w:pos="9360"/>
      </w:tabs>
      <w:suppressAutoHyphens/>
      <w:ind w:left="2160" w:right="720" w:hanging="720"/>
    </w:pPr>
  </w:style>
  <w:style w:type="paragraph" w:styleId="TOC4">
    <w:name w:val="toc 4"/>
    <w:basedOn w:val="Normal"/>
    <w:next w:val="Normal"/>
    <w:semiHidden/>
    <w:rsid w:val="00A40CD4"/>
    <w:pPr>
      <w:tabs>
        <w:tab w:val="right" w:leader="dot" w:pos="9360"/>
      </w:tabs>
      <w:suppressAutoHyphens/>
      <w:ind w:left="2880" w:right="720" w:hanging="720"/>
    </w:pPr>
  </w:style>
  <w:style w:type="paragraph" w:styleId="TOC5">
    <w:name w:val="toc 5"/>
    <w:basedOn w:val="Normal"/>
    <w:next w:val="Normal"/>
    <w:semiHidden/>
    <w:rsid w:val="00A40CD4"/>
    <w:pPr>
      <w:tabs>
        <w:tab w:val="right" w:leader="dot" w:pos="9360"/>
      </w:tabs>
      <w:suppressAutoHyphens/>
      <w:ind w:left="3600" w:right="720" w:hanging="720"/>
    </w:pPr>
  </w:style>
  <w:style w:type="paragraph" w:styleId="TOC6">
    <w:name w:val="toc 6"/>
    <w:basedOn w:val="Normal"/>
    <w:next w:val="Normal"/>
    <w:semiHidden/>
    <w:rsid w:val="00A40CD4"/>
    <w:pPr>
      <w:tabs>
        <w:tab w:val="right" w:pos="9360"/>
      </w:tabs>
      <w:suppressAutoHyphens/>
      <w:ind w:left="720" w:hanging="720"/>
    </w:pPr>
  </w:style>
  <w:style w:type="paragraph" w:styleId="TOC7">
    <w:name w:val="toc 7"/>
    <w:basedOn w:val="Normal"/>
    <w:next w:val="Normal"/>
    <w:semiHidden/>
    <w:rsid w:val="00A40CD4"/>
    <w:pPr>
      <w:suppressAutoHyphens/>
      <w:ind w:left="720" w:hanging="720"/>
    </w:pPr>
  </w:style>
  <w:style w:type="paragraph" w:styleId="TOC8">
    <w:name w:val="toc 8"/>
    <w:basedOn w:val="Normal"/>
    <w:next w:val="Normal"/>
    <w:semiHidden/>
    <w:rsid w:val="00A40CD4"/>
    <w:pPr>
      <w:tabs>
        <w:tab w:val="right" w:pos="9360"/>
      </w:tabs>
      <w:suppressAutoHyphens/>
      <w:ind w:left="720" w:hanging="720"/>
    </w:pPr>
  </w:style>
  <w:style w:type="paragraph" w:styleId="TOC9">
    <w:name w:val="toc 9"/>
    <w:basedOn w:val="Normal"/>
    <w:next w:val="Normal"/>
    <w:semiHidden/>
    <w:rsid w:val="00A40CD4"/>
    <w:pPr>
      <w:tabs>
        <w:tab w:val="right" w:leader="dot" w:pos="9360"/>
      </w:tabs>
      <w:suppressAutoHyphens/>
      <w:ind w:left="720" w:hanging="720"/>
    </w:pPr>
  </w:style>
  <w:style w:type="paragraph" w:styleId="Index1">
    <w:name w:val="index 1"/>
    <w:basedOn w:val="Normal"/>
    <w:next w:val="Normal"/>
    <w:semiHidden/>
    <w:rsid w:val="00A40CD4"/>
    <w:pPr>
      <w:tabs>
        <w:tab w:val="right" w:leader="dot" w:pos="9360"/>
      </w:tabs>
      <w:suppressAutoHyphens/>
      <w:ind w:left="1440" w:right="720" w:hanging="1440"/>
    </w:pPr>
  </w:style>
  <w:style w:type="paragraph" w:styleId="Index2">
    <w:name w:val="index 2"/>
    <w:basedOn w:val="Normal"/>
    <w:next w:val="Normal"/>
    <w:semiHidden/>
    <w:rsid w:val="00A40CD4"/>
    <w:pPr>
      <w:tabs>
        <w:tab w:val="right" w:leader="dot" w:pos="9360"/>
      </w:tabs>
      <w:suppressAutoHyphens/>
      <w:ind w:left="1440" w:right="720" w:hanging="720"/>
    </w:pPr>
  </w:style>
  <w:style w:type="paragraph" w:styleId="TOAHeading">
    <w:name w:val="toa heading"/>
    <w:basedOn w:val="Normal"/>
    <w:next w:val="Normal"/>
    <w:semiHidden/>
    <w:rsid w:val="00A40CD4"/>
    <w:pPr>
      <w:tabs>
        <w:tab w:val="right" w:pos="9360"/>
      </w:tabs>
      <w:suppressAutoHyphens/>
    </w:pPr>
  </w:style>
  <w:style w:type="paragraph" w:styleId="Caption">
    <w:name w:val="caption"/>
    <w:basedOn w:val="Normal"/>
    <w:next w:val="Normal"/>
    <w:qFormat/>
    <w:rsid w:val="00A40CD4"/>
  </w:style>
  <w:style w:type="character" w:customStyle="1" w:styleId="EquationCaption">
    <w:name w:val="_Equation Caption"/>
    <w:basedOn w:val="DefaultParagraphFont"/>
    <w:rsid w:val="00A40CD4"/>
    <w:rPr>
      <w:sz w:val="20"/>
    </w:rPr>
  </w:style>
  <w:style w:type="character" w:customStyle="1" w:styleId="EquationCaption1">
    <w:name w:val="_Equation Caption1"/>
    <w:rsid w:val="00A40CD4"/>
    <w:rPr>
      <w:sz w:val="20"/>
    </w:rPr>
  </w:style>
  <w:style w:type="paragraph" w:styleId="BodyText">
    <w:name w:val="Body Text"/>
    <w:basedOn w:val="Normal"/>
    <w:link w:val="BodyTextChar"/>
    <w:rsid w:val="00A40CD4"/>
    <w:pPr>
      <w:tabs>
        <w:tab w:val="left" w:pos="0"/>
      </w:tabs>
      <w:suppressAutoHyphens/>
    </w:pPr>
    <w:rPr>
      <w:rFonts w:ascii="CG Times" w:hAnsi="CG Times"/>
      <w:sz w:val="22"/>
    </w:rPr>
  </w:style>
  <w:style w:type="character" w:customStyle="1" w:styleId="BodyTextChar">
    <w:name w:val="Body Text Char"/>
    <w:basedOn w:val="DefaultParagraphFont"/>
    <w:link w:val="BodyText"/>
    <w:rsid w:val="00A40CD4"/>
    <w:rPr>
      <w:rFonts w:ascii="CG Times" w:eastAsia="Times New Roman" w:hAnsi="CG Times" w:cs="Times New Roman"/>
      <w:kern w:val="0"/>
      <w:szCs w:val="20"/>
      <w14:ligatures w14:val="none"/>
    </w:rPr>
  </w:style>
  <w:style w:type="paragraph" w:styleId="BodyText2">
    <w:name w:val="Body Text 2"/>
    <w:basedOn w:val="Normal"/>
    <w:link w:val="BodyText2Char"/>
    <w:rsid w:val="00A40CD4"/>
    <w:pPr>
      <w:tabs>
        <w:tab w:val="left" w:pos="9120"/>
        <w:tab w:val="left" w:pos="9210"/>
      </w:tabs>
    </w:pPr>
    <w:rPr>
      <w:rFonts w:ascii="Arial" w:hAnsi="Arial" w:cs="Arial"/>
      <w:b/>
      <w:snapToGrid w:val="0"/>
      <w:color w:val="000000"/>
    </w:rPr>
  </w:style>
  <w:style w:type="character" w:customStyle="1" w:styleId="BodyText2Char">
    <w:name w:val="Body Text 2 Char"/>
    <w:basedOn w:val="DefaultParagraphFont"/>
    <w:link w:val="BodyText2"/>
    <w:rsid w:val="00A40CD4"/>
    <w:rPr>
      <w:rFonts w:ascii="Arial" w:eastAsia="Times New Roman" w:hAnsi="Arial" w:cs="Arial"/>
      <w:b/>
      <w:snapToGrid w:val="0"/>
      <w:color w:val="000000"/>
      <w:kern w:val="0"/>
      <w:sz w:val="24"/>
      <w:szCs w:val="20"/>
      <w14:ligatures w14:val="none"/>
    </w:rPr>
  </w:style>
  <w:style w:type="paragraph" w:styleId="BodyTextIndent">
    <w:name w:val="Body Text Indent"/>
    <w:basedOn w:val="Normal"/>
    <w:link w:val="BodyTextIndentChar"/>
    <w:rsid w:val="00A40CD4"/>
    <w:pPr>
      <w:tabs>
        <w:tab w:val="left" w:pos="90"/>
        <w:tab w:val="left" w:pos="9120"/>
        <w:tab w:val="left" w:pos="9210"/>
      </w:tabs>
      <w:ind w:left="720"/>
    </w:pPr>
    <w:rPr>
      <w:rFonts w:ascii="Arial" w:hAnsi="Arial" w:cs="Arial"/>
      <w:b/>
      <w:snapToGrid w:val="0"/>
      <w:color w:val="000000"/>
    </w:rPr>
  </w:style>
  <w:style w:type="character" w:customStyle="1" w:styleId="BodyTextIndentChar">
    <w:name w:val="Body Text Indent Char"/>
    <w:basedOn w:val="DefaultParagraphFont"/>
    <w:link w:val="BodyTextIndent"/>
    <w:rsid w:val="00A40CD4"/>
    <w:rPr>
      <w:rFonts w:ascii="Arial" w:eastAsia="Times New Roman" w:hAnsi="Arial" w:cs="Arial"/>
      <w:b/>
      <w:snapToGrid w:val="0"/>
      <w:color w:val="000000"/>
      <w:kern w:val="0"/>
      <w:sz w:val="24"/>
      <w:szCs w:val="20"/>
      <w14:ligatures w14:val="none"/>
    </w:rPr>
  </w:style>
  <w:style w:type="paragraph" w:styleId="BodyTextIndent2">
    <w:name w:val="Body Text Indent 2"/>
    <w:basedOn w:val="Normal"/>
    <w:link w:val="BodyTextIndent2Char"/>
    <w:rsid w:val="00A40CD4"/>
    <w:pPr>
      <w:tabs>
        <w:tab w:val="left" w:pos="8400"/>
        <w:tab w:val="left" w:pos="8513"/>
      </w:tabs>
      <w:ind w:firstLine="720"/>
    </w:pPr>
    <w:rPr>
      <w:rFonts w:ascii="Arial" w:hAnsi="Arial" w:cs="Arial"/>
      <w:b/>
      <w:snapToGrid w:val="0"/>
      <w:color w:val="000000"/>
    </w:rPr>
  </w:style>
  <w:style w:type="character" w:customStyle="1" w:styleId="BodyTextIndent2Char">
    <w:name w:val="Body Text Indent 2 Char"/>
    <w:basedOn w:val="DefaultParagraphFont"/>
    <w:link w:val="BodyTextIndent2"/>
    <w:rsid w:val="00A40CD4"/>
    <w:rPr>
      <w:rFonts w:ascii="Arial" w:eastAsia="Times New Roman" w:hAnsi="Arial" w:cs="Arial"/>
      <w:b/>
      <w:snapToGrid w:val="0"/>
      <w:color w:val="000000"/>
      <w:kern w:val="0"/>
      <w:sz w:val="24"/>
      <w:szCs w:val="20"/>
      <w14:ligatures w14:val="none"/>
    </w:rPr>
  </w:style>
  <w:style w:type="paragraph" w:styleId="BodyTextIndent3">
    <w:name w:val="Body Text Indent 3"/>
    <w:basedOn w:val="Normal"/>
    <w:link w:val="BodyTextIndent3Char"/>
    <w:rsid w:val="00A40CD4"/>
    <w:pPr>
      <w:ind w:firstLine="720"/>
    </w:pPr>
    <w:rPr>
      <w:rFonts w:ascii="Arial" w:hAnsi="Arial" w:cs="Arial"/>
      <w:sz w:val="20"/>
    </w:rPr>
  </w:style>
  <w:style w:type="character" w:customStyle="1" w:styleId="BodyTextIndent3Char">
    <w:name w:val="Body Text Indent 3 Char"/>
    <w:basedOn w:val="DefaultParagraphFont"/>
    <w:link w:val="BodyTextIndent3"/>
    <w:rsid w:val="00A40CD4"/>
    <w:rPr>
      <w:rFonts w:ascii="Arial" w:eastAsia="Times New Roman" w:hAnsi="Arial" w:cs="Arial"/>
      <w:kern w:val="0"/>
      <w:sz w:val="20"/>
      <w:szCs w:val="20"/>
      <w14:ligatures w14:val="none"/>
    </w:rPr>
  </w:style>
  <w:style w:type="paragraph" w:styleId="BodyText3">
    <w:name w:val="Body Text 3"/>
    <w:basedOn w:val="Normal"/>
    <w:link w:val="BodyText3Char"/>
    <w:rsid w:val="00A40CD4"/>
    <w:rPr>
      <w:rFonts w:ascii="Arial" w:hAnsi="Arial" w:cs="Arial"/>
      <w:bCs/>
      <w:snapToGrid w:val="0"/>
      <w:color w:val="000000"/>
    </w:rPr>
  </w:style>
  <w:style w:type="character" w:customStyle="1" w:styleId="BodyText3Char">
    <w:name w:val="Body Text 3 Char"/>
    <w:basedOn w:val="DefaultParagraphFont"/>
    <w:link w:val="BodyText3"/>
    <w:rsid w:val="00A40CD4"/>
    <w:rPr>
      <w:rFonts w:ascii="Arial" w:eastAsia="Times New Roman" w:hAnsi="Arial" w:cs="Arial"/>
      <w:bCs/>
      <w:snapToGrid w:val="0"/>
      <w:color w:val="000000"/>
      <w:kern w:val="0"/>
      <w:sz w:val="24"/>
      <w:szCs w:val="20"/>
      <w14:ligatures w14:val="none"/>
    </w:rPr>
  </w:style>
  <w:style w:type="character" w:styleId="CommentReference">
    <w:name w:val="annotation reference"/>
    <w:basedOn w:val="DefaultParagraphFont"/>
    <w:semiHidden/>
    <w:rsid w:val="00A40CD4"/>
    <w:rPr>
      <w:sz w:val="16"/>
      <w:szCs w:val="16"/>
    </w:rPr>
  </w:style>
  <w:style w:type="paragraph" w:styleId="CommentText">
    <w:name w:val="annotation text"/>
    <w:basedOn w:val="Normal"/>
    <w:link w:val="CommentTextChar"/>
    <w:semiHidden/>
    <w:rsid w:val="00A40CD4"/>
    <w:rPr>
      <w:sz w:val="20"/>
    </w:rPr>
  </w:style>
  <w:style w:type="character" w:customStyle="1" w:styleId="CommentTextChar">
    <w:name w:val="Comment Text Char"/>
    <w:basedOn w:val="DefaultParagraphFont"/>
    <w:link w:val="CommentText"/>
    <w:semiHidden/>
    <w:rsid w:val="00A40CD4"/>
    <w:rPr>
      <w:rFonts w:ascii="Courier New" w:eastAsia="Times New Roman" w:hAnsi="Courier New" w:cs="Times New Roman"/>
      <w:kern w:val="0"/>
      <w:sz w:val="20"/>
      <w:szCs w:val="20"/>
      <w14:ligatures w14:val="none"/>
    </w:rPr>
  </w:style>
  <w:style w:type="paragraph" w:styleId="EnvelopeAddress">
    <w:name w:val="envelope address"/>
    <w:basedOn w:val="Normal"/>
    <w:rsid w:val="00A40CD4"/>
    <w:pPr>
      <w:framePr w:w="7920" w:h="1980" w:hRule="exact" w:hSpace="180" w:wrap="auto" w:hAnchor="page" w:xAlign="center" w:yAlign="bottom"/>
      <w:widowControl/>
      <w:overflowPunct/>
      <w:autoSpaceDE/>
      <w:autoSpaceDN/>
      <w:adjustRightInd/>
      <w:ind w:left="2880"/>
      <w:textAlignment w:val="auto"/>
    </w:pPr>
    <w:rPr>
      <w:rFonts w:ascii="Times New Roman" w:hAnsi="Times New Roman" w:cs="Arial"/>
      <w:szCs w:val="24"/>
    </w:rPr>
  </w:style>
  <w:style w:type="paragraph" w:styleId="BalloonText">
    <w:name w:val="Balloon Text"/>
    <w:basedOn w:val="Normal"/>
    <w:link w:val="BalloonTextChar"/>
    <w:semiHidden/>
    <w:rsid w:val="00A40CD4"/>
    <w:rPr>
      <w:rFonts w:ascii="Tahoma" w:hAnsi="Tahoma" w:cs="Tahoma"/>
      <w:sz w:val="16"/>
      <w:szCs w:val="16"/>
    </w:rPr>
  </w:style>
  <w:style w:type="character" w:customStyle="1" w:styleId="BalloonTextChar">
    <w:name w:val="Balloon Text Char"/>
    <w:basedOn w:val="DefaultParagraphFont"/>
    <w:link w:val="BalloonText"/>
    <w:semiHidden/>
    <w:rsid w:val="00A40CD4"/>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rsid w:val="00A40CD4"/>
    <w:rPr>
      <w:b/>
      <w:bCs/>
    </w:rPr>
  </w:style>
  <w:style w:type="character" w:customStyle="1" w:styleId="CommentSubjectChar">
    <w:name w:val="Comment Subject Char"/>
    <w:basedOn w:val="CommentTextChar"/>
    <w:link w:val="CommentSubject"/>
    <w:rsid w:val="00A40CD4"/>
    <w:rPr>
      <w:rFonts w:ascii="Courier New" w:eastAsia="Times New Roman" w:hAnsi="Courier New" w:cs="Times New Roman"/>
      <w:b/>
      <w:bCs/>
      <w:kern w:val="0"/>
      <w:sz w:val="20"/>
      <w:szCs w:val="20"/>
      <w14:ligatures w14:val="none"/>
    </w:rPr>
  </w:style>
  <w:style w:type="paragraph" w:styleId="NormalWeb">
    <w:name w:val="Normal (Web)"/>
    <w:basedOn w:val="Normal"/>
    <w:uiPriority w:val="99"/>
    <w:unhideWhenUsed/>
    <w:rsid w:val="00A40CD4"/>
    <w:pPr>
      <w:widowControl/>
      <w:overflowPunct/>
      <w:autoSpaceDE/>
      <w:autoSpaceDN/>
      <w:adjustRightInd/>
      <w:spacing w:before="100" w:beforeAutospacing="1" w:after="100" w:afterAutospacing="1"/>
      <w:ind w:firstLine="792"/>
      <w:textAlignment w:val="auto"/>
    </w:pPr>
    <w:rPr>
      <w:rFonts w:ascii="Times New Roman" w:hAnsi="Times New Roman" w:eastAsiaTheme="minorEastAsia"/>
      <w:szCs w:val="24"/>
    </w:rPr>
  </w:style>
  <w:style w:type="character" w:customStyle="1" w:styleId="ptext-14">
    <w:name w:val="ptext-14"/>
    <w:basedOn w:val="DefaultParagraphFont"/>
    <w:rsid w:val="00A40CD4"/>
  </w:style>
  <w:style w:type="character" w:customStyle="1" w:styleId="enumxml1">
    <w:name w:val="enumxml1"/>
    <w:basedOn w:val="DefaultParagraphFont"/>
    <w:rsid w:val="00A40CD4"/>
    <w:rPr>
      <w:b/>
      <w:bCs/>
    </w:rPr>
  </w:style>
  <w:style w:type="character" w:customStyle="1" w:styleId="ptext-25">
    <w:name w:val="ptext-25"/>
    <w:basedOn w:val="DefaultParagraphFont"/>
    <w:rsid w:val="00A40CD4"/>
  </w:style>
  <w:style w:type="paragraph" w:customStyle="1" w:styleId="Default">
    <w:name w:val="Default"/>
    <w:rsid w:val="00A40CD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Revision">
    <w:name w:val="Revision"/>
    <w:hidden/>
    <w:uiPriority w:val="99"/>
    <w:semiHidden/>
    <w:rsid w:val="00A40CD4"/>
    <w:pPr>
      <w:spacing w:after="0" w:line="240" w:lineRule="auto"/>
    </w:pPr>
    <w:rPr>
      <w:rFonts w:ascii="Courier New" w:eastAsia="Times New Roman" w:hAnsi="Courier New" w:cs="Times New Roman"/>
      <w:kern w:val="0"/>
      <w:sz w:val="24"/>
      <w:szCs w:val="20"/>
      <w14:ligatures w14:val="none"/>
    </w:rPr>
  </w:style>
  <w:style w:type="paragraph" w:styleId="ListParagraph">
    <w:name w:val="List Paragraph"/>
    <w:basedOn w:val="Normal"/>
    <w:uiPriority w:val="34"/>
    <w:qFormat/>
    <w:rsid w:val="00A40CD4"/>
    <w:pPr>
      <w:ind w:left="720"/>
      <w:contextualSpacing/>
    </w:pPr>
  </w:style>
  <w:style w:type="table" w:styleId="TableGrid">
    <w:name w:val="Table Grid"/>
    <w:basedOn w:val="TableNormal"/>
    <w:rsid w:val="00A40CD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41C65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yperlink" Target="https://www.census.gov/data" TargetMode="External" /><Relationship Id="rId17" Type="http://schemas.openxmlformats.org/officeDocument/2006/relationships/header" Target="header8.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09f304-6f1f-4d7a-8331-1e22a435439e" xsi:nil="true"/>
    <lcf76f155ced4ddcb4097134ff3c332f xmlns="e4ee50c9-f3ca-453f-862c-5dbc7d238a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245E5E10E1944A9DEE88C3A7303333" ma:contentTypeVersion="15" ma:contentTypeDescription="Create a new document." ma:contentTypeScope="" ma:versionID="866ef4fce411c3fbe0deeffb85b547c9">
  <xsd:schema xmlns:xsd="http://www.w3.org/2001/XMLSchema" xmlns:xs="http://www.w3.org/2001/XMLSchema" xmlns:p="http://schemas.microsoft.com/office/2006/metadata/properties" xmlns:ns2="e4ee50c9-f3ca-453f-862c-5dbc7d238af9" xmlns:ns3="4009f304-6f1f-4d7a-8331-1e22a435439e" targetNamespace="http://schemas.microsoft.com/office/2006/metadata/properties" ma:root="true" ma:fieldsID="4addb7e813690b19307f5e202629c25a" ns2:_="" ns3:_="">
    <xsd:import namespace="e4ee50c9-f3ca-453f-862c-5dbc7d238af9"/>
    <xsd:import namespace="4009f304-6f1f-4d7a-8331-1e22a4354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e50c9-f3ca-453f-862c-5dbc7d238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09f304-6f1f-4d7a-8331-1e22a43543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3e83c4-464d-45be-b011-2393c205e2cc}" ma:internalName="TaxCatchAll" ma:showField="CatchAllData" ma:web="4009f304-6f1f-4d7a-8331-1e22a4354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052EF-A261-4BD0-8208-8DC416E3E5A3}">
  <ds:schemaRefs>
    <ds:schemaRef ds:uri="http://schemas.microsoft.com/office/2006/metadata/properties"/>
    <ds:schemaRef ds:uri="e4ee50c9-f3ca-453f-862c-5dbc7d238af9"/>
    <ds:schemaRef ds:uri="http://purl.org/dc/terms/"/>
    <ds:schemaRef ds:uri="http://schemas.microsoft.com/office/2006/documentManagement/types"/>
    <ds:schemaRef ds:uri="4009f304-6f1f-4d7a-8331-1e22a435439e"/>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304CF86-A648-44C5-A3BB-DD04D07D94F7}">
  <ds:schemaRefs>
    <ds:schemaRef ds:uri="http://schemas.microsoft.com/sharepoint/v3/contenttype/forms"/>
  </ds:schemaRefs>
</ds:datastoreItem>
</file>

<file path=customXml/itemProps3.xml><?xml version="1.0" encoding="utf-8"?>
<ds:datastoreItem xmlns:ds="http://schemas.openxmlformats.org/officeDocument/2006/customXml" ds:itemID="{44AEAB3E-06E3-4398-9D94-F4BB8820F731}">
  <ds:schemaRefs>
    <ds:schemaRef ds:uri="http://schemas.openxmlformats.org/officeDocument/2006/bibliography"/>
  </ds:schemaRefs>
</ds:datastoreItem>
</file>

<file path=customXml/itemProps4.xml><?xml version="1.0" encoding="utf-8"?>
<ds:datastoreItem xmlns:ds="http://schemas.openxmlformats.org/officeDocument/2006/customXml" ds:itemID="{6EDDD77A-A5E8-4940-9DB9-34307EAB2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e50c9-f3ca-453f-862c-5dbc7d238af9"/>
    <ds:schemaRef ds:uri="4009f304-6f1f-4d7a-8331-1e22a4354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6176</Words>
  <Characters>35206</Characters>
  <Application>Microsoft Office Word</Application>
  <DocSecurity>0</DocSecurity>
  <Lines>293</Lines>
  <Paragraphs>82</Paragraphs>
  <ScaleCrop>false</ScaleCrop>
  <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PIH Clean A MISC 1 PIH Clean OPPLI 2577-0218 HUD-4117-FRF Appendices A-D Comments Revised 3-27-2025.docx</dc:title>
  <dc:creator>Odalis Vicencio</dc:creator>
  <cp:lastModifiedBy>Guido, Anna P</cp:lastModifiedBy>
  <cp:revision>2</cp:revision>
  <dcterms:created xsi:type="dcterms:W3CDTF">2025-06-30T17:23:00Z</dcterms:created>
  <dcterms:modified xsi:type="dcterms:W3CDTF">2025-06-30T17:23:00Z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0x010100B3245E5E10E1944A9DEE88C3A7303333</vt:lpwstr>
  </property>
  <property fmtid="{D5CDD505-2E9C-101B-9397-08002B2CF9AE}" pid="3" name="MediaServiceImageTags">
    <vt:lpwstr/>
  </property>
  <property fmtid="{D5CDD505-2E9C-101B-9397-08002B2CF9AE}" pid="4" name="_dlc_DocIdItemGuid">
    <vt:lpwstr>f063f5ca-9b24-4aa5-bbc2-8aa70c29bf30</vt:lpwstr>
  </property>
  <property fmtid="{D5CDD505-2E9C-101B-9397-08002B2CF9AE}" pid="5" name="_ExtendedDescription">
    <vt:lpwstr>The Native American Housing Assistance and Self-Determination Reauthorization Act of 1996 (25 U.S.C. 4101 et seq.) (NAHASDA) authorizes the IHBG Formula program that supports the development, management, and operation of affordable homeownership and rental housing; infrastructure development; and other forms of housing assistance intended for low-income persons. Federally recognized Native American tribes, Alaska Native villages, tribally designated housing entities, and a limited number of State-recognized tribes that were funded under the Indian Housing Program authorized by the U.S. Housing Act of 1937 are eligible to receive IHBG funds.  Under the IHBG Formula Program, eligible recipients receive an equitable share of funds as appropriated by Congress.</vt:lpwstr>
  </property>
</Properties>
</file>