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3546" w:rsidRPr="00F33546" w:rsidP="00F33546" w14:paraId="715EB3E7" w14:textId="420B60A0">
      <w:pPr>
        <w:spacing w:before="78" w:line="253" w:lineRule="exact"/>
        <w:ind w:left="19" w:right="2"/>
        <w:jc w:val="center"/>
        <w:rPr>
          <w:spacing w:val="-10"/>
        </w:rPr>
      </w:pPr>
      <w:r>
        <w:t>SUPPORTING</w:t>
      </w:r>
      <w:r>
        <w:rPr>
          <w:spacing w:val="-8"/>
        </w:rPr>
        <w:t xml:space="preserve"> </w:t>
      </w:r>
      <w:r>
        <w:t>JUSTIFICATION</w:t>
      </w:r>
      <w:r>
        <w:rPr>
          <w:spacing w:val="-7"/>
        </w:rPr>
        <w:t xml:space="preserve"> </w:t>
      </w:r>
      <w:r>
        <w:t>–</w:t>
      </w:r>
      <w:r>
        <w:rPr>
          <w:spacing w:val="-7"/>
        </w:rPr>
        <w:t xml:space="preserve"> </w:t>
      </w:r>
      <w:r>
        <w:t>Part</w:t>
      </w:r>
      <w:r>
        <w:rPr>
          <w:spacing w:val="-5"/>
        </w:rPr>
        <w:t xml:space="preserve"> </w:t>
      </w:r>
      <w:r>
        <w:rPr>
          <w:spacing w:val="-10"/>
        </w:rPr>
        <w:t>B</w:t>
      </w:r>
    </w:p>
    <w:p w:rsidR="00DF64DC" w:rsidRPr="00F33546" w:rsidP="00F33546" w14:paraId="76F8FF4D" w14:textId="4EBDE098">
      <w:pPr>
        <w:pStyle w:val="BodyText"/>
        <w:jc w:val="center"/>
        <w:rPr>
          <w:b/>
          <w:bCs/>
        </w:rPr>
      </w:pPr>
      <w:r>
        <w:rPr>
          <w:b/>
          <w:bCs/>
        </w:rPr>
        <w:t>Bathtub Slip Resistance</w:t>
      </w:r>
      <w:r w:rsidRPr="00F33546" w:rsidR="00130471">
        <w:rPr>
          <w:b/>
          <w:bCs/>
          <w:spacing w:val="-1"/>
        </w:rPr>
        <w:t xml:space="preserve"> </w:t>
      </w:r>
      <w:r w:rsidRPr="00F33546" w:rsidR="00130471">
        <w:rPr>
          <w:b/>
          <w:bCs/>
        </w:rPr>
        <w:t>Study</w:t>
      </w:r>
      <w:r w:rsidRPr="00F33546" w:rsidR="00130471">
        <w:rPr>
          <w:b/>
          <w:bCs/>
          <w:spacing w:val="-1"/>
        </w:rPr>
        <w:t xml:space="preserve"> </w:t>
      </w:r>
      <w:r w:rsidRPr="00F33546" w:rsidR="00130471">
        <w:rPr>
          <w:b/>
          <w:bCs/>
        </w:rPr>
        <w:t>Funded</w:t>
      </w:r>
      <w:r w:rsidRPr="00F33546" w:rsidR="00130471">
        <w:rPr>
          <w:b/>
          <w:bCs/>
          <w:spacing w:val="-3"/>
        </w:rPr>
        <w:t xml:space="preserve"> </w:t>
      </w:r>
      <w:r w:rsidRPr="00F33546" w:rsidR="00130471">
        <w:rPr>
          <w:b/>
          <w:bCs/>
        </w:rPr>
        <w:t>by</w:t>
      </w:r>
      <w:r w:rsidRPr="00F33546" w:rsidR="00130471">
        <w:rPr>
          <w:b/>
          <w:bCs/>
          <w:spacing w:val="-1"/>
        </w:rPr>
        <w:t xml:space="preserve"> </w:t>
      </w:r>
      <w:r w:rsidRPr="00F33546" w:rsidR="00130471">
        <w:rPr>
          <w:b/>
          <w:bCs/>
          <w:spacing w:val="-4"/>
        </w:rPr>
        <w:t>CPSC</w:t>
      </w:r>
    </w:p>
    <w:p w:rsidR="00DF64DC" w:rsidRPr="00F33546" w:rsidP="00F33546" w14:paraId="4793CEF3" w14:textId="3B0D1F1C">
      <w:pPr>
        <w:pStyle w:val="Title"/>
      </w:pPr>
      <w:r w:rsidRPr="00F33546">
        <w:t>BACKGROUND</w:t>
      </w:r>
    </w:p>
    <w:p w:rsidR="00D61A95" w:rsidP="00937B27" w14:paraId="41C620C7" w14:textId="77777777">
      <w:pPr>
        <w:rPr>
          <w:spacing w:val="1"/>
          <w:sz w:val="24"/>
          <w:szCs w:val="24"/>
        </w:rPr>
      </w:pPr>
      <w:r w:rsidRPr="005D6E6B">
        <w:rPr>
          <w:rFonts w:eastAsia="Arial Narrow"/>
          <w:sz w:val="24"/>
          <w:szCs w:val="24"/>
        </w:rPr>
        <w:t>There will be</w:t>
      </w:r>
      <w:r>
        <w:rPr>
          <w:rFonts w:eastAsia="Arial Narrow"/>
          <w:sz w:val="24"/>
          <w:szCs w:val="24"/>
        </w:rPr>
        <w:t xml:space="preserve"> a</w:t>
      </w:r>
      <w:r w:rsidRPr="005D6E6B">
        <w:rPr>
          <w:rFonts w:eastAsia="Arial Narrow"/>
          <w:sz w:val="24"/>
          <w:szCs w:val="24"/>
        </w:rPr>
        <w:t xml:space="preserve"> total of three sessions for this study protocol as a result of having to test three bathtub </w:t>
      </w:r>
      <w:r>
        <w:rPr>
          <w:rFonts w:eastAsia="Arial Narrow"/>
          <w:sz w:val="24"/>
          <w:szCs w:val="24"/>
        </w:rPr>
        <w:t>s</w:t>
      </w:r>
      <w:r w:rsidRPr="005D6E6B">
        <w:rPr>
          <w:rFonts w:eastAsia="Arial Narrow"/>
          <w:sz w:val="24"/>
          <w:szCs w:val="24"/>
        </w:rPr>
        <w:t>urfaces.  We</w:t>
      </w:r>
      <w:r w:rsidRPr="005D6E6B">
        <w:rPr>
          <w:sz w:val="24"/>
          <w:szCs w:val="24"/>
        </w:rPr>
        <w:t xml:space="preserve"> will conduct </w:t>
      </w:r>
      <w:r w:rsidRPr="005D6E6B">
        <w:rPr>
          <w:bCs/>
          <w:sz w:val="24"/>
          <w:szCs w:val="24"/>
        </w:rPr>
        <w:t xml:space="preserve">human subject testing to assess slip resistance characteristics during stepping on bathtub surfaces on participants who are greater than 18 years old and less than or equal to 95 years of age. </w:t>
      </w:r>
      <w:r w:rsidRPr="005D6E6B">
        <w:rPr>
          <w:sz w:val="24"/>
          <w:szCs w:val="24"/>
        </w:rPr>
        <w:t>The human slip research study will determine the factors influencing slips</w:t>
      </w:r>
      <w:r w:rsidRPr="005D6E6B">
        <w:rPr>
          <w:spacing w:val="1"/>
          <w:sz w:val="24"/>
          <w:szCs w:val="24"/>
        </w:rPr>
        <w:t xml:space="preserve"> </w:t>
      </w:r>
      <w:r w:rsidRPr="005D6E6B">
        <w:rPr>
          <w:sz w:val="24"/>
          <w:szCs w:val="24"/>
        </w:rPr>
        <w:t>and falls among different age groups and evaluate and compare to the biomechanical literature.</w:t>
      </w:r>
      <w:r w:rsidRPr="005D6E6B">
        <w:rPr>
          <w:spacing w:val="1"/>
          <w:sz w:val="24"/>
          <w:szCs w:val="24"/>
        </w:rPr>
        <w:t xml:space="preserve"> </w:t>
      </w:r>
    </w:p>
    <w:p w:rsidR="00D61A95" w:rsidP="00937B27" w14:paraId="16FF2069" w14:textId="77777777">
      <w:pPr>
        <w:rPr>
          <w:spacing w:val="1"/>
          <w:sz w:val="24"/>
          <w:szCs w:val="24"/>
        </w:rPr>
      </w:pPr>
    </w:p>
    <w:p w:rsidR="00937B27" w:rsidRPr="005D6E6B" w:rsidP="00937B27" w14:paraId="00B7996D" w14:textId="702888D8">
      <w:pPr>
        <w:rPr>
          <w:bCs/>
          <w:sz w:val="24"/>
          <w:szCs w:val="24"/>
        </w:rPr>
      </w:pPr>
      <w:r w:rsidRPr="005D6E6B">
        <w:rPr>
          <w:sz w:val="24"/>
          <w:szCs w:val="24"/>
        </w:rPr>
        <w:t>This study will quantify the minimum frictional performance required for bathing</w:t>
      </w:r>
      <w:r w:rsidRPr="005D6E6B">
        <w:rPr>
          <w:spacing w:val="1"/>
          <w:sz w:val="24"/>
          <w:szCs w:val="24"/>
        </w:rPr>
        <w:t xml:space="preserve"> </w:t>
      </w:r>
      <w:r w:rsidRPr="005D6E6B">
        <w:rPr>
          <w:sz w:val="24"/>
          <w:szCs w:val="24"/>
        </w:rPr>
        <w:t>surface.</w:t>
      </w:r>
      <w:r w:rsidRPr="005D6E6B">
        <w:rPr>
          <w:spacing w:val="1"/>
          <w:sz w:val="24"/>
          <w:szCs w:val="24"/>
        </w:rPr>
        <w:t xml:space="preserve"> </w:t>
      </w:r>
      <w:r w:rsidRPr="005D6E6B">
        <w:rPr>
          <w:sz w:val="24"/>
          <w:szCs w:val="24"/>
        </w:rPr>
        <w:t>Similar to the study performed by Siegmund et al., 2010, we will test all age groups (i.e., young, middle and older adults).</w:t>
      </w:r>
      <w:r w:rsidRPr="005D6E6B">
        <w:rPr>
          <w:spacing w:val="1"/>
          <w:sz w:val="24"/>
          <w:szCs w:val="24"/>
        </w:rPr>
        <w:t xml:space="preserve"> </w:t>
      </w:r>
      <w:r w:rsidRPr="005D6E6B">
        <w:rPr>
          <w:sz w:val="24"/>
          <w:szCs w:val="24"/>
        </w:rPr>
        <w:t>Thus, approximately 500</w:t>
      </w:r>
      <w:r w:rsidRPr="005D6E6B">
        <w:rPr>
          <w:spacing w:val="1"/>
          <w:sz w:val="24"/>
          <w:szCs w:val="24"/>
        </w:rPr>
        <w:t xml:space="preserve"> </w:t>
      </w:r>
      <w:r w:rsidRPr="005D6E6B">
        <w:rPr>
          <w:sz w:val="24"/>
          <w:szCs w:val="24"/>
        </w:rPr>
        <w:t>participants will be tested while stepping over bathtub and shower pan rim mockups at about 2.5% slope grade (Figure 1).</w:t>
      </w:r>
    </w:p>
    <w:p w:rsidR="00937B27" w:rsidRPr="00EF234D" w:rsidP="00937B27" w14:paraId="1E8595E9" w14:textId="77777777">
      <w:pPr>
        <w:rPr>
          <w:rFonts w:ascii="Arial Narrow" w:hAnsi="Arial Narrow"/>
          <w:sz w:val="20"/>
          <w:szCs w:val="20"/>
        </w:rPr>
      </w:pPr>
    </w:p>
    <w:p w:rsidR="00937B27" w:rsidP="00937B27" w14:paraId="05D4BEAD" w14:textId="77777777">
      <w:pPr>
        <w:rPr>
          <w:rFonts w:ascii="Arial Narrow" w:hAnsi="Arial Narrow"/>
          <w:sz w:val="20"/>
          <w:szCs w:val="20"/>
        </w:rPr>
      </w:pPr>
      <w:r w:rsidRPr="00F54AC6">
        <w:rPr>
          <w:rFonts w:ascii="Arial" w:hAnsi="Arial" w:cs="Arial"/>
          <w:noProof/>
        </w:rPr>
        <w:drawing>
          <wp:inline distT="0" distB="0" distL="0" distR="0">
            <wp:extent cx="1776464" cy="1319561"/>
            <wp:effectExtent l="0" t="0" r="0" b="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descr="Chart&#10;&#10;Description automatically generated"/>
                    <pic:cNvPicPr/>
                  </pic:nvPicPr>
                  <pic:blipFill>
                    <a:blip xmlns:r="http://schemas.openxmlformats.org/officeDocument/2006/relationships" r:embed="rId5"/>
                    <a:stretch>
                      <a:fillRect/>
                    </a:stretch>
                  </pic:blipFill>
                  <pic:spPr>
                    <a:xfrm>
                      <a:off x="0" y="0"/>
                      <a:ext cx="1857674" cy="1379884"/>
                    </a:xfrm>
                    <a:prstGeom prst="rect">
                      <a:avLst/>
                    </a:prstGeom>
                  </pic:spPr>
                </pic:pic>
              </a:graphicData>
            </a:graphic>
          </wp:inline>
        </w:drawing>
      </w:r>
      <w:r w:rsidRPr="00F54AC6">
        <w:rPr>
          <w:rFonts w:ascii="Arial" w:hAnsi="Arial" w:cs="Arial"/>
          <w:noProof/>
        </w:rPr>
        <w:drawing>
          <wp:inline distT="0" distB="0" distL="0" distR="0">
            <wp:extent cx="1606102" cy="1568605"/>
            <wp:effectExtent l="0" t="0" r="0" b="0"/>
            <wp:docPr id="12" name="Picture 12" descr="A picture containing ind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indoor, ceiling&#10;&#10;Description automatically generated"/>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554" cy="1600299"/>
                    </a:xfrm>
                    <a:prstGeom prst="rect">
                      <a:avLst/>
                    </a:prstGeom>
                    <a:noFill/>
                    <a:ln>
                      <a:noFill/>
                    </a:ln>
                  </pic:spPr>
                </pic:pic>
              </a:graphicData>
            </a:graphic>
          </wp:inline>
        </w:drawing>
      </w:r>
      <w:r w:rsidRPr="00F54AC6">
        <w:rPr>
          <w:rFonts w:ascii="Arial" w:hAnsi="Arial" w:cs="Arial"/>
          <w:noProof/>
        </w:rPr>
        <w:drawing>
          <wp:inline distT="0" distB="0" distL="0" distR="0">
            <wp:extent cx="1315281" cy="1712559"/>
            <wp:effectExtent l="0" t="0" r="0" b="2540"/>
            <wp:docPr id="7" name="Picture 7"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ndoor&#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9071" cy="1782596"/>
                    </a:xfrm>
                    <a:prstGeom prst="rect">
                      <a:avLst/>
                    </a:prstGeom>
                    <a:noFill/>
                    <a:ln>
                      <a:noFill/>
                    </a:ln>
                  </pic:spPr>
                </pic:pic>
              </a:graphicData>
            </a:graphic>
          </wp:inline>
        </w:drawing>
      </w:r>
      <w:r w:rsidRPr="00F54AC6">
        <w:rPr>
          <w:rFonts w:ascii="Arial" w:hAnsi="Arial" w:cs="Arial"/>
          <w:noProof/>
        </w:rPr>
        <w:drawing>
          <wp:inline distT="0" distB="0" distL="0" distR="0">
            <wp:extent cx="1291227" cy="1737995"/>
            <wp:effectExtent l="0" t="0" r="4445" b="0"/>
            <wp:docPr id="8" name="Picture 8"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icture containing indoor&#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7316" cy="1773112"/>
                    </a:xfrm>
                    <a:prstGeom prst="rect">
                      <a:avLst/>
                    </a:prstGeom>
                    <a:noFill/>
                    <a:ln>
                      <a:noFill/>
                    </a:ln>
                  </pic:spPr>
                </pic:pic>
              </a:graphicData>
            </a:graphic>
          </wp:inline>
        </w:drawing>
      </w:r>
    </w:p>
    <w:p w:rsidR="00937B27" w:rsidRPr="00EF234D" w:rsidP="00937B27" w14:paraId="1A2C4005" w14:textId="1FE7A25C">
      <w:pPr>
        <w:rPr>
          <w:rFonts w:ascii="Arial Narrow" w:hAnsi="Arial Narrow"/>
          <w:sz w:val="20"/>
          <w:szCs w:val="20"/>
        </w:rPr>
      </w:pPr>
    </w:p>
    <w:p w:rsidR="00937B27" w:rsidRPr="00EF234D" w:rsidP="005D6E6B" w14:paraId="69C84ADA" w14:textId="77777777">
      <w:pPr>
        <w:jc w:val="center"/>
        <w:rPr>
          <w:rFonts w:ascii="Arial Narrow" w:hAnsi="Arial Narrow"/>
          <w:sz w:val="20"/>
          <w:szCs w:val="20"/>
        </w:rPr>
      </w:pPr>
      <w:r>
        <w:rPr>
          <w:rFonts w:ascii="Arial Narrow" w:hAnsi="Arial Narrow"/>
          <w:sz w:val="20"/>
          <w:szCs w:val="20"/>
        </w:rPr>
        <w:t>Figure 1.  The experimental setup – stepping into the angled bathing surfaces.</w:t>
      </w:r>
    </w:p>
    <w:p w:rsidR="00937B27" w:rsidRPr="005D6E6B" w:rsidP="00937B27" w14:paraId="43EC6F5A" w14:textId="5892869C">
      <w:pPr>
        <w:pStyle w:val="BodyText"/>
        <w:spacing w:before="196"/>
        <w:ind w:right="411"/>
      </w:pPr>
      <w:r w:rsidRPr="005D6E6B">
        <w:t>Bathtubs will be made to accept interchangeable 18 inches square surfaces to be tested (need this cut as we need to measure friction demand from the forceplates).</w:t>
      </w:r>
      <w:r w:rsidRPr="005D6E6B">
        <w:rPr>
          <w:spacing w:val="1"/>
        </w:rPr>
        <w:t xml:space="preserve"> Three </w:t>
      </w:r>
      <w:r w:rsidRPr="005D6E6B" w:rsidR="00D61A95">
        <w:rPr>
          <w:spacing w:val="1"/>
        </w:rPr>
        <w:t>bathtubs</w:t>
      </w:r>
      <w:r w:rsidRPr="005D6E6B">
        <w:rPr>
          <w:spacing w:val="1"/>
        </w:rPr>
        <w:t xml:space="preserve"> </w:t>
      </w:r>
      <w:r w:rsidRPr="005D6E6B">
        <w:t xml:space="preserve">Reference surfaces will include – </w:t>
      </w:r>
      <w:r w:rsidRPr="005D6E6B">
        <w:rPr>
          <w:b/>
          <w:bCs/>
        </w:rPr>
        <w:t>porcelain-enamel steel</w:t>
      </w:r>
      <w:r w:rsidRPr="005D6E6B">
        <w:t xml:space="preserve">, </w:t>
      </w:r>
      <w:r w:rsidRPr="005D6E6B">
        <w:rPr>
          <w:b/>
          <w:bCs/>
        </w:rPr>
        <w:t>embossed sheet plastic</w:t>
      </w:r>
      <w:r w:rsidRPr="005D6E6B">
        <w:t xml:space="preserve"> and</w:t>
      </w:r>
      <w:r w:rsidRPr="005D6E6B">
        <w:rPr>
          <w:spacing w:val="1"/>
        </w:rPr>
        <w:t xml:space="preserve"> </w:t>
      </w:r>
      <w:r w:rsidRPr="005D6E6B">
        <w:rPr>
          <w:b/>
          <w:bCs/>
        </w:rPr>
        <w:t>gelcoat/fiberglass</w:t>
      </w:r>
      <w:r w:rsidRPr="005D6E6B">
        <w:t xml:space="preserve"> (aka polymer/composite), bathing surfaces.</w:t>
      </w:r>
      <w:r w:rsidRPr="005D6E6B">
        <w:rPr>
          <w:spacing w:val="1"/>
        </w:rPr>
        <w:t xml:space="preserve"> </w:t>
      </w:r>
      <w:r w:rsidRPr="005D6E6B">
        <w:t>Although extensive</w:t>
      </w:r>
      <w:r w:rsidRPr="005D6E6B">
        <w:rPr>
          <w:spacing w:val="1"/>
        </w:rPr>
        <w:t xml:space="preserve"> </w:t>
      </w:r>
      <w:r w:rsidRPr="005D6E6B">
        <w:t>procedures will be developed and tested, in general, the participants will start at least 1.5 meters from</w:t>
      </w:r>
      <w:r w:rsidRPr="005D6E6B">
        <w:rPr>
          <w:spacing w:val="1"/>
        </w:rPr>
        <w:t xml:space="preserve"> </w:t>
      </w:r>
      <w:r w:rsidRPr="005D6E6B">
        <w:t>the bathing surface and, step onto bathing surface (at normal walking pace while stepping over</w:t>
      </w:r>
      <w:r w:rsidRPr="005D6E6B">
        <w:rPr>
          <w:spacing w:val="1"/>
        </w:rPr>
        <w:t xml:space="preserve"> </w:t>
      </w:r>
      <w:r w:rsidRPr="005D6E6B">
        <w:t>an 8 cm shower rim and stepping over a 38 cm bathtub rim onto the reference test surfaces) that is</w:t>
      </w:r>
      <w:r w:rsidRPr="005D6E6B">
        <w:rPr>
          <w:spacing w:val="1"/>
        </w:rPr>
        <w:t xml:space="preserve"> </w:t>
      </w:r>
      <w:r w:rsidRPr="005D6E6B">
        <w:t>either dry or wet to assess friction demand characteristics (on the dry surfaces only) as well as</w:t>
      </w:r>
      <w:r w:rsidRPr="005D6E6B">
        <w:rPr>
          <w:spacing w:val="1"/>
        </w:rPr>
        <w:t xml:space="preserve"> </w:t>
      </w:r>
      <w:r w:rsidRPr="005D6E6B">
        <w:t>slipperiness characteristics (on wet bathing surfaces) based on Lockhart et al., 2003 method and,</w:t>
      </w:r>
      <w:r w:rsidRPr="005D6E6B">
        <w:rPr>
          <w:spacing w:val="1"/>
        </w:rPr>
        <w:t xml:space="preserve"> </w:t>
      </w:r>
      <w:r w:rsidRPr="005D6E6B">
        <w:t xml:space="preserve">dependent variables such </w:t>
      </w:r>
      <w:r w:rsidR="00AF45CA">
        <w:t xml:space="preserve">as </w:t>
      </w:r>
      <w:r w:rsidRPr="005D6E6B">
        <w:t>slip distances and slipping velocities</w:t>
      </w:r>
      <w:r w:rsidR="00AF45CA">
        <w:t>, etc</w:t>
      </w:r>
      <w:r w:rsidRPr="005D6E6B">
        <w:t>.</w:t>
      </w:r>
      <w:r w:rsidRPr="005D6E6B">
        <w:rPr>
          <w:spacing w:val="1"/>
        </w:rPr>
        <w:t xml:space="preserve"> </w:t>
      </w:r>
      <w:r w:rsidRPr="005D6E6B">
        <w:t>Similar to Parijat and Lockhart</w:t>
      </w:r>
      <w:r w:rsidRPr="005D6E6B">
        <w:rPr>
          <w:spacing w:val="1"/>
        </w:rPr>
        <w:t xml:space="preserve"> </w:t>
      </w:r>
      <w:r w:rsidRPr="005D6E6B">
        <w:t>(2012), we will use both dry and wet (90% water, 10%SLS solution) surfaces to assess realistic slipping characteristics during barefoot walking.</w:t>
      </w:r>
      <w:r w:rsidRPr="005D6E6B">
        <w:rPr>
          <w:spacing w:val="1"/>
        </w:rPr>
        <w:t xml:space="preserve"> </w:t>
      </w:r>
      <w:r w:rsidRPr="005D6E6B">
        <w:t xml:space="preserve">Thus, </w:t>
      </w:r>
      <w:r w:rsidR="00AF45CA">
        <w:t>the study</w:t>
      </w:r>
      <w:r w:rsidRPr="005D6E6B">
        <w:t xml:space="preserve"> will include independent variables such as bathtub surfaces </w:t>
      </w:r>
      <w:r w:rsidRPr="005D6E6B">
        <w:rPr>
          <w:spacing w:val="-47"/>
        </w:rPr>
        <w:t xml:space="preserve"> </w:t>
      </w:r>
      <w:r w:rsidRPr="005D6E6B">
        <w:t>(3 types),</w:t>
      </w:r>
      <w:r w:rsidRPr="005D6E6B">
        <w:rPr>
          <w:spacing w:val="1"/>
        </w:rPr>
        <w:t xml:space="preserve"> </w:t>
      </w:r>
      <w:r w:rsidRPr="005D6E6B">
        <w:t>dry</w:t>
      </w:r>
      <w:r w:rsidRPr="005D6E6B">
        <w:rPr>
          <w:spacing w:val="1"/>
        </w:rPr>
        <w:t xml:space="preserve"> </w:t>
      </w:r>
      <w:r w:rsidRPr="005D6E6B">
        <w:t>and</w:t>
      </w:r>
      <w:r w:rsidRPr="005D6E6B">
        <w:rPr>
          <w:spacing w:val="1"/>
        </w:rPr>
        <w:t xml:space="preserve"> </w:t>
      </w:r>
      <w:r w:rsidRPr="005D6E6B">
        <w:t>wet</w:t>
      </w:r>
      <w:r w:rsidRPr="005D6E6B">
        <w:rPr>
          <w:spacing w:val="1"/>
        </w:rPr>
        <w:t xml:space="preserve"> </w:t>
      </w:r>
      <w:r w:rsidRPr="005D6E6B">
        <w:t>contaminated</w:t>
      </w:r>
      <w:r w:rsidRPr="005D6E6B">
        <w:rPr>
          <w:spacing w:val="2"/>
        </w:rPr>
        <w:t xml:space="preserve"> </w:t>
      </w:r>
      <w:r w:rsidRPr="005D6E6B">
        <w:t>floor surfaces</w:t>
      </w:r>
      <w:r w:rsidRPr="005D6E6B">
        <w:rPr>
          <w:spacing w:val="1"/>
        </w:rPr>
        <w:t xml:space="preserve"> </w:t>
      </w:r>
      <w:r w:rsidRPr="005D6E6B">
        <w:t>(2), and three</w:t>
      </w:r>
      <w:r w:rsidRPr="005D6E6B">
        <w:rPr>
          <w:spacing w:val="1"/>
        </w:rPr>
        <w:t xml:space="preserve"> </w:t>
      </w:r>
      <w:r w:rsidRPr="005D6E6B">
        <w:t xml:space="preserve">age groups (65-74, 75-84, and 85-90 years old) </w:t>
      </w:r>
      <w:r w:rsidRPr="005D6E6B">
        <w:t>walking</w:t>
      </w:r>
      <w:r w:rsidRPr="005D6E6B">
        <w:rPr>
          <w:spacing w:val="1"/>
        </w:rPr>
        <w:t xml:space="preserve"> </w:t>
      </w:r>
      <w:r w:rsidRPr="005D6E6B">
        <w:t xml:space="preserve">over bathtub. </w:t>
      </w:r>
      <w:r w:rsidRPr="005D6E6B">
        <w:rPr>
          <w:spacing w:val="1"/>
        </w:rPr>
        <w:t xml:space="preserve"> </w:t>
      </w:r>
      <w:r w:rsidRPr="005D6E6B">
        <w:t>Thus, 3</w:t>
      </w:r>
      <w:r w:rsidR="00AF45CA">
        <w:t xml:space="preserve"> </w:t>
      </w:r>
      <w:r w:rsidRPr="005D6E6B">
        <w:t>x 2 x 3 three-way repeated measures ANOVA will be</w:t>
      </w:r>
      <w:r w:rsidRPr="005D6E6B">
        <w:rPr>
          <w:spacing w:val="1"/>
        </w:rPr>
        <w:t xml:space="preserve"> </w:t>
      </w:r>
      <w:r w:rsidRPr="005D6E6B">
        <w:t>performed for the analyses.</w:t>
      </w:r>
      <w:r w:rsidRPr="005D6E6B">
        <w:rPr>
          <w:spacing w:val="1"/>
        </w:rPr>
        <w:t xml:space="preserve"> </w:t>
      </w:r>
      <w:r w:rsidRPr="005D6E6B">
        <w:t xml:space="preserve">As this experimental design in itself creates 18 main and interaction </w:t>
      </w:r>
      <w:r w:rsidR="00AF45CA">
        <w:t xml:space="preserve">effects, </w:t>
      </w:r>
      <w:r w:rsidRPr="005D6E6B">
        <w:t>additional study of the use of handrails and mats outside the tub/shower as well as mats and stick-on</w:t>
      </w:r>
      <w:r w:rsidRPr="005D6E6B">
        <w:rPr>
          <w:spacing w:val="1"/>
        </w:rPr>
        <w:t xml:space="preserve"> </w:t>
      </w:r>
      <w:r w:rsidRPr="005D6E6B">
        <w:t>materials inside the tub/shower would compound the interaction effects.</w:t>
      </w:r>
      <w:r w:rsidRPr="005D6E6B">
        <w:rPr>
          <w:spacing w:val="1"/>
        </w:rPr>
        <w:t xml:space="preserve"> </w:t>
      </w:r>
      <w:r w:rsidR="00AF45CA">
        <w:rPr>
          <w:spacing w:val="1"/>
        </w:rPr>
        <w:t xml:space="preserve">As resources allow, the study could </w:t>
      </w:r>
      <w:r w:rsidR="00AF45CA">
        <w:t>include</w:t>
      </w:r>
      <w:r w:rsidRPr="005D6E6B">
        <w:rPr>
          <w:spacing w:val="1"/>
        </w:rPr>
        <w:t xml:space="preserve"> </w:t>
      </w:r>
      <w:r w:rsidRPr="005D6E6B">
        <w:t>these</w:t>
      </w:r>
      <w:r w:rsidRPr="005D6E6B">
        <w:rPr>
          <w:spacing w:val="-2"/>
        </w:rPr>
        <w:t xml:space="preserve"> </w:t>
      </w:r>
      <w:r w:rsidRPr="005D6E6B">
        <w:t>independent</w:t>
      </w:r>
      <w:r w:rsidRPr="005D6E6B">
        <w:rPr>
          <w:spacing w:val="-1"/>
        </w:rPr>
        <w:t xml:space="preserve"> </w:t>
      </w:r>
      <w:r w:rsidRPr="005D6E6B">
        <w:t>variables</w:t>
      </w:r>
      <w:r w:rsidR="00AF45CA">
        <w:t>, and</w:t>
      </w:r>
      <w:r w:rsidRPr="005D6E6B">
        <w:t xml:space="preserve"> as indicated, we will perform exploratory research.  </w:t>
      </w:r>
    </w:p>
    <w:p w:rsidR="00DF64DC" w:rsidP="00F33546" w14:paraId="0DA4E2C7" w14:textId="06665EA0">
      <w:pPr>
        <w:pStyle w:val="Title"/>
      </w:pPr>
      <w:r>
        <w:t>DESCRIPTION</w:t>
      </w:r>
      <w:r>
        <w:rPr>
          <w:spacing w:val="-4"/>
        </w:rPr>
        <w:t xml:space="preserve"> </w:t>
      </w:r>
      <w:r>
        <w:t>OF</w:t>
      </w:r>
      <w:r>
        <w:rPr>
          <w:spacing w:val="-4"/>
        </w:rPr>
        <w:t xml:space="preserve"> </w:t>
      </w:r>
      <w:r>
        <w:t>SAMPLING</w:t>
      </w:r>
      <w:r>
        <w:rPr>
          <w:spacing w:val="-4"/>
        </w:rPr>
        <w:t xml:space="preserve"> </w:t>
      </w:r>
      <w:r>
        <w:t>METHOD</w:t>
      </w:r>
      <w:r>
        <w:rPr>
          <w:spacing w:val="-3"/>
        </w:rPr>
        <w:t xml:space="preserve"> </w:t>
      </w:r>
      <w:r>
        <w:rPr>
          <w:spacing w:val="-4"/>
        </w:rPr>
        <w:t>USED</w:t>
      </w:r>
    </w:p>
    <w:p w:rsidR="00824018" w:rsidP="006A191C" w14:paraId="512CF740" w14:textId="636D0279">
      <w:pPr>
        <w:pStyle w:val="BodyText"/>
        <w:rPr>
          <w:rFonts w:eastAsia="Arial Narrow"/>
          <w:noProof/>
        </w:rPr>
      </w:pPr>
      <w:r>
        <w:t>Selection for study participation will</w:t>
      </w:r>
      <w:r>
        <w:t xml:space="preserve"> </w:t>
      </w:r>
      <w:r>
        <w:t xml:space="preserve">occur mainly </w:t>
      </w:r>
      <w:r>
        <w:t>via email to the participants.</w:t>
      </w:r>
      <w:r w:rsidR="00A42919">
        <w:t xml:space="preserve"> </w:t>
      </w:r>
      <w:r w:rsidRPr="000D7A2A" w:rsidR="00A42919">
        <w:rPr>
          <w:rFonts w:eastAsia="Arial Narrow"/>
        </w:rPr>
        <w:t>The objective is to enroll a continuous case series, therefore all candidates that meet the inclusion and exclusion criteria will be approached for recruitment. Only those that decline to participate will not be enrolled if all inclusion and exclusion criteria are met.</w:t>
      </w:r>
      <w:r w:rsidRPr="000D7A2A" w:rsidR="00A42919">
        <w:rPr>
          <w:rFonts w:eastAsia="Arial Narrow"/>
          <w:noProof/>
        </w:rPr>
        <w:t xml:space="preserve"> Participation is voluntary.</w:t>
      </w:r>
    </w:p>
    <w:p w:rsidR="00D92CF1" w:rsidRPr="000D7A2A" w:rsidP="00D92CF1" w14:paraId="4F40586D" w14:textId="223F6BD1">
      <w:pPr>
        <w:pStyle w:val="BodyText"/>
        <w:rPr>
          <w:rFonts w:eastAsia="Arial Narrow"/>
        </w:rPr>
      </w:pPr>
      <w:r>
        <w:rPr>
          <w:rFonts w:eastAsia="Arial Narrow"/>
          <w:noProof/>
        </w:rPr>
        <w:t>In the first year of the study w</w:t>
      </w:r>
      <w:r w:rsidRPr="000D7A2A">
        <w:rPr>
          <w:rFonts w:eastAsia="Arial Narrow"/>
          <w:noProof/>
        </w:rPr>
        <w:t>e will be recruiting approximately 36 participants</w:t>
      </w:r>
      <w:r>
        <w:rPr>
          <w:rFonts w:eastAsia="Arial Narrow"/>
          <w:noProof/>
        </w:rPr>
        <w:t xml:space="preserve"> in</w:t>
      </w:r>
      <w:r w:rsidRPr="000D7A2A">
        <w:rPr>
          <w:rFonts w:eastAsia="Arial Narrow"/>
          <w:noProof/>
        </w:rPr>
        <w:t xml:space="preserve"> </w:t>
      </w:r>
      <w:r w:rsidRPr="000D7A2A">
        <w:t>three age groups (65-74, 75-84, and 85-90 years old) with 10, 15, and 5 individuals in each age group</w:t>
      </w:r>
      <w:r w:rsidR="00A77002">
        <w:t>, of both sexes</w:t>
      </w:r>
      <w:r w:rsidRPr="000D7A2A">
        <w:t>.</w:t>
      </w:r>
    </w:p>
    <w:p w:rsidR="007718C8" w:rsidP="006A191C" w14:paraId="216A6586" w14:textId="09C579C2">
      <w:pPr>
        <w:pStyle w:val="BodyText"/>
      </w:pPr>
      <w:r w:rsidRPr="004729D7">
        <w:rPr>
          <w:rFonts w:eastAsia="Arial Narrow"/>
        </w:rPr>
        <w:t>Participants will fill out a medical history form after signing all the necessary consent forms and before any data collection or surveys are filled out. From the medical history form, we can discern whether the participants meet all the inclusion criteria or if they meet any of the exclusion criteria. If subject is not qualified for the study, then they will be thanked for their time and dismissed from the study.</w:t>
      </w:r>
    </w:p>
    <w:p w:rsidR="00DF64DC" w:rsidP="00F33546" w14:paraId="355A0259" w14:textId="77777777">
      <w:pPr>
        <w:pStyle w:val="Title"/>
      </w:pPr>
      <w:r>
        <w:t>DESCRIPTION OF PROCEDURES FOR INFORMATION COLLECTION, INCLUDING STATISTICAL</w:t>
      </w:r>
      <w:r>
        <w:rPr>
          <w:spacing w:val="-8"/>
        </w:rPr>
        <w:t xml:space="preserve"> </w:t>
      </w:r>
      <w:r>
        <w:t>METHODOLOGY</w:t>
      </w:r>
      <w:r>
        <w:rPr>
          <w:spacing w:val="-5"/>
        </w:rPr>
        <w:t xml:space="preserve"> </w:t>
      </w:r>
      <w:r>
        <w:t>FOR</w:t>
      </w:r>
      <w:r>
        <w:rPr>
          <w:spacing w:val="-6"/>
        </w:rPr>
        <w:t xml:space="preserve"> </w:t>
      </w:r>
      <w:r>
        <w:t>STRATIFICATION</w:t>
      </w:r>
      <w:r>
        <w:rPr>
          <w:spacing w:val="-6"/>
        </w:rPr>
        <w:t xml:space="preserve"> </w:t>
      </w:r>
      <w:r>
        <w:t>AND</w:t>
      </w:r>
      <w:r>
        <w:rPr>
          <w:spacing w:val="-6"/>
        </w:rPr>
        <w:t xml:space="preserve"> </w:t>
      </w:r>
      <w:r>
        <w:t>SAMPLE</w:t>
      </w:r>
      <w:r>
        <w:rPr>
          <w:spacing w:val="-6"/>
        </w:rPr>
        <w:t xml:space="preserve"> </w:t>
      </w:r>
      <w:r>
        <w:t>SELECTION</w:t>
      </w:r>
    </w:p>
    <w:p w:rsidR="00D616FE" w:rsidRPr="00D616FE" w:rsidP="00D616FE" w14:paraId="3003E11A" w14:textId="1FDF7026">
      <w:pPr>
        <w:pStyle w:val="BodyText"/>
        <w:spacing w:before="195"/>
        <w:ind w:right="444"/>
        <w:rPr>
          <w:spacing w:val="1"/>
        </w:rPr>
      </w:pPr>
      <w:r w:rsidRPr="005D6E6B">
        <w:t>Data from each sample test surface will be ranked by frictional performance.</w:t>
      </w:r>
      <w:r w:rsidRPr="005D6E6B">
        <w:rPr>
          <w:spacing w:val="1"/>
        </w:rPr>
        <w:t xml:space="preserve"> </w:t>
      </w:r>
      <w:r w:rsidRPr="005D6E6B">
        <w:t>Psychophysical scale of slipperiness (Liker Rating 1 “not slippery” to 5 “very slippery) will be obtained prior to going into the tub (to assess visually can they obtain slipperiness), and out of the tub (to assess if tactile perception along with visual perception improves the rating – i.e., closer to the measured COF value).  To avoid the problem of</w:t>
      </w:r>
      <w:r w:rsidRPr="005D6E6B">
        <w:rPr>
          <w:spacing w:val="1"/>
        </w:rPr>
        <w:t xml:space="preserve"> </w:t>
      </w:r>
      <w:r w:rsidRPr="005D6E6B">
        <w:t>increased</w:t>
      </w:r>
      <w:r w:rsidRPr="005D6E6B">
        <w:rPr>
          <w:spacing w:val="-3"/>
        </w:rPr>
        <w:t xml:space="preserve"> </w:t>
      </w:r>
      <w:r w:rsidRPr="005D6E6B">
        <w:t>Type</w:t>
      </w:r>
      <w:r w:rsidRPr="005D6E6B">
        <w:rPr>
          <w:spacing w:val="-3"/>
        </w:rPr>
        <w:t xml:space="preserve"> </w:t>
      </w:r>
      <w:r w:rsidRPr="005D6E6B">
        <w:t>I</w:t>
      </w:r>
      <w:r w:rsidRPr="005D6E6B">
        <w:rPr>
          <w:spacing w:val="-3"/>
        </w:rPr>
        <w:t xml:space="preserve"> </w:t>
      </w:r>
      <w:r w:rsidRPr="005D6E6B">
        <w:t>error</w:t>
      </w:r>
      <w:r w:rsidRPr="005D6E6B">
        <w:rPr>
          <w:spacing w:val="-2"/>
        </w:rPr>
        <w:t xml:space="preserve"> </w:t>
      </w:r>
      <w:r w:rsidRPr="005D6E6B">
        <w:t>due</w:t>
      </w:r>
      <w:r w:rsidRPr="005D6E6B">
        <w:rPr>
          <w:spacing w:val="-3"/>
        </w:rPr>
        <w:t xml:space="preserve"> </w:t>
      </w:r>
      <w:r w:rsidRPr="005D6E6B">
        <w:t>to</w:t>
      </w:r>
      <w:r w:rsidRPr="005D6E6B">
        <w:rPr>
          <w:spacing w:val="-3"/>
        </w:rPr>
        <w:t xml:space="preserve"> </w:t>
      </w:r>
      <w:r w:rsidRPr="005D6E6B">
        <w:t>interim</w:t>
      </w:r>
      <w:r w:rsidRPr="005D6E6B">
        <w:rPr>
          <w:spacing w:val="-2"/>
        </w:rPr>
        <w:t xml:space="preserve"> </w:t>
      </w:r>
      <w:r w:rsidRPr="005D6E6B">
        <w:t>data</w:t>
      </w:r>
      <w:r w:rsidRPr="005D6E6B">
        <w:rPr>
          <w:spacing w:val="-3"/>
        </w:rPr>
        <w:t xml:space="preserve"> </w:t>
      </w:r>
      <w:r w:rsidRPr="005D6E6B">
        <w:t>analysis,</w:t>
      </w:r>
      <w:r w:rsidRPr="005D6E6B">
        <w:rPr>
          <w:spacing w:val="-2"/>
        </w:rPr>
        <w:t xml:space="preserve"> </w:t>
      </w:r>
      <w:r w:rsidRPr="005D6E6B">
        <w:t>a</w:t>
      </w:r>
      <w:r w:rsidRPr="005D6E6B">
        <w:rPr>
          <w:spacing w:val="-3"/>
        </w:rPr>
        <w:t xml:space="preserve"> </w:t>
      </w:r>
      <w:r w:rsidRPr="005D6E6B">
        <w:t>correction</w:t>
      </w:r>
      <w:r w:rsidRPr="005D6E6B">
        <w:rPr>
          <w:spacing w:val="-2"/>
        </w:rPr>
        <w:t xml:space="preserve"> </w:t>
      </w:r>
      <w:r w:rsidRPr="005D6E6B">
        <w:t>to</w:t>
      </w:r>
      <w:r w:rsidRPr="005D6E6B">
        <w:rPr>
          <w:spacing w:val="-3"/>
        </w:rPr>
        <w:t xml:space="preserve"> </w:t>
      </w:r>
      <w:r w:rsidRPr="005D6E6B">
        <w:t>the</w:t>
      </w:r>
      <w:r w:rsidRPr="005D6E6B">
        <w:rPr>
          <w:spacing w:val="-4"/>
        </w:rPr>
        <w:t xml:space="preserve"> </w:t>
      </w:r>
      <w:r w:rsidRPr="005D6E6B">
        <w:t>required</w:t>
      </w:r>
      <w:r w:rsidRPr="005D6E6B">
        <w:rPr>
          <w:spacing w:val="-3"/>
        </w:rPr>
        <w:t xml:space="preserve"> </w:t>
      </w:r>
      <w:r w:rsidRPr="005D6E6B">
        <w:t>p-values</w:t>
      </w:r>
      <w:r w:rsidRPr="005D6E6B">
        <w:rPr>
          <w:spacing w:val="-4"/>
        </w:rPr>
        <w:t xml:space="preserve"> </w:t>
      </w:r>
      <w:r w:rsidRPr="005D6E6B">
        <w:t>will</w:t>
      </w:r>
      <w:r w:rsidRPr="005D6E6B">
        <w:rPr>
          <w:spacing w:val="-1"/>
        </w:rPr>
        <w:t xml:space="preserve"> </w:t>
      </w:r>
      <w:r w:rsidRPr="005D6E6B">
        <w:t>be</w:t>
      </w:r>
      <w:r w:rsidRPr="005D6E6B">
        <w:rPr>
          <w:spacing w:val="-3"/>
        </w:rPr>
        <w:t xml:space="preserve"> </w:t>
      </w:r>
      <w:r w:rsidRPr="005D6E6B">
        <w:t>applied.</w:t>
      </w:r>
      <w:r w:rsidRPr="005D6E6B">
        <w:rPr>
          <w:spacing w:val="-47"/>
        </w:rPr>
        <w:t xml:space="preserve"> </w:t>
      </w:r>
      <w:r w:rsidRPr="005D6E6B">
        <w:t>For all statistical comparisons, transformations will be used for data that are not normally distributed,</w:t>
      </w:r>
      <w:r w:rsidRPr="005D6E6B">
        <w:rPr>
          <w:spacing w:val="1"/>
        </w:rPr>
        <w:t xml:space="preserve"> </w:t>
      </w:r>
      <w:r w:rsidRPr="005D6E6B">
        <w:t>and</w:t>
      </w:r>
      <w:r w:rsidRPr="005D6E6B">
        <w:rPr>
          <w:spacing w:val="-3"/>
        </w:rPr>
        <w:t xml:space="preserve"> </w:t>
      </w:r>
      <w:r w:rsidRPr="005D6E6B">
        <w:t>non-parametric</w:t>
      </w:r>
      <w:r w:rsidRPr="005D6E6B">
        <w:rPr>
          <w:spacing w:val="-2"/>
        </w:rPr>
        <w:t xml:space="preserve"> </w:t>
      </w:r>
      <w:r w:rsidRPr="005D6E6B">
        <w:t>tests</w:t>
      </w:r>
      <w:r w:rsidRPr="005D6E6B">
        <w:rPr>
          <w:spacing w:val="-2"/>
        </w:rPr>
        <w:t xml:space="preserve"> </w:t>
      </w:r>
      <w:r w:rsidRPr="005D6E6B">
        <w:t>will</w:t>
      </w:r>
      <w:r w:rsidRPr="005D6E6B">
        <w:rPr>
          <w:spacing w:val="-1"/>
        </w:rPr>
        <w:t xml:space="preserve"> </w:t>
      </w:r>
      <w:r w:rsidRPr="005D6E6B">
        <w:t>be</w:t>
      </w:r>
      <w:r w:rsidRPr="005D6E6B">
        <w:rPr>
          <w:spacing w:val="-1"/>
        </w:rPr>
        <w:t xml:space="preserve"> </w:t>
      </w:r>
      <w:r w:rsidRPr="005D6E6B">
        <w:t>employed</w:t>
      </w:r>
      <w:r w:rsidRPr="005D6E6B">
        <w:rPr>
          <w:spacing w:val="-1"/>
        </w:rPr>
        <w:t xml:space="preserve"> </w:t>
      </w:r>
      <w:r w:rsidRPr="005D6E6B">
        <w:t>if</w:t>
      </w:r>
      <w:r w:rsidRPr="005D6E6B">
        <w:rPr>
          <w:spacing w:val="-2"/>
        </w:rPr>
        <w:t xml:space="preserve"> </w:t>
      </w:r>
      <w:r w:rsidRPr="005D6E6B">
        <w:t>extreme</w:t>
      </w:r>
      <w:r w:rsidRPr="005D6E6B">
        <w:rPr>
          <w:spacing w:val="-1"/>
        </w:rPr>
        <w:t xml:space="preserve"> </w:t>
      </w:r>
      <w:r w:rsidRPr="005D6E6B">
        <w:t>violations</w:t>
      </w:r>
      <w:r w:rsidRPr="005D6E6B">
        <w:rPr>
          <w:spacing w:val="-2"/>
        </w:rPr>
        <w:t xml:space="preserve"> </w:t>
      </w:r>
      <w:r w:rsidRPr="005D6E6B">
        <w:t>of</w:t>
      </w:r>
      <w:r w:rsidRPr="005D6E6B">
        <w:rPr>
          <w:spacing w:val="-2"/>
        </w:rPr>
        <w:t xml:space="preserve"> </w:t>
      </w:r>
      <w:r w:rsidRPr="005D6E6B">
        <w:t>normality</w:t>
      </w:r>
      <w:r w:rsidRPr="005D6E6B">
        <w:rPr>
          <w:spacing w:val="-1"/>
        </w:rPr>
        <w:t xml:space="preserve"> </w:t>
      </w:r>
      <w:r w:rsidRPr="005D6E6B">
        <w:t>are</w:t>
      </w:r>
      <w:r w:rsidRPr="005D6E6B">
        <w:rPr>
          <w:spacing w:val="-1"/>
        </w:rPr>
        <w:t xml:space="preserve"> </w:t>
      </w:r>
      <w:r w:rsidRPr="005D6E6B">
        <w:t>discovered.</w:t>
      </w:r>
      <w:r>
        <w:rPr>
          <w:spacing w:val="1"/>
        </w:rPr>
        <w:t xml:space="preserve"> </w:t>
      </w:r>
      <w:r w:rsidRPr="005D6E6B">
        <w:t>Transformations will be applied if the homogeneity of variances assumption is violated (Levene’s test).</w:t>
      </w:r>
      <w:r w:rsidRPr="005D6E6B">
        <w:rPr>
          <w:spacing w:val="-48"/>
        </w:rPr>
        <w:t xml:space="preserve"> </w:t>
      </w:r>
      <w:r w:rsidRPr="005D6E6B">
        <w:t>Corrections</w:t>
      </w:r>
      <w:r w:rsidRPr="005D6E6B">
        <w:rPr>
          <w:spacing w:val="-2"/>
        </w:rPr>
        <w:t xml:space="preserve"> </w:t>
      </w:r>
      <w:r w:rsidRPr="005D6E6B">
        <w:t>for</w:t>
      </w:r>
      <w:r w:rsidRPr="005D6E6B">
        <w:rPr>
          <w:spacing w:val="-2"/>
        </w:rPr>
        <w:t xml:space="preserve"> </w:t>
      </w:r>
      <w:r w:rsidRPr="005D6E6B">
        <w:t>multiple</w:t>
      </w:r>
      <w:r w:rsidRPr="005D6E6B">
        <w:rPr>
          <w:spacing w:val="-2"/>
        </w:rPr>
        <w:t xml:space="preserve"> </w:t>
      </w:r>
      <w:r w:rsidRPr="005D6E6B">
        <w:t>follow-up</w:t>
      </w:r>
      <w:r w:rsidRPr="005D6E6B">
        <w:rPr>
          <w:spacing w:val="-2"/>
        </w:rPr>
        <w:t xml:space="preserve"> </w:t>
      </w:r>
      <w:r w:rsidRPr="005D6E6B">
        <w:t>comparisons will</w:t>
      </w:r>
      <w:r w:rsidRPr="005D6E6B">
        <w:rPr>
          <w:spacing w:val="-1"/>
        </w:rPr>
        <w:t xml:space="preserve"> </w:t>
      </w:r>
      <w:r w:rsidRPr="005D6E6B">
        <w:t>be</w:t>
      </w:r>
      <w:r w:rsidRPr="005D6E6B">
        <w:rPr>
          <w:spacing w:val="-2"/>
        </w:rPr>
        <w:t xml:space="preserve"> </w:t>
      </w:r>
      <w:r w:rsidRPr="005D6E6B">
        <w:t>done</w:t>
      </w:r>
      <w:r w:rsidRPr="005D6E6B">
        <w:rPr>
          <w:spacing w:val="-1"/>
        </w:rPr>
        <w:t xml:space="preserve"> </w:t>
      </w:r>
      <w:r w:rsidRPr="005D6E6B">
        <w:t>using</w:t>
      </w:r>
      <w:r w:rsidRPr="005D6E6B">
        <w:rPr>
          <w:spacing w:val="-1"/>
        </w:rPr>
        <w:t xml:space="preserve"> </w:t>
      </w:r>
      <w:r w:rsidRPr="005D6E6B">
        <w:t>Bonferroni correction.</w:t>
      </w:r>
    </w:p>
    <w:p w:rsidR="00DD5319" w:rsidRPr="005D6E6B" w:rsidP="00DD5319" w14:paraId="1EDCF1DA" w14:textId="77777777">
      <w:pPr>
        <w:pStyle w:val="BodyText"/>
        <w:spacing w:before="40"/>
        <w:ind w:right="444"/>
      </w:pPr>
      <w:r w:rsidRPr="005D6E6B">
        <w:t>Some</w:t>
      </w:r>
      <w:r w:rsidRPr="005D6E6B">
        <w:rPr>
          <w:spacing w:val="-5"/>
        </w:rPr>
        <w:t xml:space="preserve"> </w:t>
      </w:r>
      <w:r w:rsidRPr="005D6E6B">
        <w:t>psychophysical</w:t>
      </w:r>
      <w:r w:rsidRPr="005D6E6B">
        <w:rPr>
          <w:spacing w:val="-4"/>
        </w:rPr>
        <w:t xml:space="preserve"> </w:t>
      </w:r>
      <w:r w:rsidRPr="005D6E6B">
        <w:t>slipperiness</w:t>
      </w:r>
      <w:r w:rsidRPr="005D6E6B">
        <w:rPr>
          <w:spacing w:val="-4"/>
        </w:rPr>
        <w:t xml:space="preserve"> </w:t>
      </w:r>
      <w:r w:rsidRPr="005D6E6B">
        <w:t>scales</w:t>
      </w:r>
      <w:r w:rsidRPr="005D6E6B">
        <w:rPr>
          <w:spacing w:val="-3"/>
        </w:rPr>
        <w:t xml:space="preserve"> </w:t>
      </w:r>
      <w:r w:rsidRPr="005D6E6B">
        <w:t>will</w:t>
      </w:r>
      <w:r w:rsidRPr="005D6E6B">
        <w:rPr>
          <w:spacing w:val="-3"/>
        </w:rPr>
        <w:t xml:space="preserve"> </w:t>
      </w:r>
      <w:r w:rsidRPr="005D6E6B">
        <w:t>be</w:t>
      </w:r>
      <w:r w:rsidRPr="005D6E6B">
        <w:rPr>
          <w:spacing w:val="-5"/>
        </w:rPr>
        <w:t xml:space="preserve"> </w:t>
      </w:r>
      <w:r w:rsidRPr="005D6E6B">
        <w:t>evaluated</w:t>
      </w:r>
      <w:r w:rsidRPr="005D6E6B">
        <w:rPr>
          <w:spacing w:val="-3"/>
        </w:rPr>
        <w:t xml:space="preserve"> </w:t>
      </w:r>
      <w:r w:rsidRPr="005D6E6B">
        <w:t>using</w:t>
      </w:r>
      <w:r w:rsidRPr="005D6E6B">
        <w:rPr>
          <w:spacing w:val="-3"/>
        </w:rPr>
        <w:t xml:space="preserve"> </w:t>
      </w:r>
      <w:r w:rsidRPr="005D6E6B">
        <w:t>non-parametric</w:t>
      </w:r>
      <w:r w:rsidRPr="005D6E6B">
        <w:rPr>
          <w:spacing w:val="-4"/>
        </w:rPr>
        <w:t xml:space="preserve"> </w:t>
      </w:r>
      <w:r w:rsidRPr="005D6E6B">
        <w:t>ANCOVA</w:t>
      </w:r>
      <w:r w:rsidRPr="005D6E6B">
        <w:rPr>
          <w:spacing w:val="-4"/>
        </w:rPr>
        <w:t xml:space="preserve"> </w:t>
      </w:r>
      <w:r w:rsidRPr="005D6E6B">
        <w:t>using</w:t>
      </w:r>
      <w:r w:rsidRPr="005D6E6B">
        <w:rPr>
          <w:spacing w:val="-4"/>
        </w:rPr>
        <w:t xml:space="preserve"> </w:t>
      </w:r>
      <w:r w:rsidRPr="005D6E6B">
        <w:t>Mantel-</w:t>
      </w:r>
      <w:r w:rsidRPr="005D6E6B">
        <w:rPr>
          <w:spacing w:val="-47"/>
        </w:rPr>
        <w:t xml:space="preserve"> </w:t>
      </w:r>
      <w:r w:rsidRPr="005D6E6B">
        <w:t>Haenszel statistics.</w:t>
      </w:r>
      <w:r w:rsidRPr="005D6E6B">
        <w:rPr>
          <w:spacing w:val="1"/>
        </w:rPr>
        <w:t xml:space="preserve"> </w:t>
      </w:r>
      <w:r w:rsidRPr="005D6E6B">
        <w:t>Initial analyses will be conducted using a mixed-factor multivariate analysis of</w:t>
      </w:r>
      <w:r w:rsidRPr="005D6E6B">
        <w:rPr>
          <w:spacing w:val="1"/>
        </w:rPr>
        <w:t xml:space="preserve"> </w:t>
      </w:r>
      <w:r w:rsidRPr="005D6E6B">
        <w:t>variance (MANOVA).</w:t>
      </w:r>
      <w:r w:rsidRPr="005D6E6B">
        <w:rPr>
          <w:spacing w:val="1"/>
        </w:rPr>
        <w:t xml:space="preserve"> </w:t>
      </w:r>
      <w:r w:rsidRPr="005D6E6B">
        <w:t xml:space="preserve">Using the Wilks’ Lambda test, the MANOVA </w:t>
      </w:r>
      <w:r w:rsidRPr="005D6E6B">
        <w:t>will allow for determination of which</w:t>
      </w:r>
      <w:r w:rsidRPr="005D6E6B">
        <w:rPr>
          <w:spacing w:val="-47"/>
        </w:rPr>
        <w:t xml:space="preserve"> </w:t>
      </w:r>
      <w:r w:rsidRPr="005D6E6B">
        <w:t>factors</w:t>
      </w:r>
      <w:r w:rsidRPr="005D6E6B">
        <w:rPr>
          <w:spacing w:val="-3"/>
        </w:rPr>
        <w:t xml:space="preserve"> </w:t>
      </w:r>
      <w:r w:rsidRPr="005D6E6B">
        <w:t>and</w:t>
      </w:r>
      <w:r w:rsidRPr="005D6E6B">
        <w:rPr>
          <w:spacing w:val="-2"/>
        </w:rPr>
        <w:t xml:space="preserve"> </w:t>
      </w:r>
      <w:r w:rsidRPr="005D6E6B">
        <w:t>relevant</w:t>
      </w:r>
      <w:r w:rsidRPr="005D6E6B">
        <w:rPr>
          <w:spacing w:val="-3"/>
        </w:rPr>
        <w:t xml:space="preserve"> </w:t>
      </w:r>
      <w:r w:rsidRPr="005D6E6B">
        <w:t>interactions</w:t>
      </w:r>
      <w:r w:rsidRPr="005D6E6B">
        <w:rPr>
          <w:spacing w:val="-1"/>
        </w:rPr>
        <w:t xml:space="preserve"> </w:t>
      </w:r>
      <w:r w:rsidRPr="005D6E6B">
        <w:t>have</w:t>
      </w:r>
      <w:r w:rsidRPr="005D6E6B">
        <w:rPr>
          <w:spacing w:val="-2"/>
        </w:rPr>
        <w:t xml:space="preserve"> </w:t>
      </w:r>
      <w:r w:rsidRPr="005D6E6B">
        <w:t>significant</w:t>
      </w:r>
      <w:r w:rsidRPr="005D6E6B">
        <w:rPr>
          <w:spacing w:val="-2"/>
        </w:rPr>
        <w:t xml:space="preserve"> </w:t>
      </w:r>
      <w:r w:rsidRPr="005D6E6B">
        <w:t>effects</w:t>
      </w:r>
      <w:r w:rsidRPr="005D6E6B">
        <w:rPr>
          <w:spacing w:val="-1"/>
        </w:rPr>
        <w:t xml:space="preserve"> </w:t>
      </w:r>
      <w:r w:rsidRPr="005D6E6B">
        <w:t>on</w:t>
      </w:r>
      <w:r w:rsidRPr="005D6E6B">
        <w:rPr>
          <w:spacing w:val="-2"/>
        </w:rPr>
        <w:t xml:space="preserve"> </w:t>
      </w:r>
      <w:r w:rsidRPr="005D6E6B">
        <w:t>the</w:t>
      </w:r>
      <w:r w:rsidRPr="005D6E6B">
        <w:rPr>
          <w:spacing w:val="-2"/>
        </w:rPr>
        <w:t xml:space="preserve"> </w:t>
      </w:r>
      <w:r w:rsidRPr="005D6E6B">
        <w:t>dependent</w:t>
      </w:r>
      <w:r w:rsidRPr="005D6E6B">
        <w:rPr>
          <w:spacing w:val="-3"/>
        </w:rPr>
        <w:t xml:space="preserve"> </w:t>
      </w:r>
      <w:r w:rsidRPr="005D6E6B">
        <w:t>variables</w:t>
      </w:r>
      <w:r w:rsidRPr="005D6E6B">
        <w:rPr>
          <w:spacing w:val="-1"/>
        </w:rPr>
        <w:t xml:space="preserve"> </w:t>
      </w:r>
      <w:r w:rsidRPr="005D6E6B">
        <w:t>as</w:t>
      </w:r>
      <w:r w:rsidRPr="005D6E6B">
        <w:rPr>
          <w:spacing w:val="-1"/>
        </w:rPr>
        <w:t xml:space="preserve"> </w:t>
      </w:r>
      <w:r w:rsidRPr="005D6E6B">
        <w:t>a</w:t>
      </w:r>
      <w:r w:rsidRPr="005D6E6B">
        <w:rPr>
          <w:spacing w:val="-2"/>
        </w:rPr>
        <w:t xml:space="preserve"> </w:t>
      </w:r>
      <w:r w:rsidRPr="005D6E6B">
        <w:t>whole.</w:t>
      </w:r>
    </w:p>
    <w:p w:rsidR="00C4474B" w:rsidRPr="005D6E6B" w:rsidP="00C4474B" w14:paraId="66570E87" w14:textId="77777777">
      <w:pPr>
        <w:pStyle w:val="BodyText"/>
        <w:spacing w:before="196"/>
        <w:ind w:right="411"/>
      </w:pPr>
      <w:r w:rsidRPr="005D6E6B">
        <w:t>Additionally,</w:t>
      </w:r>
      <w:r w:rsidRPr="005D6E6B">
        <w:rPr>
          <w:spacing w:val="-3"/>
        </w:rPr>
        <w:t xml:space="preserve"> </w:t>
      </w:r>
      <w:r w:rsidRPr="005D6E6B">
        <w:t>repeated</w:t>
      </w:r>
      <w:r w:rsidRPr="005D6E6B">
        <w:rPr>
          <w:spacing w:val="-2"/>
        </w:rPr>
        <w:t xml:space="preserve"> </w:t>
      </w:r>
      <w:r w:rsidRPr="005D6E6B">
        <w:t>measures</w:t>
      </w:r>
      <w:r w:rsidRPr="005D6E6B">
        <w:rPr>
          <w:spacing w:val="-5"/>
        </w:rPr>
        <w:t xml:space="preserve"> </w:t>
      </w:r>
      <w:r w:rsidRPr="005D6E6B">
        <w:t>ANOVA</w:t>
      </w:r>
      <w:r w:rsidRPr="005D6E6B">
        <w:rPr>
          <w:spacing w:val="-2"/>
        </w:rPr>
        <w:t xml:space="preserve"> </w:t>
      </w:r>
      <w:r w:rsidRPr="005D6E6B">
        <w:t>will</w:t>
      </w:r>
      <w:r w:rsidRPr="005D6E6B">
        <w:rPr>
          <w:spacing w:val="-2"/>
        </w:rPr>
        <w:t xml:space="preserve"> </w:t>
      </w:r>
      <w:r w:rsidRPr="005D6E6B">
        <w:t>also</w:t>
      </w:r>
      <w:r w:rsidRPr="005D6E6B">
        <w:rPr>
          <w:spacing w:val="-3"/>
        </w:rPr>
        <w:t xml:space="preserve"> </w:t>
      </w:r>
      <w:r w:rsidRPr="005D6E6B">
        <w:t>be</w:t>
      </w:r>
      <w:r w:rsidRPr="005D6E6B">
        <w:rPr>
          <w:spacing w:val="-1"/>
        </w:rPr>
        <w:t xml:space="preserve"> </w:t>
      </w:r>
      <w:r w:rsidRPr="005D6E6B">
        <w:t>performed.</w:t>
      </w:r>
      <w:r w:rsidRPr="005D6E6B">
        <w:rPr>
          <w:spacing w:val="46"/>
        </w:rPr>
        <w:t xml:space="preserve"> </w:t>
      </w:r>
      <w:r w:rsidRPr="005D6E6B">
        <w:t>The</w:t>
      </w:r>
      <w:r w:rsidRPr="005D6E6B">
        <w:rPr>
          <w:spacing w:val="-3"/>
        </w:rPr>
        <w:t xml:space="preserve"> </w:t>
      </w:r>
      <w:r w:rsidRPr="005D6E6B">
        <w:t>measurements</w:t>
      </w:r>
      <w:r w:rsidRPr="005D6E6B">
        <w:rPr>
          <w:spacing w:val="-1"/>
        </w:rPr>
        <w:t xml:space="preserve"> </w:t>
      </w:r>
      <w:r w:rsidRPr="005D6E6B">
        <w:t>associated</w:t>
      </w:r>
      <w:r w:rsidRPr="005D6E6B">
        <w:rPr>
          <w:spacing w:val="-2"/>
        </w:rPr>
        <w:t xml:space="preserve"> </w:t>
      </w:r>
      <w:r w:rsidRPr="005D6E6B">
        <w:t>with</w:t>
      </w:r>
      <w:r w:rsidRPr="005D6E6B">
        <w:rPr>
          <w:spacing w:val="-47"/>
        </w:rPr>
        <w:t xml:space="preserve"> </w:t>
      </w:r>
      <w:r w:rsidRPr="005D6E6B">
        <w:t>endpoint</w:t>
      </w:r>
      <w:r w:rsidRPr="005D6E6B">
        <w:rPr>
          <w:spacing w:val="-2"/>
        </w:rPr>
        <w:t xml:space="preserve"> </w:t>
      </w:r>
      <w:r w:rsidRPr="005D6E6B">
        <w:t>assessments</w:t>
      </w:r>
      <w:r w:rsidRPr="005D6E6B">
        <w:rPr>
          <w:spacing w:val="-1"/>
        </w:rPr>
        <w:t xml:space="preserve"> </w:t>
      </w:r>
      <w:r w:rsidRPr="005D6E6B">
        <w:t>will</w:t>
      </w:r>
      <w:r w:rsidRPr="005D6E6B">
        <w:rPr>
          <w:spacing w:val="1"/>
        </w:rPr>
        <w:t xml:space="preserve"> </w:t>
      </w:r>
      <w:r w:rsidRPr="005D6E6B">
        <w:t>be used</w:t>
      </w:r>
      <w:r w:rsidRPr="005D6E6B">
        <w:rPr>
          <w:spacing w:val="-1"/>
        </w:rPr>
        <w:t xml:space="preserve"> </w:t>
      </w:r>
      <w:r w:rsidRPr="005D6E6B">
        <w:t>in</w:t>
      </w:r>
      <w:r w:rsidRPr="005D6E6B">
        <w:rPr>
          <w:spacing w:val="-1"/>
        </w:rPr>
        <w:t xml:space="preserve"> </w:t>
      </w:r>
      <w:r w:rsidRPr="005D6E6B">
        <w:t>the final</w:t>
      </w:r>
      <w:r w:rsidRPr="005D6E6B">
        <w:rPr>
          <w:spacing w:val="-2"/>
        </w:rPr>
        <w:t xml:space="preserve"> </w:t>
      </w:r>
      <w:r w:rsidRPr="005D6E6B">
        <w:t>model.</w:t>
      </w:r>
      <w:r w:rsidRPr="005D6E6B">
        <w:t xml:space="preserve"> the current</w:t>
      </w:r>
      <w:r w:rsidRPr="005D6E6B">
        <w:rPr>
          <w:spacing w:val="1"/>
        </w:rPr>
        <w:t xml:space="preserve"> </w:t>
      </w:r>
      <w:r w:rsidRPr="005D6E6B">
        <w:t xml:space="preserve">quote from the contractor in this task will include independent variables such as bathtub surfaces </w:t>
      </w:r>
      <w:r w:rsidRPr="005D6E6B">
        <w:rPr>
          <w:spacing w:val="-47"/>
        </w:rPr>
        <w:t xml:space="preserve"> </w:t>
      </w:r>
      <w:r w:rsidRPr="005D6E6B">
        <w:t>(3 types),</w:t>
      </w:r>
      <w:r w:rsidRPr="005D6E6B">
        <w:rPr>
          <w:spacing w:val="1"/>
        </w:rPr>
        <w:t xml:space="preserve"> </w:t>
      </w:r>
      <w:r w:rsidRPr="005D6E6B">
        <w:t>dry</w:t>
      </w:r>
      <w:r w:rsidRPr="005D6E6B">
        <w:rPr>
          <w:spacing w:val="1"/>
        </w:rPr>
        <w:t xml:space="preserve"> </w:t>
      </w:r>
      <w:r w:rsidRPr="005D6E6B">
        <w:t>and</w:t>
      </w:r>
      <w:r w:rsidRPr="005D6E6B">
        <w:rPr>
          <w:spacing w:val="1"/>
        </w:rPr>
        <w:t xml:space="preserve"> </w:t>
      </w:r>
      <w:r w:rsidRPr="005D6E6B">
        <w:t>wet</w:t>
      </w:r>
      <w:r w:rsidRPr="005D6E6B">
        <w:rPr>
          <w:spacing w:val="1"/>
        </w:rPr>
        <w:t xml:space="preserve"> </w:t>
      </w:r>
      <w:r w:rsidRPr="005D6E6B">
        <w:t>contaminated</w:t>
      </w:r>
      <w:r w:rsidRPr="005D6E6B">
        <w:rPr>
          <w:spacing w:val="2"/>
        </w:rPr>
        <w:t xml:space="preserve"> </w:t>
      </w:r>
      <w:r w:rsidRPr="005D6E6B">
        <w:t>floor surfaces</w:t>
      </w:r>
      <w:r w:rsidRPr="005D6E6B">
        <w:rPr>
          <w:spacing w:val="1"/>
        </w:rPr>
        <w:t xml:space="preserve"> </w:t>
      </w:r>
      <w:r w:rsidRPr="005D6E6B">
        <w:t>(2), and three</w:t>
      </w:r>
      <w:r w:rsidRPr="005D6E6B">
        <w:rPr>
          <w:spacing w:val="1"/>
        </w:rPr>
        <w:t xml:space="preserve"> </w:t>
      </w:r>
      <w:r w:rsidRPr="005D6E6B">
        <w:t>age groups ((65-74, 75-84, and 85-90 years old) walking</w:t>
      </w:r>
      <w:r w:rsidRPr="005D6E6B">
        <w:rPr>
          <w:spacing w:val="1"/>
        </w:rPr>
        <w:t xml:space="preserve"> </w:t>
      </w:r>
      <w:r w:rsidRPr="005D6E6B">
        <w:t xml:space="preserve">over bathtub. </w:t>
      </w:r>
      <w:r w:rsidRPr="005D6E6B">
        <w:rPr>
          <w:spacing w:val="1"/>
        </w:rPr>
        <w:t xml:space="preserve"> </w:t>
      </w:r>
      <w:r w:rsidRPr="005D6E6B">
        <w:t>Thus, 3x 2 x 3 three-way repeated measures ANOVA will be</w:t>
      </w:r>
      <w:r w:rsidRPr="005D6E6B">
        <w:rPr>
          <w:spacing w:val="1"/>
        </w:rPr>
        <w:t xml:space="preserve"> </w:t>
      </w:r>
      <w:r w:rsidRPr="005D6E6B">
        <w:t>performed for the analyses.</w:t>
      </w:r>
      <w:r w:rsidRPr="005D6E6B">
        <w:rPr>
          <w:spacing w:val="1"/>
        </w:rPr>
        <w:t xml:space="preserve"> </w:t>
      </w:r>
      <w:r w:rsidRPr="005D6E6B">
        <w:t>As this experimental design in itself creates 18 main and interaction effects,</w:t>
      </w:r>
      <w:r w:rsidRPr="005D6E6B">
        <w:rPr>
          <w:spacing w:val="-47"/>
        </w:rPr>
        <w:t xml:space="preserve"> </w:t>
      </w:r>
      <w:r w:rsidRPr="005D6E6B">
        <w:t>additional study of the use of handrails and mats outside the tub/shower as well as mats and stick-on</w:t>
      </w:r>
      <w:r w:rsidRPr="005D6E6B">
        <w:rPr>
          <w:spacing w:val="1"/>
        </w:rPr>
        <w:t xml:space="preserve"> </w:t>
      </w:r>
      <w:r w:rsidRPr="005D6E6B">
        <w:t>materials inside the tub/shower would compound the interaction effects beyond a level that could be</w:t>
      </w:r>
      <w:r w:rsidRPr="005D6E6B">
        <w:rPr>
          <w:spacing w:val="1"/>
        </w:rPr>
        <w:t xml:space="preserve"> </w:t>
      </w:r>
      <w:r w:rsidRPr="005D6E6B">
        <w:t>studied in the one-year contract performance term.</w:t>
      </w:r>
      <w:r w:rsidRPr="005D6E6B">
        <w:rPr>
          <w:spacing w:val="1"/>
        </w:rPr>
        <w:t xml:space="preserve"> </w:t>
      </w:r>
      <w:r w:rsidRPr="005D6E6B">
        <w:t>Separate quotes would be required for including</w:t>
      </w:r>
      <w:r w:rsidRPr="005D6E6B">
        <w:rPr>
          <w:spacing w:val="1"/>
        </w:rPr>
        <w:t xml:space="preserve"> </w:t>
      </w:r>
      <w:r w:rsidRPr="005D6E6B">
        <w:t>these</w:t>
      </w:r>
      <w:r w:rsidRPr="005D6E6B">
        <w:rPr>
          <w:spacing w:val="-2"/>
        </w:rPr>
        <w:t xml:space="preserve"> </w:t>
      </w:r>
      <w:r w:rsidRPr="005D6E6B">
        <w:t>independent</w:t>
      </w:r>
      <w:r w:rsidRPr="005D6E6B">
        <w:rPr>
          <w:spacing w:val="-1"/>
        </w:rPr>
        <w:t xml:space="preserve"> </w:t>
      </w:r>
      <w:r w:rsidRPr="005D6E6B">
        <w:t xml:space="preserve">variables. However, as indicated, we will perform exploratory research.  </w:t>
      </w:r>
    </w:p>
    <w:p w:rsidR="00C4474B" w:rsidRPr="005D6E6B" w:rsidP="00C4474B" w14:paraId="6685E081" w14:textId="77777777">
      <w:pPr>
        <w:pStyle w:val="BodyText"/>
        <w:spacing w:before="195"/>
        <w:ind w:right="444"/>
        <w:rPr>
          <w:spacing w:val="1"/>
        </w:rPr>
      </w:pPr>
      <w:r w:rsidRPr="005D6E6B">
        <w:t>Data from each sample test surface will be ranked by frictional performance.</w:t>
      </w:r>
      <w:r w:rsidRPr="005D6E6B">
        <w:rPr>
          <w:spacing w:val="1"/>
        </w:rPr>
        <w:t xml:space="preserve"> </w:t>
      </w:r>
      <w:r w:rsidRPr="005D6E6B">
        <w:t>Psychophysical scale of slipperiness (Liker Rating 1 “not slippery” to 5 “very slippery) will be obtained prior to going into the tub (to assess just visually can they obtain slipperiness), and out of the tub (to assess if tactile perception along with visual perception improves the rating – i.e., closer to the measured COF value).  To avoid the problem of</w:t>
      </w:r>
      <w:r w:rsidRPr="005D6E6B">
        <w:rPr>
          <w:spacing w:val="1"/>
        </w:rPr>
        <w:t xml:space="preserve"> </w:t>
      </w:r>
      <w:r w:rsidRPr="005D6E6B">
        <w:t>increased</w:t>
      </w:r>
      <w:r w:rsidRPr="005D6E6B">
        <w:rPr>
          <w:spacing w:val="-3"/>
        </w:rPr>
        <w:t xml:space="preserve"> </w:t>
      </w:r>
      <w:r w:rsidRPr="005D6E6B">
        <w:t>Type</w:t>
      </w:r>
      <w:r w:rsidRPr="005D6E6B">
        <w:rPr>
          <w:spacing w:val="-3"/>
        </w:rPr>
        <w:t xml:space="preserve"> </w:t>
      </w:r>
      <w:r w:rsidRPr="005D6E6B">
        <w:t>I</w:t>
      </w:r>
      <w:r w:rsidRPr="005D6E6B">
        <w:rPr>
          <w:spacing w:val="-3"/>
        </w:rPr>
        <w:t xml:space="preserve"> </w:t>
      </w:r>
      <w:r w:rsidRPr="005D6E6B">
        <w:t>error</w:t>
      </w:r>
      <w:r w:rsidRPr="005D6E6B">
        <w:rPr>
          <w:spacing w:val="-2"/>
        </w:rPr>
        <w:t xml:space="preserve"> </w:t>
      </w:r>
      <w:r w:rsidRPr="005D6E6B">
        <w:t>due</w:t>
      </w:r>
      <w:r w:rsidRPr="005D6E6B">
        <w:rPr>
          <w:spacing w:val="-3"/>
        </w:rPr>
        <w:t xml:space="preserve"> </w:t>
      </w:r>
      <w:r w:rsidRPr="005D6E6B">
        <w:t>to</w:t>
      </w:r>
      <w:r w:rsidRPr="005D6E6B">
        <w:rPr>
          <w:spacing w:val="-3"/>
        </w:rPr>
        <w:t xml:space="preserve"> </w:t>
      </w:r>
      <w:r w:rsidRPr="005D6E6B">
        <w:t>interim</w:t>
      </w:r>
      <w:r w:rsidRPr="005D6E6B">
        <w:rPr>
          <w:spacing w:val="-2"/>
        </w:rPr>
        <w:t xml:space="preserve"> </w:t>
      </w:r>
      <w:r w:rsidRPr="005D6E6B">
        <w:t>data</w:t>
      </w:r>
      <w:r w:rsidRPr="005D6E6B">
        <w:rPr>
          <w:spacing w:val="-3"/>
        </w:rPr>
        <w:t xml:space="preserve"> </w:t>
      </w:r>
      <w:r w:rsidRPr="005D6E6B">
        <w:t>analysis,</w:t>
      </w:r>
      <w:r w:rsidRPr="005D6E6B">
        <w:rPr>
          <w:spacing w:val="-2"/>
        </w:rPr>
        <w:t xml:space="preserve"> </w:t>
      </w:r>
      <w:r w:rsidRPr="005D6E6B">
        <w:t>a</w:t>
      </w:r>
      <w:r w:rsidRPr="005D6E6B">
        <w:rPr>
          <w:spacing w:val="-3"/>
        </w:rPr>
        <w:t xml:space="preserve"> </w:t>
      </w:r>
      <w:r w:rsidRPr="005D6E6B">
        <w:t>correction</w:t>
      </w:r>
      <w:r w:rsidRPr="005D6E6B">
        <w:rPr>
          <w:spacing w:val="-2"/>
        </w:rPr>
        <w:t xml:space="preserve"> </w:t>
      </w:r>
      <w:r w:rsidRPr="005D6E6B">
        <w:t>to</w:t>
      </w:r>
      <w:r w:rsidRPr="005D6E6B">
        <w:rPr>
          <w:spacing w:val="-3"/>
        </w:rPr>
        <w:t xml:space="preserve"> </w:t>
      </w:r>
      <w:r w:rsidRPr="005D6E6B">
        <w:t>the</w:t>
      </w:r>
      <w:r w:rsidRPr="005D6E6B">
        <w:rPr>
          <w:spacing w:val="-4"/>
        </w:rPr>
        <w:t xml:space="preserve"> </w:t>
      </w:r>
      <w:r w:rsidRPr="005D6E6B">
        <w:t>required</w:t>
      </w:r>
      <w:r w:rsidRPr="005D6E6B">
        <w:rPr>
          <w:spacing w:val="-3"/>
        </w:rPr>
        <w:t xml:space="preserve"> </w:t>
      </w:r>
      <w:r w:rsidRPr="005D6E6B">
        <w:t>p-values</w:t>
      </w:r>
      <w:r w:rsidRPr="005D6E6B">
        <w:rPr>
          <w:spacing w:val="-4"/>
        </w:rPr>
        <w:t xml:space="preserve"> </w:t>
      </w:r>
      <w:r w:rsidRPr="005D6E6B">
        <w:t>will</w:t>
      </w:r>
      <w:r w:rsidRPr="005D6E6B">
        <w:rPr>
          <w:spacing w:val="-1"/>
        </w:rPr>
        <w:t xml:space="preserve"> </w:t>
      </w:r>
      <w:r w:rsidRPr="005D6E6B">
        <w:t>be</w:t>
      </w:r>
      <w:r w:rsidRPr="005D6E6B">
        <w:rPr>
          <w:spacing w:val="-3"/>
        </w:rPr>
        <w:t xml:space="preserve"> </w:t>
      </w:r>
      <w:r w:rsidRPr="005D6E6B">
        <w:t>applied.</w:t>
      </w:r>
      <w:r w:rsidRPr="005D6E6B">
        <w:rPr>
          <w:spacing w:val="-47"/>
        </w:rPr>
        <w:t xml:space="preserve"> </w:t>
      </w:r>
      <w:r w:rsidRPr="005D6E6B">
        <w:t>For all statistical comparisons, transformations will be used for data that are not normally distributed,</w:t>
      </w:r>
      <w:r w:rsidRPr="005D6E6B">
        <w:rPr>
          <w:spacing w:val="1"/>
        </w:rPr>
        <w:t xml:space="preserve"> </w:t>
      </w:r>
      <w:r w:rsidRPr="005D6E6B">
        <w:t>and</w:t>
      </w:r>
      <w:r w:rsidRPr="005D6E6B">
        <w:rPr>
          <w:spacing w:val="-3"/>
        </w:rPr>
        <w:t xml:space="preserve"> </w:t>
      </w:r>
      <w:r w:rsidRPr="005D6E6B">
        <w:t>non-parametric</w:t>
      </w:r>
      <w:r w:rsidRPr="005D6E6B">
        <w:rPr>
          <w:spacing w:val="-2"/>
        </w:rPr>
        <w:t xml:space="preserve"> </w:t>
      </w:r>
      <w:r w:rsidRPr="005D6E6B">
        <w:t>tests</w:t>
      </w:r>
      <w:r w:rsidRPr="005D6E6B">
        <w:rPr>
          <w:spacing w:val="-2"/>
        </w:rPr>
        <w:t xml:space="preserve"> </w:t>
      </w:r>
      <w:r w:rsidRPr="005D6E6B">
        <w:t>will</w:t>
      </w:r>
      <w:r w:rsidRPr="005D6E6B">
        <w:rPr>
          <w:spacing w:val="-1"/>
        </w:rPr>
        <w:t xml:space="preserve"> </w:t>
      </w:r>
      <w:r w:rsidRPr="005D6E6B">
        <w:t>be</w:t>
      </w:r>
      <w:r w:rsidRPr="005D6E6B">
        <w:rPr>
          <w:spacing w:val="-1"/>
        </w:rPr>
        <w:t xml:space="preserve"> </w:t>
      </w:r>
      <w:r w:rsidRPr="005D6E6B">
        <w:t>employed</w:t>
      </w:r>
      <w:r w:rsidRPr="005D6E6B">
        <w:rPr>
          <w:spacing w:val="-1"/>
        </w:rPr>
        <w:t xml:space="preserve"> </w:t>
      </w:r>
      <w:r w:rsidRPr="005D6E6B">
        <w:t>if</w:t>
      </w:r>
      <w:r w:rsidRPr="005D6E6B">
        <w:rPr>
          <w:spacing w:val="-2"/>
        </w:rPr>
        <w:t xml:space="preserve"> </w:t>
      </w:r>
      <w:r w:rsidRPr="005D6E6B">
        <w:t>extreme</w:t>
      </w:r>
      <w:r w:rsidRPr="005D6E6B">
        <w:rPr>
          <w:spacing w:val="-1"/>
        </w:rPr>
        <w:t xml:space="preserve"> </w:t>
      </w:r>
      <w:r w:rsidRPr="005D6E6B">
        <w:t>violations</w:t>
      </w:r>
      <w:r w:rsidRPr="005D6E6B">
        <w:rPr>
          <w:spacing w:val="-2"/>
        </w:rPr>
        <w:t xml:space="preserve"> </w:t>
      </w:r>
      <w:r w:rsidRPr="005D6E6B">
        <w:t>of</w:t>
      </w:r>
      <w:r w:rsidRPr="005D6E6B">
        <w:rPr>
          <w:spacing w:val="-2"/>
        </w:rPr>
        <w:t xml:space="preserve"> </w:t>
      </w:r>
      <w:r w:rsidRPr="005D6E6B">
        <w:t>normality</w:t>
      </w:r>
      <w:r w:rsidRPr="005D6E6B">
        <w:rPr>
          <w:spacing w:val="-1"/>
        </w:rPr>
        <w:t xml:space="preserve"> </w:t>
      </w:r>
      <w:r w:rsidRPr="005D6E6B">
        <w:t>are</w:t>
      </w:r>
      <w:r w:rsidRPr="005D6E6B">
        <w:rPr>
          <w:spacing w:val="-1"/>
        </w:rPr>
        <w:t xml:space="preserve"> </w:t>
      </w:r>
      <w:r w:rsidRPr="005D6E6B">
        <w:t>discovered.</w:t>
      </w:r>
    </w:p>
    <w:p w:rsidR="00D616FE" w:rsidP="00D616FE" w14:paraId="64A1DB84" w14:textId="47283009">
      <w:pPr>
        <w:pStyle w:val="BodyText"/>
        <w:spacing w:before="1"/>
        <w:ind w:right="591"/>
      </w:pPr>
      <w:r w:rsidRPr="005D6E6B">
        <w:t>Transformations will be applied if the homogeneity of variances assumption is violated (Levene’s test).</w:t>
      </w:r>
      <w:r w:rsidRPr="005D6E6B">
        <w:rPr>
          <w:spacing w:val="-48"/>
        </w:rPr>
        <w:t xml:space="preserve"> </w:t>
      </w:r>
      <w:r w:rsidRPr="005D6E6B">
        <w:t>Corrections</w:t>
      </w:r>
      <w:r w:rsidRPr="005D6E6B">
        <w:rPr>
          <w:spacing w:val="-2"/>
        </w:rPr>
        <w:t xml:space="preserve"> </w:t>
      </w:r>
      <w:r w:rsidRPr="005D6E6B">
        <w:t>for</w:t>
      </w:r>
      <w:r w:rsidRPr="005D6E6B">
        <w:rPr>
          <w:spacing w:val="-2"/>
        </w:rPr>
        <w:t xml:space="preserve"> </w:t>
      </w:r>
      <w:r w:rsidRPr="005D6E6B">
        <w:t>multiple</w:t>
      </w:r>
      <w:r w:rsidRPr="005D6E6B">
        <w:rPr>
          <w:spacing w:val="-2"/>
        </w:rPr>
        <w:t xml:space="preserve"> </w:t>
      </w:r>
      <w:r w:rsidRPr="005D6E6B">
        <w:t>follow-up</w:t>
      </w:r>
      <w:r w:rsidRPr="005D6E6B">
        <w:rPr>
          <w:spacing w:val="-2"/>
        </w:rPr>
        <w:t xml:space="preserve"> </w:t>
      </w:r>
      <w:r w:rsidRPr="005D6E6B">
        <w:t>comparisons will</w:t>
      </w:r>
      <w:r w:rsidRPr="005D6E6B">
        <w:rPr>
          <w:spacing w:val="-1"/>
        </w:rPr>
        <w:t xml:space="preserve"> </w:t>
      </w:r>
      <w:r w:rsidRPr="005D6E6B">
        <w:t>be</w:t>
      </w:r>
      <w:r w:rsidRPr="005D6E6B">
        <w:rPr>
          <w:spacing w:val="-2"/>
        </w:rPr>
        <w:t xml:space="preserve"> </w:t>
      </w:r>
      <w:r w:rsidRPr="005D6E6B">
        <w:t>done</w:t>
      </w:r>
      <w:r w:rsidRPr="005D6E6B">
        <w:rPr>
          <w:spacing w:val="-1"/>
        </w:rPr>
        <w:t xml:space="preserve"> </w:t>
      </w:r>
      <w:r w:rsidRPr="005D6E6B">
        <w:t>using</w:t>
      </w:r>
      <w:r w:rsidRPr="005D6E6B">
        <w:rPr>
          <w:spacing w:val="-1"/>
        </w:rPr>
        <w:t xml:space="preserve"> </w:t>
      </w:r>
      <w:r w:rsidRPr="005D6E6B">
        <w:t>Bonferroni correction.</w:t>
      </w:r>
      <w:r>
        <w:t xml:space="preserve"> </w:t>
      </w:r>
    </w:p>
    <w:p w:rsidR="00DF64DC" w:rsidRPr="00F33546" w:rsidP="00F33546" w14:paraId="3D6A3F64" w14:textId="475B6962">
      <w:pPr>
        <w:pStyle w:val="Title"/>
      </w:pPr>
      <w:r>
        <w:t>PROCEDURES</w:t>
      </w:r>
    </w:p>
    <w:p w:rsidR="00DD5319" w:rsidRPr="005D6E6B" w:rsidP="00DD5319" w14:paraId="0720CA10" w14:textId="77777777">
      <w:pPr>
        <w:pStyle w:val="BodyText"/>
        <w:spacing w:before="40"/>
        <w:ind w:right="444"/>
      </w:pPr>
      <w:r w:rsidRPr="005D6E6B">
        <w:t>Some</w:t>
      </w:r>
      <w:r w:rsidRPr="005D6E6B">
        <w:rPr>
          <w:spacing w:val="-5"/>
        </w:rPr>
        <w:t xml:space="preserve"> </w:t>
      </w:r>
      <w:r w:rsidRPr="005D6E6B">
        <w:t>psychophysical</w:t>
      </w:r>
      <w:r w:rsidRPr="005D6E6B">
        <w:rPr>
          <w:spacing w:val="-4"/>
        </w:rPr>
        <w:t xml:space="preserve"> </w:t>
      </w:r>
      <w:r w:rsidRPr="005D6E6B">
        <w:t>slipperiness</w:t>
      </w:r>
      <w:r w:rsidRPr="005D6E6B">
        <w:rPr>
          <w:spacing w:val="-4"/>
        </w:rPr>
        <w:t xml:space="preserve"> </w:t>
      </w:r>
      <w:r w:rsidRPr="005D6E6B">
        <w:t>scales</w:t>
      </w:r>
      <w:r w:rsidRPr="005D6E6B">
        <w:rPr>
          <w:spacing w:val="-3"/>
        </w:rPr>
        <w:t xml:space="preserve"> </w:t>
      </w:r>
      <w:r w:rsidRPr="005D6E6B">
        <w:t>will</w:t>
      </w:r>
      <w:r w:rsidRPr="005D6E6B">
        <w:rPr>
          <w:spacing w:val="-3"/>
        </w:rPr>
        <w:t xml:space="preserve"> </w:t>
      </w:r>
      <w:r w:rsidRPr="005D6E6B">
        <w:t>be</w:t>
      </w:r>
      <w:r w:rsidRPr="005D6E6B">
        <w:rPr>
          <w:spacing w:val="-5"/>
        </w:rPr>
        <w:t xml:space="preserve"> </w:t>
      </w:r>
      <w:r w:rsidRPr="005D6E6B">
        <w:t>evaluated</w:t>
      </w:r>
      <w:r w:rsidRPr="005D6E6B">
        <w:rPr>
          <w:spacing w:val="-3"/>
        </w:rPr>
        <w:t xml:space="preserve"> </w:t>
      </w:r>
      <w:r w:rsidRPr="005D6E6B">
        <w:t>using</w:t>
      </w:r>
      <w:r w:rsidRPr="005D6E6B">
        <w:rPr>
          <w:spacing w:val="-3"/>
        </w:rPr>
        <w:t xml:space="preserve"> </w:t>
      </w:r>
      <w:r w:rsidRPr="005D6E6B">
        <w:t>non-parametric</w:t>
      </w:r>
      <w:r w:rsidRPr="005D6E6B">
        <w:rPr>
          <w:spacing w:val="-4"/>
        </w:rPr>
        <w:t xml:space="preserve"> </w:t>
      </w:r>
      <w:r w:rsidRPr="005D6E6B">
        <w:t>ANCOVA</w:t>
      </w:r>
      <w:r w:rsidRPr="005D6E6B">
        <w:rPr>
          <w:spacing w:val="-4"/>
        </w:rPr>
        <w:t xml:space="preserve"> </w:t>
      </w:r>
      <w:r w:rsidRPr="005D6E6B">
        <w:t>using</w:t>
      </w:r>
      <w:r w:rsidRPr="005D6E6B">
        <w:rPr>
          <w:spacing w:val="-4"/>
        </w:rPr>
        <w:t xml:space="preserve"> </w:t>
      </w:r>
      <w:r w:rsidRPr="005D6E6B">
        <w:t>Mantel-</w:t>
      </w:r>
      <w:r w:rsidRPr="005D6E6B">
        <w:rPr>
          <w:spacing w:val="-47"/>
        </w:rPr>
        <w:t xml:space="preserve"> </w:t>
      </w:r>
      <w:r w:rsidRPr="005D6E6B">
        <w:t>Haenszel statistics.</w:t>
      </w:r>
      <w:r w:rsidRPr="005D6E6B">
        <w:rPr>
          <w:spacing w:val="1"/>
        </w:rPr>
        <w:t xml:space="preserve"> </w:t>
      </w:r>
      <w:r w:rsidRPr="005D6E6B">
        <w:t>Initial analyses will be conducted using a mixed-factor multivariate analysis of</w:t>
      </w:r>
      <w:r w:rsidRPr="005D6E6B">
        <w:rPr>
          <w:spacing w:val="1"/>
        </w:rPr>
        <w:t xml:space="preserve"> </w:t>
      </w:r>
      <w:r w:rsidRPr="005D6E6B">
        <w:t>variance (MANOVA).</w:t>
      </w:r>
      <w:r w:rsidRPr="005D6E6B">
        <w:rPr>
          <w:spacing w:val="1"/>
        </w:rPr>
        <w:t xml:space="preserve"> </w:t>
      </w:r>
      <w:r w:rsidRPr="005D6E6B">
        <w:t>Using the Wilks’ Lambda test, the MANOVA will allow for determination of which</w:t>
      </w:r>
      <w:r w:rsidRPr="005D6E6B">
        <w:rPr>
          <w:spacing w:val="-47"/>
        </w:rPr>
        <w:t xml:space="preserve"> </w:t>
      </w:r>
      <w:r w:rsidRPr="005D6E6B">
        <w:t>factors</w:t>
      </w:r>
      <w:r w:rsidRPr="005D6E6B">
        <w:rPr>
          <w:spacing w:val="-3"/>
        </w:rPr>
        <w:t xml:space="preserve"> </w:t>
      </w:r>
      <w:r w:rsidRPr="005D6E6B">
        <w:t>and</w:t>
      </w:r>
      <w:r w:rsidRPr="005D6E6B">
        <w:rPr>
          <w:spacing w:val="-2"/>
        </w:rPr>
        <w:t xml:space="preserve"> </w:t>
      </w:r>
      <w:r w:rsidRPr="005D6E6B">
        <w:t>relevant</w:t>
      </w:r>
      <w:r w:rsidRPr="005D6E6B">
        <w:rPr>
          <w:spacing w:val="-3"/>
        </w:rPr>
        <w:t xml:space="preserve"> </w:t>
      </w:r>
      <w:r w:rsidRPr="005D6E6B">
        <w:t>interactions</w:t>
      </w:r>
      <w:r w:rsidRPr="005D6E6B">
        <w:rPr>
          <w:spacing w:val="-1"/>
        </w:rPr>
        <w:t xml:space="preserve"> </w:t>
      </w:r>
      <w:r w:rsidRPr="005D6E6B">
        <w:t>have</w:t>
      </w:r>
      <w:r w:rsidRPr="005D6E6B">
        <w:rPr>
          <w:spacing w:val="-2"/>
        </w:rPr>
        <w:t xml:space="preserve"> </w:t>
      </w:r>
      <w:r w:rsidRPr="005D6E6B">
        <w:t>significant</w:t>
      </w:r>
      <w:r w:rsidRPr="005D6E6B">
        <w:rPr>
          <w:spacing w:val="-2"/>
        </w:rPr>
        <w:t xml:space="preserve"> </w:t>
      </w:r>
      <w:r w:rsidRPr="005D6E6B">
        <w:t>effects</w:t>
      </w:r>
      <w:r w:rsidRPr="005D6E6B">
        <w:rPr>
          <w:spacing w:val="-1"/>
        </w:rPr>
        <w:t xml:space="preserve"> </w:t>
      </w:r>
      <w:r w:rsidRPr="005D6E6B">
        <w:t>on</w:t>
      </w:r>
      <w:r w:rsidRPr="005D6E6B">
        <w:rPr>
          <w:spacing w:val="-2"/>
        </w:rPr>
        <w:t xml:space="preserve"> </w:t>
      </w:r>
      <w:r w:rsidRPr="005D6E6B">
        <w:t>the</w:t>
      </w:r>
      <w:r w:rsidRPr="005D6E6B">
        <w:rPr>
          <w:spacing w:val="-2"/>
        </w:rPr>
        <w:t xml:space="preserve"> </w:t>
      </w:r>
      <w:r w:rsidRPr="005D6E6B">
        <w:t>dependent</w:t>
      </w:r>
      <w:r w:rsidRPr="005D6E6B">
        <w:rPr>
          <w:spacing w:val="-3"/>
        </w:rPr>
        <w:t xml:space="preserve"> </w:t>
      </w:r>
      <w:r w:rsidRPr="005D6E6B">
        <w:t>variables</w:t>
      </w:r>
      <w:r w:rsidRPr="005D6E6B">
        <w:rPr>
          <w:spacing w:val="-1"/>
        </w:rPr>
        <w:t xml:space="preserve"> </w:t>
      </w:r>
      <w:r w:rsidRPr="005D6E6B">
        <w:t>as</w:t>
      </w:r>
      <w:r w:rsidRPr="005D6E6B">
        <w:rPr>
          <w:spacing w:val="-1"/>
        </w:rPr>
        <w:t xml:space="preserve"> </w:t>
      </w:r>
      <w:r w:rsidRPr="005D6E6B">
        <w:t>a</w:t>
      </w:r>
      <w:r w:rsidRPr="005D6E6B">
        <w:rPr>
          <w:spacing w:val="-2"/>
        </w:rPr>
        <w:t xml:space="preserve"> </w:t>
      </w:r>
      <w:r w:rsidRPr="005D6E6B">
        <w:t>whole.</w:t>
      </w:r>
    </w:p>
    <w:p w:rsidR="00DD5319" w:rsidRPr="00D7311C" w:rsidP="005D6E6B" w14:paraId="28595BBA" w14:textId="1D31C660">
      <w:pPr>
        <w:pStyle w:val="BodyText"/>
        <w:ind w:right="444"/>
      </w:pPr>
      <w:r w:rsidRPr="005D6E6B">
        <w:t>Additionally,</w:t>
      </w:r>
      <w:r w:rsidRPr="005D6E6B">
        <w:rPr>
          <w:spacing w:val="-3"/>
        </w:rPr>
        <w:t xml:space="preserve"> </w:t>
      </w:r>
      <w:r w:rsidRPr="005D6E6B">
        <w:t>repeated</w:t>
      </w:r>
      <w:r w:rsidRPr="005D6E6B">
        <w:rPr>
          <w:spacing w:val="-2"/>
        </w:rPr>
        <w:t xml:space="preserve"> </w:t>
      </w:r>
      <w:r w:rsidRPr="005D6E6B">
        <w:t>measures</w:t>
      </w:r>
      <w:r w:rsidRPr="005D6E6B">
        <w:rPr>
          <w:spacing w:val="-5"/>
        </w:rPr>
        <w:t xml:space="preserve"> </w:t>
      </w:r>
      <w:r w:rsidRPr="005D6E6B">
        <w:t>ANOVA</w:t>
      </w:r>
      <w:r w:rsidRPr="005D6E6B">
        <w:rPr>
          <w:spacing w:val="-2"/>
        </w:rPr>
        <w:t xml:space="preserve"> </w:t>
      </w:r>
      <w:r w:rsidRPr="005D6E6B">
        <w:t>will</w:t>
      </w:r>
      <w:r w:rsidRPr="005D6E6B">
        <w:rPr>
          <w:spacing w:val="-2"/>
        </w:rPr>
        <w:t xml:space="preserve"> </w:t>
      </w:r>
      <w:r w:rsidRPr="005D6E6B">
        <w:t>also</w:t>
      </w:r>
      <w:r w:rsidRPr="005D6E6B">
        <w:rPr>
          <w:spacing w:val="-3"/>
        </w:rPr>
        <w:t xml:space="preserve"> </w:t>
      </w:r>
      <w:r w:rsidRPr="005D6E6B">
        <w:t>be</w:t>
      </w:r>
      <w:r w:rsidRPr="005D6E6B">
        <w:rPr>
          <w:spacing w:val="-1"/>
        </w:rPr>
        <w:t xml:space="preserve"> </w:t>
      </w:r>
      <w:r w:rsidRPr="005D6E6B">
        <w:t>performed.</w:t>
      </w:r>
      <w:r w:rsidRPr="005D6E6B">
        <w:rPr>
          <w:spacing w:val="46"/>
        </w:rPr>
        <w:t xml:space="preserve"> </w:t>
      </w:r>
      <w:r w:rsidRPr="005D6E6B">
        <w:t>The</w:t>
      </w:r>
      <w:r w:rsidRPr="005D6E6B">
        <w:rPr>
          <w:spacing w:val="-3"/>
        </w:rPr>
        <w:t xml:space="preserve"> </w:t>
      </w:r>
      <w:r w:rsidRPr="005D6E6B">
        <w:t>measurements</w:t>
      </w:r>
      <w:r w:rsidRPr="005D6E6B">
        <w:rPr>
          <w:spacing w:val="-1"/>
        </w:rPr>
        <w:t xml:space="preserve"> </w:t>
      </w:r>
      <w:r w:rsidRPr="005D6E6B">
        <w:t>associated</w:t>
      </w:r>
      <w:r w:rsidRPr="005D6E6B">
        <w:rPr>
          <w:spacing w:val="-2"/>
        </w:rPr>
        <w:t xml:space="preserve"> </w:t>
      </w:r>
      <w:r w:rsidRPr="005D6E6B">
        <w:t>with</w:t>
      </w:r>
      <w:r w:rsidRPr="005D6E6B">
        <w:rPr>
          <w:spacing w:val="-47"/>
        </w:rPr>
        <w:t xml:space="preserve"> </w:t>
      </w:r>
      <w:r w:rsidRPr="005D6E6B">
        <w:t>endpoint</w:t>
      </w:r>
      <w:r w:rsidRPr="005D6E6B">
        <w:rPr>
          <w:spacing w:val="-2"/>
        </w:rPr>
        <w:t xml:space="preserve"> </w:t>
      </w:r>
      <w:r w:rsidRPr="005D6E6B">
        <w:t>assessments</w:t>
      </w:r>
      <w:r w:rsidRPr="005D6E6B">
        <w:rPr>
          <w:spacing w:val="-1"/>
        </w:rPr>
        <w:t xml:space="preserve"> </w:t>
      </w:r>
      <w:r w:rsidRPr="005D6E6B">
        <w:t>will</w:t>
      </w:r>
      <w:r w:rsidRPr="005D6E6B">
        <w:rPr>
          <w:spacing w:val="1"/>
        </w:rPr>
        <w:t xml:space="preserve"> </w:t>
      </w:r>
      <w:r w:rsidRPr="005D6E6B">
        <w:t>be used</w:t>
      </w:r>
      <w:r w:rsidRPr="005D6E6B">
        <w:rPr>
          <w:spacing w:val="-1"/>
        </w:rPr>
        <w:t xml:space="preserve"> </w:t>
      </w:r>
      <w:r w:rsidRPr="005D6E6B">
        <w:t>in</w:t>
      </w:r>
      <w:r w:rsidRPr="005D6E6B">
        <w:rPr>
          <w:spacing w:val="-1"/>
        </w:rPr>
        <w:t xml:space="preserve"> </w:t>
      </w:r>
      <w:r w:rsidRPr="005D6E6B">
        <w:t>the final</w:t>
      </w:r>
      <w:r w:rsidRPr="005D6E6B">
        <w:rPr>
          <w:spacing w:val="-2"/>
        </w:rPr>
        <w:t xml:space="preserve"> </w:t>
      </w:r>
      <w:r w:rsidRPr="005D6E6B">
        <w:t>model.</w:t>
      </w:r>
    </w:p>
    <w:p w:rsidR="00DF64DC" w:rsidP="00D616FE" w14:paraId="41983E5D" w14:textId="77777777">
      <w:pPr>
        <w:pStyle w:val="Title"/>
        <w:keepLines/>
      </w:pPr>
      <w:r>
        <w:t>DESCRIPTION</w:t>
      </w:r>
      <w:r>
        <w:rPr>
          <w:spacing w:val="-5"/>
        </w:rPr>
        <w:t xml:space="preserve"> </w:t>
      </w:r>
      <w:r>
        <w:t>OF</w:t>
      </w:r>
      <w:r>
        <w:rPr>
          <w:spacing w:val="-6"/>
        </w:rPr>
        <w:t xml:space="preserve"> </w:t>
      </w:r>
      <w:r>
        <w:t>METHODS</w:t>
      </w:r>
      <w:r>
        <w:rPr>
          <w:spacing w:val="-4"/>
        </w:rPr>
        <w:t xml:space="preserve"> </w:t>
      </w:r>
      <w:r>
        <w:t>TO</w:t>
      </w:r>
      <w:r>
        <w:rPr>
          <w:spacing w:val="-5"/>
        </w:rPr>
        <w:t xml:space="preserve"> </w:t>
      </w:r>
      <w:r>
        <w:t>MAXIMIZE</w:t>
      </w:r>
      <w:r>
        <w:rPr>
          <w:spacing w:val="-5"/>
        </w:rPr>
        <w:t xml:space="preserve"> </w:t>
      </w:r>
      <w:r>
        <w:t>RESPONSE</w:t>
      </w:r>
      <w:r>
        <w:rPr>
          <w:spacing w:val="-5"/>
        </w:rPr>
        <w:t xml:space="preserve"> </w:t>
      </w:r>
      <w:r>
        <w:t>RATE</w:t>
      </w:r>
      <w:r>
        <w:rPr>
          <w:spacing w:val="-5"/>
        </w:rPr>
        <w:t xml:space="preserve"> </w:t>
      </w:r>
      <w:r>
        <w:t>AND</w:t>
      </w:r>
      <w:r>
        <w:rPr>
          <w:spacing w:val="-5"/>
        </w:rPr>
        <w:t xml:space="preserve"> </w:t>
      </w:r>
      <w:r>
        <w:t>TO</w:t>
      </w:r>
      <w:r>
        <w:rPr>
          <w:spacing w:val="-5"/>
        </w:rPr>
        <w:t xml:space="preserve"> </w:t>
      </w:r>
      <w:r>
        <w:t>DEAL WITH NON-RESPONSE ISSUES</w:t>
      </w:r>
    </w:p>
    <w:p w:rsidR="007250A2" w:rsidRPr="005D6E6B" w:rsidP="007250A2" w14:paraId="7F3BED04" w14:textId="77777777">
      <w:pPr>
        <w:jc w:val="both"/>
        <w:rPr>
          <w:rFonts w:eastAsia="Arial Narrow"/>
          <w:sz w:val="24"/>
          <w:szCs w:val="24"/>
        </w:rPr>
      </w:pPr>
      <w:r w:rsidRPr="005D6E6B">
        <w:rPr>
          <w:rFonts w:eastAsia="Arial Narrow"/>
          <w:sz w:val="24"/>
          <w:szCs w:val="24"/>
        </w:rPr>
        <w:t xml:space="preserve">Following a participant's voluntary interest in the study, participant will be provided with a consent form prior to the initiation of the study and details about the study’s purpose, procedure, risks involved, and all information relevant to the participant responsibilities, safety, privacy, and benefits. </w:t>
      </w:r>
    </w:p>
    <w:p w:rsidR="007250A2" w:rsidRPr="005D6E6B" w:rsidP="005D6E6B" w14:paraId="7CC07B02" w14:textId="00BE3CDE">
      <w:pPr>
        <w:jc w:val="both"/>
        <w:rPr>
          <w:rFonts w:eastAsia="Arial Narrow"/>
          <w:sz w:val="24"/>
          <w:szCs w:val="24"/>
        </w:rPr>
      </w:pPr>
      <w:r w:rsidRPr="005D6E6B">
        <w:rPr>
          <w:rFonts w:eastAsia="Arial Narrow"/>
          <w:sz w:val="24"/>
          <w:szCs w:val="24"/>
        </w:rPr>
        <w:t>The consent form is provided beforehand to ensure for participant to have ample time to review the documentation and arrive to the study with extensive knowledge of the study protocol, their requirements, and any questions/concerns they may have. If the potential subject is comfortable with their role in the study and general procedures involved, they will be enrolled into the study, whereby they will sign their informed consent in person. The subjects will then fill out a medical history form. Also, the subjects are free to withdraw from the study at any time and for any reason.</w:t>
      </w:r>
    </w:p>
    <w:p w:rsidR="00DF64DC" w:rsidRPr="00F33546" w:rsidP="00F33546" w14:paraId="7B428745" w14:textId="69207307">
      <w:pPr>
        <w:pStyle w:val="Title"/>
      </w:pPr>
      <w:r>
        <w:t>DESCRIBE</w:t>
      </w:r>
      <w:r>
        <w:rPr>
          <w:spacing w:val="-3"/>
        </w:rPr>
        <w:t xml:space="preserve"> </w:t>
      </w:r>
      <w:r>
        <w:t>ANY</w:t>
      </w:r>
      <w:r>
        <w:rPr>
          <w:spacing w:val="-4"/>
        </w:rPr>
        <w:t xml:space="preserve"> </w:t>
      </w:r>
      <w:r>
        <w:t>TESTS</w:t>
      </w:r>
      <w:r>
        <w:rPr>
          <w:spacing w:val="-3"/>
        </w:rPr>
        <w:t xml:space="preserve"> </w:t>
      </w:r>
      <w:r>
        <w:t>FOR</w:t>
      </w:r>
      <w:r>
        <w:rPr>
          <w:spacing w:val="-3"/>
        </w:rPr>
        <w:t xml:space="preserve"> </w:t>
      </w:r>
      <w:r>
        <w:t>PROCEDURES</w:t>
      </w:r>
      <w:r>
        <w:rPr>
          <w:spacing w:val="-5"/>
        </w:rPr>
        <w:t xml:space="preserve"> </w:t>
      </w:r>
      <w:r>
        <w:t>OR</w:t>
      </w:r>
      <w:r>
        <w:rPr>
          <w:spacing w:val="-3"/>
        </w:rPr>
        <w:t xml:space="preserve"> </w:t>
      </w:r>
      <w:r>
        <w:t>METHODS</w:t>
      </w:r>
      <w:r>
        <w:rPr>
          <w:spacing w:val="-3"/>
        </w:rPr>
        <w:t xml:space="preserve"> </w:t>
      </w:r>
      <w:r>
        <w:t>TO</w:t>
      </w:r>
      <w:r>
        <w:rPr>
          <w:spacing w:val="-4"/>
        </w:rPr>
        <w:t xml:space="preserve"> </w:t>
      </w:r>
      <w:r>
        <w:t>BE UNDERTAKEN</w:t>
      </w:r>
    </w:p>
    <w:p w:rsidR="00A76C52" w:rsidRPr="00D616FE" w:rsidP="00D616FE" w14:paraId="76AFA8A2" w14:textId="0FA5D137">
      <w:pPr>
        <w:pStyle w:val="Title"/>
        <w:numPr>
          <w:ilvl w:val="0"/>
          <w:numId w:val="0"/>
        </w:numPr>
        <w:ind w:left="360"/>
        <w:rPr>
          <w:rFonts w:eastAsia="Arial Narrow"/>
        </w:rPr>
      </w:pPr>
      <w:r w:rsidRPr="00EF234D">
        <w:rPr>
          <w:rFonts w:eastAsia="Arial Narrow"/>
        </w:rPr>
        <w:t>Data Analysis</w:t>
      </w:r>
      <w:r w:rsidR="00D616FE">
        <w:rPr>
          <w:rFonts w:eastAsia="Arial Narrow"/>
        </w:rPr>
        <w:t xml:space="preserve">. </w:t>
      </w:r>
      <w:r w:rsidRPr="00EF234D">
        <w:t>Data from each sample test surface will be ranked by frictional performance.</w:t>
      </w:r>
      <w:r w:rsidRPr="00EF234D">
        <w:rPr>
          <w:spacing w:val="1"/>
        </w:rPr>
        <w:t xml:space="preserve"> </w:t>
      </w:r>
      <w:r w:rsidRPr="00EF234D">
        <w:t>To avoid the problem of</w:t>
      </w:r>
      <w:r w:rsidRPr="00EF234D">
        <w:rPr>
          <w:spacing w:val="1"/>
        </w:rPr>
        <w:t xml:space="preserve"> </w:t>
      </w:r>
      <w:r w:rsidRPr="00EF234D">
        <w:t>increased</w:t>
      </w:r>
      <w:r w:rsidRPr="00EF234D">
        <w:rPr>
          <w:spacing w:val="-3"/>
        </w:rPr>
        <w:t xml:space="preserve"> </w:t>
      </w:r>
      <w:r w:rsidRPr="00EF234D">
        <w:t>Type</w:t>
      </w:r>
      <w:r w:rsidRPr="00EF234D">
        <w:rPr>
          <w:spacing w:val="-3"/>
        </w:rPr>
        <w:t xml:space="preserve"> </w:t>
      </w:r>
      <w:r w:rsidRPr="00EF234D">
        <w:t>I</w:t>
      </w:r>
      <w:r w:rsidRPr="00EF234D">
        <w:rPr>
          <w:spacing w:val="-3"/>
        </w:rPr>
        <w:t xml:space="preserve"> </w:t>
      </w:r>
      <w:r w:rsidRPr="00EF234D">
        <w:t>error due</w:t>
      </w:r>
      <w:r w:rsidRPr="00EF234D">
        <w:rPr>
          <w:spacing w:val="-3"/>
        </w:rPr>
        <w:t xml:space="preserve"> </w:t>
      </w:r>
      <w:r w:rsidRPr="00EF234D">
        <w:t>to</w:t>
      </w:r>
      <w:r w:rsidRPr="00EF234D">
        <w:rPr>
          <w:spacing w:val="-3"/>
        </w:rPr>
        <w:t xml:space="preserve"> </w:t>
      </w:r>
      <w:r w:rsidRPr="00EF234D">
        <w:t>interim data</w:t>
      </w:r>
      <w:r w:rsidRPr="00EF234D">
        <w:rPr>
          <w:spacing w:val="-3"/>
        </w:rPr>
        <w:t xml:space="preserve"> </w:t>
      </w:r>
      <w:r w:rsidRPr="00EF234D">
        <w:t>analysis, a</w:t>
      </w:r>
      <w:r w:rsidRPr="00EF234D">
        <w:rPr>
          <w:spacing w:val="-3"/>
        </w:rPr>
        <w:t xml:space="preserve"> </w:t>
      </w:r>
      <w:r w:rsidRPr="00EF234D">
        <w:t>correction to</w:t>
      </w:r>
      <w:r w:rsidRPr="00EF234D">
        <w:rPr>
          <w:spacing w:val="-3"/>
        </w:rPr>
        <w:t xml:space="preserve"> </w:t>
      </w:r>
      <w:r w:rsidRPr="00EF234D">
        <w:t>the</w:t>
      </w:r>
      <w:r w:rsidRPr="00EF234D">
        <w:rPr>
          <w:spacing w:val="-4"/>
        </w:rPr>
        <w:t xml:space="preserve"> </w:t>
      </w:r>
      <w:r w:rsidRPr="00EF234D">
        <w:t>required</w:t>
      </w:r>
      <w:r w:rsidRPr="00EF234D">
        <w:rPr>
          <w:spacing w:val="-3"/>
        </w:rPr>
        <w:t xml:space="preserve"> </w:t>
      </w:r>
      <w:r w:rsidRPr="00EF234D">
        <w:t>p-values</w:t>
      </w:r>
      <w:r w:rsidRPr="00EF234D">
        <w:rPr>
          <w:spacing w:val="-4"/>
        </w:rPr>
        <w:t xml:space="preserve"> </w:t>
      </w:r>
      <w:r w:rsidRPr="00EF234D">
        <w:t>will</w:t>
      </w:r>
      <w:r w:rsidRPr="00EF234D">
        <w:rPr>
          <w:spacing w:val="-1"/>
        </w:rPr>
        <w:t xml:space="preserve"> </w:t>
      </w:r>
      <w:r w:rsidRPr="00EF234D">
        <w:t>be</w:t>
      </w:r>
      <w:r w:rsidRPr="00EF234D">
        <w:rPr>
          <w:spacing w:val="-3"/>
        </w:rPr>
        <w:t xml:space="preserve"> </w:t>
      </w:r>
      <w:r w:rsidRPr="00EF234D">
        <w:t>applied.</w:t>
      </w:r>
      <w:r w:rsidRPr="00EF234D">
        <w:rPr>
          <w:spacing w:val="-47"/>
        </w:rPr>
        <w:t xml:space="preserve"> </w:t>
      </w:r>
      <w:r w:rsidRPr="00EF234D">
        <w:t>For all statistical comparisons, transformations will be used for data that are not normally distributed,</w:t>
      </w:r>
      <w:r w:rsidRPr="00EF234D">
        <w:rPr>
          <w:spacing w:val="1"/>
        </w:rPr>
        <w:t xml:space="preserve"> </w:t>
      </w:r>
      <w:r w:rsidRPr="00EF234D">
        <w:t>and</w:t>
      </w:r>
      <w:r w:rsidRPr="00EF234D">
        <w:rPr>
          <w:spacing w:val="-3"/>
        </w:rPr>
        <w:t xml:space="preserve"> </w:t>
      </w:r>
      <w:r w:rsidRPr="00EF234D">
        <w:t>non-parametric tests will</w:t>
      </w:r>
      <w:r w:rsidRPr="00EF234D">
        <w:rPr>
          <w:spacing w:val="-1"/>
        </w:rPr>
        <w:t xml:space="preserve"> </w:t>
      </w:r>
      <w:r w:rsidRPr="00EF234D">
        <w:t>be</w:t>
      </w:r>
      <w:r w:rsidRPr="00EF234D">
        <w:rPr>
          <w:spacing w:val="-1"/>
        </w:rPr>
        <w:t xml:space="preserve"> </w:t>
      </w:r>
      <w:r w:rsidRPr="00EF234D">
        <w:t>employed</w:t>
      </w:r>
      <w:r w:rsidRPr="00EF234D">
        <w:rPr>
          <w:spacing w:val="-1"/>
        </w:rPr>
        <w:t xml:space="preserve"> </w:t>
      </w:r>
      <w:r w:rsidRPr="00EF234D">
        <w:t>if extreme</w:t>
      </w:r>
      <w:r w:rsidRPr="00EF234D">
        <w:rPr>
          <w:spacing w:val="-1"/>
        </w:rPr>
        <w:t xml:space="preserve"> </w:t>
      </w:r>
      <w:r w:rsidRPr="00EF234D">
        <w:t>violations of normality</w:t>
      </w:r>
      <w:r w:rsidRPr="00EF234D">
        <w:rPr>
          <w:spacing w:val="-1"/>
        </w:rPr>
        <w:t xml:space="preserve"> </w:t>
      </w:r>
      <w:r w:rsidRPr="00EF234D">
        <w:t>are</w:t>
      </w:r>
      <w:r w:rsidRPr="00EF234D">
        <w:rPr>
          <w:spacing w:val="-1"/>
        </w:rPr>
        <w:t xml:space="preserve"> </w:t>
      </w:r>
      <w:r w:rsidRPr="00EF234D">
        <w:t>discovered.</w:t>
      </w:r>
    </w:p>
    <w:p w:rsidR="00A76C52" w:rsidRPr="00EF234D" w:rsidP="00A76C52" w14:paraId="29270B01" w14:textId="078B1783">
      <w:pPr>
        <w:pStyle w:val="Title"/>
        <w:numPr>
          <w:ilvl w:val="0"/>
          <w:numId w:val="0"/>
        </w:numPr>
        <w:ind w:left="360"/>
      </w:pPr>
      <w:r w:rsidRPr="00EF234D">
        <w:t>Transformations will be applied if the homogeneity of variances assumption is violated (Levene’s test).</w:t>
      </w:r>
      <w:r w:rsidRPr="00EF234D">
        <w:rPr>
          <w:spacing w:val="-48"/>
        </w:rPr>
        <w:t xml:space="preserve"> </w:t>
      </w:r>
      <w:r w:rsidRPr="00EF234D">
        <w:t>Corrections for multiple follow-up comparisons will</w:t>
      </w:r>
      <w:r w:rsidRPr="00EF234D">
        <w:rPr>
          <w:spacing w:val="-1"/>
        </w:rPr>
        <w:t xml:space="preserve"> </w:t>
      </w:r>
      <w:r w:rsidRPr="00EF234D">
        <w:t>be done</w:t>
      </w:r>
      <w:r w:rsidRPr="00EF234D">
        <w:rPr>
          <w:spacing w:val="-1"/>
        </w:rPr>
        <w:t xml:space="preserve"> </w:t>
      </w:r>
      <w:r w:rsidRPr="00EF234D">
        <w:t>using</w:t>
      </w:r>
      <w:r w:rsidRPr="00EF234D">
        <w:rPr>
          <w:spacing w:val="-1"/>
        </w:rPr>
        <w:t xml:space="preserve"> </w:t>
      </w:r>
      <w:r w:rsidRPr="00EF234D">
        <w:t>Bonferroni correction.</w:t>
      </w:r>
      <w:r>
        <w:t xml:space="preserve"> </w:t>
      </w:r>
      <w:r w:rsidRPr="00EF234D">
        <w:t>Some</w:t>
      </w:r>
      <w:r w:rsidRPr="00EF234D">
        <w:rPr>
          <w:spacing w:val="-5"/>
        </w:rPr>
        <w:t xml:space="preserve"> </w:t>
      </w:r>
      <w:r w:rsidRPr="00EF234D">
        <w:t>psychophysical</w:t>
      </w:r>
      <w:r w:rsidRPr="00EF234D">
        <w:rPr>
          <w:spacing w:val="-4"/>
        </w:rPr>
        <w:t xml:space="preserve"> </w:t>
      </w:r>
      <w:r w:rsidRPr="00EF234D">
        <w:t>slipperiness</w:t>
      </w:r>
      <w:r w:rsidRPr="00EF234D">
        <w:rPr>
          <w:spacing w:val="-4"/>
        </w:rPr>
        <w:t xml:space="preserve"> </w:t>
      </w:r>
      <w:r w:rsidRPr="00EF234D">
        <w:t>scales</w:t>
      </w:r>
      <w:r w:rsidRPr="00EF234D">
        <w:rPr>
          <w:spacing w:val="-3"/>
        </w:rPr>
        <w:t xml:space="preserve"> </w:t>
      </w:r>
      <w:r w:rsidRPr="00EF234D">
        <w:t>will</w:t>
      </w:r>
      <w:r w:rsidRPr="00EF234D">
        <w:rPr>
          <w:spacing w:val="-3"/>
        </w:rPr>
        <w:t xml:space="preserve"> </w:t>
      </w:r>
      <w:r w:rsidRPr="00EF234D">
        <w:t>be</w:t>
      </w:r>
      <w:r w:rsidRPr="00EF234D">
        <w:rPr>
          <w:spacing w:val="-5"/>
        </w:rPr>
        <w:t xml:space="preserve"> </w:t>
      </w:r>
      <w:r w:rsidRPr="00EF234D">
        <w:t>evaluated</w:t>
      </w:r>
      <w:r w:rsidRPr="00EF234D">
        <w:rPr>
          <w:spacing w:val="-3"/>
        </w:rPr>
        <w:t xml:space="preserve"> </w:t>
      </w:r>
      <w:r w:rsidRPr="00EF234D">
        <w:t>using</w:t>
      </w:r>
      <w:r w:rsidRPr="00EF234D">
        <w:rPr>
          <w:spacing w:val="-3"/>
        </w:rPr>
        <w:t xml:space="preserve"> </w:t>
      </w:r>
      <w:r w:rsidRPr="00EF234D">
        <w:t>non-parametric</w:t>
      </w:r>
      <w:r w:rsidRPr="00EF234D">
        <w:rPr>
          <w:spacing w:val="-4"/>
        </w:rPr>
        <w:t xml:space="preserve"> </w:t>
      </w:r>
      <w:r w:rsidRPr="00EF234D">
        <w:t>ANCOVA</w:t>
      </w:r>
      <w:r w:rsidRPr="00EF234D">
        <w:rPr>
          <w:spacing w:val="-4"/>
        </w:rPr>
        <w:t xml:space="preserve"> </w:t>
      </w:r>
      <w:r w:rsidRPr="00EF234D">
        <w:t>using</w:t>
      </w:r>
      <w:r w:rsidRPr="00EF234D">
        <w:rPr>
          <w:spacing w:val="-4"/>
        </w:rPr>
        <w:t xml:space="preserve"> </w:t>
      </w:r>
      <w:r w:rsidRPr="00EF234D">
        <w:t>Mantel-</w:t>
      </w:r>
      <w:r w:rsidRPr="00EF234D">
        <w:rPr>
          <w:spacing w:val="-47"/>
        </w:rPr>
        <w:t xml:space="preserve"> </w:t>
      </w:r>
      <w:r w:rsidRPr="00EF234D">
        <w:t>Haenszel statistics.</w:t>
      </w:r>
      <w:r w:rsidRPr="00EF234D">
        <w:rPr>
          <w:spacing w:val="1"/>
        </w:rPr>
        <w:t xml:space="preserve"> </w:t>
      </w:r>
      <w:r w:rsidRPr="00EF234D">
        <w:t>Initial analyses will be conducted using a mixed-factor multivariate analysis of</w:t>
      </w:r>
      <w:r w:rsidRPr="00EF234D">
        <w:rPr>
          <w:spacing w:val="1"/>
        </w:rPr>
        <w:t xml:space="preserve"> </w:t>
      </w:r>
      <w:r w:rsidRPr="00EF234D">
        <w:t>variance (MANOVA).</w:t>
      </w:r>
      <w:r w:rsidRPr="00EF234D">
        <w:rPr>
          <w:spacing w:val="1"/>
        </w:rPr>
        <w:t xml:space="preserve"> </w:t>
      </w:r>
      <w:r w:rsidRPr="00EF234D">
        <w:t>Using the Wilks’ Lambda test, the MANOVA will allow for determination of which</w:t>
      </w:r>
      <w:r w:rsidRPr="00EF234D">
        <w:rPr>
          <w:spacing w:val="-47"/>
        </w:rPr>
        <w:t xml:space="preserve"> </w:t>
      </w:r>
      <w:r w:rsidRPr="00EF234D">
        <w:t>factors</w:t>
      </w:r>
      <w:r w:rsidRPr="00EF234D">
        <w:rPr>
          <w:spacing w:val="-3"/>
        </w:rPr>
        <w:t xml:space="preserve"> </w:t>
      </w:r>
      <w:r w:rsidRPr="00EF234D">
        <w:t>and relevant</w:t>
      </w:r>
      <w:r w:rsidRPr="00EF234D">
        <w:rPr>
          <w:spacing w:val="-3"/>
        </w:rPr>
        <w:t xml:space="preserve"> </w:t>
      </w:r>
      <w:r w:rsidRPr="00EF234D">
        <w:t>interactions</w:t>
      </w:r>
      <w:r w:rsidRPr="00EF234D">
        <w:rPr>
          <w:spacing w:val="-1"/>
        </w:rPr>
        <w:t xml:space="preserve"> </w:t>
      </w:r>
      <w:r w:rsidRPr="00EF234D">
        <w:t>have significant effects</w:t>
      </w:r>
      <w:r w:rsidRPr="00EF234D">
        <w:rPr>
          <w:spacing w:val="-1"/>
        </w:rPr>
        <w:t xml:space="preserve"> </w:t>
      </w:r>
      <w:r w:rsidRPr="00EF234D">
        <w:t>on the dependent</w:t>
      </w:r>
      <w:r w:rsidRPr="00EF234D">
        <w:rPr>
          <w:spacing w:val="-3"/>
        </w:rPr>
        <w:t xml:space="preserve"> </w:t>
      </w:r>
      <w:r w:rsidRPr="00EF234D">
        <w:t>variables</w:t>
      </w:r>
      <w:r w:rsidRPr="00EF234D">
        <w:rPr>
          <w:spacing w:val="-1"/>
        </w:rPr>
        <w:t xml:space="preserve"> </w:t>
      </w:r>
      <w:r w:rsidRPr="00EF234D">
        <w:t>as</w:t>
      </w:r>
      <w:r w:rsidRPr="00EF234D">
        <w:rPr>
          <w:spacing w:val="-1"/>
        </w:rPr>
        <w:t xml:space="preserve"> </w:t>
      </w:r>
      <w:r w:rsidRPr="00EF234D">
        <w:t>a whole.</w:t>
      </w:r>
      <w:r>
        <w:t xml:space="preserve"> </w:t>
      </w:r>
      <w:r w:rsidRPr="00EF234D">
        <w:t>Additionally,</w:t>
      </w:r>
      <w:r w:rsidRPr="00EF234D">
        <w:rPr>
          <w:spacing w:val="-3"/>
        </w:rPr>
        <w:t xml:space="preserve"> </w:t>
      </w:r>
      <w:r w:rsidRPr="00EF234D">
        <w:t>repeated measures</w:t>
      </w:r>
      <w:r w:rsidRPr="00EF234D">
        <w:rPr>
          <w:spacing w:val="-5"/>
        </w:rPr>
        <w:t xml:space="preserve"> </w:t>
      </w:r>
      <w:r w:rsidRPr="00EF234D">
        <w:t>ANOVA will also</w:t>
      </w:r>
      <w:r w:rsidRPr="00EF234D">
        <w:rPr>
          <w:spacing w:val="-3"/>
        </w:rPr>
        <w:t xml:space="preserve"> </w:t>
      </w:r>
      <w:r w:rsidRPr="00EF234D">
        <w:t>be</w:t>
      </w:r>
      <w:r w:rsidRPr="00EF234D">
        <w:rPr>
          <w:spacing w:val="-1"/>
        </w:rPr>
        <w:t xml:space="preserve"> </w:t>
      </w:r>
      <w:r w:rsidRPr="00EF234D">
        <w:t>performed.</w:t>
      </w:r>
      <w:r w:rsidRPr="00EF234D">
        <w:rPr>
          <w:spacing w:val="46"/>
        </w:rPr>
        <w:t xml:space="preserve"> </w:t>
      </w:r>
      <w:r w:rsidRPr="00EF234D">
        <w:t>The</w:t>
      </w:r>
      <w:r w:rsidRPr="00EF234D">
        <w:rPr>
          <w:spacing w:val="-3"/>
        </w:rPr>
        <w:t xml:space="preserve"> </w:t>
      </w:r>
      <w:r w:rsidRPr="00EF234D">
        <w:t>measurements</w:t>
      </w:r>
      <w:r w:rsidRPr="00EF234D">
        <w:rPr>
          <w:spacing w:val="-1"/>
        </w:rPr>
        <w:t xml:space="preserve"> </w:t>
      </w:r>
      <w:r w:rsidRPr="00EF234D">
        <w:t>associated with</w:t>
      </w:r>
      <w:r w:rsidRPr="00EF234D">
        <w:rPr>
          <w:spacing w:val="-47"/>
        </w:rPr>
        <w:t xml:space="preserve"> </w:t>
      </w:r>
      <w:r w:rsidRPr="00EF234D">
        <w:t>endpoint assessments</w:t>
      </w:r>
      <w:r w:rsidRPr="00EF234D">
        <w:rPr>
          <w:spacing w:val="-1"/>
        </w:rPr>
        <w:t xml:space="preserve"> </w:t>
      </w:r>
      <w:r w:rsidRPr="00EF234D">
        <w:t>will</w:t>
      </w:r>
      <w:r w:rsidRPr="00EF234D">
        <w:rPr>
          <w:spacing w:val="1"/>
        </w:rPr>
        <w:t xml:space="preserve"> </w:t>
      </w:r>
      <w:r w:rsidRPr="00EF234D">
        <w:t>be used</w:t>
      </w:r>
      <w:r w:rsidRPr="00EF234D">
        <w:rPr>
          <w:spacing w:val="-1"/>
        </w:rPr>
        <w:t xml:space="preserve"> </w:t>
      </w:r>
      <w:r w:rsidRPr="00EF234D">
        <w:t>in</w:t>
      </w:r>
      <w:r w:rsidRPr="00EF234D">
        <w:rPr>
          <w:spacing w:val="-1"/>
        </w:rPr>
        <w:t xml:space="preserve"> </w:t>
      </w:r>
      <w:r w:rsidRPr="00EF234D">
        <w:t>the final model.</w:t>
      </w:r>
    </w:p>
    <w:p w:rsidR="00DF64DC" w:rsidP="00F33546" w14:paraId="4F0FF090" w14:textId="77777777">
      <w:pPr>
        <w:pStyle w:val="Title"/>
      </w:pPr>
      <w:r>
        <w:t>PROVIDE NAME AND PHONE NUMBER OF INDIVIDUALS CONSULTED ON STATISTICAL</w:t>
      </w:r>
      <w:r>
        <w:rPr>
          <w:spacing w:val="-5"/>
        </w:rPr>
        <w:t xml:space="preserve"> </w:t>
      </w:r>
      <w:r>
        <w:t>ASPECTS</w:t>
      </w:r>
      <w:r>
        <w:rPr>
          <w:spacing w:val="-4"/>
        </w:rPr>
        <w:t xml:space="preserve"> </w:t>
      </w:r>
      <w:r>
        <w:t>OF</w:t>
      </w:r>
      <w:r>
        <w:rPr>
          <w:spacing w:val="-6"/>
        </w:rPr>
        <w:t xml:space="preserve"> </w:t>
      </w:r>
      <w:r>
        <w:t>STUDY</w:t>
      </w:r>
      <w:r>
        <w:rPr>
          <w:spacing w:val="-5"/>
        </w:rPr>
        <w:t xml:space="preserve"> </w:t>
      </w:r>
      <w:r>
        <w:t>DESIGN</w:t>
      </w:r>
      <w:r>
        <w:rPr>
          <w:spacing w:val="-3"/>
        </w:rPr>
        <w:t xml:space="preserve"> </w:t>
      </w:r>
      <w:r>
        <w:t>AND</w:t>
      </w:r>
      <w:r>
        <w:rPr>
          <w:spacing w:val="-5"/>
        </w:rPr>
        <w:t xml:space="preserve"> </w:t>
      </w:r>
      <w:r>
        <w:t>OTHER</w:t>
      </w:r>
      <w:r>
        <w:rPr>
          <w:spacing w:val="-4"/>
        </w:rPr>
        <w:t xml:space="preserve"> </w:t>
      </w:r>
      <w:r>
        <w:t>PERSONS</w:t>
      </w:r>
      <w:r>
        <w:rPr>
          <w:spacing w:val="-4"/>
        </w:rPr>
        <w:t xml:space="preserve"> </w:t>
      </w:r>
      <w:r>
        <w:t>WHO</w:t>
      </w:r>
      <w:r>
        <w:rPr>
          <w:spacing w:val="-5"/>
        </w:rPr>
        <w:t xml:space="preserve"> </w:t>
      </w:r>
      <w:r>
        <w:t>WILL COLLECT/ANALYZE INFORMATION FOR AGENCY</w:t>
      </w:r>
    </w:p>
    <w:p w:rsidR="0001537A" w:rsidP="0001537A" w14:paraId="11FFFC2C" w14:textId="165BBEC5">
      <w:pPr>
        <w:pStyle w:val="Title"/>
        <w:numPr>
          <w:ilvl w:val="0"/>
          <w:numId w:val="0"/>
        </w:numPr>
        <w:ind w:left="360"/>
      </w:pPr>
      <w:r>
        <w:t xml:space="preserve">Thurmon Lockhart, </w:t>
      </w:r>
      <w:hyperlink r:id="rId9" w:history="1">
        <w:r w:rsidRPr="00C22350">
          <w:rPr>
            <w:rStyle w:val="Hyperlink"/>
            <w:rFonts w:ascii="Century Schoolbook" w:hAnsi="Century Schoolbook"/>
            <w:sz w:val="22"/>
            <w:szCs w:val="22"/>
          </w:rPr>
          <w:t>telockha@asu.edu</w:t>
        </w:r>
      </w:hyperlink>
      <w:r>
        <w:t>, 540-257-3058 </w:t>
      </w:r>
    </w:p>
    <w:p w:rsidR="0001537A" w:rsidRPr="0001537A" w:rsidP="0001537A" w14:paraId="6A2E0D65" w14:textId="77777777"/>
    <w:p w:rsidR="00F33546" w14:paraId="07F9BE21" w14:textId="77777777">
      <w:pPr>
        <w:rPr>
          <w:sz w:val="24"/>
          <w:szCs w:val="24"/>
        </w:rPr>
      </w:pPr>
      <w:r>
        <w:br w:type="page"/>
      </w:r>
    </w:p>
    <w:p w:rsidR="00DF64DC" w:rsidRPr="00D7311C" w:rsidP="00D7311C" w14:paraId="6434F1F7" w14:textId="45393715">
      <w:pPr>
        <w:pStyle w:val="Heading1"/>
        <w:rPr>
          <w:b/>
          <w:bCs/>
          <w:i w:val="0"/>
          <w:iCs/>
        </w:rPr>
      </w:pPr>
      <w:r w:rsidRPr="00D7311C">
        <w:rPr>
          <w:b/>
          <w:bCs/>
          <w:i w:val="0"/>
          <w:iCs/>
        </w:rPr>
        <w:t>Appendix</w:t>
      </w:r>
      <w:r w:rsidRPr="00D7311C">
        <w:rPr>
          <w:b/>
          <w:bCs/>
          <w:i w:val="0"/>
          <w:iCs/>
          <w:spacing w:val="2"/>
        </w:rPr>
        <w:t xml:space="preserve"> </w:t>
      </w:r>
      <w:r w:rsidRPr="00D7311C">
        <w:rPr>
          <w:b/>
          <w:bCs/>
          <w:i w:val="0"/>
          <w:iCs/>
          <w:spacing w:val="-5"/>
        </w:rPr>
        <w:t>A.</w:t>
      </w:r>
    </w:p>
    <w:p w:rsidR="00DF64DC" w:rsidP="00F33546" w14:paraId="5E338564" w14:textId="77777777">
      <w:pPr>
        <w:pStyle w:val="BodyText"/>
      </w:pPr>
      <w:r>
        <w:t>The</w:t>
      </w:r>
      <w:r>
        <w:rPr>
          <w:spacing w:val="-4"/>
        </w:rPr>
        <w:t xml:space="preserve"> </w:t>
      </w:r>
      <w:r>
        <w:t>OMB</w:t>
      </w:r>
      <w:r>
        <w:rPr>
          <w:spacing w:val="-5"/>
        </w:rPr>
        <w:t xml:space="preserve"> </w:t>
      </w:r>
      <w:r>
        <w:t>Control</w:t>
      </w:r>
      <w:r>
        <w:rPr>
          <w:spacing w:val="-3"/>
        </w:rPr>
        <w:t xml:space="preserve"> </w:t>
      </w:r>
      <w:r>
        <w:t>Number</w:t>
      </w:r>
      <w:r>
        <w:rPr>
          <w:spacing w:val="-4"/>
        </w:rPr>
        <w:t xml:space="preserve"> </w:t>
      </w:r>
      <w:r>
        <w:t>and</w:t>
      </w:r>
      <w:r>
        <w:rPr>
          <w:spacing w:val="-3"/>
        </w:rPr>
        <w:t xml:space="preserve"> </w:t>
      </w:r>
      <w:r>
        <w:t>Expiration</w:t>
      </w:r>
      <w:r>
        <w:rPr>
          <w:spacing w:val="-3"/>
        </w:rPr>
        <w:t xml:space="preserve"> </w:t>
      </w:r>
      <w:r>
        <w:t>date</w:t>
      </w:r>
      <w:r>
        <w:rPr>
          <w:spacing w:val="-4"/>
        </w:rPr>
        <w:t xml:space="preserve"> </w:t>
      </w:r>
      <w:r>
        <w:t>will</w:t>
      </w:r>
      <w:r>
        <w:rPr>
          <w:spacing w:val="-3"/>
        </w:rPr>
        <w:t xml:space="preserve"> </w:t>
      </w:r>
      <w:r>
        <w:t>be</w:t>
      </w:r>
      <w:r>
        <w:rPr>
          <w:spacing w:val="-4"/>
        </w:rPr>
        <w:t xml:space="preserve"> </w:t>
      </w:r>
      <w:r>
        <w:t>displayed</w:t>
      </w:r>
      <w:r>
        <w:rPr>
          <w:spacing w:val="-3"/>
        </w:rPr>
        <w:t xml:space="preserve"> </w:t>
      </w:r>
      <w:r>
        <w:t>in</w:t>
      </w:r>
      <w:r>
        <w:rPr>
          <w:spacing w:val="-3"/>
        </w:rPr>
        <w:t xml:space="preserve"> </w:t>
      </w:r>
      <w:r>
        <w:t>the</w:t>
      </w:r>
      <w:r>
        <w:rPr>
          <w:spacing w:val="-2"/>
        </w:rPr>
        <w:t xml:space="preserve"> </w:t>
      </w:r>
      <w:r>
        <w:t>following</w:t>
      </w:r>
      <w:r>
        <w:rPr>
          <w:spacing w:val="-6"/>
        </w:rPr>
        <w:t xml:space="preserve"> </w:t>
      </w:r>
      <w:r>
        <w:t>format</w:t>
      </w:r>
      <w:r>
        <w:rPr>
          <w:spacing w:val="-3"/>
        </w:rPr>
        <w:t xml:space="preserve"> </w:t>
      </w:r>
      <w:r>
        <w:t>on participant documents:</w:t>
      </w:r>
    </w:p>
    <w:p w:rsidR="00D7311C" w:rsidP="00F33546" w14:paraId="11C5048F" w14:textId="1809668A">
      <w:pPr>
        <w:pStyle w:val="BodyText"/>
      </w:pPr>
      <w:r>
        <w:t>OMB</w:t>
      </w:r>
      <w:r>
        <w:rPr>
          <w:spacing w:val="-15"/>
        </w:rPr>
        <w:t xml:space="preserve"> </w:t>
      </w:r>
      <w:r>
        <w:t>Control</w:t>
      </w:r>
      <w:r>
        <w:rPr>
          <w:spacing w:val="-14"/>
        </w:rPr>
        <w:t xml:space="preserve"> </w:t>
      </w:r>
      <w:r>
        <w:t>Number:</w:t>
      </w:r>
      <w:r>
        <w:rPr>
          <w:spacing w:val="-12"/>
        </w:rPr>
        <w:t xml:space="preserve"> </w:t>
      </w:r>
      <w:r w:rsidR="006275C0">
        <w:t>3041</w:t>
      </w:r>
      <w:r>
        <w:t>-XXXX</w:t>
      </w:r>
    </w:p>
    <w:p w:rsidR="00DF64DC" w:rsidP="00F33546" w14:paraId="79914669" w14:textId="79858179">
      <w:pPr>
        <w:pStyle w:val="BodyText"/>
      </w:pPr>
      <w:r>
        <w:t>Expiration Date: XX/XX/XXXX</w:t>
      </w:r>
    </w:p>
    <w:p w:rsidR="00DF64DC" w:rsidP="00F33546" w14:paraId="237E891E" w14:textId="33D9C940">
      <w:pPr>
        <w:pStyle w:val="BodyText"/>
        <w:rPr>
          <w:sz w:val="20"/>
        </w:rPr>
      </w:pPr>
    </w:p>
    <w:sectPr>
      <w:footerReference w:type="default" r:id="rId10"/>
      <w:pgSz w:w="12240" w:h="15840"/>
      <w:pgMar w:top="1360" w:right="1340" w:bottom="1260" w:left="1320" w:header="0" w:footer="10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2511650"/>
      <w:docPartObj>
        <w:docPartGallery w:val="Page Numbers (Bottom of Page)"/>
        <w:docPartUnique/>
      </w:docPartObj>
    </w:sdtPr>
    <w:sdtEndPr>
      <w:rPr>
        <w:noProof/>
      </w:rPr>
    </w:sdtEndPr>
    <w:sdtContent>
      <w:p w:rsidR="00073F90" w14:paraId="0330FCD4" w14:textId="0DEE5B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22614A"/>
    <w:multiLevelType w:val="hybridMultilevel"/>
    <w:tmpl w:val="CBB43A98"/>
    <w:lvl w:ilvl="0">
      <w:start w:val="1"/>
      <w:numFmt w:val="decimal"/>
      <w:lvlText w:val="%1)"/>
      <w:lvlJc w:val="left"/>
      <w:pPr>
        <w:ind w:left="720" w:hanging="360"/>
      </w:pPr>
      <w:rPr>
        <w:rFonts w:eastAsia="MS Mincho"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953CEE"/>
    <w:multiLevelType w:val="hybridMultilevel"/>
    <w:tmpl w:val="194866BA"/>
    <w:lvl w:ilvl="0">
      <w:start w:val="1"/>
      <w:numFmt w:val="decimal"/>
      <w:pStyle w:val="Title"/>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pStyle w:val="ListParagraph"/>
      <w:lvlText w:val="%2."/>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1" w:hanging="360"/>
      </w:pPr>
      <w:rPr>
        <w:rFonts w:hint="default"/>
        <w:lang w:val="en-US" w:eastAsia="en-US" w:bidi="ar-SA"/>
      </w:rPr>
    </w:lvl>
    <w:lvl w:ilvl="3">
      <w:start w:val="0"/>
      <w:numFmt w:val="bullet"/>
      <w:lvlText w:val="•"/>
      <w:lvlJc w:val="left"/>
      <w:pPr>
        <w:ind w:left="2782"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24" w:hanging="360"/>
      </w:pPr>
      <w:rPr>
        <w:rFonts w:hint="default"/>
        <w:lang w:val="en-US" w:eastAsia="en-US" w:bidi="ar-SA"/>
      </w:rPr>
    </w:lvl>
    <w:lvl w:ilvl="6">
      <w:start w:val="0"/>
      <w:numFmt w:val="bullet"/>
      <w:lvlText w:val="•"/>
      <w:lvlJc w:val="left"/>
      <w:pPr>
        <w:ind w:left="5695"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2">
    <w:nsid w:val="40E13C01"/>
    <w:multiLevelType w:val="hybridMultilevel"/>
    <w:tmpl w:val="710A2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9630F00"/>
    <w:multiLevelType w:val="hybridMultilevel"/>
    <w:tmpl w:val="E7AA2AB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7921016">
    <w:abstractNumId w:val="1"/>
  </w:num>
  <w:num w:numId="2" w16cid:durableId="879241706">
    <w:abstractNumId w:val="0"/>
  </w:num>
  <w:num w:numId="3" w16cid:durableId="528766313">
    <w:abstractNumId w:val="3"/>
  </w:num>
  <w:num w:numId="4" w16cid:durableId="197374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DC"/>
    <w:rsid w:val="0001537A"/>
    <w:rsid w:val="0003292B"/>
    <w:rsid w:val="00073F90"/>
    <w:rsid w:val="0009609F"/>
    <w:rsid w:val="000C7FC8"/>
    <w:rsid w:val="000D7A2A"/>
    <w:rsid w:val="00130471"/>
    <w:rsid w:val="001E64CB"/>
    <w:rsid w:val="00243031"/>
    <w:rsid w:val="00276692"/>
    <w:rsid w:val="00284337"/>
    <w:rsid w:val="003A0651"/>
    <w:rsid w:val="003A7F39"/>
    <w:rsid w:val="003E0738"/>
    <w:rsid w:val="004729D7"/>
    <w:rsid w:val="00537B0C"/>
    <w:rsid w:val="005D6E6B"/>
    <w:rsid w:val="006275C0"/>
    <w:rsid w:val="006A191C"/>
    <w:rsid w:val="006D6A57"/>
    <w:rsid w:val="006E4035"/>
    <w:rsid w:val="006F4BE1"/>
    <w:rsid w:val="007250A2"/>
    <w:rsid w:val="007643B9"/>
    <w:rsid w:val="007718C8"/>
    <w:rsid w:val="00797AED"/>
    <w:rsid w:val="007B7596"/>
    <w:rsid w:val="007E4952"/>
    <w:rsid w:val="007E5226"/>
    <w:rsid w:val="00807B13"/>
    <w:rsid w:val="00824018"/>
    <w:rsid w:val="008661A0"/>
    <w:rsid w:val="00880A11"/>
    <w:rsid w:val="00925912"/>
    <w:rsid w:val="00937B27"/>
    <w:rsid w:val="0095213A"/>
    <w:rsid w:val="009F4CF4"/>
    <w:rsid w:val="00A063E8"/>
    <w:rsid w:val="00A21420"/>
    <w:rsid w:val="00A42919"/>
    <w:rsid w:val="00A662AE"/>
    <w:rsid w:val="00A73D45"/>
    <w:rsid w:val="00A76C52"/>
    <w:rsid w:val="00A77002"/>
    <w:rsid w:val="00AF45CA"/>
    <w:rsid w:val="00B32EDF"/>
    <w:rsid w:val="00B37CF8"/>
    <w:rsid w:val="00B81A3B"/>
    <w:rsid w:val="00BD4DAE"/>
    <w:rsid w:val="00C22350"/>
    <w:rsid w:val="00C4474B"/>
    <w:rsid w:val="00CD5B24"/>
    <w:rsid w:val="00CF02EE"/>
    <w:rsid w:val="00D05DA9"/>
    <w:rsid w:val="00D20F98"/>
    <w:rsid w:val="00D616FE"/>
    <w:rsid w:val="00D61A95"/>
    <w:rsid w:val="00D7311C"/>
    <w:rsid w:val="00D92CF1"/>
    <w:rsid w:val="00DD5319"/>
    <w:rsid w:val="00DF2D1F"/>
    <w:rsid w:val="00DF64DC"/>
    <w:rsid w:val="00EF234D"/>
    <w:rsid w:val="00F33546"/>
    <w:rsid w:val="00F82A51"/>
    <w:rsid w:val="00FA3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85530D"/>
  <w15:docId w15:val="{D2EA7ABF-0407-4D14-9319-D0B1365C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F33546"/>
    <w:pPr>
      <w:keepNext/>
      <w:tabs>
        <w:tab w:val="left" w:pos="695"/>
      </w:tabs>
      <w:spacing w:before="400" w:after="320"/>
      <w:ind w:left="691" w:hanging="576"/>
      <w:outlineLvl w:val="0"/>
    </w:pPr>
    <w:rPr>
      <w:i/>
      <w:sz w:val="24"/>
    </w:rPr>
  </w:style>
  <w:style w:type="paragraph" w:styleId="Heading2">
    <w:name w:val="heading 2"/>
    <w:basedOn w:val="Normal"/>
    <w:uiPriority w:val="9"/>
    <w:unhideWhenUsed/>
    <w:qFormat/>
    <w:pPr>
      <w:ind w:left="480"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3546"/>
    <w:pPr>
      <w:widowControl/>
      <w:spacing w:before="141" w:line="276" w:lineRule="auto"/>
      <w:ind w:left="115" w:right="130"/>
    </w:pPr>
    <w:rPr>
      <w:sz w:val="24"/>
      <w:szCs w:val="24"/>
    </w:rPr>
  </w:style>
  <w:style w:type="paragraph" w:styleId="ListParagraph">
    <w:name w:val="List Paragraph"/>
    <w:basedOn w:val="Normal"/>
    <w:uiPriority w:val="34"/>
    <w:qFormat/>
    <w:rsid w:val="00D7311C"/>
    <w:pPr>
      <w:widowControl/>
      <w:numPr>
        <w:ilvl w:val="1"/>
        <w:numId w:val="1"/>
      </w:numPr>
      <w:tabs>
        <w:tab w:val="left" w:pos="840"/>
      </w:tabs>
      <w:spacing w:before="240" w:after="240" w:line="276" w:lineRule="auto"/>
      <w:ind w:left="835" w:right="130"/>
    </w:pPr>
    <w:rPr>
      <w:sz w:val="24"/>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33546"/>
    <w:rPr>
      <w:rFonts w:ascii="Times New Roman" w:eastAsia="Times New Roman" w:hAnsi="Times New Roman" w:cs="Times New Roman"/>
      <w:i/>
      <w:sz w:val="24"/>
    </w:rPr>
  </w:style>
  <w:style w:type="paragraph" w:styleId="Title">
    <w:name w:val="Title"/>
    <w:basedOn w:val="Heading2"/>
    <w:next w:val="Normal"/>
    <w:link w:val="TitleChar"/>
    <w:uiPriority w:val="10"/>
    <w:qFormat/>
    <w:rsid w:val="00F33546"/>
    <w:pPr>
      <w:keepNext/>
      <w:numPr>
        <w:numId w:val="1"/>
      </w:numPr>
      <w:tabs>
        <w:tab w:val="left" w:pos="480"/>
      </w:tabs>
      <w:spacing w:before="480" w:after="360"/>
      <w:ind w:left="360"/>
    </w:pPr>
    <w:rPr>
      <w:spacing w:val="-2"/>
    </w:rPr>
  </w:style>
  <w:style w:type="character" w:customStyle="1" w:styleId="TitleChar">
    <w:name w:val="Title Char"/>
    <w:basedOn w:val="DefaultParagraphFont"/>
    <w:link w:val="Title"/>
    <w:uiPriority w:val="10"/>
    <w:rsid w:val="00F33546"/>
    <w:rPr>
      <w:rFonts w:ascii="Times New Roman" w:eastAsia="Times New Roman" w:hAnsi="Times New Roman" w:cs="Times New Roman"/>
      <w:spacing w:val="-2"/>
      <w:sz w:val="24"/>
      <w:szCs w:val="24"/>
    </w:rPr>
  </w:style>
  <w:style w:type="character" w:styleId="CommentReference">
    <w:name w:val="annotation reference"/>
    <w:basedOn w:val="DefaultParagraphFont"/>
    <w:uiPriority w:val="99"/>
    <w:semiHidden/>
    <w:unhideWhenUsed/>
    <w:rsid w:val="00D7311C"/>
    <w:rPr>
      <w:sz w:val="16"/>
      <w:szCs w:val="16"/>
    </w:rPr>
  </w:style>
  <w:style w:type="paragraph" w:styleId="CommentText">
    <w:name w:val="annotation text"/>
    <w:basedOn w:val="Normal"/>
    <w:link w:val="CommentTextChar"/>
    <w:uiPriority w:val="99"/>
    <w:unhideWhenUsed/>
    <w:rsid w:val="00D7311C"/>
    <w:rPr>
      <w:sz w:val="20"/>
      <w:szCs w:val="20"/>
    </w:rPr>
  </w:style>
  <w:style w:type="character" w:customStyle="1" w:styleId="CommentTextChar">
    <w:name w:val="Comment Text Char"/>
    <w:basedOn w:val="DefaultParagraphFont"/>
    <w:link w:val="CommentText"/>
    <w:uiPriority w:val="99"/>
    <w:rsid w:val="00D731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311C"/>
    <w:rPr>
      <w:b/>
      <w:bCs/>
    </w:rPr>
  </w:style>
  <w:style w:type="character" w:customStyle="1" w:styleId="CommentSubjectChar">
    <w:name w:val="Comment Subject Char"/>
    <w:basedOn w:val="CommentTextChar"/>
    <w:link w:val="CommentSubject"/>
    <w:uiPriority w:val="99"/>
    <w:semiHidden/>
    <w:rsid w:val="00D7311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73F90"/>
    <w:pPr>
      <w:tabs>
        <w:tab w:val="center" w:pos="4680"/>
        <w:tab w:val="right" w:pos="9360"/>
      </w:tabs>
    </w:pPr>
  </w:style>
  <w:style w:type="character" w:customStyle="1" w:styleId="HeaderChar">
    <w:name w:val="Header Char"/>
    <w:basedOn w:val="DefaultParagraphFont"/>
    <w:link w:val="Header"/>
    <w:uiPriority w:val="99"/>
    <w:rsid w:val="00073F90"/>
    <w:rPr>
      <w:rFonts w:ascii="Times New Roman" w:eastAsia="Times New Roman" w:hAnsi="Times New Roman" w:cs="Times New Roman"/>
    </w:rPr>
  </w:style>
  <w:style w:type="paragraph" w:styleId="Footer">
    <w:name w:val="footer"/>
    <w:basedOn w:val="Normal"/>
    <w:link w:val="FooterChar"/>
    <w:uiPriority w:val="99"/>
    <w:unhideWhenUsed/>
    <w:rsid w:val="00073F90"/>
    <w:pPr>
      <w:tabs>
        <w:tab w:val="center" w:pos="4680"/>
        <w:tab w:val="right" w:pos="9360"/>
      </w:tabs>
    </w:pPr>
  </w:style>
  <w:style w:type="character" w:customStyle="1" w:styleId="FooterChar">
    <w:name w:val="Footer Char"/>
    <w:basedOn w:val="DefaultParagraphFont"/>
    <w:link w:val="Footer"/>
    <w:uiPriority w:val="99"/>
    <w:rsid w:val="00073F90"/>
    <w:rPr>
      <w:rFonts w:ascii="Times New Roman" w:eastAsia="Times New Roman" w:hAnsi="Times New Roman" w:cs="Times New Roman"/>
    </w:rPr>
  </w:style>
  <w:style w:type="paragraph" w:styleId="Revision">
    <w:name w:val="Revision"/>
    <w:hidden/>
    <w:uiPriority w:val="99"/>
    <w:semiHidden/>
    <w:rsid w:val="00073F90"/>
    <w:pPr>
      <w:widowControl/>
      <w:autoSpaceDE/>
      <w:autoSpaceDN/>
    </w:pPr>
    <w:rPr>
      <w:rFonts w:ascii="Times New Roman" w:eastAsia="Times New Roman" w:hAnsi="Times New Roman" w:cs="Times New Roman"/>
    </w:rPr>
  </w:style>
  <w:style w:type="paragraph" w:customStyle="1" w:styleId="BodyText1">
    <w:name w:val="Body Text1"/>
    <w:basedOn w:val="Normal"/>
    <w:link w:val="bodytextChar"/>
    <w:qFormat/>
    <w:rsid w:val="00807B13"/>
    <w:pPr>
      <w:widowControl/>
      <w:autoSpaceDE/>
      <w:autoSpaceDN/>
      <w:spacing w:after="240"/>
    </w:pPr>
    <w:rPr>
      <w:rFonts w:eastAsiaTheme="minorEastAsia"/>
      <w:sz w:val="24"/>
      <w:szCs w:val="24"/>
    </w:rPr>
  </w:style>
  <w:style w:type="character" w:customStyle="1" w:styleId="bodytextChar">
    <w:name w:val="body text Char"/>
    <w:basedOn w:val="DefaultParagraphFont"/>
    <w:link w:val="BodyText1"/>
    <w:rsid w:val="00807B13"/>
    <w:rPr>
      <w:rFonts w:ascii="Times New Roman" w:hAnsi="Times New Roman" w:eastAsiaTheme="minorEastAsia" w:cs="Times New Roman"/>
      <w:sz w:val="24"/>
      <w:szCs w:val="24"/>
    </w:rPr>
  </w:style>
  <w:style w:type="character" w:styleId="Hyperlink">
    <w:name w:val="Hyperlink"/>
    <w:basedOn w:val="DefaultParagraphFont"/>
    <w:uiPriority w:val="99"/>
    <w:unhideWhenUsed/>
    <w:rsid w:val="0001537A"/>
    <w:rPr>
      <w:color w:val="0000FF" w:themeColor="hyperlink"/>
      <w:u w:val="single"/>
    </w:rPr>
  </w:style>
  <w:style w:type="character" w:styleId="UnresolvedMention">
    <w:name w:val="Unresolved Mention"/>
    <w:basedOn w:val="DefaultParagraphFont"/>
    <w:uiPriority w:val="99"/>
    <w:semiHidden/>
    <w:unhideWhenUsed/>
    <w:rsid w:val="0001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hyperlink" Target="mailto:telockha@a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6BA4E-0891-4162-9E1F-E46140BC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Child Strength Study - OMB PRA documents</vt:lpstr>
    </vt:vector>
  </TitlesOfParts>
  <Company>DOT</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Strength Study - OMB PRA documents</dc:title>
  <dc:creator>USDOT User</dc:creator>
  <cp:lastModifiedBy>Gillham, Cynthia</cp:lastModifiedBy>
  <cp:revision>8</cp:revision>
  <dcterms:created xsi:type="dcterms:W3CDTF">2025-04-17T15:31:00Z</dcterms:created>
  <dcterms:modified xsi:type="dcterms:W3CDTF">2025-04-17T17:45:00Z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0x010100485527BB70C80849B09DD4EA1A1A9E0B</vt:lpwstr>
  </property>
  <property fmtid="{D5CDD505-2E9C-101B-9397-08002B2CF9AE}" pid="3" name="Created">
    <vt:filetime>2021-12-21T00:00:00Z</vt:filetime>
  </property>
  <property fmtid="{D5CDD505-2E9C-101B-9397-08002B2CF9AE}" pid="4" name="Creator">
    <vt:lpwstr>Acrobat PDFMaker 21 for Word</vt:lpwstr>
  </property>
  <property fmtid="{D5CDD505-2E9C-101B-9397-08002B2CF9AE}" pid="5" name="LastSaved">
    <vt:filetime>2024-09-30T00:00:00Z</vt:filetime>
  </property>
  <property fmtid="{D5CDD505-2E9C-101B-9397-08002B2CF9AE}" pid="6" name="ListID">
    <vt:lpwstr>702</vt:lpwstr>
  </property>
  <property fmtid="{D5CDD505-2E9C-101B-9397-08002B2CF9AE}" pid="7" name="Producer">
    <vt:lpwstr>Adobe PDF Library 21.7.131</vt:lpwstr>
  </property>
  <property fmtid="{D5CDD505-2E9C-101B-9397-08002B2CF9AE}" pid="8" name="SourceModified">
    <vt:lpwstr>D:20211221202029</vt:lpwstr>
  </property>
  <property fmtid="{D5CDD505-2E9C-101B-9397-08002B2CF9AE}" pid="9" name="WorkflowChangePath">
    <vt:lpwstr>01ee53bd-c735-4c8b-b5ea-afc401d24c2d,2;</vt:lpwstr>
  </property>
</Properties>
</file>