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spacing w:after="0" w:line="240" w:lineRule="auto"/>
        <w:jc w:val="center"/>
        <w:rPr>
          <w:rFonts w:ascii="Times New Roman" w:eastAsia="Times New Roman" w:hAnsi="Times New Roman" w:cs="Times New Roman"/>
          <w:b/>
          <w:sz w:val="24"/>
          <w:szCs w:val="24"/>
        </w:rPr>
      </w:pPr>
      <w:bookmarkStart w:id="0" w:name="_gjdgxs" w:colFirst="0" w:colLast="0"/>
      <w:bookmarkEnd w:id="0"/>
      <w:r w:rsidRPr="00000000">
        <w:rPr>
          <w:rFonts w:ascii="Times New Roman" w:eastAsia="Times New Roman" w:hAnsi="Times New Roman" w:cs="Times New Roman"/>
          <w:b/>
          <w:sz w:val="24"/>
          <w:szCs w:val="24"/>
          <w:rtl w:val="0"/>
        </w:rPr>
        <w:t xml:space="preserve">Supporting Statement for Paperwork Reduction Act </w:t>
      </w:r>
    </w:p>
    <w:p w:rsidR="00000000" w:rsidRPr="00000000" w:rsidP="00000000" w14:paraId="00000002">
      <w:pPr>
        <w:pStyle w:val="normal0"/>
        <w:spacing w:after="0"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Information Collection 3090-0297; Generic Information Collection Submissions for “Generic Clearance for the Collection of Qualitative Feedback on Agency Service Delivery”</w:t>
      </w:r>
    </w:p>
    <w:p w:rsidR="00000000" w:rsidRPr="00000000" w:rsidP="00000000" w14:paraId="00000003">
      <w:pPr>
        <w:pStyle w:val="normal0"/>
        <w:spacing w:after="0"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Part B</w:t>
      </w:r>
    </w:p>
    <w:p w:rsidR="00000000" w:rsidRPr="00000000" w:rsidP="00000000" w14:paraId="00000004">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hanging="360"/>
        <w:jc w:val="left"/>
        <w:rPr>
          <w:rFonts w:ascii="Times New Roman" w:eastAsia="Times New Roman" w:hAnsi="Times New Roman" w:cs="Times New Roman"/>
          <w:b/>
          <w:i w:val="0"/>
          <w:smallCaps w:val="0"/>
          <w:strike w:val="0"/>
          <w:color w:val="000000"/>
          <w:sz w:val="20"/>
          <w:szCs w:val="20"/>
          <w:u w:val="none"/>
          <w:shd w:val="clear" w:color="auto" w:fill="auto"/>
          <w:vertAlign w:val="baseline"/>
        </w:rPr>
      </w:pPr>
    </w:p>
    <w:p w:rsidR="00000000" w:rsidRPr="00000000" w:rsidP="00000000" w14:paraId="00000005">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hanging="36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B.</w:t>
        <w:tab/>
        <w:t>STATISTICAL METHODS</w:t>
      </w:r>
    </w:p>
    <w:p w:rsidR="00000000" w:rsidRPr="00000000" w:rsidP="00000000" w14:paraId="00000006">
      <w:pPr>
        <w:pStyle w:val="normal0"/>
        <w:spacing w:after="0" w:line="240" w:lineRule="auto"/>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Data collection methods and procedures will vary; however, the primary purpose of these collections will be for internal management purposes; there are no plans to publish or otherwise release this information.  </w:t>
      </w:r>
    </w:p>
    <w:p w:rsidR="00000000" w:rsidRPr="00000000" w:rsidP="00000000" w14:paraId="00000007">
      <w:pPr>
        <w:pStyle w:val="normal0"/>
        <w:spacing w:after="0" w:line="240" w:lineRule="auto"/>
        <w:rPr>
          <w:rFonts w:ascii="Times New Roman" w:eastAsia="Times New Roman" w:hAnsi="Times New Roman" w:cs="Times New Roman"/>
          <w:b/>
          <w:sz w:val="24"/>
          <w:szCs w:val="24"/>
        </w:rPr>
      </w:pPr>
    </w:p>
    <w:p w:rsidR="00000000" w:rsidRPr="00000000" w:rsidP="00000000" w14:paraId="0000000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Universe and Respondent Selection</w:t>
      </w:r>
    </w:p>
    <w:p w:rsidR="00000000" w:rsidRPr="00000000" w:rsidP="00000000" w14:paraId="00000009">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00000" w:rsidRPr="00000000" w:rsidP="00000000" w14:paraId="0000000A">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Qualitative surveys are tools used by program managers to change or improve programs, products, or services.  The accuracy, reliability, and applicability of the results of these surveys are adequate for their intended purpose.</w:t>
      </w:r>
    </w:p>
    <w:p w:rsidR="00000000" w:rsidRPr="00000000" w:rsidP="00000000" w14:paraId="0000000C">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samples associated with this collection are not subjected to the same scrutiny as scientifically drawn samples where estimates are published or otherwise released to the public.  </w:t>
        <w:tab/>
      </w:r>
    </w:p>
    <w:p w:rsidR="00000000" w:rsidRPr="00000000" w:rsidP="00000000" w14:paraId="0000000E">
      <w:pPr>
        <w:pStyle w:val="normal0"/>
        <w:spacing w:after="0" w:line="240" w:lineRule="auto"/>
        <w:rPr>
          <w:rFonts w:ascii="Times New Roman" w:eastAsia="Times New Roman" w:hAnsi="Times New Roman" w:cs="Times New Roman"/>
          <w:b/>
          <w:sz w:val="24"/>
          <w:szCs w:val="24"/>
        </w:rPr>
      </w:pPr>
    </w:p>
    <w:p w:rsidR="00000000" w:rsidRPr="00000000" w:rsidP="00000000" w14:paraId="0000000F">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Procedures for Collecting Information</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00000" w:rsidRPr="00000000" w:rsidP="00000000" w14:paraId="00000011">
      <w:pPr>
        <w:pStyle w:val="normal0"/>
        <w:spacing w:after="0" w:line="240" w:lineRule="auto"/>
        <w:rPr>
          <w:rFonts w:ascii="Times New Roman" w:eastAsia="Times New Roman" w:hAnsi="Times New Roman" w:cs="Times New Roman"/>
          <w:b/>
          <w:sz w:val="24"/>
          <w:szCs w:val="24"/>
        </w:rPr>
      </w:pPr>
    </w:p>
    <w:p w:rsidR="00000000" w:rsidRPr="00000000" w:rsidP="00000000" w14:paraId="00000012">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Methods to Maximize Response</w:t>
      </w:r>
    </w:p>
    <w:p w:rsidR="00000000" w:rsidRPr="00000000" w:rsidP="00000000" w14:paraId="00000013">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Information collected under this generic clearance will not yield generalizable quantitative findings; it can provide useful customer input, but it does not yield data about customer opinions that can be generalized.  </w:t>
      </w:r>
    </w:p>
    <w:p w:rsidR="00000000" w:rsidRPr="00000000" w:rsidP="00000000" w14:paraId="00000014">
      <w:pPr>
        <w:pStyle w:val="normal0"/>
        <w:spacing w:after="0" w:line="240" w:lineRule="auto"/>
        <w:rPr>
          <w:rFonts w:ascii="Times New Roman" w:eastAsia="Times New Roman" w:hAnsi="Times New Roman" w:cs="Times New Roman"/>
          <w:b/>
          <w:sz w:val="24"/>
          <w:szCs w:val="24"/>
        </w:rPr>
      </w:pPr>
    </w:p>
    <w:p w:rsidR="00000000" w:rsidRPr="00000000" w:rsidP="00000000" w14:paraId="00000015">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Testing of Procedures</w:t>
      </w:r>
    </w:p>
    <w:p w:rsidR="00000000" w:rsidRPr="00000000" w:rsidP="00000000" w14:paraId="00000016">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Pretesting may be done with internal staff, a limited number of external colleagues, and/or customers who are familiar with the Agency’s programs and products.  If the number of pretest respondents exceeds nine members of the public, the Agency will submit the pretest instruments for review under this generic clearance.</w:t>
      </w:r>
    </w:p>
    <w:p w:rsidR="00000000" w:rsidRPr="00000000" w:rsidP="00000000" w14:paraId="00000017">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8">
      <w:pPr>
        <w:pStyle w:val="normal0"/>
        <w:spacing w:after="0" w:line="240" w:lineRule="auto"/>
        <w:rPr>
          <w:rFonts w:ascii="Times New Roman" w:eastAsia="Times New Roman" w:hAnsi="Times New Roman" w:cs="Times New Roman"/>
          <w:b/>
          <w:sz w:val="24"/>
          <w:szCs w:val="24"/>
        </w:rPr>
      </w:pP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Contacts for Statistical Aspects and Data Collection</w:t>
      </w:r>
    </w:p>
    <w:p w:rsidR="00000000" w:rsidRPr="00000000" w:rsidP="00000000" w14:paraId="0000001A">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Agency will obtain information from statisticians in the development, design, conduct, and analysis of customer/partner service surveys, when appropriate.  This statistical expertise will be available from Agency statisticians or from contractors.  </w:t>
      </w:r>
    </w:p>
    <w:p w:rsidR="00000000" w:rsidRPr="00000000" w:rsidP="00000000" w14:paraId="0000001B">
      <w:pPr>
        <w:pStyle w:val="normal0"/>
        <w:rPr>
          <w:rFonts w:ascii="Times New Roman" w:eastAsia="Times New Roman" w:hAnsi="Times New Roman" w:cs="Times New Roman"/>
          <w:sz w:val="24"/>
          <w:szCs w:val="24"/>
        </w:rPr>
      </w:pPr>
    </w:p>
    <w:sectPr>
      <w:headerReference w:type="even" r:id="rId4"/>
      <w:headerReference w:type="default" r:id="rId5"/>
      <w:footerReference w:type="even" r:id="rId6"/>
      <w:footerReference w:type="default" r:id="rId7"/>
      <w:headerReference w:type="first" r:id="rId8"/>
      <w:footerReference w:type="first" r:id="rId9"/>
      <w:pgSz w:w="12240" w:h="15840" w:orient="portrait"/>
      <w:pgMar w:top="1440" w:right="1440" w:bottom="1440" w:left="1440" w:header="720" w:footer="72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0">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center"/>
      <w:rPr>
        <w:rFonts w:ascii="Calibri" w:eastAsia="Calibri" w:hAnsi="Calibri" w:cs="Calibri"/>
        <w:b w:val="0"/>
        <w:i w:val="0"/>
        <w:smallCaps w:val="0"/>
        <w:strike w:val="0"/>
        <w:color w:val="000000"/>
        <w:sz w:val="22"/>
        <w:szCs w:val="22"/>
        <w:u w:val="none"/>
        <w:shd w:val="clear" w:color="auto" w:fill="auto"/>
        <w:vertAlign w:val="baseline"/>
      </w:rPr>
    </w:pP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begin"/>
    </w:r>
    <w:r w:rsidRPr="00000000">
      <w:rPr>
        <w:rFonts w:ascii="Calibri" w:eastAsia="Calibri" w:hAnsi="Calibri" w:cs="Calibri"/>
        <w:b w:val="0"/>
        <w:i w:val="0"/>
        <w:smallCaps w:val="0"/>
        <w:strike w:val="0"/>
        <w:color w:val="000000"/>
        <w:sz w:val="22"/>
        <w:szCs w:val="22"/>
        <w:u w:val="none"/>
        <w:shd w:val="clear" w:color="auto" w:fill="auto"/>
        <w:vertAlign w:val="baseline"/>
      </w:rPr>
      <w:instrText>PAGE</w:instrText>
    </w: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separate"/>
    </w: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end"/>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C">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D">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F9793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80" w:after="120"/>
      <w:outlineLvl w:val="0"/>
    </w:pPr>
    <w:rPr>
      <w:b/>
      <w:sz w:val="48"/>
      <w:szCs w:val="48"/>
    </w:rPr>
  </w:style>
  <w:style w:type="paragraph" w:styleId="Heading2">
    <w:name w:val="heading 2"/>
    <w:basedOn w:val="normal0"/>
    <w:next w:val="normal0"/>
    <w:pPr>
      <w:keepNext/>
      <w:keepLines/>
      <w:pageBreakBefore w:val="0"/>
      <w:spacing w:before="360" w:after="80"/>
      <w:outlineLvl w:val="1"/>
    </w:pPr>
    <w:rPr>
      <w:b/>
      <w:sz w:val="36"/>
      <w:szCs w:val="36"/>
    </w:rPr>
  </w:style>
  <w:style w:type="paragraph" w:styleId="Heading3">
    <w:name w:val="heading 3"/>
    <w:basedOn w:val="normal0"/>
    <w:next w:val="normal0"/>
    <w:pPr>
      <w:keepNext/>
      <w:keepLines/>
      <w:pageBreakBefore w:val="0"/>
      <w:spacing w:before="280" w:after="80"/>
      <w:outlineLvl w:val="2"/>
    </w:pPr>
    <w:rPr>
      <w:b/>
      <w:sz w:val="28"/>
      <w:szCs w:val="28"/>
    </w:rPr>
  </w:style>
  <w:style w:type="paragraph" w:styleId="Heading4">
    <w:name w:val="heading 4"/>
    <w:basedOn w:val="normal0"/>
    <w:next w:val="normal0"/>
    <w:pPr>
      <w:keepNext/>
      <w:keepLines/>
      <w:pageBreakBefore w:val="0"/>
      <w:spacing w:before="240" w:after="40"/>
      <w:outlineLvl w:val="3"/>
    </w:pPr>
    <w:rPr>
      <w:b/>
      <w:sz w:val="24"/>
      <w:szCs w:val="24"/>
    </w:rPr>
  </w:style>
  <w:style w:type="paragraph" w:styleId="Heading5">
    <w:name w:val="heading 5"/>
    <w:basedOn w:val="normal0"/>
    <w:next w:val="normal0"/>
    <w:pPr>
      <w:keepNext/>
      <w:keepLines/>
      <w:pageBreakBefore w:val="0"/>
      <w:spacing w:before="220" w:after="40"/>
      <w:outlineLvl w:val="4"/>
    </w:pPr>
    <w:rPr>
      <w:b/>
      <w:sz w:val="22"/>
      <w:szCs w:val="22"/>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Normal"/>
    <w:tblPr/>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