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14E4" w:rsidRPr="00591761" w:rsidP="008D7A5C" w14:paraId="670E9B1D" w14:textId="77777777">
      <w:pPr>
        <w:jc w:val="center"/>
        <w:rPr>
          <w:rFonts w:cs="Arial"/>
          <w:szCs w:val="22"/>
        </w:rPr>
      </w:pPr>
      <w:r w:rsidRPr="00591761">
        <w:rPr>
          <w:rFonts w:cs="Arial"/>
          <w:szCs w:val="22"/>
        </w:rPr>
        <w:t>Justification</w:t>
      </w:r>
    </w:p>
    <w:p w:rsidR="00B014E4" w:rsidRPr="00591761" w:rsidP="008D7A5C" w14:paraId="3661A318" w14:textId="77777777">
      <w:pPr>
        <w:jc w:val="center"/>
        <w:rPr>
          <w:rFonts w:cs="Arial"/>
          <w:szCs w:val="22"/>
        </w:rPr>
      </w:pPr>
      <w:r w:rsidRPr="00591761">
        <w:rPr>
          <w:rFonts w:cs="Arial"/>
          <w:b/>
          <w:bCs/>
          <w:szCs w:val="22"/>
        </w:rPr>
        <w:t>Employer's Quarterly Report of Contributions under the RUIA</w:t>
      </w:r>
    </w:p>
    <w:p w:rsidR="00B014E4" w:rsidRPr="00591761" w:rsidP="008D7A5C" w14:paraId="5ABA9759" w14:textId="77777777">
      <w:pPr>
        <w:jc w:val="center"/>
        <w:rPr>
          <w:rFonts w:cs="Arial"/>
          <w:szCs w:val="22"/>
        </w:rPr>
      </w:pPr>
      <w:r w:rsidRPr="00591761">
        <w:rPr>
          <w:rFonts w:cs="Arial"/>
          <w:szCs w:val="22"/>
        </w:rPr>
        <w:t>RRB Form DC-1</w:t>
      </w:r>
      <w:r w:rsidR="008C4D28">
        <w:rPr>
          <w:rFonts w:cs="Arial"/>
          <w:szCs w:val="22"/>
        </w:rPr>
        <w:t xml:space="preserve"> and DC-1 (Internet)</w:t>
      </w:r>
    </w:p>
    <w:p w:rsidR="002313A4" w:rsidRPr="00591761" w:rsidP="008D7A5C" w14:paraId="434D240C" w14:textId="77777777">
      <w:pPr>
        <w:jc w:val="center"/>
        <w:rPr>
          <w:rFonts w:cs="Arial"/>
          <w:szCs w:val="22"/>
        </w:rPr>
      </w:pPr>
    </w:p>
    <w:p w:rsidR="00B014E4" w:rsidRPr="00591761" w:rsidP="00B014E4" w14:paraId="016CBDB9" w14:textId="544AB4D0">
      <w:pPr>
        <w:tabs>
          <w:tab w:val="left" w:pos="540"/>
        </w:tabs>
        <w:ind w:left="540" w:hanging="540"/>
        <w:jc w:val="both"/>
        <w:rPr>
          <w:rFonts w:cs="Arial"/>
          <w:szCs w:val="22"/>
        </w:rPr>
      </w:pPr>
      <w:r w:rsidRPr="00591761">
        <w:rPr>
          <w:rFonts w:cs="Arial"/>
          <w:szCs w:val="22"/>
        </w:rPr>
        <w:t>1.</w:t>
      </w:r>
      <w:r w:rsidRPr="00591761">
        <w:rPr>
          <w:rFonts w:cs="Arial"/>
          <w:szCs w:val="22"/>
        </w:rPr>
        <w:tab/>
      </w:r>
      <w:r w:rsidRPr="00591761">
        <w:rPr>
          <w:rFonts w:cs="Arial"/>
          <w:szCs w:val="22"/>
          <w:u w:val="single"/>
        </w:rPr>
        <w:t>Circumstances of information collection</w:t>
      </w:r>
      <w:r w:rsidRPr="00591761">
        <w:rPr>
          <w:rFonts w:cs="Arial"/>
          <w:szCs w:val="22"/>
        </w:rPr>
        <w:t xml:space="preserve"> - Under </w:t>
      </w:r>
      <w:r w:rsidRPr="00AD2092">
        <w:rPr>
          <w:rFonts w:cs="Arial"/>
          <w:szCs w:val="22"/>
        </w:rPr>
        <w:t>Section 8 of the Railroad Unemployment Insurance Act (RUIA)</w:t>
      </w:r>
      <w:r w:rsidRPr="00AD2092" w:rsidR="00BA2612">
        <w:rPr>
          <w:rFonts w:cs="Arial"/>
          <w:szCs w:val="22"/>
        </w:rPr>
        <w:t xml:space="preserve"> </w:t>
      </w:r>
      <w:r w:rsidRPr="004703EC" w:rsidR="00BA2612">
        <w:rPr>
          <w:rFonts w:cs="Arial"/>
          <w:szCs w:val="22"/>
        </w:rPr>
        <w:t xml:space="preserve">(45 U.S.C. </w:t>
      </w:r>
      <w:r w:rsidRPr="004703EC" w:rsidR="004F3E03">
        <w:rPr>
          <w:rFonts w:cs="Arial"/>
          <w:szCs w:val="22"/>
        </w:rPr>
        <w:t>358</w:t>
      </w:r>
      <w:r w:rsidRPr="004703EC" w:rsidR="00BA2612">
        <w:rPr>
          <w:rFonts w:cs="Arial"/>
          <w:szCs w:val="22"/>
        </w:rPr>
        <w:t>)</w:t>
      </w:r>
      <w:r w:rsidRPr="00AD2092">
        <w:rPr>
          <w:rFonts w:cs="Arial"/>
          <w:szCs w:val="22"/>
        </w:rPr>
        <w:t>,</w:t>
      </w:r>
      <w:r w:rsidRPr="00E553BA">
        <w:rPr>
          <w:rFonts w:cs="Arial"/>
          <w:szCs w:val="22"/>
        </w:rPr>
        <w:t xml:space="preserve"> </w:t>
      </w:r>
      <w:r w:rsidR="00F22E4E">
        <w:rPr>
          <w:rFonts w:cs="Arial"/>
          <w:szCs w:val="22"/>
        </w:rPr>
        <w:t xml:space="preserve">every </w:t>
      </w:r>
      <w:r w:rsidR="00B47918">
        <w:rPr>
          <w:rFonts w:cs="Arial"/>
          <w:szCs w:val="22"/>
        </w:rPr>
        <w:t xml:space="preserve">employer shall pay </w:t>
      </w:r>
      <w:r w:rsidR="003A2133">
        <w:rPr>
          <w:rFonts w:cs="Arial"/>
          <w:szCs w:val="22"/>
        </w:rPr>
        <w:t xml:space="preserve">to the Railroad Retirement Board </w:t>
      </w:r>
      <w:r w:rsidR="00F22E4E">
        <w:rPr>
          <w:rFonts w:cs="Arial"/>
          <w:szCs w:val="22"/>
        </w:rPr>
        <w:t xml:space="preserve">(RRB) </w:t>
      </w:r>
      <w:r w:rsidR="00B47918">
        <w:rPr>
          <w:rFonts w:cs="Arial"/>
          <w:szCs w:val="22"/>
        </w:rPr>
        <w:t xml:space="preserve">a </w:t>
      </w:r>
      <w:r w:rsidR="00FF2C40">
        <w:rPr>
          <w:rFonts w:cs="Arial"/>
          <w:szCs w:val="22"/>
        </w:rPr>
        <w:t xml:space="preserve">contribution </w:t>
      </w:r>
      <w:r w:rsidR="003A2133">
        <w:rPr>
          <w:rFonts w:cs="Arial"/>
          <w:szCs w:val="22"/>
        </w:rPr>
        <w:t>with respect to the compensation paid to an employee in any calendar month for service by such employee</w:t>
      </w:r>
      <w:r w:rsidR="00FF2C40">
        <w:rPr>
          <w:rFonts w:cs="Arial"/>
          <w:szCs w:val="22"/>
        </w:rPr>
        <w:t xml:space="preserve">. </w:t>
      </w:r>
      <w:r w:rsidR="00F22E4E">
        <w:rPr>
          <w:rFonts w:cs="Arial"/>
          <w:szCs w:val="22"/>
        </w:rPr>
        <w:t>Each employer will have an experienced-rated rate of</w:t>
      </w:r>
      <w:r w:rsidR="00104EB6">
        <w:rPr>
          <w:rFonts w:cs="Arial"/>
          <w:szCs w:val="22"/>
        </w:rPr>
        <w:t xml:space="preserve"> </w:t>
      </w:r>
      <w:r w:rsidRPr="00591761">
        <w:rPr>
          <w:rFonts w:cs="Arial"/>
          <w:szCs w:val="22"/>
        </w:rPr>
        <w:t>contribution</w:t>
      </w:r>
      <w:r w:rsidR="00104EB6">
        <w:rPr>
          <w:rFonts w:cs="Arial"/>
          <w:szCs w:val="22"/>
        </w:rPr>
        <w:t xml:space="preserve"> </w:t>
      </w:r>
      <w:r w:rsidRPr="00591761">
        <w:rPr>
          <w:rFonts w:cs="Arial"/>
          <w:szCs w:val="22"/>
        </w:rPr>
        <w:t>determined by the RRB, primarily on the basis of RUIA benefit payments made to the employees of that employer. These experience-based contributions take into account the frequency, volume, and duration of RUIA benefits, both unemployment and sickness, attributable to a railroad's employees. Each employer's contribution rate will also include a component for administrative expenses and a component to cover costs shared by all employers.</w:t>
      </w:r>
    </w:p>
    <w:p w:rsidR="00B014E4" w:rsidRPr="00591761" w:rsidP="00B014E4" w14:paraId="43B7221F" w14:textId="77777777">
      <w:pPr>
        <w:tabs>
          <w:tab w:val="left" w:pos="540"/>
        </w:tabs>
        <w:ind w:left="540" w:hanging="540"/>
        <w:jc w:val="both"/>
        <w:rPr>
          <w:rFonts w:cs="Arial"/>
          <w:szCs w:val="22"/>
        </w:rPr>
      </w:pPr>
    </w:p>
    <w:p w:rsidR="00B014E4" w:rsidRPr="00591761" w:rsidP="00B014E4" w14:paraId="63A4D6C7" w14:textId="77777777">
      <w:pPr>
        <w:tabs>
          <w:tab w:val="left" w:pos="540"/>
        </w:tabs>
        <w:ind w:left="540"/>
        <w:jc w:val="both"/>
        <w:rPr>
          <w:rFonts w:cs="Arial"/>
          <w:szCs w:val="22"/>
        </w:rPr>
      </w:pPr>
      <w:r w:rsidRPr="00591761">
        <w:rPr>
          <w:rFonts w:cs="Arial"/>
          <w:szCs w:val="22"/>
        </w:rPr>
        <w:t>The basic contribution rates for railroad employers range from a minimum of 0.65 percent to a maximum of 12.00 percent, and the maximum monthly compensation to which employer contributions apply is adjusted for inflation each year. Under the experience-based system, each employer will be notified by the RRB of its experience-based contribution rate by means of an annual notice sent to the employer prior to the calendar year to be reported.</w:t>
      </w:r>
    </w:p>
    <w:p w:rsidR="00B014E4" w:rsidP="00B014E4" w14:paraId="45D07B97" w14:textId="77777777">
      <w:pPr>
        <w:tabs>
          <w:tab w:val="left" w:pos="540"/>
        </w:tabs>
        <w:ind w:left="540"/>
        <w:jc w:val="both"/>
        <w:rPr>
          <w:rFonts w:cs="Arial"/>
          <w:szCs w:val="22"/>
        </w:rPr>
      </w:pPr>
    </w:p>
    <w:p w:rsidR="0018063B" w:rsidP="00B014E4" w14:paraId="430CFBE8" w14:textId="2D24CF14">
      <w:pPr>
        <w:tabs>
          <w:tab w:val="left" w:pos="540"/>
        </w:tabs>
        <w:ind w:left="540"/>
        <w:jc w:val="both"/>
        <w:rPr>
          <w:rFonts w:cs="Arial"/>
          <w:szCs w:val="22"/>
        </w:rPr>
      </w:pPr>
      <w:bookmarkStart w:id="0" w:name="_Hlk182499566"/>
      <w:r>
        <w:rPr>
          <w:rFonts w:cs="Arial"/>
          <w:szCs w:val="22"/>
        </w:rPr>
        <w:t>Each employer shall file its contribution report with the Chief Financial Officer (CFO), RRB, or the CFO’s designee. The employer’s contribution report for each quarterly period shall be filed on or before the last day of the calendar month following the period form which it is made. (20 CFR 345.115)</w:t>
      </w:r>
    </w:p>
    <w:bookmarkEnd w:id="0"/>
    <w:p w:rsidR="0018063B" w:rsidRPr="00591761" w:rsidP="00B014E4" w14:paraId="764BA1F9" w14:textId="77777777">
      <w:pPr>
        <w:tabs>
          <w:tab w:val="left" w:pos="540"/>
        </w:tabs>
        <w:ind w:left="540"/>
        <w:jc w:val="both"/>
        <w:rPr>
          <w:rFonts w:cs="Arial"/>
          <w:szCs w:val="22"/>
        </w:rPr>
      </w:pPr>
    </w:p>
    <w:p w:rsidR="00B014E4" w:rsidRPr="00591761" w:rsidP="00B014E4" w14:paraId="6A222DE3" w14:textId="26CE48BA">
      <w:pPr>
        <w:tabs>
          <w:tab w:val="left" w:pos="540"/>
        </w:tabs>
        <w:ind w:left="540"/>
        <w:jc w:val="both"/>
        <w:rPr>
          <w:rFonts w:cs="Arial"/>
          <w:szCs w:val="22"/>
        </w:rPr>
      </w:pPr>
      <w:r w:rsidRPr="00591761">
        <w:rPr>
          <w:rFonts w:cs="Arial"/>
          <w:szCs w:val="22"/>
        </w:rPr>
        <w:t>The regulations prescribing the manner and conditions for remitting the contributions and for adjusting overpayments or underpayments of contributions are contained in 20 CFR 345</w:t>
      </w:r>
      <w:r w:rsidR="00F22E4E">
        <w:rPr>
          <w:rFonts w:cs="Arial"/>
          <w:szCs w:val="22"/>
        </w:rPr>
        <w:t xml:space="preserve">, Subpart </w:t>
      </w:r>
      <w:r w:rsidR="00AD2092">
        <w:rPr>
          <w:rFonts w:cs="Arial"/>
          <w:szCs w:val="22"/>
        </w:rPr>
        <w:t xml:space="preserve">B. </w:t>
      </w:r>
      <w:r w:rsidRPr="00591761">
        <w:rPr>
          <w:rFonts w:cs="Arial"/>
          <w:szCs w:val="22"/>
        </w:rPr>
        <w:t>Form DC-1, Employer’s Quarterly Report of Contributions</w:t>
      </w:r>
      <w:r w:rsidR="00BA65E5">
        <w:rPr>
          <w:rFonts w:cs="Arial"/>
          <w:szCs w:val="22"/>
        </w:rPr>
        <w:t>, may be filed electronically through the Board’s authorized agent</w:t>
      </w:r>
      <w:r w:rsidR="00AD2092">
        <w:rPr>
          <w:rFonts w:cs="Arial"/>
          <w:szCs w:val="22"/>
        </w:rPr>
        <w:t xml:space="preserve">, via the Pay.gov </w:t>
      </w:r>
      <w:r w:rsidR="00BA65E5">
        <w:rPr>
          <w:rFonts w:cs="Arial"/>
          <w:szCs w:val="22"/>
        </w:rPr>
        <w:t>website.</w:t>
      </w:r>
      <w:r w:rsidRPr="00591761">
        <w:rPr>
          <w:rFonts w:cs="Arial"/>
          <w:szCs w:val="22"/>
        </w:rPr>
        <w:t xml:space="preserve"> </w:t>
      </w:r>
    </w:p>
    <w:p w:rsidR="00332B23" w:rsidRPr="00591761" w:rsidP="00B014E4" w14:paraId="3C475C18" w14:textId="77777777">
      <w:pPr>
        <w:tabs>
          <w:tab w:val="left" w:pos="540"/>
        </w:tabs>
        <w:ind w:left="540"/>
        <w:jc w:val="both"/>
        <w:rPr>
          <w:rFonts w:cs="Arial"/>
          <w:szCs w:val="22"/>
        </w:rPr>
      </w:pPr>
    </w:p>
    <w:p w:rsidR="00B014E4" w:rsidRPr="00591761" w:rsidP="008D7A5C" w14:paraId="18A4DD83" w14:textId="7B0CF4E6">
      <w:pPr>
        <w:tabs>
          <w:tab w:val="left" w:pos="540"/>
        </w:tabs>
        <w:ind w:left="540" w:hanging="540"/>
        <w:jc w:val="both"/>
        <w:rPr>
          <w:rFonts w:cs="Arial"/>
          <w:szCs w:val="22"/>
        </w:rPr>
      </w:pPr>
      <w:r w:rsidRPr="00591761">
        <w:rPr>
          <w:rFonts w:cs="Arial"/>
          <w:szCs w:val="22"/>
        </w:rPr>
        <w:t>2.</w:t>
      </w:r>
      <w:r w:rsidRPr="00591761">
        <w:rPr>
          <w:rFonts w:cs="Arial"/>
          <w:szCs w:val="22"/>
        </w:rPr>
        <w:tab/>
      </w:r>
      <w:r w:rsidRPr="00591761">
        <w:rPr>
          <w:rFonts w:cs="Arial"/>
          <w:szCs w:val="22"/>
          <w:u w:val="single"/>
        </w:rPr>
        <w:t>Purposes of collecting/consequences of not collecting the information</w:t>
      </w:r>
      <w:r w:rsidRPr="00591761">
        <w:rPr>
          <w:rFonts w:cs="Arial"/>
          <w:szCs w:val="22"/>
        </w:rPr>
        <w:t xml:space="preserve"> </w:t>
      </w:r>
      <w:r w:rsidRPr="00591761">
        <w:rPr>
          <w:rFonts w:cs="Arial"/>
          <w:b/>
          <w:szCs w:val="22"/>
        </w:rPr>
        <w:t>-</w:t>
      </w:r>
      <w:r w:rsidRPr="00591761">
        <w:rPr>
          <w:rFonts w:cs="Arial"/>
          <w:szCs w:val="22"/>
        </w:rPr>
        <w:t xml:space="preserve"> The RRB provides</w:t>
      </w:r>
      <w:r w:rsidRPr="00591761" w:rsidR="00C3156F">
        <w:rPr>
          <w:rFonts w:cs="Arial"/>
          <w:szCs w:val="22"/>
        </w:rPr>
        <w:t xml:space="preserve"> a railroad employer</w:t>
      </w:r>
      <w:r w:rsidRPr="00591761" w:rsidR="002C65FF">
        <w:rPr>
          <w:rFonts w:cs="Arial"/>
          <w:szCs w:val="22"/>
        </w:rPr>
        <w:t xml:space="preserve"> with</w:t>
      </w:r>
      <w:r w:rsidRPr="00591761" w:rsidR="00C3156F">
        <w:rPr>
          <w:rFonts w:cs="Arial"/>
          <w:szCs w:val="22"/>
        </w:rPr>
        <w:t>,</w:t>
      </w:r>
      <w:r w:rsidRPr="00591761">
        <w:rPr>
          <w:rFonts w:cs="Arial"/>
          <w:szCs w:val="22"/>
        </w:rPr>
        <w:t xml:space="preserve"> </w:t>
      </w:r>
      <w:r w:rsidRPr="00591761">
        <w:rPr>
          <w:rFonts w:cs="Arial"/>
          <w:b/>
          <w:bCs/>
          <w:szCs w:val="22"/>
        </w:rPr>
        <w:t>Form DC-1, Employer's Quarterly Report of Contributions under the Railroad Unemployment Insurance Act</w:t>
      </w:r>
      <w:r w:rsidRPr="00591761">
        <w:rPr>
          <w:rFonts w:cs="Arial"/>
          <w:szCs w:val="22"/>
        </w:rPr>
        <w:t xml:space="preserve">, </w:t>
      </w:r>
      <w:r w:rsidRPr="00591761" w:rsidR="002C65FF">
        <w:rPr>
          <w:rFonts w:cs="Arial"/>
          <w:szCs w:val="22"/>
        </w:rPr>
        <w:t xml:space="preserve">to </w:t>
      </w:r>
      <w:r w:rsidRPr="00591761">
        <w:rPr>
          <w:rFonts w:cs="Arial"/>
          <w:szCs w:val="22"/>
        </w:rPr>
        <w:t>report and remi</w:t>
      </w:r>
      <w:r w:rsidRPr="00591761" w:rsidR="00332B23">
        <w:rPr>
          <w:rFonts w:cs="Arial"/>
          <w:szCs w:val="22"/>
        </w:rPr>
        <w:t>t</w:t>
      </w:r>
      <w:r w:rsidRPr="00591761">
        <w:rPr>
          <w:rFonts w:cs="Arial"/>
          <w:szCs w:val="22"/>
        </w:rPr>
        <w:t xml:space="preserve"> quarterly contributions. The employer enters the identifying information, the current reporting period, the amounts of compensation and contributions, any necessary adjustments, and the amount of remittance being submitted with the DC-1. The information furnished on the form is used by the RRB to determine whether the</w:t>
      </w:r>
      <w:r w:rsidR="00BA65E5">
        <w:rPr>
          <w:rFonts w:cs="Arial"/>
          <w:szCs w:val="22"/>
        </w:rPr>
        <w:t xml:space="preserve"> contribution rate is consistent with the annual notice,</w:t>
      </w:r>
      <w:r w:rsidRPr="00591761">
        <w:rPr>
          <w:rFonts w:cs="Arial"/>
          <w:szCs w:val="22"/>
        </w:rPr>
        <w:t xml:space="preserve"> contributions were correctly computed and are consistent with the compensation reported for the</w:t>
      </w:r>
      <w:r w:rsidRPr="00591761" w:rsidR="00EA2FBA">
        <w:rPr>
          <w:rFonts w:cs="Arial"/>
          <w:szCs w:val="22"/>
        </w:rPr>
        <w:t>ir</w:t>
      </w:r>
      <w:r w:rsidRPr="00591761">
        <w:rPr>
          <w:rFonts w:cs="Arial"/>
          <w:szCs w:val="22"/>
        </w:rPr>
        <w:t xml:space="preserve"> employees. The information is also used to update the experience rating database each </w:t>
      </w:r>
      <w:r w:rsidRPr="00591761" w:rsidR="003904A6">
        <w:rPr>
          <w:rFonts w:cs="Arial"/>
          <w:szCs w:val="22"/>
        </w:rPr>
        <w:t>quarter and</w:t>
      </w:r>
      <w:r w:rsidRPr="00591761">
        <w:rPr>
          <w:rFonts w:cs="Arial"/>
          <w:szCs w:val="22"/>
        </w:rPr>
        <w:t xml:space="preserve"> is a factor in determining the employer's experience-based contribution rate.</w:t>
      </w:r>
    </w:p>
    <w:p w:rsidR="00B014E4" w:rsidRPr="00591761" w:rsidP="00B014E4" w14:paraId="07D2A76F" w14:textId="77777777">
      <w:pPr>
        <w:tabs>
          <w:tab w:val="left" w:pos="540"/>
        </w:tabs>
        <w:ind w:left="540"/>
        <w:jc w:val="both"/>
        <w:rPr>
          <w:rFonts w:cs="Arial"/>
          <w:szCs w:val="22"/>
        </w:rPr>
      </w:pPr>
    </w:p>
    <w:p w:rsidR="00F80F0C" w:rsidP="00870B98" w14:paraId="4E257001" w14:textId="60F1E186">
      <w:pPr>
        <w:tabs>
          <w:tab w:val="left" w:pos="540"/>
        </w:tabs>
        <w:ind w:left="540"/>
        <w:jc w:val="both"/>
        <w:rPr>
          <w:rFonts w:cs="Arial"/>
          <w:szCs w:val="22"/>
        </w:rPr>
      </w:pPr>
      <w:r w:rsidRPr="00591761">
        <w:rPr>
          <w:rFonts w:cs="Arial"/>
          <w:szCs w:val="22"/>
        </w:rPr>
        <w:t>The RRB</w:t>
      </w:r>
      <w:r w:rsidRPr="00591761" w:rsidR="00E11B86">
        <w:rPr>
          <w:rFonts w:cs="Arial"/>
          <w:szCs w:val="22"/>
        </w:rPr>
        <w:t xml:space="preserve"> has a manual and electronic version of the Form DC-1. The DC-1 is the manual </w:t>
      </w:r>
      <w:r w:rsidRPr="00591761">
        <w:rPr>
          <w:rFonts w:cs="Arial"/>
          <w:szCs w:val="22"/>
        </w:rPr>
        <w:t>version, which is on the RRB.gov website and is fillable and printable, consists of</w:t>
      </w:r>
      <w:r w:rsidR="00975423">
        <w:rPr>
          <w:rFonts w:cs="Arial"/>
          <w:szCs w:val="22"/>
        </w:rPr>
        <w:t xml:space="preserve"> three</w:t>
      </w:r>
      <w:r w:rsidRPr="00591761" w:rsidR="00975423">
        <w:rPr>
          <w:rFonts w:cs="Arial"/>
          <w:szCs w:val="22"/>
        </w:rPr>
        <w:t xml:space="preserve"> </w:t>
      </w:r>
      <w:r w:rsidRPr="00591761">
        <w:rPr>
          <w:rFonts w:cs="Arial"/>
          <w:szCs w:val="22"/>
        </w:rPr>
        <w:t>page</w:t>
      </w:r>
      <w:r w:rsidR="00975423">
        <w:rPr>
          <w:rFonts w:cs="Arial"/>
          <w:szCs w:val="22"/>
        </w:rPr>
        <w:t xml:space="preserve">s </w:t>
      </w:r>
      <w:r w:rsidRPr="00591761">
        <w:rPr>
          <w:rFonts w:cs="Arial"/>
          <w:szCs w:val="22"/>
        </w:rPr>
        <w:t xml:space="preserve">designed for self-completion and provides for the signature of a certifying officer. The instructions for completing the form are provided on the second </w:t>
      </w:r>
      <w:r w:rsidR="00E553BA">
        <w:rPr>
          <w:rFonts w:cs="Arial"/>
          <w:szCs w:val="22"/>
        </w:rPr>
        <w:t xml:space="preserve">and third </w:t>
      </w:r>
      <w:r w:rsidRPr="00591761">
        <w:rPr>
          <w:rFonts w:cs="Arial"/>
          <w:szCs w:val="22"/>
        </w:rPr>
        <w:t>page</w:t>
      </w:r>
      <w:r w:rsidR="00E553BA">
        <w:rPr>
          <w:rFonts w:cs="Arial"/>
          <w:szCs w:val="22"/>
        </w:rPr>
        <w:t>s</w:t>
      </w:r>
      <w:r w:rsidRPr="00591761">
        <w:rPr>
          <w:rFonts w:cs="Arial"/>
          <w:szCs w:val="22"/>
        </w:rPr>
        <w:t>. The</w:t>
      </w:r>
      <w:r w:rsidRPr="00591761" w:rsidR="00E11B86">
        <w:rPr>
          <w:rFonts w:cs="Arial"/>
          <w:szCs w:val="22"/>
        </w:rPr>
        <w:t xml:space="preserve"> </w:t>
      </w:r>
      <w:r w:rsidRPr="00591761">
        <w:rPr>
          <w:rFonts w:cs="Arial"/>
          <w:szCs w:val="22"/>
        </w:rPr>
        <w:t xml:space="preserve">DC-1 (Internet) </w:t>
      </w:r>
      <w:r w:rsidRPr="00591761" w:rsidR="00E11B86">
        <w:rPr>
          <w:rFonts w:cs="Arial"/>
          <w:szCs w:val="22"/>
        </w:rPr>
        <w:t>is the electronic version</w:t>
      </w:r>
      <w:r w:rsidR="00E553BA">
        <w:rPr>
          <w:rFonts w:cs="Arial"/>
          <w:szCs w:val="22"/>
        </w:rPr>
        <w:t xml:space="preserve"> which</w:t>
      </w:r>
      <w:r w:rsidRPr="00591761" w:rsidR="00E11B86">
        <w:rPr>
          <w:rFonts w:cs="Arial"/>
          <w:szCs w:val="22"/>
        </w:rPr>
        <w:t xml:space="preserve"> </w:t>
      </w:r>
      <w:r w:rsidRPr="00591761">
        <w:rPr>
          <w:rFonts w:cs="Arial"/>
          <w:szCs w:val="22"/>
        </w:rPr>
        <w:t>can be completed and submitted through the Pay.gov website with the use of a Pay.gov-issued user</w:t>
      </w:r>
      <w:r w:rsidRPr="00591761">
        <w:rPr>
          <w:rFonts w:cs="Arial"/>
          <w:szCs w:val="22"/>
        </w:rPr>
        <w:noBreakHyphen/>
        <w:t>id/PIN/Password, which acts as a substitute for a required signature. The instructions and Paperwork Reduction Act are accessible through a link on the form.</w:t>
      </w:r>
    </w:p>
    <w:p w:rsidR="00FE04AA" w:rsidP="00F80F0C" w14:paraId="6CA6C886" w14:textId="093B022C">
      <w:pPr>
        <w:widowControl/>
        <w:autoSpaceDE/>
        <w:autoSpaceDN/>
        <w:adjustRightInd/>
        <w:spacing w:after="200" w:line="276" w:lineRule="auto"/>
        <w:ind w:left="540"/>
        <w:rPr>
          <w:rFonts w:cs="Arial"/>
          <w:b/>
          <w:szCs w:val="22"/>
        </w:rPr>
      </w:pPr>
      <w:bookmarkStart w:id="1" w:name="_Hlk195532194"/>
      <w:r w:rsidRPr="00E553BA">
        <w:rPr>
          <w:rFonts w:cs="Arial"/>
          <w:b/>
          <w:szCs w:val="22"/>
        </w:rPr>
        <w:t xml:space="preserve">The RRB proposes </w:t>
      </w:r>
      <w:r w:rsidR="00F80F0C">
        <w:rPr>
          <w:rFonts w:cs="Arial"/>
          <w:b/>
          <w:szCs w:val="22"/>
        </w:rPr>
        <w:t xml:space="preserve">the following </w:t>
      </w:r>
      <w:r w:rsidRPr="00E553BA">
        <w:rPr>
          <w:rFonts w:cs="Arial"/>
          <w:b/>
          <w:szCs w:val="22"/>
        </w:rPr>
        <w:t xml:space="preserve">changes to the manual </w:t>
      </w:r>
      <w:r w:rsidRPr="00E553BA" w:rsidR="00F44131">
        <w:rPr>
          <w:rFonts w:cs="Arial"/>
          <w:b/>
          <w:szCs w:val="22"/>
        </w:rPr>
        <w:t xml:space="preserve">and </w:t>
      </w:r>
      <w:r w:rsidRPr="00E553BA">
        <w:rPr>
          <w:rFonts w:cs="Arial"/>
          <w:b/>
          <w:szCs w:val="22"/>
        </w:rPr>
        <w:t>e</w:t>
      </w:r>
      <w:r w:rsidRPr="00E553BA" w:rsidR="00FE100D">
        <w:rPr>
          <w:rFonts w:cs="Arial"/>
          <w:b/>
          <w:szCs w:val="22"/>
        </w:rPr>
        <w:t>lectronic versions of Form DC-1</w:t>
      </w:r>
      <w:r w:rsidR="00F80F0C">
        <w:rPr>
          <w:rFonts w:cs="Arial"/>
          <w:b/>
          <w:szCs w:val="22"/>
        </w:rPr>
        <w:t>:</w:t>
      </w:r>
    </w:p>
    <w:p w:rsidR="00FE04AA" w:rsidP="00FE04AA" w14:paraId="0E91502F" w14:textId="5680DF25">
      <w:pPr>
        <w:pStyle w:val="ListParagraph"/>
        <w:widowControl/>
        <w:numPr>
          <w:ilvl w:val="0"/>
          <w:numId w:val="4"/>
        </w:numPr>
        <w:autoSpaceDE/>
        <w:autoSpaceDN/>
        <w:adjustRightInd/>
        <w:spacing w:after="200" w:line="276" w:lineRule="auto"/>
        <w:rPr>
          <w:rFonts w:cs="Arial"/>
          <w:b/>
          <w:szCs w:val="22"/>
        </w:rPr>
      </w:pPr>
      <w:r>
        <w:rPr>
          <w:rFonts w:cs="Arial"/>
          <w:b/>
          <w:szCs w:val="22"/>
        </w:rPr>
        <w:t xml:space="preserve">Top of page:  Changed </w:t>
      </w:r>
      <w:r w:rsidRPr="00FE04AA">
        <w:rPr>
          <w:rFonts w:cs="Arial"/>
          <w:b/>
          <w:szCs w:val="22"/>
        </w:rPr>
        <w:t xml:space="preserve">"Employer Number" to </w:t>
      </w:r>
      <w:r>
        <w:rPr>
          <w:rFonts w:cs="Arial"/>
          <w:b/>
          <w:szCs w:val="22"/>
        </w:rPr>
        <w:t>“</w:t>
      </w:r>
      <w:r w:rsidRPr="00FE04AA">
        <w:rPr>
          <w:rFonts w:cs="Arial"/>
          <w:b/>
          <w:szCs w:val="22"/>
        </w:rPr>
        <w:t>Employer BA Number</w:t>
      </w:r>
      <w:r>
        <w:rPr>
          <w:rFonts w:cs="Arial"/>
          <w:b/>
          <w:szCs w:val="22"/>
        </w:rPr>
        <w:t>”</w:t>
      </w:r>
    </w:p>
    <w:p w:rsidR="00FE04AA" w:rsidP="004703EC" w14:paraId="43EB3DBB" w14:textId="77777777">
      <w:pPr>
        <w:pStyle w:val="ListParagraph"/>
        <w:widowControl/>
        <w:autoSpaceDE/>
        <w:autoSpaceDN/>
        <w:adjustRightInd/>
        <w:spacing w:after="200" w:line="276" w:lineRule="auto"/>
        <w:ind w:left="1260"/>
        <w:rPr>
          <w:rFonts w:cs="Arial"/>
          <w:b/>
          <w:szCs w:val="22"/>
        </w:rPr>
      </w:pPr>
    </w:p>
    <w:p w:rsidR="00FE04AA" w:rsidP="00FE04AA" w14:paraId="1E8F7910" w14:textId="612D0AC6">
      <w:pPr>
        <w:pStyle w:val="ListParagraph"/>
        <w:numPr>
          <w:ilvl w:val="0"/>
          <w:numId w:val="4"/>
        </w:numPr>
        <w:autoSpaceDE/>
        <w:autoSpaceDN/>
        <w:adjustRightInd/>
        <w:spacing w:after="200" w:line="276" w:lineRule="auto"/>
        <w:rPr>
          <w:rFonts w:cs="Arial"/>
          <w:b/>
          <w:szCs w:val="22"/>
        </w:rPr>
      </w:pPr>
      <w:r>
        <w:rPr>
          <w:rFonts w:cs="Arial"/>
          <w:b/>
          <w:szCs w:val="22"/>
        </w:rPr>
        <w:t xml:space="preserve">Top of page:  </w:t>
      </w:r>
      <w:r w:rsidRPr="00FE04AA">
        <w:rPr>
          <w:rFonts w:cs="Arial"/>
          <w:b/>
          <w:szCs w:val="22"/>
        </w:rPr>
        <w:t>Change</w:t>
      </w:r>
      <w:r>
        <w:rPr>
          <w:rFonts w:cs="Arial"/>
          <w:b/>
          <w:szCs w:val="22"/>
        </w:rPr>
        <w:t>d</w:t>
      </w:r>
      <w:r w:rsidRPr="00FE04AA">
        <w:rPr>
          <w:rFonts w:cs="Arial"/>
          <w:b/>
          <w:szCs w:val="22"/>
        </w:rPr>
        <w:t xml:space="preserve"> "Calendar Year and Quarter" to "Reporting Period (Calendar Year and Quarter)"</w:t>
      </w:r>
    </w:p>
    <w:p w:rsidR="00FE04AA" w:rsidRPr="004703EC" w:rsidP="004703EC" w14:paraId="0D01092C" w14:textId="77777777">
      <w:pPr>
        <w:pStyle w:val="ListParagraph"/>
        <w:rPr>
          <w:rFonts w:cs="Arial"/>
          <w:b/>
          <w:szCs w:val="22"/>
        </w:rPr>
      </w:pPr>
    </w:p>
    <w:p w:rsidR="00FE04AA" w:rsidP="00FE04AA" w14:paraId="1B54B7CE" w14:textId="4763861E">
      <w:pPr>
        <w:pStyle w:val="ListParagraph"/>
        <w:widowControl/>
        <w:numPr>
          <w:ilvl w:val="0"/>
          <w:numId w:val="4"/>
        </w:numPr>
        <w:autoSpaceDE/>
        <w:autoSpaceDN/>
        <w:adjustRightInd/>
        <w:spacing w:after="200" w:line="276" w:lineRule="auto"/>
        <w:rPr>
          <w:rFonts w:cs="Arial"/>
          <w:b/>
          <w:szCs w:val="22"/>
        </w:rPr>
      </w:pPr>
      <w:r>
        <w:rPr>
          <w:rFonts w:cs="Arial"/>
          <w:b/>
          <w:szCs w:val="22"/>
        </w:rPr>
        <w:t xml:space="preserve">Field 1: </w:t>
      </w:r>
      <w:r w:rsidRPr="00FE04AA">
        <w:rPr>
          <w:rFonts w:cs="Arial"/>
          <w:b/>
          <w:szCs w:val="22"/>
        </w:rPr>
        <w:t>Change</w:t>
      </w:r>
      <w:r>
        <w:rPr>
          <w:rFonts w:cs="Arial"/>
          <w:b/>
          <w:szCs w:val="22"/>
        </w:rPr>
        <w:t xml:space="preserve">d </w:t>
      </w:r>
      <w:r w:rsidRPr="00FE04AA">
        <w:rPr>
          <w:rFonts w:cs="Arial"/>
          <w:b/>
          <w:szCs w:val="22"/>
        </w:rPr>
        <w:t>"Current Reporting Period" to "Reporting Period Compensation</w:t>
      </w:r>
      <w:r>
        <w:rPr>
          <w:rFonts w:cs="Arial"/>
          <w:b/>
          <w:szCs w:val="22"/>
        </w:rPr>
        <w:t>”</w:t>
      </w:r>
      <w:r w:rsidRPr="00FE04AA">
        <w:rPr>
          <w:rFonts w:cs="Arial"/>
          <w:b/>
          <w:szCs w:val="22"/>
        </w:rPr>
        <w:t>.</w:t>
      </w:r>
    </w:p>
    <w:p w:rsidR="00FE04AA" w:rsidRPr="004703EC" w:rsidP="004703EC" w14:paraId="71E92992" w14:textId="77777777">
      <w:pPr>
        <w:pStyle w:val="ListParagraph"/>
        <w:rPr>
          <w:rFonts w:cs="Arial"/>
          <w:b/>
          <w:szCs w:val="22"/>
        </w:rPr>
      </w:pPr>
    </w:p>
    <w:p w:rsidR="00FE04AA" w:rsidP="00FE04AA" w14:paraId="1BFDC7DD" w14:textId="1B7939FF">
      <w:pPr>
        <w:pStyle w:val="ListParagraph"/>
        <w:widowControl/>
        <w:numPr>
          <w:ilvl w:val="0"/>
          <w:numId w:val="4"/>
        </w:numPr>
        <w:autoSpaceDE/>
        <w:autoSpaceDN/>
        <w:adjustRightInd/>
        <w:spacing w:after="200" w:line="276" w:lineRule="auto"/>
        <w:rPr>
          <w:rFonts w:cs="Arial"/>
          <w:b/>
          <w:szCs w:val="22"/>
        </w:rPr>
      </w:pPr>
      <w:r>
        <w:rPr>
          <w:rFonts w:cs="Arial"/>
          <w:b/>
          <w:szCs w:val="22"/>
        </w:rPr>
        <w:t xml:space="preserve">Field 2:  </w:t>
      </w:r>
      <w:r w:rsidRPr="005506C7" w:rsidR="005506C7">
        <w:rPr>
          <w:rFonts w:cs="Arial"/>
          <w:b/>
          <w:szCs w:val="22"/>
        </w:rPr>
        <w:t>Change</w:t>
      </w:r>
      <w:r w:rsidR="005506C7">
        <w:rPr>
          <w:rFonts w:cs="Arial"/>
          <w:b/>
          <w:szCs w:val="22"/>
        </w:rPr>
        <w:t>d</w:t>
      </w:r>
      <w:r w:rsidRPr="005506C7" w:rsidR="005506C7">
        <w:rPr>
          <w:rFonts w:cs="Arial"/>
          <w:b/>
          <w:szCs w:val="22"/>
        </w:rPr>
        <w:t xml:space="preserve"> "Compensation Adjustments reported on Form BA-4" to "Compensation Adjustments - Prior Year Compensation Adjustments Reported on Form(s) BA-4 in the Reporting Period</w:t>
      </w:r>
      <w:r w:rsidR="005506C7">
        <w:rPr>
          <w:rFonts w:cs="Arial"/>
          <w:b/>
          <w:szCs w:val="22"/>
        </w:rPr>
        <w:t>”</w:t>
      </w:r>
      <w:r w:rsidRPr="005506C7" w:rsidR="005506C7">
        <w:rPr>
          <w:rFonts w:cs="Arial"/>
          <w:b/>
          <w:szCs w:val="22"/>
        </w:rPr>
        <w:t>.</w:t>
      </w:r>
    </w:p>
    <w:p w:rsidR="005506C7" w:rsidRPr="004703EC" w:rsidP="004703EC" w14:paraId="64A504E7" w14:textId="77777777">
      <w:pPr>
        <w:pStyle w:val="ListParagraph"/>
        <w:rPr>
          <w:rFonts w:cs="Arial"/>
          <w:b/>
          <w:szCs w:val="22"/>
        </w:rPr>
      </w:pPr>
    </w:p>
    <w:p w:rsidR="005506C7" w:rsidP="00FE04AA" w14:paraId="791CE5B3" w14:textId="15F2167F">
      <w:pPr>
        <w:pStyle w:val="ListParagraph"/>
        <w:widowControl/>
        <w:numPr>
          <w:ilvl w:val="0"/>
          <w:numId w:val="4"/>
        </w:numPr>
        <w:autoSpaceDE/>
        <w:autoSpaceDN/>
        <w:adjustRightInd/>
        <w:spacing w:after="200" w:line="276" w:lineRule="auto"/>
        <w:rPr>
          <w:rFonts w:cs="Arial"/>
          <w:b/>
          <w:szCs w:val="22"/>
        </w:rPr>
      </w:pPr>
      <w:r>
        <w:rPr>
          <w:rFonts w:cs="Arial"/>
          <w:b/>
          <w:szCs w:val="22"/>
        </w:rPr>
        <w:t xml:space="preserve">Field 3:  Changed “Total” to </w:t>
      </w:r>
      <w:r w:rsidRPr="005506C7">
        <w:rPr>
          <w:rFonts w:cs="Arial"/>
          <w:b/>
          <w:szCs w:val="22"/>
        </w:rPr>
        <w:t>Total Reporting Period Compensation"</w:t>
      </w:r>
      <w:r>
        <w:rPr>
          <w:rFonts w:cs="Arial"/>
          <w:b/>
          <w:szCs w:val="22"/>
        </w:rPr>
        <w:t>.</w:t>
      </w:r>
    </w:p>
    <w:p w:rsidR="005506C7" w:rsidRPr="004703EC" w:rsidP="004703EC" w14:paraId="67244540" w14:textId="77777777">
      <w:pPr>
        <w:pStyle w:val="ListParagraph"/>
        <w:rPr>
          <w:rFonts w:cs="Arial"/>
          <w:b/>
          <w:szCs w:val="22"/>
        </w:rPr>
      </w:pPr>
    </w:p>
    <w:p w:rsidR="00A311B5" w:rsidP="00A311B5" w14:paraId="642A7622" w14:textId="77777777">
      <w:pPr>
        <w:pStyle w:val="ListParagraph"/>
        <w:numPr>
          <w:ilvl w:val="0"/>
          <w:numId w:val="4"/>
        </w:numPr>
        <w:autoSpaceDE/>
        <w:autoSpaceDN/>
        <w:adjustRightInd/>
        <w:spacing w:after="200" w:line="276" w:lineRule="auto"/>
        <w:rPr>
          <w:rFonts w:cs="Arial"/>
          <w:b/>
          <w:szCs w:val="22"/>
        </w:rPr>
      </w:pPr>
      <w:r>
        <w:rPr>
          <w:rFonts w:cs="Arial"/>
          <w:b/>
          <w:szCs w:val="22"/>
        </w:rPr>
        <w:t xml:space="preserve">Field 4:  Changed “Total” to </w:t>
      </w:r>
      <w:r w:rsidRPr="00A311B5">
        <w:rPr>
          <w:rFonts w:cs="Arial"/>
          <w:b/>
          <w:szCs w:val="22"/>
        </w:rPr>
        <w:t>"Total Compensation and Corrections"</w:t>
      </w:r>
    </w:p>
    <w:p w:rsidR="00A311B5" w:rsidRPr="004703EC" w:rsidP="004703EC" w14:paraId="1B51C828" w14:textId="77777777">
      <w:pPr>
        <w:pStyle w:val="ListParagraph"/>
        <w:rPr>
          <w:rFonts w:cs="Arial"/>
          <w:b/>
          <w:szCs w:val="22"/>
        </w:rPr>
      </w:pPr>
    </w:p>
    <w:p w:rsidR="005506C7" w:rsidRPr="004703EC" w:rsidP="004703EC" w14:paraId="01A9B8D4" w14:textId="14339CFC">
      <w:pPr>
        <w:pStyle w:val="ListParagraph"/>
        <w:widowControl/>
        <w:numPr>
          <w:ilvl w:val="0"/>
          <w:numId w:val="4"/>
        </w:numPr>
        <w:autoSpaceDE/>
        <w:autoSpaceDN/>
        <w:adjustRightInd/>
        <w:spacing w:after="200" w:line="276" w:lineRule="auto"/>
        <w:rPr>
          <w:rFonts w:cs="Arial"/>
          <w:b/>
          <w:szCs w:val="22"/>
        </w:rPr>
      </w:pPr>
      <w:r>
        <w:rPr>
          <w:rFonts w:cs="Arial"/>
          <w:b/>
          <w:szCs w:val="22"/>
        </w:rPr>
        <w:t xml:space="preserve">Instructions:  Updated Paperwork Reduction Act section and instructions to match field name changes </w:t>
      </w:r>
      <w:r w:rsidR="00EF2024">
        <w:rPr>
          <w:rFonts w:cs="Arial"/>
          <w:b/>
          <w:szCs w:val="22"/>
        </w:rPr>
        <w:t xml:space="preserve">to </w:t>
      </w:r>
      <w:r>
        <w:rPr>
          <w:rFonts w:cs="Arial"/>
          <w:b/>
          <w:szCs w:val="22"/>
        </w:rPr>
        <w:t xml:space="preserve">the form. </w:t>
      </w:r>
    </w:p>
    <w:bookmarkEnd w:id="1"/>
    <w:p w:rsidR="0069649A" w:rsidP="00A238A6" w14:paraId="2C0D5C6F" w14:textId="0C351F82">
      <w:pPr>
        <w:widowControl/>
        <w:tabs>
          <w:tab w:val="left" w:pos="540"/>
        </w:tabs>
        <w:spacing w:line="233" w:lineRule="auto"/>
        <w:ind w:left="540" w:hanging="540"/>
        <w:jc w:val="both"/>
        <w:rPr>
          <w:rFonts w:cs="Arial"/>
          <w:szCs w:val="22"/>
        </w:rPr>
      </w:pPr>
      <w:r w:rsidRPr="00591761">
        <w:rPr>
          <w:rFonts w:cs="Arial"/>
          <w:szCs w:val="22"/>
        </w:rPr>
        <w:t>3.</w:t>
      </w:r>
      <w:r w:rsidRPr="00591761">
        <w:rPr>
          <w:rFonts w:cs="Arial"/>
          <w:szCs w:val="22"/>
        </w:rPr>
        <w:tab/>
      </w:r>
      <w:r w:rsidRPr="00591761">
        <w:rPr>
          <w:rFonts w:cs="Arial"/>
          <w:szCs w:val="22"/>
          <w:u w:val="single"/>
        </w:rPr>
        <w:t>Planned use of improved information technology or technical/legal impediments to further burden reduction</w:t>
      </w:r>
      <w:r w:rsidRPr="00591761">
        <w:rPr>
          <w:rFonts w:cs="Arial"/>
          <w:szCs w:val="22"/>
        </w:rPr>
        <w:t xml:space="preserve"> - </w:t>
      </w:r>
      <w:r w:rsidR="001D5A19">
        <w:rPr>
          <w:rFonts w:cs="Arial"/>
          <w:szCs w:val="22"/>
        </w:rPr>
        <w:t xml:space="preserve">None at present this time as </w:t>
      </w:r>
      <w:r w:rsidR="00BE652D">
        <w:rPr>
          <w:rFonts w:cs="Arial"/>
          <w:szCs w:val="22"/>
        </w:rPr>
        <w:t xml:space="preserve">the RRB has taken steps to offer an electronic alternative </w:t>
      </w:r>
      <w:r w:rsidR="001D5A19">
        <w:rPr>
          <w:rFonts w:cs="Arial"/>
          <w:szCs w:val="22"/>
        </w:rPr>
        <w:t>i</w:t>
      </w:r>
      <w:r w:rsidRPr="00591761" w:rsidR="001D5A19">
        <w:rPr>
          <w:rFonts w:cs="Arial"/>
          <w:szCs w:val="22"/>
        </w:rPr>
        <w:t xml:space="preserve">n </w:t>
      </w:r>
      <w:r w:rsidRPr="00591761">
        <w:rPr>
          <w:rFonts w:cs="Arial"/>
          <w:szCs w:val="22"/>
        </w:rPr>
        <w:t xml:space="preserve">accordance with </w:t>
      </w:r>
      <w:r w:rsidR="00BE652D">
        <w:rPr>
          <w:rFonts w:cs="Arial"/>
          <w:szCs w:val="22"/>
        </w:rPr>
        <w:t xml:space="preserve">the </w:t>
      </w:r>
      <w:r w:rsidRPr="00591761">
        <w:rPr>
          <w:rFonts w:cs="Arial"/>
          <w:szCs w:val="22"/>
        </w:rPr>
        <w:t>Gover</w:t>
      </w:r>
      <w:r w:rsidRPr="00591761" w:rsidR="00E11B86">
        <w:rPr>
          <w:rFonts w:cs="Arial"/>
          <w:szCs w:val="22"/>
        </w:rPr>
        <w:t>nment Paperwork Elimination Act</w:t>
      </w:r>
      <w:r w:rsidR="00BE652D">
        <w:rPr>
          <w:rFonts w:cs="Arial"/>
          <w:szCs w:val="22"/>
        </w:rPr>
        <w:t xml:space="preserve">.  An </w:t>
      </w:r>
      <w:r w:rsidRPr="0057477B" w:rsidR="00BE652D">
        <w:rPr>
          <w:rFonts w:cs="Arial"/>
          <w:szCs w:val="22"/>
        </w:rPr>
        <w:t xml:space="preserve">Internet version of </w:t>
      </w:r>
      <w:r w:rsidR="00BA65E5">
        <w:rPr>
          <w:rFonts w:cs="Arial"/>
          <w:szCs w:val="22"/>
        </w:rPr>
        <w:t xml:space="preserve">the </w:t>
      </w:r>
      <w:r w:rsidRPr="00591761">
        <w:rPr>
          <w:rFonts w:cs="Arial"/>
          <w:szCs w:val="22"/>
        </w:rPr>
        <w:t>Form DC-1 can be completed and submitted through the Pay.gov website with the use of a Pay.gov-issued user-ID/PIN/Password</w:t>
      </w:r>
      <w:r w:rsidR="001D5A19">
        <w:rPr>
          <w:rFonts w:cs="Arial"/>
          <w:szCs w:val="22"/>
        </w:rPr>
        <w:t>. A</w:t>
      </w:r>
      <w:r w:rsidRPr="00591761">
        <w:rPr>
          <w:rFonts w:cs="Arial"/>
          <w:szCs w:val="22"/>
        </w:rPr>
        <w:t xml:space="preserve"> </w:t>
      </w:r>
      <w:r w:rsidR="004451C2">
        <w:rPr>
          <w:rFonts w:cs="Arial"/>
          <w:szCs w:val="22"/>
        </w:rPr>
        <w:t xml:space="preserve">PDF fillable </w:t>
      </w:r>
      <w:r w:rsidRPr="00591761">
        <w:rPr>
          <w:rFonts w:cs="Arial"/>
          <w:szCs w:val="22"/>
        </w:rPr>
        <w:t>version</w:t>
      </w:r>
      <w:r w:rsidR="004451C2">
        <w:rPr>
          <w:rFonts w:cs="Arial"/>
          <w:szCs w:val="22"/>
        </w:rPr>
        <w:t xml:space="preserve"> </w:t>
      </w:r>
      <w:r w:rsidR="000A72E6">
        <w:rPr>
          <w:rFonts w:cs="Arial"/>
          <w:szCs w:val="22"/>
        </w:rPr>
        <w:t xml:space="preserve">is also available </w:t>
      </w:r>
      <w:r w:rsidR="00CD6C2A">
        <w:rPr>
          <w:rFonts w:cs="Arial"/>
          <w:szCs w:val="22"/>
        </w:rPr>
        <w:t>on the RRB’s website</w:t>
      </w:r>
      <w:r w:rsidR="00A238A6">
        <w:rPr>
          <w:rFonts w:cs="Arial"/>
          <w:szCs w:val="22"/>
        </w:rPr>
        <w:t xml:space="preserve"> at</w:t>
      </w:r>
      <w:r w:rsidR="000A72E6">
        <w:rPr>
          <w:rFonts w:cs="Arial"/>
          <w:szCs w:val="22"/>
        </w:rPr>
        <w:t>:</w:t>
      </w:r>
      <w:r w:rsidR="00A238A6">
        <w:rPr>
          <w:rFonts w:cs="Arial"/>
          <w:szCs w:val="22"/>
        </w:rPr>
        <w:t xml:space="preserve"> </w:t>
      </w:r>
      <w:r>
        <w:fldChar w:fldCharType="begin"/>
      </w:r>
      <w:r w:rsidRPr="00665C4D" w:rsidR="00A238A6">
        <w:rPr>
          <w:rStyle w:val="Hyperlink"/>
          <w:rFonts w:cs="Arial"/>
          <w:szCs w:val="22"/>
        </w:rPr>
        <w:instrText xml:space="preserve"> HYPERLINK "https://www.rrb.gov/sites/default/files/2019-03/DC-1.pdf" </w:instrText>
      </w:r>
      <w:r>
        <w:fldChar w:fldCharType="separate"/>
      </w:r>
      <w:r w:rsidRPr="00665C4D" w:rsidR="00A238A6">
        <w:rPr>
          <w:rStyle w:val="Hyperlink"/>
          <w:rFonts w:cs="Arial"/>
          <w:szCs w:val="22"/>
        </w:rPr>
        <w:t>https://www.rrb.gov/sites/default/files/2019-03/DC-1.pdf</w:t>
      </w:r>
      <w:r>
        <w:fldChar w:fldCharType="end"/>
      </w:r>
      <w:r w:rsidR="00A238A6">
        <w:rPr>
          <w:rFonts w:cs="Arial"/>
          <w:szCs w:val="22"/>
        </w:rPr>
        <w:t>.</w:t>
      </w:r>
    </w:p>
    <w:p w:rsidR="0069649A" w:rsidP="00A238A6" w14:paraId="2063BC0D" w14:textId="77777777">
      <w:pPr>
        <w:widowControl/>
        <w:tabs>
          <w:tab w:val="left" w:pos="540"/>
        </w:tabs>
        <w:spacing w:line="233" w:lineRule="auto"/>
        <w:ind w:left="540" w:hanging="540"/>
        <w:jc w:val="both"/>
        <w:rPr>
          <w:rFonts w:cs="Arial"/>
          <w:szCs w:val="22"/>
        </w:rPr>
      </w:pPr>
    </w:p>
    <w:p w:rsidR="0069649A" w:rsidP="0069649A" w14:paraId="2464F0D1" w14:textId="6D067718">
      <w:pPr>
        <w:widowControl/>
        <w:tabs>
          <w:tab w:val="left" w:pos="540"/>
        </w:tabs>
        <w:spacing w:line="233" w:lineRule="auto"/>
        <w:ind w:left="540" w:hanging="540"/>
        <w:jc w:val="both"/>
        <w:rPr>
          <w:rFonts w:cs="Arial"/>
          <w:b/>
          <w:szCs w:val="22"/>
        </w:rPr>
      </w:pPr>
      <w:r>
        <w:rPr>
          <w:rFonts w:cs="Arial"/>
          <w:szCs w:val="22"/>
        </w:rPr>
        <w:tab/>
      </w:r>
      <w:r w:rsidRPr="008D1F9B">
        <w:rPr>
          <w:rFonts w:cs="Arial"/>
          <w:b/>
          <w:szCs w:val="22"/>
        </w:rPr>
        <w:t xml:space="preserve">Note: </w:t>
      </w:r>
      <w:r>
        <w:rPr>
          <w:rFonts w:cs="Arial"/>
          <w:b/>
          <w:szCs w:val="22"/>
        </w:rPr>
        <w:t xml:space="preserve">Upon approval of this collection, the </w:t>
      </w:r>
      <w:r w:rsidRPr="008D1F9B">
        <w:rPr>
          <w:rFonts w:cs="Arial"/>
          <w:b/>
          <w:szCs w:val="22"/>
        </w:rPr>
        <w:t xml:space="preserve">RRB </w:t>
      </w:r>
      <w:r>
        <w:rPr>
          <w:rFonts w:cs="Arial"/>
          <w:b/>
          <w:szCs w:val="22"/>
        </w:rPr>
        <w:t xml:space="preserve">will </w:t>
      </w:r>
      <w:r w:rsidRPr="008D1F9B">
        <w:rPr>
          <w:rFonts w:cs="Arial"/>
          <w:b/>
          <w:szCs w:val="22"/>
        </w:rPr>
        <w:t>submit</w:t>
      </w:r>
      <w:r>
        <w:rPr>
          <w:rFonts w:cs="Arial"/>
          <w:b/>
          <w:szCs w:val="22"/>
        </w:rPr>
        <w:t xml:space="preserve"> the proposed DC-1 (Internet) changes to Pay.gov.  </w:t>
      </w:r>
    </w:p>
    <w:p w:rsidR="00A238A6" w:rsidP="00A238A6" w14:paraId="309D7267" w14:textId="77777777">
      <w:pPr>
        <w:widowControl/>
        <w:tabs>
          <w:tab w:val="left" w:pos="540"/>
        </w:tabs>
        <w:spacing w:line="233" w:lineRule="auto"/>
        <w:ind w:left="540" w:hanging="540"/>
        <w:jc w:val="both"/>
        <w:rPr>
          <w:rFonts w:cs="Arial"/>
          <w:szCs w:val="22"/>
        </w:rPr>
      </w:pPr>
    </w:p>
    <w:p w:rsidR="00B014E4" w:rsidRPr="00591761" w:rsidP="003267E9" w14:paraId="233AB8A7" w14:textId="5D3375E7">
      <w:pPr>
        <w:tabs>
          <w:tab w:val="left" w:pos="540"/>
        </w:tabs>
        <w:spacing w:line="233" w:lineRule="auto"/>
        <w:ind w:left="540" w:hanging="540"/>
        <w:jc w:val="both"/>
        <w:rPr>
          <w:rFonts w:cs="Arial"/>
          <w:szCs w:val="22"/>
        </w:rPr>
      </w:pPr>
      <w:r w:rsidRPr="00591761">
        <w:rPr>
          <w:rFonts w:cs="Arial"/>
          <w:szCs w:val="22"/>
        </w:rPr>
        <w:t>4.</w:t>
      </w:r>
      <w:r w:rsidRPr="00591761">
        <w:rPr>
          <w:rFonts w:cs="Arial"/>
          <w:szCs w:val="22"/>
        </w:rPr>
        <w:tab/>
      </w:r>
      <w:r w:rsidRPr="00591761">
        <w:rPr>
          <w:rFonts w:cs="Arial"/>
          <w:szCs w:val="22"/>
          <w:u w:val="single"/>
        </w:rPr>
        <w:t>Efforts to identify duplication</w:t>
      </w:r>
      <w:r w:rsidRPr="00591761">
        <w:rPr>
          <w:rFonts w:cs="Arial"/>
          <w:szCs w:val="22"/>
        </w:rPr>
        <w:t xml:space="preserve"> - </w:t>
      </w:r>
      <w:bookmarkStart w:id="2" w:name="_Hlk182502353"/>
      <w:r w:rsidRPr="00991D4E" w:rsidR="00BA2612">
        <w:rPr>
          <w:rFonts w:cs="Arial"/>
          <w:bCs/>
        </w:rPr>
        <w:t>To our knowledge, no other agency uses similar</w:t>
      </w:r>
      <w:r w:rsidR="000A72E6">
        <w:rPr>
          <w:rFonts w:cs="Arial"/>
          <w:bCs/>
        </w:rPr>
        <w:t xml:space="preserve"> forms</w:t>
      </w:r>
      <w:r w:rsidR="00BA2612">
        <w:rPr>
          <w:rFonts w:cs="Arial"/>
          <w:bCs/>
        </w:rPr>
        <w:t xml:space="preserve"> and this information collection does not duplicate any other RRB information collection. </w:t>
      </w:r>
      <w:bookmarkEnd w:id="2"/>
    </w:p>
    <w:p w:rsidR="00B014E4" w:rsidRPr="00591761" w:rsidP="003267E9" w14:paraId="1ECAB357" w14:textId="77777777">
      <w:pPr>
        <w:tabs>
          <w:tab w:val="left" w:pos="540"/>
        </w:tabs>
        <w:spacing w:line="233" w:lineRule="auto"/>
        <w:ind w:left="540" w:hanging="540"/>
        <w:jc w:val="both"/>
        <w:rPr>
          <w:rFonts w:cs="Arial"/>
          <w:szCs w:val="22"/>
        </w:rPr>
      </w:pPr>
    </w:p>
    <w:p w:rsidR="00B014E4" w:rsidRPr="00591761" w:rsidP="003267E9" w14:paraId="614ECDD2" w14:textId="77777777">
      <w:pPr>
        <w:tabs>
          <w:tab w:val="left" w:pos="540"/>
        </w:tabs>
        <w:spacing w:line="233" w:lineRule="auto"/>
        <w:ind w:left="540" w:hanging="540"/>
        <w:jc w:val="both"/>
        <w:rPr>
          <w:rFonts w:cs="Arial"/>
          <w:szCs w:val="22"/>
        </w:rPr>
      </w:pPr>
      <w:r w:rsidRPr="00591761">
        <w:rPr>
          <w:rFonts w:cs="Arial"/>
          <w:szCs w:val="22"/>
        </w:rPr>
        <w:t>5.</w:t>
      </w:r>
      <w:r w:rsidRPr="00591761">
        <w:rPr>
          <w:rFonts w:cs="Arial"/>
          <w:szCs w:val="22"/>
        </w:rPr>
        <w:tab/>
      </w:r>
      <w:r w:rsidRPr="00591761">
        <w:rPr>
          <w:rFonts w:cs="Arial"/>
          <w:szCs w:val="22"/>
          <w:u w:val="single"/>
        </w:rPr>
        <w:t>Small business respondents</w:t>
      </w:r>
      <w:r w:rsidRPr="00591761">
        <w:rPr>
          <w:rFonts w:cs="Arial"/>
          <w:szCs w:val="22"/>
        </w:rPr>
        <w:t xml:space="preserve"> - N.A.</w:t>
      </w:r>
    </w:p>
    <w:p w:rsidR="00B014E4" w:rsidRPr="00591761" w:rsidP="003267E9" w14:paraId="273ADA7D" w14:textId="77777777">
      <w:pPr>
        <w:tabs>
          <w:tab w:val="left" w:pos="540"/>
        </w:tabs>
        <w:spacing w:line="233" w:lineRule="auto"/>
        <w:ind w:left="540" w:hanging="540"/>
        <w:jc w:val="both"/>
        <w:rPr>
          <w:rFonts w:cs="Arial"/>
          <w:szCs w:val="22"/>
        </w:rPr>
      </w:pPr>
    </w:p>
    <w:p w:rsidR="00B014E4" w:rsidRPr="00591761" w:rsidP="003267E9" w14:paraId="17DCC827" w14:textId="7EE1685B">
      <w:pPr>
        <w:tabs>
          <w:tab w:val="left" w:pos="540"/>
        </w:tabs>
        <w:spacing w:line="233" w:lineRule="auto"/>
        <w:ind w:left="540" w:hanging="540"/>
        <w:jc w:val="both"/>
        <w:rPr>
          <w:rFonts w:cs="Arial"/>
          <w:szCs w:val="22"/>
        </w:rPr>
      </w:pPr>
      <w:r w:rsidRPr="00591761">
        <w:rPr>
          <w:rFonts w:cs="Arial"/>
          <w:szCs w:val="22"/>
        </w:rPr>
        <w:t>6.</w:t>
      </w:r>
      <w:r w:rsidRPr="00591761">
        <w:rPr>
          <w:rFonts w:cs="Arial"/>
          <w:szCs w:val="22"/>
        </w:rPr>
        <w:tab/>
      </w:r>
      <w:r w:rsidRPr="00591761">
        <w:rPr>
          <w:rFonts w:cs="Arial"/>
          <w:szCs w:val="22"/>
          <w:u w:val="single"/>
        </w:rPr>
        <w:t>Consequences of less frequent collection</w:t>
      </w:r>
      <w:r w:rsidRPr="00591761">
        <w:rPr>
          <w:rFonts w:cs="Arial"/>
          <w:szCs w:val="22"/>
        </w:rPr>
        <w:t xml:space="preserve"> - Obtaining the employer contributions less frequently by means of Form DC-1 would adversely affect the availability of funds for payment of benefits under the RUIA</w:t>
      </w:r>
      <w:r w:rsidR="00BA65E5">
        <w:rPr>
          <w:rFonts w:cs="Arial"/>
          <w:szCs w:val="22"/>
        </w:rPr>
        <w:t xml:space="preserve"> and would not comply with </w:t>
      </w:r>
      <w:r w:rsidR="00E553BA">
        <w:rPr>
          <w:rFonts w:cs="Arial"/>
          <w:szCs w:val="22"/>
        </w:rPr>
        <w:t xml:space="preserve">RUIA </w:t>
      </w:r>
      <w:r w:rsidR="00BA65E5">
        <w:rPr>
          <w:rFonts w:cs="Arial"/>
          <w:szCs w:val="22"/>
        </w:rPr>
        <w:t>regulations</w:t>
      </w:r>
      <w:r w:rsidRPr="00591761">
        <w:rPr>
          <w:rFonts w:cs="Arial"/>
          <w:szCs w:val="22"/>
        </w:rPr>
        <w:t>.</w:t>
      </w:r>
    </w:p>
    <w:p w:rsidR="00B014E4" w:rsidRPr="00591761" w:rsidP="003267E9" w14:paraId="0BF73260" w14:textId="77777777">
      <w:pPr>
        <w:tabs>
          <w:tab w:val="left" w:pos="540"/>
        </w:tabs>
        <w:spacing w:line="233" w:lineRule="auto"/>
        <w:ind w:left="540" w:hanging="540"/>
        <w:jc w:val="both"/>
        <w:rPr>
          <w:rFonts w:cs="Arial"/>
          <w:szCs w:val="22"/>
        </w:rPr>
      </w:pPr>
    </w:p>
    <w:p w:rsidR="00B014E4" w:rsidRPr="00591761" w:rsidP="003267E9" w14:paraId="255434D0" w14:textId="77777777">
      <w:pPr>
        <w:tabs>
          <w:tab w:val="left" w:pos="540"/>
        </w:tabs>
        <w:spacing w:line="233" w:lineRule="auto"/>
        <w:ind w:left="540" w:hanging="540"/>
        <w:jc w:val="both"/>
        <w:rPr>
          <w:rFonts w:cs="Arial"/>
          <w:szCs w:val="22"/>
        </w:rPr>
      </w:pPr>
      <w:r w:rsidRPr="00591761">
        <w:rPr>
          <w:rFonts w:cs="Arial"/>
          <w:szCs w:val="22"/>
        </w:rPr>
        <w:t>7.</w:t>
      </w:r>
      <w:r w:rsidRPr="00591761">
        <w:rPr>
          <w:rFonts w:cs="Arial"/>
          <w:szCs w:val="22"/>
        </w:rPr>
        <w:tab/>
      </w:r>
      <w:r w:rsidRPr="00591761">
        <w:rPr>
          <w:rFonts w:cs="Arial"/>
          <w:szCs w:val="22"/>
          <w:u w:val="single"/>
        </w:rPr>
        <w:t>Special circumstances</w:t>
      </w:r>
      <w:r w:rsidRPr="00591761">
        <w:rPr>
          <w:rFonts w:cs="Arial"/>
          <w:szCs w:val="22"/>
        </w:rPr>
        <w:t xml:space="preserve"> - None</w:t>
      </w:r>
    </w:p>
    <w:p w:rsidR="00B014E4" w:rsidRPr="00591761" w:rsidP="003267E9" w14:paraId="2A7AE249" w14:textId="77777777">
      <w:pPr>
        <w:tabs>
          <w:tab w:val="left" w:pos="540"/>
        </w:tabs>
        <w:spacing w:line="233" w:lineRule="auto"/>
        <w:ind w:left="540" w:hanging="540"/>
        <w:jc w:val="both"/>
        <w:rPr>
          <w:rFonts w:cs="Arial"/>
          <w:szCs w:val="22"/>
        </w:rPr>
      </w:pPr>
    </w:p>
    <w:p w:rsidR="00B014E4" w:rsidRPr="00591761" w:rsidP="003267E9" w14:paraId="4747D260" w14:textId="14FA6276">
      <w:pPr>
        <w:tabs>
          <w:tab w:val="left" w:pos="540"/>
        </w:tabs>
        <w:spacing w:line="233" w:lineRule="auto"/>
        <w:ind w:left="540" w:hanging="540"/>
        <w:jc w:val="both"/>
        <w:rPr>
          <w:rFonts w:cs="Arial"/>
          <w:szCs w:val="22"/>
        </w:rPr>
      </w:pPr>
      <w:r w:rsidRPr="00591761">
        <w:rPr>
          <w:rFonts w:cs="Arial"/>
          <w:szCs w:val="22"/>
        </w:rPr>
        <w:t>8.</w:t>
      </w:r>
      <w:r w:rsidRPr="00591761">
        <w:rPr>
          <w:rFonts w:cs="Arial"/>
          <w:szCs w:val="22"/>
        </w:rPr>
        <w:tab/>
      </w:r>
      <w:r w:rsidRPr="00591761">
        <w:rPr>
          <w:rFonts w:cs="Arial"/>
          <w:szCs w:val="22"/>
          <w:u w:val="single"/>
        </w:rPr>
        <w:t>Consultations outside the agency</w:t>
      </w:r>
      <w:r w:rsidRPr="00591761">
        <w:rPr>
          <w:rFonts w:cs="Arial"/>
          <w:szCs w:val="22"/>
        </w:rPr>
        <w:t xml:space="preserve"> - In accordance with 5 CFR 1320.8 (d), comments were </w:t>
      </w:r>
      <w:r w:rsidRPr="00591761">
        <w:rPr>
          <w:rFonts w:cs="Arial"/>
          <w:szCs w:val="22"/>
        </w:rPr>
        <w:t>invited from the public regarding the information collection.  The notice to the public was published on p</w:t>
      </w:r>
      <w:r w:rsidRPr="006D27A3">
        <w:rPr>
          <w:rFonts w:cs="Arial"/>
          <w:szCs w:val="22"/>
        </w:rPr>
        <w:t>age</w:t>
      </w:r>
      <w:r w:rsidRPr="006D27A3" w:rsidR="00687C0A">
        <w:rPr>
          <w:rFonts w:cs="Arial"/>
          <w:szCs w:val="22"/>
        </w:rPr>
        <w:t xml:space="preserve"> </w:t>
      </w:r>
      <w:r w:rsidRPr="004703EC" w:rsidR="006D27A3">
        <w:rPr>
          <w:rFonts w:cs="Arial"/>
          <w:szCs w:val="22"/>
        </w:rPr>
        <w:t>17088</w:t>
      </w:r>
      <w:r w:rsidRPr="006D27A3" w:rsidR="00AD2092">
        <w:rPr>
          <w:rFonts w:cs="Arial"/>
          <w:szCs w:val="22"/>
        </w:rPr>
        <w:t xml:space="preserve"> </w:t>
      </w:r>
      <w:r w:rsidRPr="006D27A3">
        <w:rPr>
          <w:rFonts w:cs="Arial"/>
          <w:szCs w:val="22"/>
        </w:rPr>
        <w:t>of</w:t>
      </w:r>
      <w:r w:rsidRPr="00591761">
        <w:rPr>
          <w:rFonts w:cs="Arial"/>
          <w:szCs w:val="22"/>
        </w:rPr>
        <w:t xml:space="preserve"> the</w:t>
      </w:r>
      <w:r w:rsidR="00687C0A">
        <w:rPr>
          <w:rFonts w:cs="Arial"/>
          <w:szCs w:val="22"/>
        </w:rPr>
        <w:t xml:space="preserve"> </w:t>
      </w:r>
      <w:r w:rsidR="006D27A3">
        <w:rPr>
          <w:rFonts w:cs="Arial"/>
          <w:szCs w:val="22"/>
        </w:rPr>
        <w:t>April 23, 2025</w:t>
      </w:r>
      <w:r w:rsidRPr="00591761">
        <w:rPr>
          <w:rFonts w:cs="Arial"/>
          <w:szCs w:val="22"/>
        </w:rPr>
        <w:t xml:space="preserve">, </w:t>
      </w:r>
      <w:r w:rsidRPr="00591761">
        <w:rPr>
          <w:rFonts w:cs="Arial"/>
          <w:szCs w:val="22"/>
          <w:u w:val="single"/>
        </w:rPr>
        <w:t>Federal Register</w:t>
      </w:r>
      <w:r w:rsidRPr="00591761">
        <w:rPr>
          <w:rFonts w:cs="Arial"/>
          <w:szCs w:val="22"/>
        </w:rPr>
        <w:t>.  No comments or requests for additional information were received.</w:t>
      </w:r>
      <w:r w:rsidRPr="00591761" w:rsidR="00255A17">
        <w:rPr>
          <w:rFonts w:cs="Arial"/>
          <w:szCs w:val="22"/>
        </w:rPr>
        <w:t xml:space="preserve">  A review of past submissions to OMB indicate</w:t>
      </w:r>
      <w:r w:rsidRPr="00591761" w:rsidR="0046553C">
        <w:rPr>
          <w:rFonts w:cs="Arial"/>
          <w:szCs w:val="22"/>
        </w:rPr>
        <w:t>s</w:t>
      </w:r>
      <w:r w:rsidRPr="00591761" w:rsidR="00255A17">
        <w:rPr>
          <w:rFonts w:cs="Arial"/>
          <w:szCs w:val="22"/>
        </w:rPr>
        <w:t xml:space="preserve"> the RRB has not received any comments related to this information collection for at least 12 years or 4 renewal cycles.   </w:t>
      </w:r>
    </w:p>
    <w:p w:rsidR="00B014E4" w:rsidRPr="00591761" w:rsidP="003267E9" w14:paraId="295E8E22" w14:textId="77777777">
      <w:pPr>
        <w:tabs>
          <w:tab w:val="left" w:pos="540"/>
        </w:tabs>
        <w:spacing w:line="233" w:lineRule="auto"/>
        <w:ind w:left="540" w:hanging="540"/>
        <w:jc w:val="both"/>
        <w:rPr>
          <w:rFonts w:cs="Arial"/>
          <w:szCs w:val="22"/>
        </w:rPr>
      </w:pPr>
    </w:p>
    <w:p w:rsidR="00B014E4" w:rsidRPr="00591761" w:rsidP="003267E9" w14:paraId="2B7F7F5A" w14:textId="77777777">
      <w:pPr>
        <w:tabs>
          <w:tab w:val="left" w:pos="540"/>
        </w:tabs>
        <w:spacing w:line="233" w:lineRule="auto"/>
        <w:ind w:left="540" w:hanging="540"/>
        <w:jc w:val="both"/>
        <w:rPr>
          <w:rFonts w:cs="Arial"/>
          <w:szCs w:val="22"/>
        </w:rPr>
      </w:pPr>
      <w:r w:rsidRPr="00591761">
        <w:rPr>
          <w:rFonts w:cs="Arial"/>
          <w:szCs w:val="22"/>
        </w:rPr>
        <w:t>9.</w:t>
      </w:r>
      <w:r w:rsidRPr="00591761">
        <w:rPr>
          <w:rFonts w:cs="Arial"/>
          <w:szCs w:val="22"/>
        </w:rPr>
        <w:tab/>
      </w:r>
      <w:r w:rsidRPr="00591761">
        <w:rPr>
          <w:rFonts w:cs="Arial"/>
          <w:szCs w:val="22"/>
          <w:u w:val="single"/>
        </w:rPr>
        <w:t>Payments or Gifts to Respondents</w:t>
      </w:r>
      <w:r w:rsidRPr="00591761">
        <w:rPr>
          <w:rFonts w:cs="Arial"/>
          <w:szCs w:val="22"/>
        </w:rPr>
        <w:t xml:space="preserve"> - N.A.</w:t>
      </w:r>
    </w:p>
    <w:p w:rsidR="00B014E4" w:rsidRPr="00591761" w:rsidP="003267E9" w14:paraId="554560BB" w14:textId="77777777">
      <w:pPr>
        <w:tabs>
          <w:tab w:val="left" w:pos="540"/>
        </w:tabs>
        <w:spacing w:line="233" w:lineRule="auto"/>
        <w:ind w:left="540" w:hanging="540"/>
        <w:jc w:val="both"/>
        <w:rPr>
          <w:rFonts w:cs="Arial"/>
          <w:szCs w:val="22"/>
        </w:rPr>
      </w:pPr>
    </w:p>
    <w:p w:rsidR="00B014E4" w:rsidRPr="00591761" w:rsidP="003267E9" w14:paraId="619CD93F" w14:textId="77777777">
      <w:pPr>
        <w:tabs>
          <w:tab w:val="left" w:pos="540"/>
        </w:tabs>
        <w:spacing w:line="233" w:lineRule="auto"/>
        <w:ind w:left="540" w:hanging="540"/>
        <w:jc w:val="both"/>
        <w:rPr>
          <w:rFonts w:cs="Arial"/>
          <w:szCs w:val="22"/>
        </w:rPr>
      </w:pPr>
      <w:r w:rsidRPr="00591761">
        <w:rPr>
          <w:rFonts w:cs="Arial"/>
          <w:szCs w:val="22"/>
        </w:rPr>
        <w:t>10.</w:t>
      </w:r>
      <w:r w:rsidRPr="00591761">
        <w:rPr>
          <w:rFonts w:cs="Arial"/>
          <w:szCs w:val="22"/>
        </w:rPr>
        <w:tab/>
      </w:r>
      <w:r w:rsidRPr="00591761">
        <w:rPr>
          <w:rFonts w:cs="Arial"/>
          <w:szCs w:val="22"/>
          <w:u w:val="single"/>
        </w:rPr>
        <w:t>Confidentiality</w:t>
      </w:r>
      <w:r w:rsidRPr="00591761">
        <w:rPr>
          <w:rFonts w:cs="Arial"/>
          <w:szCs w:val="22"/>
        </w:rPr>
        <w:t xml:space="preserve"> - Internal Revenue Service safeguards by reason of incorporation of 45 USC 358(h); also 45 USC 362(d).  </w:t>
      </w:r>
    </w:p>
    <w:p w:rsidR="00B014E4" w:rsidRPr="00591761" w:rsidP="003267E9" w14:paraId="594734A1" w14:textId="77777777">
      <w:pPr>
        <w:tabs>
          <w:tab w:val="left" w:pos="540"/>
        </w:tabs>
        <w:spacing w:line="233" w:lineRule="auto"/>
        <w:ind w:left="540" w:hanging="540"/>
        <w:jc w:val="both"/>
        <w:rPr>
          <w:rFonts w:cs="Arial"/>
          <w:szCs w:val="22"/>
        </w:rPr>
      </w:pPr>
    </w:p>
    <w:p w:rsidR="00591C2D" w:rsidP="00290EAB" w14:paraId="6D9C2F68" w14:textId="3BBB6E02">
      <w:pPr>
        <w:tabs>
          <w:tab w:val="left" w:pos="540"/>
        </w:tabs>
        <w:spacing w:line="233" w:lineRule="auto"/>
        <w:ind w:left="540" w:hanging="540"/>
        <w:jc w:val="both"/>
        <w:rPr>
          <w:rFonts w:cs="Arial"/>
          <w:szCs w:val="22"/>
        </w:rPr>
      </w:pPr>
      <w:r w:rsidRPr="00591761">
        <w:rPr>
          <w:rFonts w:cs="Arial"/>
          <w:szCs w:val="22"/>
        </w:rPr>
        <w:t>11.</w:t>
      </w:r>
      <w:r w:rsidRPr="00591761">
        <w:rPr>
          <w:rFonts w:cs="Arial"/>
          <w:szCs w:val="22"/>
        </w:rPr>
        <w:tab/>
      </w:r>
      <w:r w:rsidRPr="00591761">
        <w:rPr>
          <w:rFonts w:cs="Arial"/>
          <w:szCs w:val="22"/>
          <w:u w:val="single"/>
        </w:rPr>
        <w:t>Sensitive questions</w:t>
      </w:r>
      <w:r w:rsidRPr="00591761">
        <w:rPr>
          <w:rFonts w:cs="Arial"/>
          <w:szCs w:val="22"/>
        </w:rPr>
        <w:t xml:space="preserve"> - N.A.</w:t>
      </w:r>
    </w:p>
    <w:p w:rsidR="00BE652D" w:rsidP="00290EAB" w14:paraId="16AC3B5E" w14:textId="77777777">
      <w:pPr>
        <w:tabs>
          <w:tab w:val="left" w:pos="540"/>
        </w:tabs>
        <w:spacing w:line="233" w:lineRule="auto"/>
        <w:ind w:left="540" w:hanging="540"/>
        <w:jc w:val="both"/>
        <w:rPr>
          <w:rFonts w:cs="Arial"/>
          <w:szCs w:val="22"/>
        </w:rPr>
      </w:pPr>
    </w:p>
    <w:p w:rsidR="00B014E4" w:rsidRPr="00591761" w:rsidP="003267E9" w14:paraId="1BD392CF" w14:textId="2BA50B63">
      <w:pPr>
        <w:tabs>
          <w:tab w:val="left" w:pos="540"/>
        </w:tabs>
        <w:spacing w:line="233" w:lineRule="auto"/>
        <w:ind w:left="540" w:hanging="540"/>
        <w:jc w:val="both"/>
        <w:rPr>
          <w:rFonts w:cs="Arial"/>
          <w:szCs w:val="22"/>
        </w:rPr>
      </w:pPr>
      <w:r w:rsidRPr="00591761">
        <w:rPr>
          <w:rFonts w:cs="Arial"/>
          <w:szCs w:val="22"/>
        </w:rPr>
        <w:t>12.</w:t>
      </w:r>
      <w:r w:rsidRPr="00591761">
        <w:rPr>
          <w:rFonts w:cs="Arial"/>
          <w:szCs w:val="22"/>
        </w:rPr>
        <w:tab/>
      </w:r>
      <w:r w:rsidRPr="00290EAB">
        <w:rPr>
          <w:rFonts w:cs="Arial"/>
          <w:szCs w:val="22"/>
          <w:u w:val="single"/>
        </w:rPr>
        <w:t>Estimate of respondent burden</w:t>
      </w:r>
      <w:r w:rsidRPr="00290EAB">
        <w:rPr>
          <w:rFonts w:cs="Arial"/>
          <w:szCs w:val="22"/>
        </w:rPr>
        <w:t xml:space="preserve"> - The </w:t>
      </w:r>
      <w:r w:rsidRPr="009B789B" w:rsidR="00127AA0">
        <w:rPr>
          <w:rFonts w:cs="Arial"/>
          <w:szCs w:val="22"/>
        </w:rPr>
        <w:t>current</w:t>
      </w:r>
      <w:r w:rsidRPr="009B789B" w:rsidR="0046553C">
        <w:rPr>
          <w:rFonts w:cs="Arial"/>
          <w:szCs w:val="22"/>
        </w:rPr>
        <w:t xml:space="preserve"> </w:t>
      </w:r>
      <w:r w:rsidRPr="009B789B">
        <w:rPr>
          <w:rFonts w:cs="Arial"/>
          <w:szCs w:val="22"/>
        </w:rPr>
        <w:t>annual</w:t>
      </w:r>
      <w:r w:rsidRPr="00290EAB">
        <w:rPr>
          <w:rFonts w:cs="Arial"/>
          <w:szCs w:val="22"/>
        </w:rPr>
        <w:t xml:space="preserve"> burden</w:t>
      </w:r>
      <w:r w:rsidR="00BD4846">
        <w:rPr>
          <w:rFonts w:cs="Arial"/>
          <w:szCs w:val="22"/>
        </w:rPr>
        <w:t xml:space="preserve"> </w:t>
      </w:r>
      <w:r w:rsidRPr="00290EAB">
        <w:rPr>
          <w:rFonts w:cs="Arial"/>
          <w:szCs w:val="22"/>
        </w:rPr>
        <w:t xml:space="preserve">for this collection </w:t>
      </w:r>
      <w:r w:rsidR="00BD4846">
        <w:rPr>
          <w:rFonts w:cs="Arial"/>
          <w:szCs w:val="22"/>
        </w:rPr>
        <w:t>is</w:t>
      </w:r>
      <w:r w:rsidRPr="00290EAB" w:rsidR="00E27583">
        <w:rPr>
          <w:rFonts w:cs="Arial"/>
          <w:szCs w:val="22"/>
        </w:rPr>
        <w:t xml:space="preserve"> </w:t>
      </w:r>
      <w:r w:rsidRPr="00290EAB" w:rsidR="00127AA0">
        <w:rPr>
          <w:rFonts w:cs="Arial"/>
          <w:szCs w:val="22"/>
        </w:rPr>
        <w:t>shown below.</w:t>
      </w:r>
      <w:r w:rsidRPr="00591761" w:rsidR="00127AA0">
        <w:rPr>
          <w:rFonts w:cs="Arial"/>
          <w:szCs w:val="22"/>
        </w:rPr>
        <w:t xml:space="preserve">  </w:t>
      </w:r>
    </w:p>
    <w:p w:rsidR="008D7A5C" w:rsidRPr="00591761" w:rsidP="003267E9" w14:paraId="1EB3C394" w14:textId="77777777">
      <w:pPr>
        <w:tabs>
          <w:tab w:val="left" w:pos="540"/>
        </w:tabs>
        <w:spacing w:line="233" w:lineRule="auto"/>
        <w:ind w:left="540" w:hanging="540"/>
        <w:jc w:val="both"/>
        <w:rPr>
          <w:rFonts w:cs="Arial"/>
          <w:szCs w:val="22"/>
        </w:rPr>
      </w:pPr>
    </w:p>
    <w:p w:rsidR="00AD2092" w:rsidRPr="00591761" w:rsidP="00AD2092" w14:paraId="5CB6A6EB" w14:textId="77777777">
      <w:pPr>
        <w:tabs>
          <w:tab w:val="left" w:pos="540"/>
        </w:tabs>
        <w:jc w:val="center"/>
        <w:rPr>
          <w:rFonts w:cs="Arial"/>
          <w:b/>
          <w:szCs w:val="22"/>
        </w:rPr>
      </w:pPr>
      <w:r>
        <w:rPr>
          <w:rFonts w:cs="Arial"/>
          <w:b/>
          <w:szCs w:val="22"/>
        </w:rPr>
        <w:t>Current</w:t>
      </w:r>
      <w:r w:rsidRPr="00591761">
        <w:rPr>
          <w:rFonts w:cs="Arial"/>
          <w:b/>
          <w:szCs w:val="22"/>
        </w:rPr>
        <w:t xml:space="preserve"> Burden</w:t>
      </w:r>
    </w:p>
    <w:p w:rsidR="00AD2092" w:rsidRPr="00591761" w:rsidP="00AD2092" w14:paraId="662E66DA" w14:textId="77777777">
      <w:pPr>
        <w:tabs>
          <w:tab w:val="left" w:pos="540"/>
        </w:tabs>
        <w:jc w:val="center"/>
        <w:rPr>
          <w:rFonts w:cs="Arial"/>
          <w:szCs w:val="22"/>
        </w:rPr>
      </w:pPr>
    </w:p>
    <w:tbl>
      <w:tblPr>
        <w:tblW w:w="8667" w:type="dxa"/>
        <w:tblInd w:w="648"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ayout w:type="fixed"/>
        <w:tblLook w:val="04A0"/>
      </w:tblPr>
      <w:tblGrid>
        <w:gridCol w:w="2817"/>
        <w:gridCol w:w="2250"/>
        <w:gridCol w:w="1890"/>
        <w:gridCol w:w="1710"/>
      </w:tblGrid>
      <w:tr w14:paraId="49A86A74" w14:textId="77777777" w:rsidTr="00997466">
        <w:tblPrEx>
          <w:tblW w:w="8667" w:type="dxa"/>
          <w:tblInd w:w="648"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ayout w:type="fixed"/>
          <w:tblLook w:val="04A0"/>
        </w:tblPrEx>
        <w:tc>
          <w:tcPr>
            <w:tcW w:w="2817" w:type="dxa"/>
            <w:tcBorders>
              <w:bottom w:val="single" w:sz="4" w:space="0" w:color="auto"/>
            </w:tcBorders>
            <w:vAlign w:val="center"/>
          </w:tcPr>
          <w:p w:rsidR="00AD2092" w:rsidRPr="00591761" w:rsidP="00997466" w14:paraId="1D2C9F1A" w14:textId="77777777">
            <w:pPr>
              <w:tabs>
                <w:tab w:val="left" w:pos="540"/>
              </w:tabs>
              <w:jc w:val="center"/>
              <w:rPr>
                <w:rFonts w:cs="Arial"/>
                <w:szCs w:val="22"/>
              </w:rPr>
            </w:pPr>
            <w:r w:rsidRPr="00591761">
              <w:rPr>
                <w:rFonts w:cs="Arial"/>
                <w:szCs w:val="22"/>
              </w:rPr>
              <w:t>Form Number</w:t>
            </w:r>
          </w:p>
        </w:tc>
        <w:tc>
          <w:tcPr>
            <w:tcW w:w="2250" w:type="dxa"/>
            <w:tcBorders>
              <w:bottom w:val="single" w:sz="4" w:space="0" w:color="auto"/>
            </w:tcBorders>
            <w:vAlign w:val="center"/>
          </w:tcPr>
          <w:p w:rsidR="00AD2092" w:rsidRPr="00591761" w:rsidP="00997466" w14:paraId="53E05D1E" w14:textId="77777777">
            <w:pPr>
              <w:tabs>
                <w:tab w:val="left" w:pos="540"/>
              </w:tabs>
              <w:jc w:val="center"/>
              <w:rPr>
                <w:rFonts w:cs="Arial"/>
                <w:szCs w:val="22"/>
              </w:rPr>
            </w:pPr>
            <w:r w:rsidRPr="00591761">
              <w:rPr>
                <w:rFonts w:cs="Arial"/>
                <w:szCs w:val="22"/>
              </w:rPr>
              <w:t>Annual Responses</w:t>
            </w:r>
          </w:p>
        </w:tc>
        <w:tc>
          <w:tcPr>
            <w:tcW w:w="1890" w:type="dxa"/>
            <w:tcBorders>
              <w:bottom w:val="single" w:sz="4" w:space="0" w:color="auto"/>
            </w:tcBorders>
            <w:vAlign w:val="center"/>
          </w:tcPr>
          <w:p w:rsidR="00AD2092" w:rsidRPr="00591761" w:rsidP="00997466" w14:paraId="61613C56" w14:textId="738F4438">
            <w:pPr>
              <w:tabs>
                <w:tab w:val="left" w:pos="540"/>
              </w:tabs>
              <w:jc w:val="center"/>
              <w:rPr>
                <w:rFonts w:cs="Arial"/>
                <w:szCs w:val="22"/>
              </w:rPr>
            </w:pPr>
            <w:r w:rsidRPr="00591761">
              <w:rPr>
                <w:rFonts w:cs="Arial"/>
                <w:szCs w:val="22"/>
              </w:rPr>
              <w:t>Time (Minutes)</w:t>
            </w:r>
          </w:p>
        </w:tc>
        <w:tc>
          <w:tcPr>
            <w:tcW w:w="1710" w:type="dxa"/>
            <w:tcBorders>
              <w:bottom w:val="single" w:sz="4" w:space="0" w:color="auto"/>
            </w:tcBorders>
            <w:vAlign w:val="center"/>
          </w:tcPr>
          <w:p w:rsidR="00AD2092" w:rsidRPr="00591761" w:rsidP="00997466" w14:paraId="6A54936B" w14:textId="77777777">
            <w:pPr>
              <w:tabs>
                <w:tab w:val="left" w:pos="540"/>
              </w:tabs>
              <w:jc w:val="center"/>
              <w:rPr>
                <w:rFonts w:cs="Arial"/>
                <w:szCs w:val="22"/>
              </w:rPr>
            </w:pPr>
            <w:r w:rsidRPr="00591761">
              <w:rPr>
                <w:rFonts w:cs="Arial"/>
                <w:szCs w:val="22"/>
              </w:rPr>
              <w:t>Burden (Hours)</w:t>
            </w:r>
          </w:p>
        </w:tc>
      </w:tr>
      <w:tr w14:paraId="07201E85" w14:textId="77777777" w:rsidTr="00997466">
        <w:tblPrEx>
          <w:tblW w:w="8667" w:type="dxa"/>
          <w:tblInd w:w="648" w:type="dxa"/>
          <w:tblLayout w:type="fixed"/>
          <w:tblLook w:val="04A0"/>
        </w:tblPrEx>
        <w:tc>
          <w:tcPr>
            <w:tcW w:w="2817" w:type="dxa"/>
            <w:tcBorders>
              <w:top w:val="single" w:sz="4" w:space="0" w:color="auto"/>
              <w:bottom w:val="nil"/>
            </w:tcBorders>
            <w:vAlign w:val="center"/>
          </w:tcPr>
          <w:p w:rsidR="00AD2092" w:rsidP="00997466" w14:paraId="5D08C446" w14:textId="77777777">
            <w:pPr>
              <w:spacing w:line="233" w:lineRule="auto"/>
              <w:rPr>
                <w:rFonts w:cs="Arial"/>
                <w:szCs w:val="22"/>
              </w:rPr>
            </w:pPr>
            <w:r w:rsidRPr="00591761">
              <w:rPr>
                <w:rFonts w:cs="Arial"/>
                <w:szCs w:val="22"/>
              </w:rPr>
              <w:t>DC-1 (RRB.Gov) (Manual)</w:t>
            </w:r>
          </w:p>
          <w:p w:rsidR="00AD2092" w:rsidRPr="00591761" w:rsidP="00997466" w14:paraId="345E8CFE" w14:textId="77777777">
            <w:pPr>
              <w:spacing w:line="233" w:lineRule="auto"/>
              <w:rPr>
                <w:rFonts w:cs="Arial"/>
                <w:b/>
                <w:bCs/>
                <w:szCs w:val="22"/>
              </w:rPr>
            </w:pPr>
          </w:p>
        </w:tc>
        <w:tc>
          <w:tcPr>
            <w:tcW w:w="2250" w:type="dxa"/>
            <w:tcBorders>
              <w:top w:val="single" w:sz="4" w:space="0" w:color="auto"/>
              <w:bottom w:val="nil"/>
            </w:tcBorders>
            <w:vAlign w:val="center"/>
          </w:tcPr>
          <w:p w:rsidR="00AD2092" w:rsidRPr="00591761" w:rsidP="00997466" w14:paraId="2A53C4C4" w14:textId="77777777">
            <w:pPr>
              <w:tabs>
                <w:tab w:val="right" w:pos="1287"/>
              </w:tabs>
              <w:spacing w:line="233" w:lineRule="auto"/>
              <w:rPr>
                <w:rFonts w:cs="Arial"/>
                <w:szCs w:val="22"/>
              </w:rPr>
            </w:pPr>
            <w:r w:rsidRPr="00591761">
              <w:rPr>
                <w:rFonts w:cs="Arial"/>
                <w:szCs w:val="22"/>
              </w:rPr>
              <w:tab/>
              <w:t>720</w:t>
            </w:r>
          </w:p>
        </w:tc>
        <w:tc>
          <w:tcPr>
            <w:tcW w:w="1890" w:type="dxa"/>
            <w:tcBorders>
              <w:top w:val="single" w:sz="4" w:space="0" w:color="auto"/>
              <w:bottom w:val="nil"/>
            </w:tcBorders>
            <w:vAlign w:val="center"/>
          </w:tcPr>
          <w:p w:rsidR="00AD2092" w:rsidRPr="00591761" w:rsidP="00997466" w14:paraId="6AB05A88" w14:textId="77777777">
            <w:pPr>
              <w:spacing w:line="233" w:lineRule="auto"/>
              <w:jc w:val="center"/>
              <w:rPr>
                <w:rFonts w:cs="Arial"/>
                <w:szCs w:val="22"/>
              </w:rPr>
            </w:pPr>
            <w:r w:rsidRPr="00591761">
              <w:rPr>
                <w:rFonts w:cs="Arial"/>
                <w:szCs w:val="22"/>
              </w:rPr>
              <w:t>25</w:t>
            </w:r>
          </w:p>
        </w:tc>
        <w:tc>
          <w:tcPr>
            <w:tcW w:w="1710" w:type="dxa"/>
            <w:tcBorders>
              <w:top w:val="single" w:sz="4" w:space="0" w:color="auto"/>
              <w:bottom w:val="nil"/>
            </w:tcBorders>
            <w:vAlign w:val="center"/>
          </w:tcPr>
          <w:p w:rsidR="00AD2092" w:rsidRPr="00591761" w:rsidP="00997466" w14:paraId="0A8E109D" w14:textId="77777777">
            <w:pPr>
              <w:tabs>
                <w:tab w:val="right" w:pos="1287"/>
              </w:tabs>
              <w:spacing w:line="233" w:lineRule="auto"/>
              <w:jc w:val="center"/>
              <w:rPr>
                <w:rFonts w:cs="Arial"/>
                <w:bCs/>
                <w:szCs w:val="22"/>
              </w:rPr>
            </w:pPr>
            <w:r w:rsidRPr="00591761">
              <w:rPr>
                <w:rFonts w:cs="Arial"/>
                <w:szCs w:val="22"/>
              </w:rPr>
              <w:t>300</w:t>
            </w:r>
          </w:p>
        </w:tc>
      </w:tr>
      <w:tr w14:paraId="68728C2C" w14:textId="77777777" w:rsidTr="00997466">
        <w:tblPrEx>
          <w:tblW w:w="8667" w:type="dxa"/>
          <w:tblInd w:w="648" w:type="dxa"/>
          <w:tblLayout w:type="fixed"/>
          <w:tblLook w:val="04A0"/>
        </w:tblPrEx>
        <w:tc>
          <w:tcPr>
            <w:tcW w:w="2817" w:type="dxa"/>
            <w:tcBorders>
              <w:top w:val="nil"/>
              <w:bottom w:val="nil"/>
            </w:tcBorders>
            <w:vAlign w:val="center"/>
          </w:tcPr>
          <w:p w:rsidR="00AD2092" w:rsidRPr="00591761" w:rsidP="00997466" w14:paraId="763F92BB" w14:textId="77777777">
            <w:pPr>
              <w:spacing w:line="233" w:lineRule="auto"/>
              <w:rPr>
                <w:rFonts w:cs="Arial"/>
                <w:szCs w:val="22"/>
              </w:rPr>
            </w:pPr>
            <w:r w:rsidRPr="00591761">
              <w:rPr>
                <w:rFonts w:cs="Arial"/>
                <w:szCs w:val="22"/>
              </w:rPr>
              <w:t>DC-1 (Internet) (Pay.Gov)</w:t>
            </w:r>
          </w:p>
        </w:tc>
        <w:tc>
          <w:tcPr>
            <w:tcW w:w="2250" w:type="dxa"/>
            <w:tcBorders>
              <w:top w:val="nil"/>
              <w:bottom w:val="nil"/>
            </w:tcBorders>
            <w:vAlign w:val="center"/>
          </w:tcPr>
          <w:p w:rsidR="00AD2092" w:rsidRPr="00591761" w:rsidP="00997466" w14:paraId="7FECF588" w14:textId="77777777">
            <w:pPr>
              <w:tabs>
                <w:tab w:val="right" w:pos="1287"/>
              </w:tabs>
              <w:spacing w:line="233" w:lineRule="auto"/>
              <w:rPr>
                <w:rFonts w:cs="Arial"/>
                <w:szCs w:val="22"/>
              </w:rPr>
            </w:pPr>
            <w:r w:rsidRPr="00591761">
              <w:rPr>
                <w:rFonts w:cs="Arial"/>
                <w:szCs w:val="22"/>
              </w:rPr>
              <w:tab/>
              <w:t>1,680</w:t>
            </w:r>
          </w:p>
        </w:tc>
        <w:tc>
          <w:tcPr>
            <w:tcW w:w="1890" w:type="dxa"/>
            <w:tcBorders>
              <w:top w:val="nil"/>
              <w:bottom w:val="nil"/>
            </w:tcBorders>
            <w:vAlign w:val="center"/>
          </w:tcPr>
          <w:p w:rsidR="00AD2092" w:rsidRPr="00591761" w:rsidP="00997466" w14:paraId="40946E4C" w14:textId="77777777">
            <w:pPr>
              <w:spacing w:line="233" w:lineRule="auto"/>
              <w:jc w:val="center"/>
              <w:rPr>
                <w:rFonts w:cs="Arial"/>
                <w:szCs w:val="22"/>
              </w:rPr>
            </w:pPr>
            <w:r w:rsidRPr="00591761">
              <w:rPr>
                <w:rFonts w:cs="Arial"/>
                <w:szCs w:val="22"/>
              </w:rPr>
              <w:t>25</w:t>
            </w:r>
          </w:p>
        </w:tc>
        <w:tc>
          <w:tcPr>
            <w:tcW w:w="1710" w:type="dxa"/>
            <w:tcBorders>
              <w:top w:val="nil"/>
              <w:bottom w:val="nil"/>
            </w:tcBorders>
            <w:vAlign w:val="center"/>
          </w:tcPr>
          <w:p w:rsidR="00AD2092" w:rsidRPr="00591761" w:rsidP="00997466" w14:paraId="1958383F" w14:textId="77777777">
            <w:pPr>
              <w:tabs>
                <w:tab w:val="right" w:pos="1287"/>
              </w:tabs>
              <w:spacing w:line="233" w:lineRule="auto"/>
              <w:jc w:val="center"/>
              <w:rPr>
                <w:rFonts w:cs="Arial"/>
                <w:szCs w:val="22"/>
              </w:rPr>
            </w:pPr>
            <w:r w:rsidRPr="00591761">
              <w:rPr>
                <w:rFonts w:cs="Arial"/>
                <w:szCs w:val="22"/>
              </w:rPr>
              <w:t>700</w:t>
            </w:r>
          </w:p>
        </w:tc>
      </w:tr>
      <w:tr w14:paraId="732C885C" w14:textId="77777777" w:rsidTr="00997466">
        <w:tblPrEx>
          <w:tblW w:w="8667" w:type="dxa"/>
          <w:tblInd w:w="648" w:type="dxa"/>
          <w:tblLayout w:type="fixed"/>
          <w:tblLook w:val="04A0"/>
        </w:tblPrEx>
        <w:trPr>
          <w:trHeight w:hRule="exact" w:val="500"/>
        </w:trPr>
        <w:tc>
          <w:tcPr>
            <w:tcW w:w="2817" w:type="dxa"/>
            <w:tcBorders>
              <w:top w:val="double" w:sz="12" w:space="0" w:color="000000"/>
              <w:bottom w:val="double" w:sz="12" w:space="0" w:color="000000"/>
            </w:tcBorders>
            <w:vAlign w:val="center"/>
          </w:tcPr>
          <w:p w:rsidR="00AD2092" w:rsidRPr="00591761" w:rsidP="00997466" w14:paraId="0D78522C" w14:textId="77777777">
            <w:pPr>
              <w:spacing w:line="233" w:lineRule="auto"/>
              <w:ind w:left="1152"/>
              <w:rPr>
                <w:rFonts w:cs="Arial"/>
                <w:b/>
                <w:szCs w:val="22"/>
              </w:rPr>
            </w:pPr>
            <w:r w:rsidRPr="00591761">
              <w:rPr>
                <w:rFonts w:cs="Arial"/>
                <w:b/>
                <w:szCs w:val="22"/>
              </w:rPr>
              <w:t>Total</w:t>
            </w:r>
          </w:p>
        </w:tc>
        <w:tc>
          <w:tcPr>
            <w:tcW w:w="2250" w:type="dxa"/>
            <w:tcBorders>
              <w:top w:val="double" w:sz="12" w:space="0" w:color="000000"/>
              <w:bottom w:val="double" w:sz="12" w:space="0" w:color="000000"/>
            </w:tcBorders>
            <w:vAlign w:val="center"/>
          </w:tcPr>
          <w:p w:rsidR="00AD2092" w:rsidRPr="00591761" w:rsidP="00997466" w14:paraId="5BF521D2" w14:textId="77777777">
            <w:pPr>
              <w:tabs>
                <w:tab w:val="right" w:pos="1287"/>
              </w:tabs>
              <w:spacing w:line="233" w:lineRule="auto"/>
              <w:rPr>
                <w:rFonts w:cs="Arial"/>
                <w:szCs w:val="22"/>
              </w:rPr>
            </w:pPr>
            <w:r w:rsidRPr="00591761">
              <w:rPr>
                <w:rFonts w:cs="Arial"/>
                <w:szCs w:val="22"/>
              </w:rPr>
              <w:tab/>
              <w:t>2,400</w:t>
            </w:r>
          </w:p>
        </w:tc>
        <w:tc>
          <w:tcPr>
            <w:tcW w:w="1890" w:type="dxa"/>
            <w:tcBorders>
              <w:top w:val="double" w:sz="12" w:space="0" w:color="000000"/>
              <w:bottom w:val="double" w:sz="12" w:space="0" w:color="000000"/>
            </w:tcBorders>
            <w:vAlign w:val="center"/>
          </w:tcPr>
          <w:p w:rsidR="00AD2092" w:rsidRPr="00591761" w:rsidP="00997466" w14:paraId="661F6C33" w14:textId="77777777">
            <w:pPr>
              <w:tabs>
                <w:tab w:val="left" w:pos="540"/>
              </w:tabs>
              <w:spacing w:line="233" w:lineRule="auto"/>
              <w:ind w:left="540" w:hanging="540"/>
              <w:rPr>
                <w:rFonts w:cs="Arial"/>
                <w:szCs w:val="22"/>
              </w:rPr>
            </w:pPr>
          </w:p>
        </w:tc>
        <w:tc>
          <w:tcPr>
            <w:tcW w:w="1710" w:type="dxa"/>
            <w:tcBorders>
              <w:top w:val="double" w:sz="12" w:space="0" w:color="000000"/>
              <w:bottom w:val="double" w:sz="12" w:space="0" w:color="000000"/>
            </w:tcBorders>
            <w:vAlign w:val="center"/>
          </w:tcPr>
          <w:p w:rsidR="00AD2092" w:rsidRPr="00591761" w:rsidP="004703EC" w14:paraId="5E86C47B" w14:textId="77777777">
            <w:pPr>
              <w:tabs>
                <w:tab w:val="right" w:pos="1287"/>
              </w:tabs>
              <w:spacing w:line="233" w:lineRule="auto"/>
              <w:ind w:right="160"/>
              <w:jc w:val="center"/>
              <w:rPr>
                <w:rFonts w:cs="Arial"/>
                <w:szCs w:val="22"/>
              </w:rPr>
            </w:pPr>
            <w:r w:rsidRPr="00591761">
              <w:rPr>
                <w:rFonts w:cs="Arial"/>
                <w:szCs w:val="22"/>
              </w:rPr>
              <w:t>1,000</w:t>
            </w:r>
          </w:p>
        </w:tc>
      </w:tr>
    </w:tbl>
    <w:p w:rsidR="00AD2092" w:rsidP="004A716A" w14:paraId="5E45BDE1" w14:textId="77777777">
      <w:pPr>
        <w:tabs>
          <w:tab w:val="left" w:pos="540"/>
        </w:tabs>
        <w:jc w:val="center"/>
        <w:rPr>
          <w:rFonts w:cs="Arial"/>
          <w:b/>
          <w:szCs w:val="22"/>
        </w:rPr>
      </w:pPr>
    </w:p>
    <w:p w:rsidR="007F4B70" w:rsidRPr="00591761" w:rsidP="004A716A" w14:paraId="6C7F022A" w14:textId="6319CDF8">
      <w:pPr>
        <w:tabs>
          <w:tab w:val="left" w:pos="540"/>
        </w:tabs>
        <w:jc w:val="center"/>
        <w:rPr>
          <w:rFonts w:cs="Arial"/>
          <w:b/>
          <w:szCs w:val="22"/>
        </w:rPr>
      </w:pPr>
      <w:r>
        <w:rPr>
          <w:rFonts w:cs="Arial"/>
          <w:b/>
          <w:szCs w:val="22"/>
        </w:rPr>
        <w:t xml:space="preserve">Proposed </w:t>
      </w:r>
      <w:r w:rsidRPr="00591761">
        <w:rPr>
          <w:rFonts w:cs="Arial"/>
          <w:b/>
          <w:szCs w:val="22"/>
        </w:rPr>
        <w:t>Burden</w:t>
      </w:r>
    </w:p>
    <w:p w:rsidR="007F4B70" w:rsidRPr="00591761" w:rsidP="004A716A" w14:paraId="5F830250" w14:textId="77777777">
      <w:pPr>
        <w:tabs>
          <w:tab w:val="left" w:pos="540"/>
        </w:tabs>
        <w:jc w:val="center"/>
        <w:rPr>
          <w:rFonts w:cs="Arial"/>
          <w:szCs w:val="22"/>
        </w:rPr>
      </w:pPr>
    </w:p>
    <w:tbl>
      <w:tblPr>
        <w:tblW w:w="8667" w:type="dxa"/>
        <w:tblInd w:w="648"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ayout w:type="fixed"/>
        <w:tblLook w:val="04A0"/>
      </w:tblPr>
      <w:tblGrid>
        <w:gridCol w:w="2817"/>
        <w:gridCol w:w="2250"/>
        <w:gridCol w:w="1890"/>
        <w:gridCol w:w="1710"/>
      </w:tblGrid>
      <w:tr w14:paraId="53B888B2" w14:textId="77777777" w:rsidTr="004A716A">
        <w:tblPrEx>
          <w:tblW w:w="8667" w:type="dxa"/>
          <w:tblInd w:w="648"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ayout w:type="fixed"/>
          <w:tblLook w:val="04A0"/>
        </w:tblPrEx>
        <w:tc>
          <w:tcPr>
            <w:tcW w:w="2817" w:type="dxa"/>
            <w:tcBorders>
              <w:bottom w:val="single" w:sz="4" w:space="0" w:color="auto"/>
            </w:tcBorders>
            <w:vAlign w:val="center"/>
          </w:tcPr>
          <w:p w:rsidR="007F4B70" w:rsidRPr="00591761" w:rsidP="004A716A" w14:paraId="3FFC970C" w14:textId="77777777">
            <w:pPr>
              <w:tabs>
                <w:tab w:val="left" w:pos="540"/>
              </w:tabs>
              <w:jc w:val="center"/>
              <w:rPr>
                <w:rFonts w:cs="Arial"/>
                <w:szCs w:val="22"/>
              </w:rPr>
            </w:pPr>
            <w:r w:rsidRPr="00591761">
              <w:rPr>
                <w:rFonts w:cs="Arial"/>
                <w:szCs w:val="22"/>
              </w:rPr>
              <w:t>Form Number</w:t>
            </w:r>
          </w:p>
        </w:tc>
        <w:tc>
          <w:tcPr>
            <w:tcW w:w="2250" w:type="dxa"/>
            <w:tcBorders>
              <w:bottom w:val="single" w:sz="4" w:space="0" w:color="auto"/>
            </w:tcBorders>
            <w:vAlign w:val="center"/>
          </w:tcPr>
          <w:p w:rsidR="007F4B70" w:rsidRPr="00591761" w:rsidP="004A716A" w14:paraId="583B74FC" w14:textId="77777777">
            <w:pPr>
              <w:tabs>
                <w:tab w:val="left" w:pos="540"/>
              </w:tabs>
              <w:jc w:val="center"/>
              <w:rPr>
                <w:rFonts w:cs="Arial"/>
                <w:szCs w:val="22"/>
              </w:rPr>
            </w:pPr>
            <w:r w:rsidRPr="00591761">
              <w:rPr>
                <w:rFonts w:cs="Arial"/>
                <w:szCs w:val="22"/>
              </w:rPr>
              <w:t>Annual Responses</w:t>
            </w:r>
          </w:p>
        </w:tc>
        <w:tc>
          <w:tcPr>
            <w:tcW w:w="1890" w:type="dxa"/>
            <w:tcBorders>
              <w:bottom w:val="single" w:sz="4" w:space="0" w:color="auto"/>
            </w:tcBorders>
            <w:vAlign w:val="center"/>
          </w:tcPr>
          <w:p w:rsidR="007F4B70" w:rsidRPr="00591761" w:rsidP="004A716A" w14:paraId="7C03C847" w14:textId="77777777">
            <w:pPr>
              <w:tabs>
                <w:tab w:val="left" w:pos="540"/>
              </w:tabs>
              <w:jc w:val="center"/>
              <w:rPr>
                <w:rFonts w:cs="Arial"/>
                <w:szCs w:val="22"/>
              </w:rPr>
            </w:pPr>
            <w:r w:rsidRPr="00591761">
              <w:rPr>
                <w:rFonts w:cs="Arial"/>
                <w:szCs w:val="22"/>
              </w:rPr>
              <w:t>Time (Minutes)</w:t>
            </w:r>
            <w:r w:rsidRPr="00591761" w:rsidR="00870B98">
              <w:rPr>
                <w:rFonts w:cs="Arial"/>
                <w:szCs w:val="22"/>
                <w:u w:val="single"/>
              </w:rPr>
              <w:t>1</w:t>
            </w:r>
            <w:r w:rsidRPr="00591761" w:rsidR="00870B98">
              <w:rPr>
                <w:rFonts w:cs="Arial"/>
                <w:szCs w:val="22"/>
              </w:rPr>
              <w:t>/</w:t>
            </w:r>
          </w:p>
        </w:tc>
        <w:tc>
          <w:tcPr>
            <w:tcW w:w="1710" w:type="dxa"/>
            <w:tcBorders>
              <w:bottom w:val="single" w:sz="4" w:space="0" w:color="auto"/>
            </w:tcBorders>
            <w:vAlign w:val="center"/>
          </w:tcPr>
          <w:p w:rsidR="007F4B70" w:rsidRPr="00591761" w:rsidP="004A716A" w14:paraId="382738BD" w14:textId="77777777">
            <w:pPr>
              <w:tabs>
                <w:tab w:val="left" w:pos="540"/>
              </w:tabs>
              <w:jc w:val="center"/>
              <w:rPr>
                <w:rFonts w:cs="Arial"/>
                <w:szCs w:val="22"/>
              </w:rPr>
            </w:pPr>
            <w:r w:rsidRPr="00591761">
              <w:rPr>
                <w:rFonts w:cs="Arial"/>
                <w:szCs w:val="22"/>
              </w:rPr>
              <w:t>Burden (Hours)</w:t>
            </w:r>
          </w:p>
        </w:tc>
      </w:tr>
      <w:tr w14:paraId="078A018C" w14:textId="77777777" w:rsidTr="004A716A">
        <w:tblPrEx>
          <w:tblW w:w="8667" w:type="dxa"/>
          <w:tblInd w:w="648" w:type="dxa"/>
          <w:tblLayout w:type="fixed"/>
          <w:tblLook w:val="04A0"/>
        </w:tblPrEx>
        <w:tc>
          <w:tcPr>
            <w:tcW w:w="2817" w:type="dxa"/>
            <w:tcBorders>
              <w:top w:val="single" w:sz="4" w:space="0" w:color="auto"/>
              <w:bottom w:val="nil"/>
            </w:tcBorders>
            <w:vAlign w:val="center"/>
          </w:tcPr>
          <w:p w:rsidR="007F4B70" w:rsidP="00E11B86" w14:paraId="6960ECED" w14:textId="77777777">
            <w:pPr>
              <w:spacing w:line="233" w:lineRule="auto"/>
              <w:rPr>
                <w:rFonts w:cs="Arial"/>
                <w:szCs w:val="22"/>
              </w:rPr>
            </w:pPr>
            <w:r w:rsidRPr="00591761">
              <w:rPr>
                <w:rFonts w:cs="Arial"/>
                <w:szCs w:val="22"/>
              </w:rPr>
              <w:t>DC-1 (</w:t>
            </w:r>
            <w:r w:rsidRPr="00591761" w:rsidR="00870B98">
              <w:rPr>
                <w:rFonts w:cs="Arial"/>
                <w:szCs w:val="22"/>
              </w:rPr>
              <w:t>RRB.Gov</w:t>
            </w:r>
            <w:r w:rsidRPr="00591761">
              <w:rPr>
                <w:rFonts w:cs="Arial"/>
                <w:szCs w:val="22"/>
              </w:rPr>
              <w:t>)</w:t>
            </w:r>
            <w:r w:rsidRPr="00591761" w:rsidR="00591761">
              <w:rPr>
                <w:rFonts w:cs="Arial"/>
                <w:szCs w:val="22"/>
              </w:rPr>
              <w:t xml:space="preserve"> (Manual)</w:t>
            </w:r>
          </w:p>
          <w:p w:rsidR="004A716A" w:rsidRPr="00591761" w:rsidP="00E11B86" w14:paraId="466E3F40" w14:textId="77777777">
            <w:pPr>
              <w:spacing w:line="233" w:lineRule="auto"/>
              <w:rPr>
                <w:rFonts w:cs="Arial"/>
                <w:b/>
                <w:bCs/>
                <w:szCs w:val="22"/>
              </w:rPr>
            </w:pPr>
          </w:p>
        </w:tc>
        <w:tc>
          <w:tcPr>
            <w:tcW w:w="2250" w:type="dxa"/>
            <w:tcBorders>
              <w:top w:val="single" w:sz="4" w:space="0" w:color="auto"/>
              <w:bottom w:val="nil"/>
            </w:tcBorders>
            <w:vAlign w:val="center"/>
          </w:tcPr>
          <w:p w:rsidR="007F4B70" w:rsidRPr="00012953" w:rsidP="00870B98" w14:paraId="0E7D5D75" w14:textId="6786DA50">
            <w:pPr>
              <w:tabs>
                <w:tab w:val="right" w:pos="1287"/>
              </w:tabs>
              <w:spacing w:line="233" w:lineRule="auto"/>
              <w:rPr>
                <w:rFonts w:cs="Arial"/>
                <w:szCs w:val="22"/>
              </w:rPr>
            </w:pPr>
            <w:r w:rsidRPr="00012953">
              <w:rPr>
                <w:rFonts w:cs="Arial"/>
                <w:szCs w:val="22"/>
              </w:rPr>
              <w:tab/>
              <w:t>7</w:t>
            </w:r>
            <w:r w:rsidRPr="004703EC" w:rsidR="00012953">
              <w:rPr>
                <w:rFonts w:cs="Arial"/>
                <w:szCs w:val="22"/>
              </w:rPr>
              <w:t>5</w:t>
            </w:r>
            <w:r w:rsidRPr="00012953">
              <w:rPr>
                <w:rFonts w:cs="Arial"/>
                <w:szCs w:val="22"/>
              </w:rPr>
              <w:t>0</w:t>
            </w:r>
          </w:p>
        </w:tc>
        <w:tc>
          <w:tcPr>
            <w:tcW w:w="1890" w:type="dxa"/>
            <w:tcBorders>
              <w:top w:val="single" w:sz="4" w:space="0" w:color="auto"/>
              <w:bottom w:val="nil"/>
            </w:tcBorders>
            <w:vAlign w:val="center"/>
          </w:tcPr>
          <w:p w:rsidR="007F4B70" w:rsidRPr="00012953" w:rsidP="00AB636A" w14:paraId="7A7717DC" w14:textId="77777777">
            <w:pPr>
              <w:spacing w:line="233" w:lineRule="auto"/>
              <w:jc w:val="center"/>
              <w:rPr>
                <w:rFonts w:cs="Arial"/>
                <w:szCs w:val="22"/>
              </w:rPr>
            </w:pPr>
            <w:r w:rsidRPr="00012953">
              <w:rPr>
                <w:rFonts w:cs="Arial"/>
                <w:szCs w:val="22"/>
              </w:rPr>
              <w:t>25</w:t>
            </w:r>
          </w:p>
        </w:tc>
        <w:tc>
          <w:tcPr>
            <w:tcW w:w="1710" w:type="dxa"/>
            <w:tcBorders>
              <w:top w:val="single" w:sz="4" w:space="0" w:color="auto"/>
              <w:bottom w:val="nil"/>
            </w:tcBorders>
            <w:vAlign w:val="center"/>
          </w:tcPr>
          <w:p w:rsidR="007F4B70" w:rsidRPr="00012953" w:rsidP="004A716A" w14:paraId="45DB4244" w14:textId="3B721CAF">
            <w:pPr>
              <w:tabs>
                <w:tab w:val="right" w:pos="1287"/>
              </w:tabs>
              <w:spacing w:line="233" w:lineRule="auto"/>
              <w:jc w:val="center"/>
              <w:rPr>
                <w:rFonts w:cs="Arial"/>
                <w:bCs/>
                <w:szCs w:val="22"/>
              </w:rPr>
            </w:pPr>
            <w:r w:rsidRPr="00012953">
              <w:rPr>
                <w:rFonts w:cs="Arial"/>
                <w:szCs w:val="22"/>
              </w:rPr>
              <w:t>3</w:t>
            </w:r>
            <w:r w:rsidRPr="004703EC">
              <w:rPr>
                <w:rFonts w:cs="Arial"/>
                <w:szCs w:val="22"/>
              </w:rPr>
              <w:t>13</w:t>
            </w:r>
          </w:p>
        </w:tc>
      </w:tr>
      <w:tr w14:paraId="44F7C96E" w14:textId="77777777" w:rsidTr="004A716A">
        <w:tblPrEx>
          <w:tblW w:w="8667" w:type="dxa"/>
          <w:tblInd w:w="648" w:type="dxa"/>
          <w:tblLayout w:type="fixed"/>
          <w:tblLook w:val="04A0"/>
        </w:tblPrEx>
        <w:tc>
          <w:tcPr>
            <w:tcW w:w="2817" w:type="dxa"/>
            <w:tcBorders>
              <w:top w:val="nil"/>
              <w:bottom w:val="nil"/>
            </w:tcBorders>
            <w:vAlign w:val="center"/>
          </w:tcPr>
          <w:p w:rsidR="007F4B70" w:rsidRPr="00591761" w:rsidP="00591761" w14:paraId="546A1F57" w14:textId="1B016E8A">
            <w:pPr>
              <w:spacing w:line="233" w:lineRule="auto"/>
              <w:rPr>
                <w:rFonts w:cs="Arial"/>
                <w:szCs w:val="22"/>
              </w:rPr>
            </w:pPr>
            <w:r w:rsidRPr="00591761">
              <w:rPr>
                <w:rFonts w:cs="Arial"/>
                <w:szCs w:val="22"/>
              </w:rPr>
              <w:t xml:space="preserve">DC-1 </w:t>
            </w:r>
            <w:r w:rsidRPr="00591761" w:rsidR="00E11B86">
              <w:rPr>
                <w:rFonts w:cs="Arial"/>
                <w:szCs w:val="22"/>
              </w:rPr>
              <w:t>(</w:t>
            </w:r>
            <w:r w:rsidRPr="00591761" w:rsidR="003904A6">
              <w:rPr>
                <w:rFonts w:cs="Arial"/>
                <w:szCs w:val="22"/>
              </w:rPr>
              <w:t>Internet) (</w:t>
            </w:r>
            <w:r w:rsidRPr="00591761" w:rsidR="00591761">
              <w:rPr>
                <w:rFonts w:cs="Arial"/>
                <w:szCs w:val="22"/>
              </w:rPr>
              <w:t>P</w:t>
            </w:r>
            <w:r w:rsidRPr="00591761" w:rsidR="00870B98">
              <w:rPr>
                <w:rFonts w:cs="Arial"/>
                <w:szCs w:val="22"/>
              </w:rPr>
              <w:t>ay.Gov</w:t>
            </w:r>
            <w:r w:rsidRPr="00591761">
              <w:rPr>
                <w:rFonts w:cs="Arial"/>
                <w:szCs w:val="22"/>
              </w:rPr>
              <w:t>)</w:t>
            </w:r>
          </w:p>
        </w:tc>
        <w:tc>
          <w:tcPr>
            <w:tcW w:w="2250" w:type="dxa"/>
            <w:tcBorders>
              <w:top w:val="nil"/>
              <w:bottom w:val="nil"/>
            </w:tcBorders>
            <w:vAlign w:val="center"/>
          </w:tcPr>
          <w:p w:rsidR="007F4B70" w:rsidRPr="00012953" w:rsidP="00870B98" w14:paraId="06413163" w14:textId="23C33573">
            <w:pPr>
              <w:tabs>
                <w:tab w:val="right" w:pos="1287"/>
              </w:tabs>
              <w:spacing w:line="233" w:lineRule="auto"/>
              <w:rPr>
                <w:rFonts w:cs="Arial"/>
                <w:szCs w:val="22"/>
              </w:rPr>
            </w:pPr>
            <w:r w:rsidRPr="00012953">
              <w:rPr>
                <w:rFonts w:cs="Arial"/>
                <w:szCs w:val="22"/>
              </w:rPr>
              <w:tab/>
              <w:t>1,</w:t>
            </w:r>
            <w:r w:rsidRPr="004703EC" w:rsidR="00012953">
              <w:rPr>
                <w:rFonts w:cs="Arial"/>
                <w:szCs w:val="22"/>
              </w:rPr>
              <w:t>750</w:t>
            </w:r>
          </w:p>
        </w:tc>
        <w:tc>
          <w:tcPr>
            <w:tcW w:w="1890" w:type="dxa"/>
            <w:tcBorders>
              <w:top w:val="nil"/>
              <w:bottom w:val="nil"/>
            </w:tcBorders>
            <w:vAlign w:val="center"/>
          </w:tcPr>
          <w:p w:rsidR="007F4B70" w:rsidRPr="00012953" w:rsidP="00AB636A" w14:paraId="0E106235" w14:textId="77777777">
            <w:pPr>
              <w:spacing w:line="233" w:lineRule="auto"/>
              <w:jc w:val="center"/>
              <w:rPr>
                <w:rFonts w:cs="Arial"/>
                <w:szCs w:val="22"/>
              </w:rPr>
            </w:pPr>
            <w:r w:rsidRPr="00012953">
              <w:rPr>
                <w:rFonts w:cs="Arial"/>
                <w:szCs w:val="22"/>
              </w:rPr>
              <w:t>25</w:t>
            </w:r>
          </w:p>
        </w:tc>
        <w:tc>
          <w:tcPr>
            <w:tcW w:w="1710" w:type="dxa"/>
            <w:tcBorders>
              <w:top w:val="nil"/>
              <w:bottom w:val="nil"/>
            </w:tcBorders>
            <w:vAlign w:val="center"/>
          </w:tcPr>
          <w:p w:rsidR="007F4B70" w:rsidRPr="00012953" w:rsidP="004A716A" w14:paraId="25944A6C" w14:textId="12E64862">
            <w:pPr>
              <w:tabs>
                <w:tab w:val="right" w:pos="1287"/>
              </w:tabs>
              <w:spacing w:line="233" w:lineRule="auto"/>
              <w:jc w:val="center"/>
              <w:rPr>
                <w:rFonts w:cs="Arial"/>
                <w:szCs w:val="22"/>
              </w:rPr>
            </w:pPr>
            <w:r w:rsidRPr="00012953">
              <w:rPr>
                <w:rFonts w:cs="Arial"/>
                <w:szCs w:val="22"/>
              </w:rPr>
              <w:t>7</w:t>
            </w:r>
            <w:r w:rsidRPr="004703EC">
              <w:rPr>
                <w:rFonts w:cs="Arial"/>
                <w:szCs w:val="22"/>
              </w:rPr>
              <w:t>29</w:t>
            </w:r>
          </w:p>
        </w:tc>
      </w:tr>
      <w:tr w14:paraId="6611309A" w14:textId="77777777" w:rsidTr="004A716A">
        <w:tblPrEx>
          <w:tblW w:w="8667" w:type="dxa"/>
          <w:tblInd w:w="648" w:type="dxa"/>
          <w:tblLayout w:type="fixed"/>
          <w:tblLook w:val="04A0"/>
        </w:tblPrEx>
        <w:trPr>
          <w:trHeight w:hRule="exact" w:val="500"/>
        </w:trPr>
        <w:tc>
          <w:tcPr>
            <w:tcW w:w="2817" w:type="dxa"/>
            <w:tcBorders>
              <w:top w:val="double" w:sz="12" w:space="0" w:color="000000"/>
              <w:bottom w:val="double" w:sz="12" w:space="0" w:color="000000"/>
            </w:tcBorders>
            <w:vAlign w:val="center"/>
          </w:tcPr>
          <w:p w:rsidR="007F4B70" w:rsidRPr="00591761" w:rsidP="00AB636A" w14:paraId="70F763A4" w14:textId="77777777">
            <w:pPr>
              <w:spacing w:line="233" w:lineRule="auto"/>
              <w:ind w:left="1152"/>
              <w:rPr>
                <w:rFonts w:cs="Arial"/>
                <w:b/>
                <w:szCs w:val="22"/>
              </w:rPr>
            </w:pPr>
            <w:r w:rsidRPr="00591761">
              <w:rPr>
                <w:rFonts w:cs="Arial"/>
                <w:b/>
                <w:szCs w:val="22"/>
              </w:rPr>
              <w:t>Total</w:t>
            </w:r>
          </w:p>
        </w:tc>
        <w:tc>
          <w:tcPr>
            <w:tcW w:w="2250" w:type="dxa"/>
            <w:tcBorders>
              <w:top w:val="double" w:sz="12" w:space="0" w:color="000000"/>
              <w:bottom w:val="double" w:sz="12" w:space="0" w:color="000000"/>
            </w:tcBorders>
            <w:vAlign w:val="center"/>
          </w:tcPr>
          <w:p w:rsidR="007F4B70" w:rsidRPr="00591761" w:rsidP="00870B98" w14:paraId="5DB66CE2" w14:textId="277395A5">
            <w:pPr>
              <w:tabs>
                <w:tab w:val="right" w:pos="1287"/>
              </w:tabs>
              <w:spacing w:line="233" w:lineRule="auto"/>
              <w:rPr>
                <w:rFonts w:cs="Arial"/>
                <w:szCs w:val="22"/>
              </w:rPr>
            </w:pPr>
            <w:r w:rsidRPr="00591761">
              <w:rPr>
                <w:rFonts w:cs="Arial"/>
                <w:szCs w:val="22"/>
              </w:rPr>
              <w:tab/>
              <w:t>2,</w:t>
            </w:r>
            <w:r w:rsidR="00012953">
              <w:rPr>
                <w:rFonts w:cs="Arial"/>
                <w:szCs w:val="22"/>
              </w:rPr>
              <w:t>5</w:t>
            </w:r>
            <w:r w:rsidRPr="00591761" w:rsidR="00012953">
              <w:rPr>
                <w:rFonts w:cs="Arial"/>
                <w:szCs w:val="22"/>
              </w:rPr>
              <w:t>00</w:t>
            </w:r>
          </w:p>
        </w:tc>
        <w:tc>
          <w:tcPr>
            <w:tcW w:w="1890" w:type="dxa"/>
            <w:tcBorders>
              <w:top w:val="double" w:sz="12" w:space="0" w:color="000000"/>
              <w:bottom w:val="double" w:sz="12" w:space="0" w:color="000000"/>
            </w:tcBorders>
            <w:vAlign w:val="center"/>
          </w:tcPr>
          <w:p w:rsidR="007F4B70" w:rsidRPr="00591761" w:rsidP="00AB636A" w14:paraId="3A7BFFEE" w14:textId="77777777">
            <w:pPr>
              <w:tabs>
                <w:tab w:val="left" w:pos="540"/>
              </w:tabs>
              <w:spacing w:line="233" w:lineRule="auto"/>
              <w:ind w:left="540" w:hanging="540"/>
              <w:rPr>
                <w:rFonts w:cs="Arial"/>
                <w:szCs w:val="22"/>
              </w:rPr>
            </w:pPr>
          </w:p>
        </w:tc>
        <w:tc>
          <w:tcPr>
            <w:tcW w:w="1710" w:type="dxa"/>
            <w:tcBorders>
              <w:top w:val="double" w:sz="12" w:space="0" w:color="000000"/>
              <w:bottom w:val="double" w:sz="12" w:space="0" w:color="000000"/>
            </w:tcBorders>
            <w:vAlign w:val="center"/>
          </w:tcPr>
          <w:p w:rsidR="007F4B70" w:rsidRPr="00591761" w:rsidP="004703EC" w14:paraId="42162188" w14:textId="18409DB5">
            <w:pPr>
              <w:tabs>
                <w:tab w:val="right" w:pos="1287"/>
              </w:tabs>
              <w:spacing w:line="233" w:lineRule="auto"/>
              <w:ind w:right="160"/>
              <w:jc w:val="center"/>
              <w:rPr>
                <w:rFonts w:cs="Arial"/>
                <w:szCs w:val="22"/>
              </w:rPr>
            </w:pPr>
            <w:r w:rsidRPr="00591761">
              <w:rPr>
                <w:rFonts w:cs="Arial"/>
                <w:szCs w:val="22"/>
              </w:rPr>
              <w:t>1,</w:t>
            </w:r>
            <w:r w:rsidRPr="00591761" w:rsidR="00012953">
              <w:rPr>
                <w:rFonts w:cs="Arial"/>
                <w:szCs w:val="22"/>
              </w:rPr>
              <w:t>0</w:t>
            </w:r>
            <w:r w:rsidR="00012953">
              <w:rPr>
                <w:rFonts w:cs="Arial"/>
                <w:szCs w:val="22"/>
              </w:rPr>
              <w:t>42</w:t>
            </w:r>
          </w:p>
        </w:tc>
      </w:tr>
    </w:tbl>
    <w:p w:rsidR="007F4B70" w:rsidP="00BE652D" w14:paraId="3C8267C0" w14:textId="01EED62A">
      <w:pPr>
        <w:tabs>
          <w:tab w:val="left" w:pos="720"/>
        </w:tabs>
        <w:spacing w:line="233" w:lineRule="auto"/>
        <w:ind w:left="720"/>
        <w:jc w:val="both"/>
        <w:rPr>
          <w:rFonts w:cs="Arial"/>
        </w:rPr>
      </w:pPr>
      <w:r w:rsidRPr="00591761">
        <w:rPr>
          <w:szCs w:val="22"/>
          <w:u w:val="single"/>
        </w:rPr>
        <w:t>1</w:t>
      </w:r>
      <w:r w:rsidRPr="00591761" w:rsidR="00E11B86">
        <w:rPr>
          <w:szCs w:val="22"/>
        </w:rPr>
        <w:t>/</w:t>
      </w:r>
      <w:r w:rsidRPr="00591761">
        <w:rPr>
          <w:rFonts w:cs="Arial"/>
          <w:szCs w:val="22"/>
        </w:rPr>
        <w:t xml:space="preserve">The RRB has been collecting the information on this form since OMB approved the information collection. Based on a sampling done when the form was originally created, the office calculated the estimated time, which </w:t>
      </w:r>
      <w:r w:rsidRPr="00591761">
        <w:rPr>
          <w:rFonts w:cs="Arial"/>
        </w:rPr>
        <w:t>includes time for getting the needed data and reviewing the completed form.</w:t>
      </w:r>
    </w:p>
    <w:p w:rsidR="00AD2092" w:rsidP="00BE652D" w14:paraId="175565AF" w14:textId="77777777">
      <w:pPr>
        <w:tabs>
          <w:tab w:val="left" w:pos="720"/>
        </w:tabs>
        <w:spacing w:line="233" w:lineRule="auto"/>
        <w:ind w:left="720"/>
        <w:jc w:val="both"/>
        <w:rPr>
          <w:rFonts w:cs="Arial"/>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1890"/>
        <w:gridCol w:w="1350"/>
      </w:tblGrid>
      <w:tr w14:paraId="03FC9CEA" w14:textId="77777777" w:rsidTr="00997466">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AD2092" w:rsidRPr="00D67C3E" w:rsidP="00997466" w14:paraId="08BED416" w14:textId="77777777">
            <w:pPr>
              <w:tabs>
                <w:tab w:val="left" w:pos="540"/>
              </w:tabs>
              <w:jc w:val="both"/>
              <w:rPr>
                <w:rFonts w:eastAsia="Calibri"/>
                <w:b/>
                <w:sz w:val="22"/>
                <w:szCs w:val="22"/>
              </w:rPr>
            </w:pPr>
            <w:bookmarkStart w:id="3" w:name="_Hlk185319693"/>
          </w:p>
        </w:tc>
        <w:tc>
          <w:tcPr>
            <w:tcW w:w="1890" w:type="dxa"/>
          </w:tcPr>
          <w:p w:rsidR="00AD2092" w:rsidRPr="00D67C3E" w:rsidP="00997466" w14:paraId="1BDB09C4" w14:textId="77777777">
            <w:pPr>
              <w:tabs>
                <w:tab w:val="left" w:pos="540"/>
              </w:tabs>
              <w:jc w:val="center"/>
              <w:rPr>
                <w:rFonts w:eastAsia="Calibri"/>
                <w:b/>
                <w:sz w:val="22"/>
                <w:szCs w:val="22"/>
              </w:rPr>
            </w:pPr>
            <w:r w:rsidRPr="00D67C3E">
              <w:rPr>
                <w:b/>
                <w:sz w:val="22"/>
                <w:szCs w:val="22"/>
                <w:u w:val="single"/>
              </w:rPr>
              <w:t>Responses</w:t>
            </w:r>
          </w:p>
        </w:tc>
        <w:tc>
          <w:tcPr>
            <w:tcW w:w="1350" w:type="dxa"/>
          </w:tcPr>
          <w:p w:rsidR="00AD2092" w:rsidRPr="00D67C3E" w:rsidP="00997466" w14:paraId="3D125967" w14:textId="77777777">
            <w:pPr>
              <w:tabs>
                <w:tab w:val="left" w:pos="540"/>
              </w:tabs>
              <w:jc w:val="center"/>
              <w:rPr>
                <w:rFonts w:eastAsia="Calibri"/>
                <w:b/>
                <w:sz w:val="22"/>
                <w:szCs w:val="22"/>
              </w:rPr>
            </w:pPr>
            <w:r w:rsidRPr="00D67C3E">
              <w:rPr>
                <w:b/>
                <w:sz w:val="22"/>
                <w:szCs w:val="22"/>
                <w:u w:val="single"/>
              </w:rPr>
              <w:t>Hours</w:t>
            </w:r>
          </w:p>
        </w:tc>
      </w:tr>
      <w:tr w14:paraId="272EEBF1" w14:textId="77777777" w:rsidTr="00997466">
        <w:tblPrEx>
          <w:tblW w:w="0" w:type="auto"/>
          <w:tblInd w:w="540" w:type="dxa"/>
          <w:tblLook w:val="04A0"/>
        </w:tblPrEx>
        <w:tc>
          <w:tcPr>
            <w:tcW w:w="3235" w:type="dxa"/>
          </w:tcPr>
          <w:p w:rsidR="00AD2092" w:rsidRPr="00D67C3E" w:rsidP="00997466" w14:paraId="0D1C5DFB" w14:textId="77777777">
            <w:pPr>
              <w:tabs>
                <w:tab w:val="left" w:pos="540"/>
              </w:tabs>
              <w:jc w:val="both"/>
              <w:rPr>
                <w:rFonts w:eastAsia="Calibri"/>
                <w:b/>
                <w:sz w:val="22"/>
                <w:szCs w:val="22"/>
              </w:rPr>
            </w:pPr>
            <w:r w:rsidRPr="00D67C3E">
              <w:rPr>
                <w:b/>
                <w:sz w:val="22"/>
                <w:szCs w:val="22"/>
              </w:rPr>
              <w:t>Total Burden Change</w:t>
            </w:r>
          </w:p>
        </w:tc>
        <w:tc>
          <w:tcPr>
            <w:tcW w:w="1890" w:type="dxa"/>
          </w:tcPr>
          <w:p w:rsidR="00AD2092" w:rsidRPr="00332A5E" w:rsidP="00997466" w14:paraId="144E16AA" w14:textId="2A0FDF0D">
            <w:pPr>
              <w:tabs>
                <w:tab w:val="left" w:pos="540"/>
              </w:tabs>
              <w:jc w:val="center"/>
              <w:rPr>
                <w:rFonts w:eastAsia="Calibri"/>
                <w:b/>
                <w:sz w:val="22"/>
                <w:szCs w:val="22"/>
                <w:u w:val="single"/>
              </w:rPr>
            </w:pPr>
            <w:r w:rsidRPr="00332A5E">
              <w:rPr>
                <w:sz w:val="22"/>
                <w:szCs w:val="22"/>
                <w:u w:val="single"/>
              </w:rPr>
              <w:t>2,500</w:t>
            </w:r>
          </w:p>
        </w:tc>
        <w:tc>
          <w:tcPr>
            <w:tcW w:w="1350" w:type="dxa"/>
          </w:tcPr>
          <w:p w:rsidR="00AD2092" w:rsidRPr="00332A5E" w:rsidP="00997466" w14:paraId="12C83F3E" w14:textId="1CD0FFC5">
            <w:pPr>
              <w:tabs>
                <w:tab w:val="left" w:pos="540"/>
              </w:tabs>
              <w:jc w:val="center"/>
              <w:rPr>
                <w:rFonts w:eastAsia="Calibri"/>
                <w:b/>
                <w:sz w:val="22"/>
                <w:szCs w:val="22"/>
                <w:u w:val="single"/>
              </w:rPr>
            </w:pPr>
            <w:r w:rsidRPr="00332A5E">
              <w:rPr>
                <w:rFonts w:cs="Arial"/>
                <w:szCs w:val="22"/>
                <w:u w:val="single"/>
              </w:rPr>
              <w:t>1,042</w:t>
            </w:r>
          </w:p>
        </w:tc>
      </w:tr>
      <w:tr w14:paraId="61DBD3B8" w14:textId="77777777" w:rsidTr="00997466">
        <w:tblPrEx>
          <w:tblW w:w="0" w:type="auto"/>
          <w:tblInd w:w="540" w:type="dxa"/>
          <w:tblLook w:val="04A0"/>
        </w:tblPrEx>
        <w:tc>
          <w:tcPr>
            <w:tcW w:w="3235" w:type="dxa"/>
          </w:tcPr>
          <w:p w:rsidR="00AD2092" w:rsidRPr="00D67C3E" w:rsidP="00997466" w14:paraId="4E1E3BCA" w14:textId="0D3ACFF3">
            <w:pPr>
              <w:tabs>
                <w:tab w:val="left" w:pos="540"/>
              </w:tabs>
              <w:jc w:val="both"/>
              <w:rPr>
                <w:rFonts w:eastAsia="Calibri"/>
                <w:b/>
                <w:sz w:val="22"/>
                <w:szCs w:val="22"/>
              </w:rPr>
            </w:pPr>
            <w:r>
              <w:rPr>
                <w:b/>
                <w:sz w:val="22"/>
                <w:szCs w:val="22"/>
              </w:rPr>
              <w:t>Total Adjustment</w:t>
            </w:r>
          </w:p>
        </w:tc>
        <w:tc>
          <w:tcPr>
            <w:tcW w:w="1890" w:type="dxa"/>
          </w:tcPr>
          <w:p w:rsidR="00AD2092" w:rsidRPr="00D67C3E" w:rsidP="00332A5E" w14:paraId="78E899E8" w14:textId="3D8173D2">
            <w:pPr>
              <w:tabs>
                <w:tab w:val="left" w:pos="440"/>
              </w:tabs>
              <w:rPr>
                <w:rFonts w:eastAsia="Calibri"/>
                <w:b/>
                <w:sz w:val="22"/>
                <w:szCs w:val="22"/>
              </w:rPr>
            </w:pPr>
            <w:r>
              <w:rPr>
                <w:bCs/>
                <w:sz w:val="22"/>
                <w:szCs w:val="22"/>
              </w:rPr>
              <w:tab/>
            </w:r>
            <w:r w:rsidR="00532EA3">
              <w:rPr>
                <w:bCs/>
                <w:sz w:val="22"/>
                <w:szCs w:val="22"/>
              </w:rPr>
              <w:t>+</w:t>
            </w:r>
            <w:r w:rsidRPr="00D67C3E">
              <w:rPr>
                <w:bCs/>
                <w:sz w:val="22"/>
                <w:szCs w:val="22"/>
              </w:rPr>
              <w:t>1,</w:t>
            </w:r>
            <w:r w:rsidR="001B2348">
              <w:rPr>
                <w:bCs/>
                <w:sz w:val="22"/>
                <w:szCs w:val="22"/>
              </w:rPr>
              <w:t>0</w:t>
            </w:r>
            <w:r w:rsidRPr="00D67C3E">
              <w:rPr>
                <w:bCs/>
                <w:sz w:val="22"/>
                <w:szCs w:val="22"/>
              </w:rPr>
              <w:t>00</w:t>
            </w:r>
          </w:p>
        </w:tc>
        <w:tc>
          <w:tcPr>
            <w:tcW w:w="1350" w:type="dxa"/>
          </w:tcPr>
          <w:p w:rsidR="00AD2092" w:rsidRPr="004703EC" w:rsidP="00332A5E" w14:paraId="0E655E35" w14:textId="02FD5288">
            <w:pPr>
              <w:ind w:right="-110"/>
              <w:jc w:val="center"/>
              <w:rPr>
                <w:rFonts w:eastAsia="Calibri"/>
                <w:bCs/>
                <w:sz w:val="22"/>
                <w:szCs w:val="22"/>
              </w:rPr>
            </w:pPr>
            <w:r>
              <w:rPr>
                <w:rFonts w:eastAsia="Calibri"/>
                <w:bCs/>
                <w:sz w:val="22"/>
                <w:szCs w:val="22"/>
              </w:rPr>
              <w:t xml:space="preserve"> </w:t>
            </w:r>
            <w:r w:rsidR="00532EA3">
              <w:rPr>
                <w:rFonts w:eastAsia="Calibri"/>
                <w:bCs/>
                <w:sz w:val="22"/>
                <w:szCs w:val="22"/>
              </w:rPr>
              <w:t>+</w:t>
            </w:r>
            <w:r w:rsidRPr="004703EC" w:rsidR="001B2348">
              <w:rPr>
                <w:rFonts w:eastAsia="Calibri"/>
                <w:bCs/>
                <w:szCs w:val="22"/>
              </w:rPr>
              <w:t>42</w:t>
            </w:r>
          </w:p>
        </w:tc>
      </w:tr>
      <w:bookmarkEnd w:id="3"/>
    </w:tbl>
    <w:p w:rsidR="00AD2092" w:rsidP="00BE652D" w14:paraId="6F5AE4C2" w14:textId="77777777">
      <w:pPr>
        <w:tabs>
          <w:tab w:val="left" w:pos="720"/>
        </w:tabs>
        <w:spacing w:line="233" w:lineRule="auto"/>
        <w:ind w:left="720"/>
        <w:jc w:val="both"/>
        <w:rPr>
          <w:rFonts w:cs="Arial"/>
        </w:rPr>
      </w:pPr>
    </w:p>
    <w:p w:rsidR="00B014E4" w:rsidRPr="00591761" w:rsidP="003267E9" w14:paraId="2E48A86F" w14:textId="77777777">
      <w:pPr>
        <w:tabs>
          <w:tab w:val="left" w:pos="540"/>
        </w:tabs>
        <w:spacing w:line="233" w:lineRule="auto"/>
        <w:ind w:left="540" w:hanging="540"/>
        <w:jc w:val="both"/>
        <w:rPr>
          <w:rFonts w:cs="Arial"/>
          <w:szCs w:val="22"/>
        </w:rPr>
      </w:pPr>
      <w:r w:rsidRPr="00591761">
        <w:rPr>
          <w:rFonts w:cs="Arial"/>
          <w:szCs w:val="22"/>
        </w:rPr>
        <w:t>13.</w:t>
      </w:r>
      <w:r w:rsidRPr="00591761">
        <w:rPr>
          <w:rFonts w:cs="Arial"/>
          <w:szCs w:val="22"/>
        </w:rPr>
        <w:tab/>
      </w:r>
      <w:r w:rsidRPr="00591761">
        <w:rPr>
          <w:rFonts w:cs="Arial"/>
          <w:szCs w:val="22"/>
          <w:u w:val="single"/>
        </w:rPr>
        <w:t>Estimate of annual cost to respondents or record keepers</w:t>
      </w:r>
      <w:r w:rsidRPr="00591761">
        <w:rPr>
          <w:rFonts w:cs="Arial"/>
          <w:szCs w:val="22"/>
        </w:rPr>
        <w:t xml:space="preserve"> - N.A.</w:t>
      </w:r>
    </w:p>
    <w:p w:rsidR="00B014E4" w:rsidRPr="00591761" w:rsidP="003267E9" w14:paraId="34727029" w14:textId="77777777">
      <w:pPr>
        <w:tabs>
          <w:tab w:val="left" w:pos="540"/>
        </w:tabs>
        <w:spacing w:line="233" w:lineRule="auto"/>
        <w:ind w:left="540" w:hanging="540"/>
        <w:jc w:val="both"/>
        <w:rPr>
          <w:rFonts w:cs="Arial"/>
          <w:szCs w:val="22"/>
        </w:rPr>
      </w:pPr>
    </w:p>
    <w:p w:rsidR="00B014E4" w:rsidRPr="00591761" w:rsidP="003267E9" w14:paraId="25459376" w14:textId="77777777">
      <w:pPr>
        <w:tabs>
          <w:tab w:val="left" w:pos="540"/>
        </w:tabs>
        <w:spacing w:line="233" w:lineRule="auto"/>
        <w:ind w:left="540" w:hanging="540"/>
        <w:jc w:val="both"/>
        <w:rPr>
          <w:rFonts w:cs="Arial"/>
          <w:szCs w:val="22"/>
        </w:rPr>
      </w:pPr>
      <w:r w:rsidRPr="00591761">
        <w:rPr>
          <w:rFonts w:cs="Arial"/>
          <w:szCs w:val="22"/>
        </w:rPr>
        <w:t>14.</w:t>
      </w:r>
      <w:r w:rsidRPr="00591761">
        <w:rPr>
          <w:rFonts w:cs="Arial"/>
          <w:szCs w:val="22"/>
        </w:rPr>
        <w:tab/>
      </w:r>
      <w:r w:rsidRPr="00591761">
        <w:rPr>
          <w:rFonts w:cs="Arial"/>
          <w:szCs w:val="22"/>
          <w:u w:val="single"/>
        </w:rPr>
        <w:t>Estimate of cost to Federal government</w:t>
      </w:r>
      <w:r w:rsidRPr="00591761">
        <w:rPr>
          <w:rFonts w:cs="Arial"/>
          <w:szCs w:val="22"/>
        </w:rPr>
        <w:t xml:space="preserve"> – N.A.</w:t>
      </w:r>
    </w:p>
    <w:p w:rsidR="00B014E4" w:rsidRPr="00591761" w:rsidP="003267E9" w14:paraId="7936E30A" w14:textId="77777777">
      <w:pPr>
        <w:tabs>
          <w:tab w:val="left" w:pos="540"/>
        </w:tabs>
        <w:spacing w:line="233" w:lineRule="auto"/>
        <w:ind w:left="540" w:hanging="540"/>
        <w:jc w:val="both"/>
        <w:rPr>
          <w:rFonts w:cs="Arial"/>
          <w:szCs w:val="22"/>
        </w:rPr>
      </w:pPr>
    </w:p>
    <w:p w:rsidR="00591761" w:rsidP="004703EC" w14:paraId="49B0FA48" w14:textId="60B0DBBE">
      <w:pPr>
        <w:tabs>
          <w:tab w:val="left" w:pos="540"/>
        </w:tabs>
        <w:ind w:left="540" w:hanging="540"/>
        <w:jc w:val="both"/>
        <w:rPr>
          <w:rFonts w:cs="Arial"/>
          <w:szCs w:val="22"/>
        </w:rPr>
      </w:pPr>
      <w:r w:rsidRPr="00591761">
        <w:rPr>
          <w:rFonts w:cs="Arial"/>
          <w:szCs w:val="22"/>
        </w:rPr>
        <w:t>15.</w:t>
      </w:r>
      <w:r w:rsidRPr="00591761">
        <w:rPr>
          <w:rFonts w:cs="Arial"/>
          <w:szCs w:val="22"/>
        </w:rPr>
        <w:tab/>
      </w:r>
      <w:r w:rsidRPr="00290EAB">
        <w:rPr>
          <w:rFonts w:cs="Arial"/>
          <w:szCs w:val="22"/>
          <w:u w:val="single"/>
        </w:rPr>
        <w:t>Explanation for changes in burden</w:t>
      </w:r>
      <w:r w:rsidRPr="00290EAB">
        <w:rPr>
          <w:rFonts w:cs="Arial"/>
          <w:szCs w:val="22"/>
        </w:rPr>
        <w:t xml:space="preserve"> – </w:t>
      </w:r>
      <w:r w:rsidRPr="00D67C3E" w:rsidR="001B2348">
        <w:rPr>
          <w:szCs w:val="22"/>
        </w:rPr>
        <w:t>The overall annual responses increased from 2,</w:t>
      </w:r>
      <w:r w:rsidR="001B2348">
        <w:rPr>
          <w:szCs w:val="22"/>
        </w:rPr>
        <w:t>40</w:t>
      </w:r>
      <w:r w:rsidRPr="00D67C3E" w:rsidR="001B2348">
        <w:rPr>
          <w:szCs w:val="22"/>
        </w:rPr>
        <w:t xml:space="preserve">0 to </w:t>
      </w:r>
      <w:r w:rsidR="001B2348">
        <w:rPr>
          <w:szCs w:val="22"/>
        </w:rPr>
        <w:t>2,500</w:t>
      </w:r>
      <w:r w:rsidRPr="00D67C3E" w:rsidR="001B2348">
        <w:rPr>
          <w:szCs w:val="22"/>
        </w:rPr>
        <w:t xml:space="preserve"> and overall burden hours increased from </w:t>
      </w:r>
      <w:r w:rsidR="001B2348">
        <w:rPr>
          <w:szCs w:val="22"/>
        </w:rPr>
        <w:t>1,000</w:t>
      </w:r>
      <w:r w:rsidRPr="00D67C3E" w:rsidR="001B2348">
        <w:rPr>
          <w:szCs w:val="22"/>
        </w:rPr>
        <w:t xml:space="preserve"> to </w:t>
      </w:r>
      <w:r w:rsidR="001B2348">
        <w:rPr>
          <w:szCs w:val="22"/>
        </w:rPr>
        <w:t>1,042</w:t>
      </w:r>
      <w:r w:rsidRPr="00D67C3E" w:rsidR="001B2348">
        <w:rPr>
          <w:szCs w:val="22"/>
        </w:rPr>
        <w:t xml:space="preserve"> due to </w:t>
      </w:r>
      <w:r w:rsidR="001B2348">
        <w:rPr>
          <w:szCs w:val="22"/>
        </w:rPr>
        <w:t xml:space="preserve">calculating the </w:t>
      </w:r>
      <w:r w:rsidR="00012953">
        <w:rPr>
          <w:rFonts w:cs="Arial"/>
          <w:szCs w:val="22"/>
        </w:rPr>
        <w:t>number of annual responses based on the average of actual DC-1 forms received during Fiscal Years 2023 and 2024.</w:t>
      </w:r>
    </w:p>
    <w:p w:rsidR="001B2348" w:rsidP="00FE100D" w14:paraId="2E1B17A0" w14:textId="77777777">
      <w:pPr>
        <w:ind w:left="540" w:hanging="540"/>
        <w:jc w:val="both"/>
        <w:rPr>
          <w:rFonts w:cs="Arial"/>
          <w:szCs w:val="22"/>
        </w:rPr>
      </w:pPr>
    </w:p>
    <w:p w:rsidR="00BE652D" w:rsidRPr="00591761" w:rsidP="008D7A5C" w14:paraId="0F532BF7" w14:textId="6E8CC4A4">
      <w:pPr>
        <w:tabs>
          <w:tab w:val="left" w:pos="540"/>
        </w:tabs>
        <w:ind w:left="540" w:hanging="540"/>
        <w:jc w:val="both"/>
        <w:rPr>
          <w:rFonts w:cs="Arial"/>
          <w:szCs w:val="22"/>
        </w:rPr>
      </w:pPr>
      <w:r w:rsidRPr="00591761">
        <w:rPr>
          <w:rFonts w:cs="Arial"/>
          <w:szCs w:val="22"/>
        </w:rPr>
        <w:t>16.</w:t>
      </w:r>
      <w:r w:rsidRPr="00591761">
        <w:rPr>
          <w:rFonts w:cs="Arial"/>
          <w:szCs w:val="22"/>
        </w:rPr>
        <w:tab/>
      </w:r>
      <w:r w:rsidRPr="00591761">
        <w:rPr>
          <w:rFonts w:cs="Arial"/>
          <w:szCs w:val="22"/>
          <w:u w:val="single"/>
        </w:rPr>
        <w:t>Time schedule for data collection and publication</w:t>
      </w:r>
      <w:r w:rsidRPr="00591761">
        <w:rPr>
          <w:rFonts w:cs="Arial"/>
          <w:szCs w:val="22"/>
        </w:rPr>
        <w:t xml:space="preserve"> - The results of this collection will not be published.</w:t>
      </w:r>
    </w:p>
    <w:p w:rsidR="00591C2D" w:rsidP="00290EAB" w14:paraId="07D81100" w14:textId="2960B1D4">
      <w:pPr>
        <w:tabs>
          <w:tab w:val="left" w:pos="540"/>
        </w:tabs>
        <w:ind w:left="540" w:hanging="540"/>
        <w:jc w:val="both"/>
        <w:rPr>
          <w:rFonts w:cs="Arial"/>
          <w:szCs w:val="22"/>
        </w:rPr>
      </w:pPr>
    </w:p>
    <w:p w:rsidR="001B2348" w:rsidRPr="00D67C3E" w:rsidP="001B2348" w14:paraId="299625DA" w14:textId="77777777">
      <w:pPr>
        <w:tabs>
          <w:tab w:val="left" w:pos="540"/>
        </w:tabs>
        <w:jc w:val="both"/>
        <w:rPr>
          <w:rFonts w:eastAsia="Calibri"/>
          <w:szCs w:val="22"/>
        </w:rPr>
      </w:pPr>
      <w:r w:rsidRPr="00591761">
        <w:rPr>
          <w:rFonts w:cs="Arial"/>
          <w:szCs w:val="22"/>
        </w:rPr>
        <w:t>17.</w:t>
      </w:r>
      <w:r w:rsidRPr="00591761">
        <w:rPr>
          <w:rFonts w:cs="Arial"/>
          <w:szCs w:val="22"/>
        </w:rPr>
        <w:tab/>
      </w:r>
      <w:r w:rsidRPr="00591761">
        <w:rPr>
          <w:rFonts w:cs="Arial"/>
          <w:szCs w:val="22"/>
          <w:u w:val="single"/>
        </w:rPr>
        <w:t>Request to not display OMB expiration date</w:t>
      </w:r>
      <w:r w:rsidRPr="00591761">
        <w:rPr>
          <w:rFonts w:cs="Arial"/>
          <w:szCs w:val="22"/>
        </w:rPr>
        <w:t xml:space="preserve"> - </w:t>
      </w:r>
      <w:r w:rsidRPr="00591761" w:rsidR="00591761">
        <w:tab/>
      </w:r>
      <w:bookmarkStart w:id="4" w:name="_Hlk182392721"/>
      <w:r w:rsidRPr="00D67C3E">
        <w:rPr>
          <w:rFonts w:eastAsia="Calibri"/>
          <w:szCs w:val="22"/>
        </w:rPr>
        <w:t xml:space="preserve">The RRB started an extensive multi-year IT </w:t>
      </w:r>
    </w:p>
    <w:p w:rsidR="001B2348" w:rsidRPr="00D67C3E" w:rsidP="001B2348" w14:paraId="0036D31F" w14:textId="77777777">
      <w:pPr>
        <w:tabs>
          <w:tab w:val="left" w:pos="540"/>
        </w:tabs>
        <w:ind w:left="540"/>
        <w:jc w:val="both"/>
        <w:rPr>
          <w:rFonts w:eastAsia="Calibri"/>
          <w:szCs w:val="22"/>
        </w:rPr>
      </w:pPr>
      <w:r w:rsidRPr="00D67C3E">
        <w:rPr>
          <w:rFonts w:eastAsia="Calibri"/>
          <w:szCs w:val="22"/>
        </w:rPr>
        <w:t xml:space="preserve">Modernization Initiative at the beginning of Fiscal Year 2019 to transform our operations into the 21st Century using multiple contractor services to improve mission performance, expand service capabilities, and strengthen cybersecurity and modernization is still in progress.  The RRB hired a new CIO on November 4. 2024 who will be briefed the modernization initiative status and if requested, the RRB will provide OMB with any updates to the consolidated project timeline. </w:t>
      </w:r>
    </w:p>
    <w:bookmarkEnd w:id="4"/>
    <w:p w:rsidR="00BA2612" w:rsidRPr="00DB1B3F" w:rsidP="001B2348" w14:paraId="0970A004" w14:textId="77777777">
      <w:pPr>
        <w:tabs>
          <w:tab w:val="left" w:pos="-1440"/>
          <w:tab w:val="left" w:pos="540"/>
        </w:tabs>
        <w:ind w:left="540" w:hanging="540"/>
        <w:jc w:val="both"/>
        <w:rPr>
          <w:rFonts w:cs="Arial"/>
        </w:rPr>
      </w:pPr>
    </w:p>
    <w:p w:rsidR="00591761" w:rsidRPr="00A238A6" w:rsidP="00BA2612" w14:paraId="0710F097" w14:textId="55084846">
      <w:pPr>
        <w:tabs>
          <w:tab w:val="left" w:pos="540"/>
        </w:tabs>
        <w:ind w:left="540" w:hanging="540"/>
        <w:jc w:val="both"/>
        <w:rPr>
          <w:b/>
        </w:rPr>
      </w:pPr>
      <w:r>
        <w:rPr>
          <w:rFonts w:cs="Arial"/>
        </w:rPr>
        <w:tab/>
      </w:r>
      <w:r w:rsidRPr="00DB1B3F">
        <w:rPr>
          <w:rFonts w:cs="Arial"/>
        </w:rPr>
        <w:t xml:space="preserve">Given that the forms in this collection are seldom revised; the costs associated with redrafting, reprinting, and distributing forms </w:t>
      </w:r>
      <w:r w:rsidRPr="00DB1B3F" w:rsidR="003A214D">
        <w:rPr>
          <w:rFonts w:cs="Arial"/>
        </w:rPr>
        <w:t>to</w:t>
      </w:r>
      <w:r w:rsidRPr="00DB1B3F">
        <w:rPr>
          <w:rFonts w:cs="Arial"/>
        </w:rPr>
        <w:t xml:space="preserve"> keep the appropriate OMB expiration date in place; </w:t>
      </w:r>
      <w:r w:rsidRPr="00D60E1D">
        <w:rPr>
          <w:rFonts w:cs="Arial"/>
        </w:rPr>
        <w:t>and our desire to reevaluate after the completion of the modernization project</w:t>
      </w:r>
      <w:r w:rsidRPr="00DB1B3F">
        <w:rPr>
          <w:rFonts w:cs="Arial"/>
        </w:rPr>
        <w:t>,</w:t>
      </w:r>
      <w:r w:rsidRPr="00DB1B3F">
        <w:rPr>
          <w:rFonts w:cs="Arial"/>
          <w:b/>
        </w:rPr>
        <w:t xml:space="preserve"> </w:t>
      </w:r>
      <w:r w:rsidRPr="00DB1B3F">
        <w:rPr>
          <w:rFonts w:cs="Arial"/>
          <w:b/>
          <w:u w:val="single"/>
        </w:rPr>
        <w:t>the RRB requests the authority to not display the expiration date on the forms</w:t>
      </w:r>
    </w:p>
    <w:p w:rsidR="00591761" w:rsidRPr="00591761" w:rsidP="008D7A5C" w14:paraId="2FEA8C91" w14:textId="77777777">
      <w:pPr>
        <w:tabs>
          <w:tab w:val="left" w:pos="540"/>
        </w:tabs>
        <w:ind w:left="540" w:hanging="540"/>
        <w:jc w:val="both"/>
        <w:rPr>
          <w:rFonts w:cs="Arial"/>
          <w:szCs w:val="22"/>
        </w:rPr>
      </w:pPr>
    </w:p>
    <w:p w:rsidR="002D2508" w:rsidP="004C71E4" w14:paraId="541F5857" w14:textId="77777777">
      <w:pPr>
        <w:tabs>
          <w:tab w:val="left" w:pos="540"/>
        </w:tabs>
        <w:ind w:left="540" w:hanging="540"/>
        <w:jc w:val="both"/>
      </w:pPr>
      <w:r w:rsidRPr="00591761">
        <w:rPr>
          <w:rFonts w:cs="Arial"/>
          <w:szCs w:val="22"/>
        </w:rPr>
        <w:t>18.</w:t>
      </w:r>
      <w:r w:rsidRPr="00591761">
        <w:rPr>
          <w:rFonts w:cs="Arial"/>
          <w:szCs w:val="22"/>
        </w:rPr>
        <w:tab/>
      </w:r>
      <w:r w:rsidRPr="00591761">
        <w:rPr>
          <w:rFonts w:cs="Arial"/>
          <w:szCs w:val="22"/>
          <w:u w:val="single"/>
        </w:rPr>
        <w:t>Exceptions to the Certification Statement</w:t>
      </w:r>
      <w:r w:rsidRPr="00591761">
        <w:rPr>
          <w:rFonts w:cs="Arial"/>
          <w:szCs w:val="22"/>
        </w:rPr>
        <w:t xml:space="preserve"> </w:t>
      </w:r>
      <w:r w:rsidRPr="00591761" w:rsidR="00255A17">
        <w:rPr>
          <w:rFonts w:cs="Arial"/>
          <w:szCs w:val="22"/>
        </w:rPr>
        <w:t>–</w:t>
      </w:r>
      <w:r w:rsidRPr="00591761">
        <w:rPr>
          <w:rFonts w:cs="Arial"/>
          <w:szCs w:val="22"/>
        </w:rPr>
        <w:t xml:space="preserve"> None</w:t>
      </w:r>
      <w:r w:rsidRPr="00591761" w:rsidR="004C71E4">
        <w:rPr>
          <w:rFonts w:cs="Arial"/>
          <w:szCs w:val="22"/>
        </w:rPr>
        <w:t>.</w:t>
      </w:r>
    </w:p>
    <w:sectPr w:rsidSect="00B014E4">
      <w:headerReference w:type="default" r:id="rId4"/>
      <w:footerReference w:type="default" r:id="rId5"/>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DFB" w:rsidRPr="00E36604" w14:paraId="505AB343" w14:textId="01FF3F97">
    <w:pPr>
      <w:framePr w:w="9937" w:wrap="notBeside" w:vAnchor="text" w:hAnchor="text" w:x="1" w:y="1"/>
      <w:jc w:val="center"/>
      <w:rPr>
        <w:rFonts w:cs="Arial"/>
        <w:szCs w:val="22"/>
      </w:rPr>
    </w:pPr>
    <w:r w:rsidRPr="00E36604">
      <w:rPr>
        <w:rFonts w:ascii="Symbol" w:hAnsi="Symbol" w:cs="Arial"/>
        <w:szCs w:val="22"/>
      </w:rPr>
      <w:sym w:font="Symbol" w:char="F02D"/>
    </w:r>
    <w:r w:rsidRPr="00E36604">
      <w:rPr>
        <w:rFonts w:cs="Arial"/>
        <w:szCs w:val="22"/>
      </w:rPr>
      <w:fldChar w:fldCharType="begin"/>
    </w:r>
    <w:r w:rsidRPr="00E36604">
      <w:rPr>
        <w:rFonts w:cs="Arial"/>
        <w:szCs w:val="22"/>
      </w:rPr>
      <w:instrText xml:space="preserve">PAGE </w:instrText>
    </w:r>
    <w:r w:rsidRPr="00E36604">
      <w:rPr>
        <w:rFonts w:cs="Arial"/>
        <w:szCs w:val="22"/>
      </w:rPr>
      <w:fldChar w:fldCharType="separate"/>
    </w:r>
    <w:r w:rsidR="00CE2B05">
      <w:rPr>
        <w:rFonts w:cs="Arial"/>
        <w:noProof/>
        <w:szCs w:val="22"/>
      </w:rPr>
      <w:t>3</w:t>
    </w:r>
    <w:r w:rsidRPr="00E36604">
      <w:rPr>
        <w:rFonts w:cs="Arial"/>
        <w:szCs w:val="22"/>
      </w:rPr>
      <w:fldChar w:fldCharType="end"/>
    </w:r>
    <w:r w:rsidRPr="00E36604">
      <w:rPr>
        <w:rFonts w:ascii="Symbol" w:hAnsi="Symbol" w:cs="Arial"/>
        <w:szCs w:val="22"/>
      </w:rPr>
      <w:sym w:font="Symbol" w:char="F02D"/>
    </w:r>
  </w:p>
  <w:p w:rsidR="00397DFB" w:rsidRPr="000641D8" w14:paraId="429BE21D" w14:textId="77777777">
    <w:pPr>
      <w:ind w:left="288" w:right="288"/>
      <w:rPr>
        <w:rFonts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DFB" w:rsidRPr="00E36604" w:rsidP="00E36604" w14:paraId="14DB39B7" w14:textId="77777777">
    <w:pPr>
      <w:ind w:left="288"/>
      <w:jc w:val="right"/>
      <w:rPr>
        <w:rFonts w:cs="Arial"/>
        <w:szCs w:val="22"/>
      </w:rPr>
    </w:pPr>
    <w:r w:rsidRPr="00E36604">
      <w:rPr>
        <w:rFonts w:cs="Arial"/>
        <w:szCs w:val="22"/>
      </w:rPr>
      <w:t>OMB NO. 3220-0012</w:t>
    </w:r>
  </w:p>
  <w:p w:rsidR="00397DFB" w:rsidRPr="00E36604" w:rsidP="00E36604" w14:paraId="3941D196" w14:textId="77777777">
    <w:pPr>
      <w:spacing w:line="240" w:lineRule="exact"/>
      <w:jc w:val="right"/>
      <w:rPr>
        <w:rFonts w:cs="Arial"/>
        <w:szCs w:val="22"/>
      </w:rPr>
    </w:pPr>
  </w:p>
  <w:p w:rsidR="00397DFB" w:rsidRPr="00E36604" w:rsidP="00E36604" w14:paraId="2D12327F" w14:textId="77777777">
    <w:pPr>
      <w:spacing w:line="240" w:lineRule="exact"/>
      <w:jc w:val="right"/>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D6005C"/>
    <w:multiLevelType w:val="hybridMultilevel"/>
    <w:tmpl w:val="0CE4D706"/>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
    <w:nsid w:val="3AFE5472"/>
    <w:multiLevelType w:val="hybridMultilevel"/>
    <w:tmpl w:val="E118D80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
    <w:nsid w:val="5EA70246"/>
    <w:multiLevelType w:val="hybridMultilevel"/>
    <w:tmpl w:val="31388B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854ABB"/>
    <w:multiLevelType w:val="hybridMultilevel"/>
    <w:tmpl w:val="7D127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86710755">
    <w:abstractNumId w:val="1"/>
  </w:num>
  <w:num w:numId="2" w16cid:durableId="2057460623">
    <w:abstractNumId w:val="3"/>
  </w:num>
  <w:num w:numId="3" w16cid:durableId="861744751">
    <w:abstractNumId w:val="2"/>
  </w:num>
  <w:num w:numId="4" w16cid:durableId="40148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E4"/>
    <w:rsid w:val="000065D4"/>
    <w:rsid w:val="00012953"/>
    <w:rsid w:val="00054478"/>
    <w:rsid w:val="000641D8"/>
    <w:rsid w:val="00064665"/>
    <w:rsid w:val="000A72E6"/>
    <w:rsid w:val="00102C43"/>
    <w:rsid w:val="00104EB6"/>
    <w:rsid w:val="001171F5"/>
    <w:rsid w:val="00127AA0"/>
    <w:rsid w:val="001376C5"/>
    <w:rsid w:val="00170FE3"/>
    <w:rsid w:val="0018063B"/>
    <w:rsid w:val="00181451"/>
    <w:rsid w:val="00194EB5"/>
    <w:rsid w:val="001B2348"/>
    <w:rsid w:val="001D5A19"/>
    <w:rsid w:val="002313A4"/>
    <w:rsid w:val="0024123E"/>
    <w:rsid w:val="00255A17"/>
    <w:rsid w:val="002857CF"/>
    <w:rsid w:val="00290EAB"/>
    <w:rsid w:val="002A31DF"/>
    <w:rsid w:val="002C65FF"/>
    <w:rsid w:val="002D2508"/>
    <w:rsid w:val="002E1E1E"/>
    <w:rsid w:val="00316474"/>
    <w:rsid w:val="003267E9"/>
    <w:rsid w:val="00332A5E"/>
    <w:rsid w:val="00332B23"/>
    <w:rsid w:val="003904A6"/>
    <w:rsid w:val="00394B1D"/>
    <w:rsid w:val="00397DFB"/>
    <w:rsid w:val="003A2133"/>
    <w:rsid w:val="003A214D"/>
    <w:rsid w:val="003C6EF1"/>
    <w:rsid w:val="003F3A79"/>
    <w:rsid w:val="004451C2"/>
    <w:rsid w:val="0046553C"/>
    <w:rsid w:val="004703EC"/>
    <w:rsid w:val="00477E32"/>
    <w:rsid w:val="00486882"/>
    <w:rsid w:val="004A716A"/>
    <w:rsid w:val="004C00DB"/>
    <w:rsid w:val="004C71E4"/>
    <w:rsid w:val="004F3E03"/>
    <w:rsid w:val="004F413C"/>
    <w:rsid w:val="00532EA3"/>
    <w:rsid w:val="00546AA4"/>
    <w:rsid w:val="005506C7"/>
    <w:rsid w:val="0057477B"/>
    <w:rsid w:val="00591761"/>
    <w:rsid w:val="00591C2D"/>
    <w:rsid w:val="005961E2"/>
    <w:rsid w:val="0059663A"/>
    <w:rsid w:val="005B5A7A"/>
    <w:rsid w:val="005C3DF6"/>
    <w:rsid w:val="005F55EE"/>
    <w:rsid w:val="00631D1D"/>
    <w:rsid w:val="00665C4D"/>
    <w:rsid w:val="00687C0A"/>
    <w:rsid w:val="0069649A"/>
    <w:rsid w:val="006A5599"/>
    <w:rsid w:val="006C6E19"/>
    <w:rsid w:val="006D27A3"/>
    <w:rsid w:val="00706A2C"/>
    <w:rsid w:val="00720F3B"/>
    <w:rsid w:val="00752532"/>
    <w:rsid w:val="00792923"/>
    <w:rsid w:val="007B0418"/>
    <w:rsid w:val="007F4B70"/>
    <w:rsid w:val="00803F21"/>
    <w:rsid w:val="0080745C"/>
    <w:rsid w:val="008521AE"/>
    <w:rsid w:val="00870B98"/>
    <w:rsid w:val="008C4D28"/>
    <w:rsid w:val="008D1F9B"/>
    <w:rsid w:val="008D7A5C"/>
    <w:rsid w:val="00975423"/>
    <w:rsid w:val="00991D4E"/>
    <w:rsid w:val="009968E8"/>
    <w:rsid w:val="00997466"/>
    <w:rsid w:val="009A5B6C"/>
    <w:rsid w:val="009B789B"/>
    <w:rsid w:val="009C6AA1"/>
    <w:rsid w:val="009F1425"/>
    <w:rsid w:val="00A238A6"/>
    <w:rsid w:val="00A311B5"/>
    <w:rsid w:val="00A86A51"/>
    <w:rsid w:val="00A951F5"/>
    <w:rsid w:val="00AB4266"/>
    <w:rsid w:val="00AB636A"/>
    <w:rsid w:val="00AD2092"/>
    <w:rsid w:val="00AE7845"/>
    <w:rsid w:val="00AF69C0"/>
    <w:rsid w:val="00B014E4"/>
    <w:rsid w:val="00B322CE"/>
    <w:rsid w:val="00B47918"/>
    <w:rsid w:val="00B609D6"/>
    <w:rsid w:val="00B944E5"/>
    <w:rsid w:val="00BA2612"/>
    <w:rsid w:val="00BA65E5"/>
    <w:rsid w:val="00BB44FE"/>
    <w:rsid w:val="00BC1D31"/>
    <w:rsid w:val="00BD4846"/>
    <w:rsid w:val="00BE652D"/>
    <w:rsid w:val="00C3156F"/>
    <w:rsid w:val="00C353B5"/>
    <w:rsid w:val="00C3792F"/>
    <w:rsid w:val="00C44949"/>
    <w:rsid w:val="00CA5E24"/>
    <w:rsid w:val="00CC6A6B"/>
    <w:rsid w:val="00CD64E7"/>
    <w:rsid w:val="00CD6C2A"/>
    <w:rsid w:val="00CE2B05"/>
    <w:rsid w:val="00D5553A"/>
    <w:rsid w:val="00D60E1D"/>
    <w:rsid w:val="00D67C3E"/>
    <w:rsid w:val="00DA496F"/>
    <w:rsid w:val="00DB1B3F"/>
    <w:rsid w:val="00E11B86"/>
    <w:rsid w:val="00E27583"/>
    <w:rsid w:val="00E36604"/>
    <w:rsid w:val="00E553BA"/>
    <w:rsid w:val="00E66824"/>
    <w:rsid w:val="00E96D58"/>
    <w:rsid w:val="00EA2FBA"/>
    <w:rsid w:val="00EB155B"/>
    <w:rsid w:val="00EF2024"/>
    <w:rsid w:val="00F22E4E"/>
    <w:rsid w:val="00F3031C"/>
    <w:rsid w:val="00F40A84"/>
    <w:rsid w:val="00F44131"/>
    <w:rsid w:val="00F52FC9"/>
    <w:rsid w:val="00F570D8"/>
    <w:rsid w:val="00F80F0C"/>
    <w:rsid w:val="00F97DE5"/>
    <w:rsid w:val="00FA3DC3"/>
    <w:rsid w:val="00FB0C32"/>
    <w:rsid w:val="00FD215D"/>
    <w:rsid w:val="00FE04AA"/>
    <w:rsid w:val="00FE100D"/>
    <w:rsid w:val="00FF2353"/>
    <w:rsid w:val="00FF2C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F905AD"/>
  <w15:docId w15:val="{8A3A4DA1-6D14-446C-BF36-260A93A2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B70"/>
    <w:pPr>
      <w:widowControl w:val="0"/>
      <w:autoSpaceDE w:val="0"/>
      <w:autoSpaceDN w:val="0"/>
      <w:adjustRightInd w:val="0"/>
      <w:spacing w:after="0" w:line="240" w:lineRule="auto"/>
    </w:pPr>
    <w:rPr>
      <w:rFonts w:ascii="Arial" w:hAnsi="Arial"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AA1"/>
    <w:rPr>
      <w:rFonts w:ascii="Tahoma" w:hAnsi="Tahoma" w:cs="Tahoma"/>
      <w:sz w:val="16"/>
      <w:szCs w:val="16"/>
    </w:rPr>
  </w:style>
  <w:style w:type="character" w:customStyle="1" w:styleId="BalloonTextChar">
    <w:name w:val="Balloon Text Char"/>
    <w:basedOn w:val="DefaultParagraphFont"/>
    <w:link w:val="BalloonText"/>
    <w:uiPriority w:val="99"/>
    <w:semiHidden/>
    <w:rsid w:val="009C6AA1"/>
    <w:rPr>
      <w:rFonts w:ascii="Tahoma" w:hAnsi="Tahoma" w:cs="Tahoma"/>
      <w:sz w:val="16"/>
      <w:szCs w:val="16"/>
    </w:rPr>
  </w:style>
  <w:style w:type="character" w:styleId="Hyperlink">
    <w:name w:val="Hyperlink"/>
    <w:basedOn w:val="DefaultParagraphFont"/>
    <w:uiPriority w:val="99"/>
    <w:unhideWhenUsed/>
    <w:rsid w:val="00870B98"/>
    <w:rPr>
      <w:color w:val="0000FF" w:themeColor="hyperlink"/>
      <w:u w:val="single"/>
    </w:rPr>
  </w:style>
  <w:style w:type="paragraph" w:styleId="ListParagraph">
    <w:name w:val="List Paragraph"/>
    <w:basedOn w:val="Normal"/>
    <w:uiPriority w:val="34"/>
    <w:qFormat/>
    <w:rsid w:val="00F44131"/>
    <w:pPr>
      <w:ind w:left="720"/>
      <w:contextualSpacing/>
    </w:pPr>
  </w:style>
  <w:style w:type="character" w:styleId="FollowedHyperlink">
    <w:name w:val="FollowedHyperlink"/>
    <w:basedOn w:val="DefaultParagraphFont"/>
    <w:uiPriority w:val="99"/>
    <w:semiHidden/>
    <w:unhideWhenUsed/>
    <w:rsid w:val="00E27583"/>
    <w:rPr>
      <w:color w:val="800080" w:themeColor="followedHyperlink"/>
      <w:u w:val="single"/>
    </w:rPr>
  </w:style>
  <w:style w:type="paragraph" w:styleId="Revision">
    <w:name w:val="Revision"/>
    <w:hidden/>
    <w:uiPriority w:val="99"/>
    <w:semiHidden/>
    <w:rsid w:val="00FD215D"/>
    <w:pPr>
      <w:spacing w:after="0" w:line="240" w:lineRule="auto"/>
    </w:pPr>
    <w:rPr>
      <w:rFonts w:ascii="Arial" w:hAnsi="Arial" w:cs="Times New Roman"/>
      <w:szCs w:val="24"/>
    </w:rPr>
  </w:style>
  <w:style w:type="character" w:styleId="CommentReference">
    <w:name w:val="annotation reference"/>
    <w:basedOn w:val="DefaultParagraphFont"/>
    <w:uiPriority w:val="99"/>
    <w:semiHidden/>
    <w:unhideWhenUsed/>
    <w:rsid w:val="000A72E6"/>
    <w:rPr>
      <w:sz w:val="16"/>
      <w:szCs w:val="16"/>
    </w:rPr>
  </w:style>
  <w:style w:type="paragraph" w:styleId="CommentText">
    <w:name w:val="annotation text"/>
    <w:basedOn w:val="Normal"/>
    <w:link w:val="CommentTextChar"/>
    <w:uiPriority w:val="99"/>
    <w:unhideWhenUsed/>
    <w:rsid w:val="000A72E6"/>
    <w:rPr>
      <w:sz w:val="20"/>
      <w:szCs w:val="20"/>
    </w:rPr>
  </w:style>
  <w:style w:type="character" w:customStyle="1" w:styleId="CommentTextChar">
    <w:name w:val="Comment Text Char"/>
    <w:basedOn w:val="DefaultParagraphFont"/>
    <w:link w:val="CommentText"/>
    <w:uiPriority w:val="99"/>
    <w:rsid w:val="000A72E6"/>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A72E6"/>
    <w:rPr>
      <w:b/>
      <w:bCs/>
    </w:rPr>
  </w:style>
  <w:style w:type="character" w:customStyle="1" w:styleId="CommentSubjectChar">
    <w:name w:val="Comment Subject Char"/>
    <w:basedOn w:val="CommentTextChar"/>
    <w:link w:val="CommentSubject"/>
    <w:uiPriority w:val="99"/>
    <w:semiHidden/>
    <w:rsid w:val="000A72E6"/>
    <w:rPr>
      <w:rFonts w:ascii="Arial" w:hAnsi="Arial" w:cs="Times New Roman"/>
      <w:b/>
      <w:bCs/>
      <w:sz w:val="20"/>
      <w:szCs w:val="20"/>
    </w:rPr>
  </w:style>
  <w:style w:type="character" w:styleId="UnresolvedMention">
    <w:name w:val="Unresolved Mention"/>
    <w:basedOn w:val="DefaultParagraphFont"/>
    <w:uiPriority w:val="99"/>
    <w:semiHidden/>
    <w:unhideWhenUsed/>
    <w:rsid w:val="00C353B5"/>
    <w:rPr>
      <w:color w:val="605E5C"/>
      <w:shd w:val="clear" w:color="auto" w:fill="E1DFDD"/>
    </w:rPr>
  </w:style>
  <w:style w:type="table" w:styleId="TableGrid">
    <w:name w:val="Table Grid"/>
    <w:basedOn w:val="TableNormal"/>
    <w:rsid w:val="00AD209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4</Pages>
  <Words>1316</Words>
  <Characters>7268</Characters>
  <Application>Microsoft Office Word</Application>
  <DocSecurity>0</DocSecurity>
  <Lines>559</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usrrb</dc:creator>
  <cp:lastModifiedBy>Foster, Brian D.</cp:lastModifiedBy>
  <cp:revision>19</cp:revision>
  <cp:lastPrinted>2019-03-21T15:32:00Z</cp:lastPrinted>
  <dcterms:created xsi:type="dcterms:W3CDTF">2024-11-01T20:50:00Z</dcterms:created>
  <dcterms:modified xsi:type="dcterms:W3CDTF">2025-06-16T19:30:00Z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d1430f-2c0b-4901-b6c7-3aa2a1c3e0b3_ActionId">
    <vt:lpwstr>24ae96a7-58a8-41a7-bbc0-392980d6c6de</vt:lpwstr>
  </property>
  <property fmtid="{D5CDD505-2E9C-101B-9397-08002B2CF9AE}" pid="3" name="MSIP_Label_1cd1430f-2c0b-4901-b6c7-3aa2a1c3e0b3_ContentBits">
    <vt:lpwstr>0</vt:lpwstr>
  </property>
  <property fmtid="{D5CDD505-2E9C-101B-9397-08002B2CF9AE}" pid="4" name="MSIP_Label_1cd1430f-2c0b-4901-b6c7-3aa2a1c3e0b3_Enabled">
    <vt:lpwstr>true</vt:lpwstr>
  </property>
  <property fmtid="{D5CDD505-2E9C-101B-9397-08002B2CF9AE}" pid="5" name="MSIP_Label_1cd1430f-2c0b-4901-b6c7-3aa2a1c3e0b3_Method">
    <vt:lpwstr>Privileged</vt:lpwstr>
  </property>
  <property fmtid="{D5CDD505-2E9C-101B-9397-08002B2CF9AE}" pid="6" name="MSIP_Label_1cd1430f-2c0b-4901-b6c7-3aa2a1c3e0b3_Name">
    <vt:lpwstr>Public</vt:lpwstr>
  </property>
  <property fmtid="{D5CDD505-2E9C-101B-9397-08002B2CF9AE}" pid="7" name="MSIP_Label_1cd1430f-2c0b-4901-b6c7-3aa2a1c3e0b3_SetDate">
    <vt:lpwstr>2022-02-01T18:02:19Z</vt:lpwstr>
  </property>
  <property fmtid="{D5CDD505-2E9C-101B-9397-08002B2CF9AE}" pid="8" name="MSIP_Label_1cd1430f-2c0b-4901-b6c7-3aa2a1c3e0b3_SiteId">
    <vt:lpwstr>1e57432d-31e2-496a-bec6-f2a69ad917b2</vt:lpwstr>
  </property>
</Properties>
</file>