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2EED" w:rsidRPr="00E8188B" w:rsidP="00385A94" w14:paraId="1436F9C4" w14:textId="468D0FF3">
      <w:pPr>
        <w:tabs>
          <w:tab w:val="center" w:pos="4680"/>
        </w:tabs>
        <w:jc w:val="center"/>
        <w:rPr>
          <w:rFonts w:ascii="Arial" w:hAnsi="Arial" w:cs="Arial"/>
          <w:b/>
          <w:szCs w:val="24"/>
        </w:rPr>
      </w:pPr>
      <w:r w:rsidRPr="00E8188B">
        <w:fldChar w:fldCharType="begin"/>
      </w:r>
      <w:r w:rsidRPr="00E8188B">
        <w:instrText xml:space="preserve"> SEQ CHAPTER \h \r 1</w:instrText>
      </w:r>
      <w:r w:rsidRPr="00E8188B">
        <w:fldChar w:fldCharType="separate"/>
      </w:r>
      <w:r w:rsidRPr="00E8188B">
        <w:fldChar w:fldCharType="end"/>
      </w:r>
      <w:r w:rsidR="0086786F">
        <w:t xml:space="preserve"> </w:t>
      </w:r>
      <w:r w:rsidRPr="00E8188B">
        <w:rPr>
          <w:rFonts w:ascii="Arial" w:hAnsi="Arial" w:cs="Arial"/>
          <w:b/>
          <w:szCs w:val="24"/>
        </w:rPr>
        <w:t>Supporting Statement – Part B</w:t>
      </w:r>
      <w:r w:rsidR="00381860">
        <w:rPr>
          <w:rFonts w:ascii="Arial" w:hAnsi="Arial" w:cs="Arial"/>
          <w:b/>
          <w:szCs w:val="24"/>
        </w:rPr>
        <w:t xml:space="preserve"> </w:t>
      </w:r>
    </w:p>
    <w:p w:rsidR="00D02EED" w:rsidRPr="00E8188B" w14:paraId="1C187EB1" w14:textId="77777777">
      <w:pPr>
        <w:rPr>
          <w:rFonts w:ascii="Arial" w:hAnsi="Arial" w:cs="Arial"/>
          <w:szCs w:val="24"/>
        </w:rPr>
      </w:pPr>
    </w:p>
    <w:p w:rsidR="00D02EED" w:rsidRPr="00E8188B" w:rsidP="0047009A" w14:paraId="72C0FF66" w14:textId="504BD658">
      <w:pPr>
        <w:tabs>
          <w:tab w:val="center" w:pos="4680"/>
        </w:tabs>
        <w:jc w:val="center"/>
        <w:rPr>
          <w:rFonts w:ascii="Arial" w:hAnsi="Arial" w:cs="Arial"/>
          <w:b/>
          <w:bCs/>
        </w:rPr>
      </w:pPr>
      <w:r w:rsidRPr="1BA2975E">
        <w:rPr>
          <w:rFonts w:ascii="Arial" w:hAnsi="Arial" w:cs="Arial"/>
          <w:b/>
          <w:bCs/>
        </w:rPr>
        <w:t>LOCAL FOOD MARKETING PRACTICES</w:t>
      </w:r>
      <w:r w:rsidRPr="1BA2975E" w:rsidR="008E33F4">
        <w:rPr>
          <w:rFonts w:ascii="Arial" w:hAnsi="Arial" w:cs="Arial"/>
          <w:b/>
          <w:bCs/>
        </w:rPr>
        <w:t xml:space="preserve"> </w:t>
      </w:r>
      <w:r w:rsidRPr="1BA2975E">
        <w:rPr>
          <w:rFonts w:ascii="Arial" w:hAnsi="Arial" w:cs="Arial"/>
          <w:b/>
          <w:bCs/>
        </w:rPr>
        <w:t>SURVEY</w:t>
      </w:r>
    </w:p>
    <w:p w:rsidR="00D02EED" w:rsidRPr="00E8188B" w:rsidP="00F47D53" w14:paraId="7112E79C" w14:textId="31A4BE5A">
      <w:pPr>
        <w:tabs>
          <w:tab w:val="left" w:pos="7590"/>
        </w:tabs>
        <w:rPr>
          <w:rFonts w:ascii="Arial" w:hAnsi="Arial" w:cs="Arial"/>
          <w:b/>
          <w:szCs w:val="24"/>
        </w:rPr>
      </w:pPr>
      <w:r>
        <w:rPr>
          <w:rFonts w:ascii="Arial" w:hAnsi="Arial" w:cs="Arial"/>
          <w:b/>
          <w:szCs w:val="24"/>
        </w:rPr>
        <w:tab/>
      </w:r>
    </w:p>
    <w:p w:rsidR="00D02EED" w:rsidRPr="00E8188B" w14:paraId="7D4C39BD" w14:textId="1B824648">
      <w:pPr>
        <w:tabs>
          <w:tab w:val="center" w:pos="4680"/>
        </w:tabs>
        <w:rPr>
          <w:rFonts w:ascii="Arial" w:hAnsi="Arial" w:cs="Arial"/>
          <w:szCs w:val="24"/>
        </w:rPr>
      </w:pPr>
      <w:r w:rsidRPr="00E8188B">
        <w:rPr>
          <w:rFonts w:ascii="Arial" w:hAnsi="Arial" w:cs="Arial"/>
          <w:szCs w:val="24"/>
        </w:rPr>
        <w:tab/>
        <w:t>OMB No. 0535-</w:t>
      </w:r>
      <w:r w:rsidR="00E712CF">
        <w:rPr>
          <w:rFonts w:ascii="Arial" w:hAnsi="Arial" w:cs="Arial"/>
          <w:szCs w:val="24"/>
        </w:rPr>
        <w:t>0259</w:t>
      </w:r>
      <w:r w:rsidR="00B84B91">
        <w:rPr>
          <w:rFonts w:ascii="Arial" w:hAnsi="Arial" w:cs="Arial"/>
          <w:szCs w:val="24"/>
        </w:rPr>
        <w:t xml:space="preserve"> </w:t>
      </w:r>
    </w:p>
    <w:p w:rsidR="00D02EED" w:rsidRPr="00E8188B" w14:paraId="7050016A" w14:textId="325C8B62">
      <w:pPr>
        <w:rPr>
          <w:rFonts w:ascii="Arial" w:hAnsi="Arial" w:cs="Arial"/>
          <w:szCs w:val="24"/>
        </w:rPr>
      </w:pPr>
      <w:r>
        <w:rPr>
          <w:rFonts w:ascii="Arial" w:hAnsi="Arial" w:cs="Arial"/>
          <w:szCs w:val="24"/>
        </w:rPr>
        <w:t xml:space="preserve"> </w:t>
      </w:r>
    </w:p>
    <w:p w:rsidR="00396841" w14:paraId="378BB535" w14:textId="77777777">
      <w:pPr>
        <w:keepLines/>
        <w:ind w:left="720" w:hanging="720"/>
        <w:rPr>
          <w:rFonts w:ascii="Arial" w:hAnsi="Arial" w:cs="Arial"/>
          <w:b/>
          <w:szCs w:val="24"/>
        </w:rPr>
      </w:pPr>
    </w:p>
    <w:p w:rsidR="00396841" w:rsidP="00396841" w14:paraId="139E2531" w14:textId="77777777">
      <w:pPr>
        <w:ind w:left="720"/>
        <w:rPr>
          <w:rFonts w:ascii="Arial" w:hAnsi="Arial" w:cs="Arial"/>
        </w:rPr>
      </w:pPr>
      <w:r w:rsidRPr="7D2D845C">
        <w:rPr>
          <w:rFonts w:ascii="Arial" w:hAnsi="Arial" w:cs="Arial"/>
        </w:rPr>
        <w:t xml:space="preserve">In an effort to increase the transparency of NASS's survey processes and provide information on the quality of its estimates, NASS publishes Methodology and Quality Measures Reports for some </w:t>
      </w:r>
      <w:r>
        <w:rPr>
          <w:rFonts w:ascii="Arial" w:hAnsi="Arial" w:cs="Arial"/>
        </w:rPr>
        <w:t>report</w:t>
      </w:r>
      <w:r w:rsidRPr="7D2D845C">
        <w:rPr>
          <w:rFonts w:ascii="Arial" w:hAnsi="Arial" w:cs="Arial"/>
        </w:rPr>
        <w:t xml:space="preserve">s.  The Methodology and Quality Measures Reports are published at </w:t>
      </w:r>
      <w:r>
        <w:rPr>
          <w:rFonts w:ascii="Arial" w:hAnsi="Arial" w:cs="Arial"/>
        </w:rPr>
        <w:t xml:space="preserve">around </w:t>
      </w:r>
      <w:r w:rsidRPr="7D2D845C">
        <w:rPr>
          <w:rFonts w:ascii="Arial" w:hAnsi="Arial" w:cs="Arial"/>
        </w:rPr>
        <w:t>the same time or shortly after estimates are released.</w:t>
      </w:r>
    </w:p>
    <w:p w:rsidR="00396841" w:rsidP="00396841" w14:paraId="35058A5D" w14:textId="77777777">
      <w:pPr>
        <w:ind w:left="720"/>
        <w:rPr>
          <w:rFonts w:ascii="Arial" w:hAnsi="Arial" w:cs="Arial"/>
        </w:rPr>
      </w:pPr>
    </w:p>
    <w:p w:rsidR="00396841" w:rsidP="56DD9CCA" w14:paraId="531831A4" w14:textId="71214079">
      <w:pPr>
        <w:keepLines/>
        <w:ind w:left="720"/>
        <w:rPr>
          <w:rFonts w:ascii="Arial" w:hAnsi="Arial" w:cs="Arial"/>
          <w:b/>
          <w:bCs/>
        </w:rPr>
      </w:pPr>
      <w:r w:rsidRPr="1BA2975E">
        <w:rPr>
          <w:rFonts w:ascii="Arial" w:hAnsi="Arial" w:cs="Arial"/>
        </w:rPr>
        <w:t xml:space="preserve">This supporting statement incorporates data and methodology from the </w:t>
      </w:r>
      <w:r w:rsidRPr="1BA2975E" w:rsidR="3A75F162">
        <w:rPr>
          <w:rFonts w:ascii="Arial" w:hAnsi="Arial" w:cs="Arial"/>
        </w:rPr>
        <w:t xml:space="preserve">most recent </w:t>
      </w:r>
      <w:r w:rsidRPr="1BA2975E">
        <w:rPr>
          <w:rFonts w:ascii="Arial" w:hAnsi="Arial" w:cs="Arial"/>
        </w:rPr>
        <w:t>Local Food Marketing Practices Survey Methodology and Quality Measures Publication located</w:t>
      </w:r>
      <w:r w:rsidRPr="1BA2975E" w:rsidR="00C170D8">
        <w:rPr>
          <w:rFonts w:ascii="Arial" w:hAnsi="Arial" w:cs="Arial"/>
        </w:rPr>
        <w:t xml:space="preserve"> </w:t>
      </w:r>
      <w:r w:rsidRPr="1BA2975E">
        <w:rPr>
          <w:rFonts w:ascii="Arial" w:hAnsi="Arial" w:cs="Arial"/>
        </w:rPr>
        <w:t>at</w:t>
      </w:r>
      <w:r w:rsidRPr="1BA2975E" w:rsidR="00060351">
        <w:rPr>
          <w:rFonts w:ascii="Arial" w:hAnsi="Arial" w:cs="Arial"/>
        </w:rPr>
        <w:t>:</w:t>
      </w:r>
      <w:r w:rsidRPr="1BA2975E" w:rsidR="00C170D8">
        <w:rPr>
          <w:rFonts w:ascii="Arial" w:hAnsi="Arial" w:cs="Arial"/>
        </w:rPr>
        <w:t xml:space="preserve"> </w:t>
      </w:r>
      <w:hyperlink r:id="rId9">
        <w:r w:rsidRPr="1BA2975E" w:rsidR="00C170D8">
          <w:rPr>
            <w:rStyle w:val="Hyperlink"/>
            <w:rFonts w:ascii="Arial" w:hAnsi="Arial" w:cs="Arial"/>
          </w:rPr>
          <w:t>https://www.nass.usda.gov/Publications/AgCensus/2017/Online_Resources/Local_Food/quality_measures/2020_FMPS%20Methodology.pdf</w:t>
        </w:r>
      </w:hyperlink>
    </w:p>
    <w:p w:rsidR="00396841" w14:paraId="30FA766E" w14:textId="77777777">
      <w:pPr>
        <w:keepLines/>
        <w:ind w:left="720" w:hanging="720"/>
        <w:rPr>
          <w:rFonts w:ascii="Arial" w:hAnsi="Arial" w:cs="Arial"/>
          <w:b/>
          <w:szCs w:val="24"/>
        </w:rPr>
      </w:pPr>
    </w:p>
    <w:p w:rsidR="00D02EED" w:rsidRPr="00E8188B" w14:paraId="3DB72FBE" w14:textId="6235473A">
      <w:pPr>
        <w:keepLines/>
        <w:ind w:left="720" w:hanging="720"/>
        <w:rPr>
          <w:rFonts w:ascii="Arial" w:hAnsi="Arial" w:cs="Arial"/>
          <w:szCs w:val="24"/>
        </w:rPr>
      </w:pPr>
      <w:r w:rsidRPr="00E8188B">
        <w:rPr>
          <w:rFonts w:ascii="Arial" w:hAnsi="Arial" w:cs="Arial"/>
          <w:b/>
          <w:szCs w:val="24"/>
        </w:rPr>
        <w:t>B.</w:t>
      </w:r>
      <w:r w:rsidRPr="00E8188B">
        <w:rPr>
          <w:rFonts w:ascii="Arial" w:hAnsi="Arial" w:cs="Arial"/>
          <w:b/>
          <w:szCs w:val="24"/>
        </w:rPr>
        <w:tab/>
        <w:t>COLLECTION OF INFORMATION EMPLOYING STATISTICAL METHODS</w:t>
      </w:r>
    </w:p>
    <w:p w:rsidR="00D02EED" w:rsidRPr="00E8188B" w14:paraId="37AF633E" w14:textId="77777777">
      <w:pPr>
        <w:rPr>
          <w:rFonts w:ascii="Arial" w:hAnsi="Arial" w:cs="Arial"/>
          <w:szCs w:val="24"/>
        </w:rPr>
      </w:pPr>
    </w:p>
    <w:p w:rsidR="00D02EED" w:rsidRPr="00E8188B" w14:paraId="5E7F057B" w14:textId="77777777">
      <w:pPr>
        <w:ind w:left="720" w:hanging="720"/>
        <w:rPr>
          <w:rFonts w:ascii="Arial" w:hAnsi="Arial" w:cs="Arial"/>
          <w:szCs w:val="24"/>
        </w:rPr>
      </w:pPr>
      <w:r w:rsidRPr="00E8188B">
        <w:rPr>
          <w:rFonts w:ascii="Arial" w:hAnsi="Arial" w:cs="Arial"/>
          <w:b/>
          <w:szCs w:val="24"/>
        </w:rPr>
        <w:t>1.</w:t>
      </w:r>
      <w:r w:rsidRPr="00E8188B">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9E2565" w:rsidRPr="00425842" w:rsidP="009E2565" w14:paraId="22C6862D" w14:textId="77777777">
      <w:pPr>
        <w:autoSpaceDE w:val="0"/>
        <w:autoSpaceDN w:val="0"/>
        <w:adjustRightInd w:val="0"/>
        <w:ind w:left="720"/>
        <w:rPr>
          <w:rFonts w:ascii="Arial" w:hAnsi="Arial" w:cs="Arial"/>
          <w:szCs w:val="24"/>
        </w:rPr>
      </w:pPr>
    </w:p>
    <w:p w:rsidR="00E712CF" w:rsidP="1BA2975E" w14:paraId="0608EE5F" w14:textId="1073E8E7">
      <w:pPr>
        <w:ind w:left="810"/>
        <w:rPr>
          <w:rFonts w:ascii="Arial" w:hAnsi="Arial" w:cs="Arial"/>
        </w:rPr>
      </w:pPr>
      <w:r w:rsidRPr="1BA2975E">
        <w:rPr>
          <w:rFonts w:ascii="Arial" w:hAnsi="Arial" w:cs="Arial"/>
        </w:rPr>
        <w:t>The targe</w:t>
      </w:r>
      <w:r w:rsidRPr="1BA2975E" w:rsidR="00925C43">
        <w:rPr>
          <w:rFonts w:ascii="Arial" w:hAnsi="Arial" w:cs="Arial"/>
        </w:rPr>
        <w:t>t population for the Local Food Marketing Practices</w:t>
      </w:r>
      <w:r w:rsidRPr="1BA2975E">
        <w:rPr>
          <w:rFonts w:ascii="Arial" w:hAnsi="Arial" w:cs="Arial"/>
        </w:rPr>
        <w:t xml:space="preserve"> Survey </w:t>
      </w:r>
      <w:r w:rsidRPr="1BA2975E">
        <w:rPr>
          <w:rFonts w:ascii="Arial" w:hAnsi="Arial" w:cs="Arial"/>
        </w:rPr>
        <w:t>consists of</w:t>
      </w:r>
      <w:r w:rsidRPr="1BA2975E" w:rsidR="15C938DB">
        <w:rPr>
          <w:rFonts w:ascii="Arial" w:hAnsi="Arial" w:cs="Arial"/>
        </w:rPr>
        <w:t>:</w:t>
      </w:r>
    </w:p>
    <w:p w:rsidR="00E712CF" w:rsidRPr="00E712CF" w:rsidP="00E712CF" w14:paraId="1B2B917C" w14:textId="77777777">
      <w:pPr>
        <w:pStyle w:val="ListParagraph"/>
        <w:numPr>
          <w:ilvl w:val="0"/>
          <w:numId w:val="13"/>
        </w:numPr>
        <w:ind w:hanging="720"/>
        <w:rPr>
          <w:rFonts w:ascii="Arial" w:hAnsi="Arial" w:cs="Arial"/>
          <w:szCs w:val="24"/>
        </w:rPr>
      </w:pPr>
      <w:r>
        <w:rPr>
          <w:rFonts w:ascii="Arial" w:hAnsi="Arial" w:cs="Arial"/>
          <w:szCs w:val="24"/>
        </w:rPr>
        <w:t>A</w:t>
      </w:r>
      <w:r w:rsidRPr="00E712CF" w:rsidR="005D3DC8">
        <w:rPr>
          <w:rFonts w:ascii="Arial" w:hAnsi="Arial" w:cs="Arial"/>
          <w:szCs w:val="24"/>
        </w:rPr>
        <w:t xml:space="preserve">ny farm that sells </w:t>
      </w:r>
      <w:r w:rsidRPr="00E712CF" w:rsidR="00EB5E09">
        <w:rPr>
          <w:rFonts w:ascii="Arial" w:hAnsi="Arial" w:cs="Arial"/>
          <w:szCs w:val="24"/>
        </w:rPr>
        <w:t>its</w:t>
      </w:r>
      <w:r w:rsidRPr="00E712CF" w:rsidR="005D3DC8">
        <w:rPr>
          <w:rFonts w:ascii="Arial" w:hAnsi="Arial" w:cs="Arial"/>
          <w:szCs w:val="24"/>
        </w:rPr>
        <w:t xml:space="preserve"> products </w:t>
      </w:r>
      <w:r w:rsidRPr="00E712CF" w:rsidR="008F0CC9">
        <w:rPr>
          <w:rFonts w:ascii="Arial" w:hAnsi="Arial" w:cs="Arial"/>
          <w:szCs w:val="24"/>
        </w:rPr>
        <w:t>through one</w:t>
      </w:r>
      <w:r w:rsidRPr="00E712CF" w:rsidR="00FF1073">
        <w:rPr>
          <w:rFonts w:ascii="Arial" w:hAnsi="Arial" w:cs="Arial"/>
          <w:szCs w:val="24"/>
        </w:rPr>
        <w:t xml:space="preserve"> of the four marketing channels:</w:t>
      </w:r>
      <w:r w:rsidRPr="00E712CF" w:rsidR="008F0CC9">
        <w:rPr>
          <w:rFonts w:ascii="Arial" w:hAnsi="Arial" w:cs="Arial"/>
          <w:szCs w:val="24"/>
        </w:rPr>
        <w:t xml:space="preserve"> 1) </w:t>
      </w:r>
      <w:r w:rsidRPr="00E712CF" w:rsidR="008F0CC9">
        <w:rPr>
          <w:rFonts w:ascii="Arial" w:hAnsi="Arial" w:cs="Arial"/>
        </w:rPr>
        <w:t xml:space="preserve">Consumers, 2) Retail Markets, 3) Institutions, and 4) </w:t>
      </w:r>
      <w:r w:rsidRPr="00E712CF" w:rsidR="002F1CD9">
        <w:rPr>
          <w:rFonts w:ascii="Arial" w:hAnsi="Arial" w:cs="Arial"/>
        </w:rPr>
        <w:t>Intermediate Markets</w:t>
      </w:r>
      <w:r>
        <w:rPr>
          <w:rFonts w:ascii="Arial" w:hAnsi="Arial" w:cs="Arial"/>
        </w:rPr>
        <w:t>, and</w:t>
      </w:r>
    </w:p>
    <w:p w:rsidR="00E712CF" w:rsidP="00E712CF" w14:paraId="4FB1BC3C" w14:textId="5EE1CA06">
      <w:pPr>
        <w:pStyle w:val="ListParagraph"/>
        <w:numPr>
          <w:ilvl w:val="0"/>
          <w:numId w:val="13"/>
        </w:numPr>
        <w:ind w:hanging="720"/>
        <w:rPr>
          <w:rFonts w:ascii="Arial" w:hAnsi="Arial" w:cs="Arial"/>
          <w:szCs w:val="24"/>
        </w:rPr>
      </w:pPr>
      <w:r>
        <w:rPr>
          <w:rFonts w:ascii="Arial" w:hAnsi="Arial" w:cs="Arial"/>
        </w:rPr>
        <w:t>Any farm with an unknown presence of sales through one of the four marketing channels listed above</w:t>
      </w:r>
      <w:r w:rsidRPr="00E712CF" w:rsidR="00782636">
        <w:rPr>
          <w:rFonts w:ascii="Arial" w:hAnsi="Arial" w:cs="Arial"/>
        </w:rPr>
        <w:t xml:space="preserve">. </w:t>
      </w:r>
      <w:r w:rsidRPr="00E712CF" w:rsidR="000C76D7">
        <w:rPr>
          <w:rFonts w:ascii="Arial" w:hAnsi="Arial" w:cs="Arial"/>
          <w:szCs w:val="24"/>
        </w:rPr>
        <w:t xml:space="preserve"> </w:t>
      </w:r>
    </w:p>
    <w:p w:rsidR="00E712CF" w:rsidP="00E712CF" w14:paraId="62DCA69A" w14:textId="77777777">
      <w:pPr>
        <w:ind w:left="810"/>
        <w:rPr>
          <w:rFonts w:ascii="Arial" w:hAnsi="Arial" w:cs="Arial"/>
          <w:szCs w:val="24"/>
        </w:rPr>
      </w:pPr>
    </w:p>
    <w:p w:rsidR="00A86AD1" w:rsidRPr="00E712CF" w:rsidP="00A11E25" w14:paraId="38347FCC" w14:textId="5FD3FEA3">
      <w:pPr>
        <w:ind w:left="720"/>
        <w:rPr>
          <w:rFonts w:ascii="Arial" w:hAnsi="Arial" w:cs="Arial"/>
          <w:szCs w:val="24"/>
        </w:rPr>
      </w:pPr>
      <w:r w:rsidRPr="00E712CF">
        <w:rPr>
          <w:rFonts w:ascii="Arial" w:hAnsi="Arial" w:cs="Arial"/>
          <w:szCs w:val="24"/>
        </w:rPr>
        <w:t>In 1975 the USDA, the Office of Management and Budget, and the Census Bureau agreed on a definition of a farm that is still in use today: “A farm is currently defined, for statistical purposes, as any place from which $1,000 or more of agricultural goods (crops or livestock) were sold or normally would have been sold during the year under consideration.”</w:t>
      </w:r>
    </w:p>
    <w:p w:rsidR="00A86AD1" w:rsidRPr="00425842" w:rsidP="009E6B94" w14:paraId="0C0B1D89" w14:textId="77777777">
      <w:pPr>
        <w:autoSpaceDE w:val="0"/>
        <w:autoSpaceDN w:val="0"/>
        <w:adjustRightInd w:val="0"/>
        <w:ind w:left="720"/>
        <w:rPr>
          <w:rFonts w:ascii="Arial" w:hAnsi="Arial" w:cs="Arial"/>
          <w:szCs w:val="24"/>
        </w:rPr>
      </w:pPr>
    </w:p>
    <w:p w:rsidR="005D3DC8" w:rsidP="009E6B94" w14:paraId="29E9322A" w14:textId="0DF83966">
      <w:pPr>
        <w:autoSpaceDE w:val="0"/>
        <w:autoSpaceDN w:val="0"/>
        <w:adjustRightInd w:val="0"/>
        <w:ind w:left="720"/>
        <w:rPr>
          <w:rFonts w:ascii="Arial" w:hAnsi="Arial" w:cs="Arial"/>
        </w:rPr>
      </w:pPr>
      <w:r w:rsidRPr="2C8F9EE9">
        <w:rPr>
          <w:rFonts w:ascii="Arial" w:hAnsi="Arial" w:cs="Arial"/>
        </w:rPr>
        <w:t xml:space="preserve">The sample </w:t>
      </w:r>
      <w:r w:rsidRPr="2C8F9EE9" w:rsidR="0122840D">
        <w:rPr>
          <w:rFonts w:ascii="Arial" w:hAnsi="Arial" w:cs="Arial"/>
        </w:rPr>
        <w:t xml:space="preserve">for this survey </w:t>
      </w:r>
      <w:r w:rsidRPr="2C8F9EE9" w:rsidR="7B2C995E">
        <w:rPr>
          <w:rFonts w:ascii="Arial" w:hAnsi="Arial" w:cs="Arial"/>
        </w:rPr>
        <w:t>will total</w:t>
      </w:r>
      <w:r w:rsidRPr="2C8F9EE9" w:rsidR="311019A0">
        <w:rPr>
          <w:rFonts w:ascii="Arial" w:hAnsi="Arial" w:cs="Arial"/>
        </w:rPr>
        <w:t xml:space="preserve"> </w:t>
      </w:r>
      <w:r w:rsidRPr="2C8F9EE9" w:rsidR="3257A8D2">
        <w:rPr>
          <w:rFonts w:ascii="Arial" w:hAnsi="Arial" w:cs="Arial"/>
        </w:rPr>
        <w:t>approximately</w:t>
      </w:r>
      <w:r w:rsidRPr="2C8F9EE9" w:rsidR="2E73F567">
        <w:rPr>
          <w:rFonts w:ascii="Arial" w:hAnsi="Arial" w:cs="Arial"/>
        </w:rPr>
        <w:t xml:space="preserve"> </w:t>
      </w:r>
      <w:r w:rsidRPr="2C8F9EE9" w:rsidR="6050554A">
        <w:rPr>
          <w:rFonts w:ascii="Arial" w:hAnsi="Arial" w:cs="Arial"/>
        </w:rPr>
        <w:t>65</w:t>
      </w:r>
      <w:r w:rsidRPr="2C8F9EE9" w:rsidR="2E73F567">
        <w:rPr>
          <w:rFonts w:ascii="Arial" w:hAnsi="Arial" w:cs="Arial"/>
        </w:rPr>
        <w:t>,000</w:t>
      </w:r>
      <w:r w:rsidRPr="2C8F9EE9" w:rsidR="7B2C995E">
        <w:rPr>
          <w:rFonts w:ascii="Arial" w:hAnsi="Arial" w:cs="Arial"/>
        </w:rPr>
        <w:t xml:space="preserve"> </w:t>
      </w:r>
      <w:r w:rsidRPr="2C8F9EE9" w:rsidR="131ECA89">
        <w:rPr>
          <w:rFonts w:ascii="Arial" w:hAnsi="Arial" w:cs="Arial"/>
        </w:rPr>
        <w:t xml:space="preserve">farm or ranch </w:t>
      </w:r>
      <w:r w:rsidRPr="2C8F9EE9" w:rsidR="2EED7F69">
        <w:rPr>
          <w:rFonts w:ascii="Arial" w:hAnsi="Arial" w:cs="Arial"/>
        </w:rPr>
        <w:t>operations</w:t>
      </w:r>
      <w:r w:rsidRPr="2C8F9EE9" w:rsidR="7B2C995E">
        <w:rPr>
          <w:rFonts w:ascii="Arial" w:hAnsi="Arial" w:cs="Arial"/>
        </w:rPr>
        <w:t xml:space="preserve">.  </w:t>
      </w:r>
      <w:r w:rsidRPr="2C8F9EE9" w:rsidR="131ECA89">
        <w:rPr>
          <w:rFonts w:ascii="Arial" w:hAnsi="Arial" w:cs="Arial"/>
        </w:rPr>
        <w:t xml:space="preserve">These </w:t>
      </w:r>
      <w:r w:rsidRPr="2C8F9EE9" w:rsidR="23B00082">
        <w:rPr>
          <w:rFonts w:ascii="Arial" w:hAnsi="Arial" w:cs="Arial"/>
        </w:rPr>
        <w:t>operations</w:t>
      </w:r>
      <w:r w:rsidRPr="2C8F9EE9" w:rsidR="7B2C995E">
        <w:rPr>
          <w:rFonts w:ascii="Arial" w:hAnsi="Arial" w:cs="Arial"/>
        </w:rPr>
        <w:t xml:space="preserve"> will be </w:t>
      </w:r>
      <w:r w:rsidRPr="2C8F9EE9" w:rsidR="2E73F567">
        <w:rPr>
          <w:rFonts w:ascii="Arial" w:hAnsi="Arial" w:cs="Arial"/>
        </w:rPr>
        <w:t>drawn from</w:t>
      </w:r>
      <w:r w:rsidRPr="2C8F9EE9" w:rsidR="7B2C995E">
        <w:rPr>
          <w:rFonts w:ascii="Arial" w:hAnsi="Arial" w:cs="Arial"/>
        </w:rPr>
        <w:t xml:space="preserve"> NASS’s List Frame </w:t>
      </w:r>
      <w:r w:rsidRPr="2C8F9EE9" w:rsidR="131ECA89">
        <w:rPr>
          <w:rFonts w:ascii="Arial" w:hAnsi="Arial" w:cs="Arial"/>
        </w:rPr>
        <w:t>which contains historic data collected from the 20</w:t>
      </w:r>
      <w:r w:rsidRPr="2C8F9EE9" w:rsidR="6050554A">
        <w:rPr>
          <w:rFonts w:ascii="Arial" w:hAnsi="Arial" w:cs="Arial"/>
        </w:rPr>
        <w:t>22</w:t>
      </w:r>
      <w:r w:rsidRPr="2C8F9EE9" w:rsidR="131ECA89">
        <w:rPr>
          <w:rFonts w:ascii="Arial" w:hAnsi="Arial" w:cs="Arial"/>
        </w:rPr>
        <w:t xml:space="preserve"> Census of Agriculture and other NASS surveys.</w:t>
      </w:r>
      <w:r w:rsidRPr="2C8F9EE9" w:rsidR="7B2C995E">
        <w:rPr>
          <w:rFonts w:ascii="Arial" w:hAnsi="Arial" w:cs="Arial"/>
        </w:rPr>
        <w:t xml:space="preserve"> </w:t>
      </w:r>
      <w:r w:rsidRPr="2C8F9EE9" w:rsidR="1000676A">
        <w:rPr>
          <w:rFonts w:ascii="Arial" w:hAnsi="Arial" w:cs="Arial"/>
        </w:rPr>
        <w:t>For the 202</w:t>
      </w:r>
      <w:r w:rsidRPr="2C8F9EE9" w:rsidR="6050554A">
        <w:rPr>
          <w:rFonts w:ascii="Arial" w:hAnsi="Arial" w:cs="Arial"/>
        </w:rPr>
        <w:t>5</w:t>
      </w:r>
      <w:r w:rsidRPr="2C8F9EE9" w:rsidR="44BA1351">
        <w:rPr>
          <w:rFonts w:ascii="Arial" w:hAnsi="Arial" w:cs="Arial"/>
        </w:rPr>
        <w:t xml:space="preserve"> </w:t>
      </w:r>
      <w:r w:rsidRPr="2C8F9EE9" w:rsidR="2EF86755">
        <w:rPr>
          <w:rFonts w:ascii="Arial" w:hAnsi="Arial" w:cs="Arial"/>
        </w:rPr>
        <w:t>L</w:t>
      </w:r>
      <w:r w:rsidRPr="2C8F9EE9" w:rsidR="44BA1351">
        <w:rPr>
          <w:rFonts w:ascii="Arial" w:hAnsi="Arial" w:cs="Arial"/>
        </w:rPr>
        <w:t>ocal Foods</w:t>
      </w:r>
      <w:r w:rsidRPr="2C8F9EE9" w:rsidR="2EF86755">
        <w:rPr>
          <w:rFonts w:ascii="Arial" w:hAnsi="Arial" w:cs="Arial"/>
        </w:rPr>
        <w:t xml:space="preserve"> Marketing Practices</w:t>
      </w:r>
      <w:r w:rsidRPr="2C8F9EE9" w:rsidR="44BA1351">
        <w:rPr>
          <w:rFonts w:ascii="Arial" w:hAnsi="Arial" w:cs="Arial"/>
        </w:rPr>
        <w:t xml:space="preserve"> </w:t>
      </w:r>
      <w:r w:rsidRPr="2C8F9EE9" w:rsidR="2EF86755">
        <w:rPr>
          <w:rFonts w:ascii="Arial" w:hAnsi="Arial" w:cs="Arial"/>
        </w:rPr>
        <w:t>S</w:t>
      </w:r>
      <w:r w:rsidRPr="2C8F9EE9" w:rsidR="44BA1351">
        <w:rPr>
          <w:rFonts w:ascii="Arial" w:hAnsi="Arial" w:cs="Arial"/>
        </w:rPr>
        <w:t>urvey all four marketing channels were identified on the 20</w:t>
      </w:r>
      <w:r w:rsidRPr="2C8F9EE9" w:rsidR="6050554A">
        <w:rPr>
          <w:rFonts w:ascii="Arial" w:hAnsi="Arial" w:cs="Arial"/>
        </w:rPr>
        <w:t>22</w:t>
      </w:r>
      <w:r w:rsidRPr="2C8F9EE9" w:rsidR="44BA1351">
        <w:rPr>
          <w:rFonts w:ascii="Arial" w:hAnsi="Arial" w:cs="Arial"/>
        </w:rPr>
        <w:t xml:space="preserve"> Census of Agriculture which enhances the frame </w:t>
      </w:r>
      <w:r w:rsidRPr="2C8F9EE9" w:rsidR="6B946E54">
        <w:rPr>
          <w:rFonts w:ascii="Arial" w:hAnsi="Arial" w:cs="Arial"/>
        </w:rPr>
        <w:t>where operations can be selected based on partic</w:t>
      </w:r>
      <w:r w:rsidRPr="2C8F9EE9" w:rsidR="71F46C06">
        <w:rPr>
          <w:rFonts w:ascii="Arial" w:hAnsi="Arial" w:cs="Arial"/>
        </w:rPr>
        <w:t>i</w:t>
      </w:r>
      <w:r w:rsidRPr="2C8F9EE9" w:rsidR="6B946E54">
        <w:rPr>
          <w:rFonts w:ascii="Arial" w:hAnsi="Arial" w:cs="Arial"/>
        </w:rPr>
        <w:t>pation in specific marketing channels</w:t>
      </w:r>
      <w:r w:rsidRPr="2C8F9EE9" w:rsidR="44BA1351">
        <w:rPr>
          <w:rFonts w:ascii="Arial" w:hAnsi="Arial" w:cs="Arial"/>
        </w:rPr>
        <w:t xml:space="preserve">.  </w:t>
      </w:r>
      <w:r w:rsidRPr="2C8F9EE9" w:rsidR="087C6AFB">
        <w:rPr>
          <w:rFonts w:ascii="Arial" w:hAnsi="Arial" w:cs="Arial"/>
        </w:rPr>
        <w:t>Records will use their coverage adjustment</w:t>
      </w:r>
      <w:r w:rsidRPr="2C8F9EE9" w:rsidR="4FF47D39">
        <w:rPr>
          <w:rFonts w:ascii="Arial" w:hAnsi="Arial" w:cs="Arial"/>
        </w:rPr>
        <w:t xml:space="preserve"> weight</w:t>
      </w:r>
      <w:r w:rsidRPr="2C8F9EE9" w:rsidR="087C6AFB">
        <w:rPr>
          <w:rFonts w:ascii="Arial" w:hAnsi="Arial" w:cs="Arial"/>
        </w:rPr>
        <w:t xml:space="preserve"> from the 20</w:t>
      </w:r>
      <w:r w:rsidRPr="2C8F9EE9" w:rsidR="6050554A">
        <w:rPr>
          <w:rFonts w:ascii="Arial" w:hAnsi="Arial" w:cs="Arial"/>
        </w:rPr>
        <w:t>22</w:t>
      </w:r>
      <w:r w:rsidRPr="2C8F9EE9" w:rsidR="087C6AFB">
        <w:rPr>
          <w:rFonts w:ascii="Arial" w:hAnsi="Arial" w:cs="Arial"/>
        </w:rPr>
        <w:t xml:space="preserve"> Census of Agriculture. This coverage adjustment methodology is consistent with the coverage adjustment used for </w:t>
      </w:r>
      <w:r w:rsidRPr="2C8F9EE9" w:rsidR="2EF86755">
        <w:rPr>
          <w:rFonts w:ascii="Arial" w:hAnsi="Arial" w:cs="Arial"/>
        </w:rPr>
        <w:t xml:space="preserve">Census of </w:t>
      </w:r>
      <w:r w:rsidRPr="2C8F9EE9" w:rsidR="087C6AFB">
        <w:rPr>
          <w:rFonts w:ascii="Arial" w:hAnsi="Arial" w:cs="Arial"/>
        </w:rPr>
        <w:t>Organics and the Census of Horticulture</w:t>
      </w:r>
      <w:r w:rsidR="087C6AFB">
        <w:t xml:space="preserve">. </w:t>
      </w:r>
      <w:r w:rsidRPr="2C8F9EE9" w:rsidR="7B2C995E">
        <w:rPr>
          <w:rFonts w:ascii="Arial" w:hAnsi="Arial" w:cs="Arial"/>
        </w:rPr>
        <w:t xml:space="preserve">Response to this survey is </w:t>
      </w:r>
      <w:r w:rsidRPr="2C8F9EE9" w:rsidR="131ECA89">
        <w:rPr>
          <w:rFonts w:ascii="Arial" w:hAnsi="Arial" w:cs="Arial"/>
        </w:rPr>
        <w:t>mandatory</w:t>
      </w:r>
      <w:r w:rsidRPr="2C8F9EE9" w:rsidR="7B2C995E">
        <w:rPr>
          <w:rFonts w:ascii="Arial" w:hAnsi="Arial" w:cs="Arial"/>
        </w:rPr>
        <w:t>.</w:t>
      </w:r>
    </w:p>
    <w:p w:rsidR="000E11EE" w:rsidP="009E6B94" w14:paraId="7F457D8B" w14:textId="77777777">
      <w:pPr>
        <w:autoSpaceDE w:val="0"/>
        <w:autoSpaceDN w:val="0"/>
        <w:adjustRightInd w:val="0"/>
        <w:ind w:left="720"/>
        <w:rPr>
          <w:rFonts w:ascii="Arial" w:hAnsi="Arial" w:cs="Arial"/>
        </w:rPr>
      </w:pPr>
    </w:p>
    <w:p w:rsidR="000E11EE" w:rsidRPr="00425842" w:rsidP="009E6B94" w14:paraId="7AB902A6" w14:textId="4100F4BC">
      <w:pPr>
        <w:autoSpaceDE w:val="0"/>
        <w:autoSpaceDN w:val="0"/>
        <w:adjustRightInd w:val="0"/>
        <w:ind w:left="720"/>
        <w:rPr>
          <w:rFonts w:ascii="Arial" w:hAnsi="Arial" w:cs="Arial"/>
        </w:rPr>
      </w:pPr>
      <w:r w:rsidRPr="00DE5183">
        <w:rPr>
          <w:rFonts w:ascii="Arial" w:hAnsi="Arial" w:cs="Arial"/>
        </w:rPr>
        <w:t xml:space="preserve">The US response rate was </w:t>
      </w:r>
      <w:r>
        <w:rPr>
          <w:rFonts w:ascii="Arial" w:hAnsi="Arial" w:cs="Arial"/>
        </w:rPr>
        <w:t>5</w:t>
      </w:r>
      <w:r w:rsidR="00A33050">
        <w:rPr>
          <w:rFonts w:ascii="Arial" w:hAnsi="Arial" w:cs="Arial"/>
        </w:rPr>
        <w:t>6</w:t>
      </w:r>
      <w:r>
        <w:rPr>
          <w:rFonts w:ascii="Arial" w:hAnsi="Arial" w:cs="Arial"/>
        </w:rPr>
        <w:t>.</w:t>
      </w:r>
      <w:r w:rsidR="00A33050">
        <w:rPr>
          <w:rFonts w:ascii="Arial" w:hAnsi="Arial" w:cs="Arial"/>
        </w:rPr>
        <w:t>9</w:t>
      </w:r>
      <w:r w:rsidRPr="00DE5183">
        <w:rPr>
          <w:rFonts w:ascii="Arial" w:hAnsi="Arial" w:cs="Arial"/>
        </w:rPr>
        <w:t xml:space="preserve"> percent</w:t>
      </w:r>
      <w:r>
        <w:rPr>
          <w:rFonts w:ascii="Arial" w:hAnsi="Arial" w:cs="Arial"/>
        </w:rPr>
        <w:t xml:space="preserve"> in 202</w:t>
      </w:r>
      <w:r w:rsidR="00A33050">
        <w:rPr>
          <w:rFonts w:ascii="Arial" w:hAnsi="Arial" w:cs="Arial"/>
        </w:rPr>
        <w:t>0</w:t>
      </w:r>
      <w:r>
        <w:rPr>
          <w:rFonts w:ascii="Arial" w:hAnsi="Arial" w:cs="Arial"/>
        </w:rPr>
        <w:t>.</w:t>
      </w:r>
    </w:p>
    <w:p w:rsidR="0030522A" w:rsidRPr="002E5BB4" w:rsidP="009E2565" w14:paraId="79D0D757" w14:textId="77777777">
      <w:pPr>
        <w:ind w:left="720"/>
        <w:rPr>
          <w:rFonts w:ascii="Arial" w:hAnsi="Arial" w:cs="Arial"/>
          <w:color w:val="FF0000"/>
          <w:szCs w:val="24"/>
        </w:rPr>
      </w:pPr>
    </w:p>
    <w:p w:rsidR="00D02EED" w:rsidRPr="00E8188B" w14:paraId="31004B4F" w14:textId="77777777">
      <w:pPr>
        <w:ind w:left="720" w:hanging="720"/>
        <w:rPr>
          <w:rFonts w:ascii="Arial" w:hAnsi="Arial" w:cs="Arial"/>
          <w:b/>
          <w:szCs w:val="24"/>
        </w:rPr>
      </w:pPr>
      <w:r w:rsidRPr="00E8188B">
        <w:rPr>
          <w:rFonts w:ascii="Arial" w:hAnsi="Arial" w:cs="Arial"/>
          <w:b/>
          <w:szCs w:val="24"/>
        </w:rPr>
        <w:t>2.</w:t>
      </w:r>
      <w:r w:rsidRPr="00E8188B">
        <w:rPr>
          <w:rFonts w:ascii="Arial" w:hAnsi="Arial" w:cs="Arial"/>
          <w:b/>
          <w:szCs w:val="24"/>
        </w:rPr>
        <w:tab/>
        <w:t>Describe the procedures for the collection of information including:</w:t>
      </w:r>
    </w:p>
    <w:p w:rsidR="00D02EED" w:rsidRPr="00E8188B" w:rsidP="1BA2975E" w14:paraId="4166433B" w14:textId="71620E5A">
      <w:pPr>
        <w:ind w:left="1440" w:hanging="720"/>
        <w:rPr>
          <w:rFonts w:ascii="Arial" w:hAnsi="Arial" w:cs="Arial"/>
          <w:b/>
          <w:bCs/>
        </w:rPr>
      </w:pPr>
      <w:r w:rsidRPr="1BA2975E">
        <w:rPr>
          <w:rFonts w:ascii="Arial" w:hAnsi="Arial" w:cs="Arial"/>
          <w:b/>
          <w:bCs/>
        </w:rPr>
        <w:t>•</w:t>
      </w:r>
      <w:r>
        <w:tab/>
      </w:r>
      <w:r w:rsidRPr="1BA2975E">
        <w:rPr>
          <w:rFonts w:ascii="Arial" w:hAnsi="Arial" w:cs="Arial"/>
          <w:b/>
          <w:bCs/>
        </w:rPr>
        <w:t xml:space="preserve">statistical methodology for stratification and sample </w:t>
      </w:r>
      <w:r w:rsidRPr="1BA2975E" w:rsidR="000C0A76">
        <w:rPr>
          <w:rFonts w:ascii="Arial" w:hAnsi="Arial" w:cs="Arial"/>
          <w:b/>
          <w:bCs/>
        </w:rPr>
        <w:t>s</w:t>
      </w:r>
      <w:r w:rsidRPr="1BA2975E">
        <w:rPr>
          <w:rFonts w:ascii="Arial" w:hAnsi="Arial" w:cs="Arial"/>
          <w:b/>
          <w:bCs/>
        </w:rPr>
        <w:t>election,</w:t>
      </w:r>
      <w:r w:rsidRPr="1BA2975E" w:rsidR="11717AEE">
        <w:rPr>
          <w:rFonts w:ascii="Arial" w:hAnsi="Arial" w:cs="Arial"/>
          <w:b/>
          <w:bCs/>
        </w:rPr>
        <w:t xml:space="preserve"> </w:t>
      </w:r>
      <w:r w:rsidRPr="1BA2975E">
        <w:rPr>
          <w:rFonts w:ascii="Arial" w:hAnsi="Arial" w:cs="Arial"/>
          <w:b/>
          <w:bCs/>
        </w:rPr>
        <w:t>estimation procedure,</w:t>
      </w:r>
    </w:p>
    <w:p w:rsidR="00D02EED" w:rsidRPr="00E8188B" w:rsidP="1BA2975E" w14:paraId="7DE3CF69" w14:textId="7E08D7E8">
      <w:pPr>
        <w:ind w:left="1440" w:hanging="720"/>
        <w:rPr>
          <w:rFonts w:ascii="Arial" w:hAnsi="Arial" w:cs="Arial"/>
        </w:rPr>
      </w:pPr>
      <w:r w:rsidRPr="1BA2975E">
        <w:rPr>
          <w:rFonts w:ascii="Arial" w:hAnsi="Arial" w:cs="Arial"/>
          <w:b/>
          <w:bCs/>
        </w:rPr>
        <w:t>•</w:t>
      </w:r>
      <w:r>
        <w:tab/>
      </w:r>
      <w:r w:rsidRPr="1BA2975E">
        <w:rPr>
          <w:rFonts w:ascii="Arial" w:hAnsi="Arial" w:cs="Arial"/>
          <w:b/>
          <w:bCs/>
        </w:rPr>
        <w:t>degree of accuracy needed for the purpose described in the justification,</w:t>
      </w:r>
      <w:r w:rsidRPr="1BA2975E" w:rsidR="753986D8">
        <w:rPr>
          <w:rFonts w:ascii="Arial" w:hAnsi="Arial" w:cs="Arial"/>
          <w:b/>
          <w:bCs/>
        </w:rPr>
        <w:t xml:space="preserve"> </w:t>
      </w:r>
      <w:r w:rsidRPr="1BA2975E">
        <w:rPr>
          <w:rFonts w:ascii="Arial" w:hAnsi="Arial" w:cs="Arial"/>
          <w:b/>
          <w:bCs/>
        </w:rPr>
        <w:t>unusual problems requiring specialized sampling procedures</w:t>
      </w:r>
    </w:p>
    <w:p w:rsidR="00A51F80" w:rsidRPr="00D41A95" w:rsidP="00B073E2" w14:paraId="1E202E70" w14:textId="77777777">
      <w:pPr>
        <w:ind w:left="720"/>
        <w:rPr>
          <w:rFonts w:ascii="Arial" w:hAnsi="Arial" w:cs="Arial"/>
          <w:szCs w:val="24"/>
        </w:rPr>
      </w:pPr>
    </w:p>
    <w:p w:rsidR="005C7E99" w:rsidRPr="00DB45F0" w:rsidP="002413A7" w14:paraId="1FF1CE2C" w14:textId="628242A1">
      <w:pPr>
        <w:ind w:left="720"/>
        <w:rPr>
          <w:rFonts w:ascii="Arial" w:hAnsi="Arial" w:cs="Arial"/>
        </w:rPr>
      </w:pPr>
      <w:r w:rsidRPr="00343AC6">
        <w:rPr>
          <w:rFonts w:ascii="Arial" w:hAnsi="Arial" w:cs="Arial"/>
          <w:noProof/>
        </w:rPr>
        <w:t>The L</w:t>
      </w:r>
      <w:r w:rsidR="007E23AE">
        <w:rPr>
          <w:rFonts w:ascii="Arial" w:hAnsi="Arial" w:cs="Arial"/>
          <w:noProof/>
        </w:rPr>
        <w:t>ocal Foods Marketing Practices Survey</w:t>
      </w:r>
      <w:r w:rsidR="00C170D8">
        <w:rPr>
          <w:rFonts w:ascii="Arial" w:hAnsi="Arial" w:cs="Arial"/>
          <w:noProof/>
        </w:rPr>
        <w:t xml:space="preserve"> (LFMPS)</w:t>
      </w:r>
      <w:r w:rsidRPr="00343AC6">
        <w:rPr>
          <w:rFonts w:ascii="Arial" w:hAnsi="Arial" w:cs="Arial"/>
          <w:noProof/>
        </w:rPr>
        <w:t xml:space="preserve"> </w:t>
      </w:r>
      <w:r w:rsidR="007E23AE">
        <w:rPr>
          <w:rFonts w:ascii="Arial" w:hAnsi="Arial" w:cs="Arial"/>
          <w:noProof/>
        </w:rPr>
        <w:t>s</w:t>
      </w:r>
      <w:r w:rsidRPr="00343AC6">
        <w:rPr>
          <w:rFonts w:ascii="Arial" w:hAnsi="Arial" w:cs="Arial"/>
          <w:noProof/>
        </w:rPr>
        <w:t xml:space="preserve">ampling </w:t>
      </w:r>
      <w:r w:rsidR="007E23AE">
        <w:rPr>
          <w:rFonts w:ascii="Arial" w:hAnsi="Arial" w:cs="Arial"/>
          <w:noProof/>
        </w:rPr>
        <w:t>fr</w:t>
      </w:r>
      <w:r w:rsidRPr="00343AC6">
        <w:rPr>
          <w:rFonts w:ascii="Arial" w:hAnsi="Arial" w:cs="Arial"/>
          <w:noProof/>
        </w:rPr>
        <w:t>ame is comprised of all active farm operations (framflag=1, excluding abnormal operations in all states on NASS’s List Frame. The LFMPS sampling frame was stratified by region, state, group, subgroup and strata. States were placed into one of seven regions; and grouped by operations that reported local food gross sales in 2022 Census of Agriculture Section 27 (Group 1) and those that did not report local food sales (Group 2). Group 1 was stratified using total local foods gross sales as a measure of size. In contrast, Group 2 was partitioned into operations that were  likely (Sub-Group 1 ) or less likely (Sub-Group 2) to have local food sales and then stratified using farm value of sales (FVS-cT202) as a measure of size.</w:t>
      </w:r>
    </w:p>
    <w:p w:rsidR="004A022E" w:rsidRPr="00DB45F0" w:rsidP="00F503B4" w14:paraId="5030F6AD" w14:textId="77777777">
      <w:pPr>
        <w:ind w:left="720"/>
        <w:rPr>
          <w:rFonts w:ascii="Arial" w:hAnsi="Arial" w:cs="Arial"/>
          <w:szCs w:val="24"/>
        </w:rPr>
      </w:pPr>
    </w:p>
    <w:p w:rsidR="008D663C" w:rsidRPr="00DB45F0" w:rsidP="56DD9CCA" w14:paraId="281532BB" w14:textId="58B0FCDD">
      <w:pPr>
        <w:pStyle w:val="ListParagraph"/>
        <w:rPr>
          <w:rFonts w:ascii="Arial" w:hAnsi="Arial" w:cs="Arial"/>
        </w:rPr>
      </w:pPr>
      <w:r w:rsidRPr="56DD9CCA">
        <w:rPr>
          <w:rFonts w:ascii="Arial" w:hAnsi="Arial" w:cs="Arial"/>
        </w:rPr>
        <w:t>All data will be analyzed for unusual value</w:t>
      </w:r>
      <w:r w:rsidRPr="56DD9CCA" w:rsidR="00063D13">
        <w:rPr>
          <w:rFonts w:ascii="Arial" w:hAnsi="Arial" w:cs="Arial"/>
        </w:rPr>
        <w:t>s.  Data from each operation will</w:t>
      </w:r>
      <w:r w:rsidRPr="56DD9CCA">
        <w:rPr>
          <w:rFonts w:ascii="Arial" w:hAnsi="Arial" w:cs="Arial"/>
        </w:rPr>
        <w:t xml:space="preserve"> be</w:t>
      </w:r>
      <w:r w:rsidRPr="56DD9CCA" w:rsidR="003A6F8B">
        <w:rPr>
          <w:rFonts w:ascii="Arial" w:hAnsi="Arial" w:cs="Arial"/>
        </w:rPr>
        <w:t xml:space="preserve"> compared to historical data</w:t>
      </w:r>
      <w:r w:rsidRPr="56DD9CCA" w:rsidR="00063D13">
        <w:rPr>
          <w:rFonts w:ascii="Arial" w:hAnsi="Arial" w:cs="Arial"/>
        </w:rPr>
        <w:t xml:space="preserve"> (if available)</w:t>
      </w:r>
      <w:r w:rsidRPr="56DD9CCA">
        <w:rPr>
          <w:rFonts w:ascii="Arial" w:hAnsi="Arial" w:cs="Arial"/>
        </w:rPr>
        <w:t>, as well as to trends from similar operations.  M</w:t>
      </w:r>
      <w:r w:rsidRPr="56DD9CCA" w:rsidR="00063D13">
        <w:rPr>
          <w:rFonts w:ascii="Arial" w:hAnsi="Arial" w:cs="Arial"/>
        </w:rPr>
        <w:t>issing data for an operation will</w:t>
      </w:r>
      <w:r w:rsidRPr="56DD9CCA">
        <w:rPr>
          <w:rFonts w:ascii="Arial" w:hAnsi="Arial" w:cs="Arial"/>
        </w:rPr>
        <w:t xml:space="preserve"> be estimated based on similar operat</w:t>
      </w:r>
      <w:r w:rsidRPr="56DD9CCA" w:rsidR="00063D13">
        <w:rPr>
          <w:rFonts w:ascii="Arial" w:hAnsi="Arial" w:cs="Arial"/>
        </w:rPr>
        <w:t xml:space="preserve">ions or historical data.  </w:t>
      </w:r>
      <w:r w:rsidRPr="56DD9CCA">
        <w:rPr>
          <w:rFonts w:ascii="Arial" w:hAnsi="Arial" w:cs="Arial"/>
        </w:rPr>
        <w:t>Individual state</w:t>
      </w:r>
      <w:r w:rsidRPr="56DD9CCA" w:rsidR="208F05C2">
        <w:rPr>
          <w:rFonts w:ascii="Arial" w:hAnsi="Arial" w:cs="Arial"/>
        </w:rPr>
        <w:t>, regional,</w:t>
      </w:r>
      <w:r w:rsidRPr="56DD9CCA">
        <w:rPr>
          <w:rFonts w:ascii="Arial" w:hAnsi="Arial" w:cs="Arial"/>
        </w:rPr>
        <w:t xml:space="preserve"> and </w:t>
      </w:r>
      <w:r w:rsidRPr="56DD9CCA" w:rsidR="00AF7FF3">
        <w:rPr>
          <w:rFonts w:ascii="Arial" w:hAnsi="Arial" w:cs="Arial"/>
        </w:rPr>
        <w:t xml:space="preserve">aggregated </w:t>
      </w:r>
      <w:r w:rsidRPr="56DD9CCA">
        <w:rPr>
          <w:rFonts w:ascii="Arial" w:hAnsi="Arial" w:cs="Arial"/>
        </w:rPr>
        <w:t xml:space="preserve">national </w:t>
      </w:r>
      <w:r w:rsidRPr="56DD9CCA" w:rsidR="00A961C9">
        <w:rPr>
          <w:rFonts w:ascii="Arial" w:hAnsi="Arial" w:cs="Arial"/>
        </w:rPr>
        <w:t>estimates will be reviewed by NASS’</w:t>
      </w:r>
      <w:r w:rsidRPr="56DD9CCA" w:rsidR="00242E01">
        <w:rPr>
          <w:rFonts w:ascii="Arial" w:hAnsi="Arial" w:cs="Arial"/>
        </w:rPr>
        <w:t>s</w:t>
      </w:r>
      <w:r w:rsidRPr="56DD9CCA">
        <w:rPr>
          <w:rFonts w:ascii="Arial" w:hAnsi="Arial" w:cs="Arial"/>
        </w:rPr>
        <w:t xml:space="preserve"> Agricultural Stat</w:t>
      </w:r>
      <w:r w:rsidRPr="56DD9CCA" w:rsidR="00063D13">
        <w:rPr>
          <w:rFonts w:ascii="Arial" w:hAnsi="Arial" w:cs="Arial"/>
        </w:rPr>
        <w:t>istics Board for reasonableness, then published</w:t>
      </w:r>
      <w:r w:rsidRPr="56DD9CCA" w:rsidR="0060432D">
        <w:rPr>
          <w:rFonts w:ascii="Arial" w:hAnsi="Arial" w:cs="Arial"/>
        </w:rPr>
        <w:t xml:space="preserve"> (where sufficient data are available)</w:t>
      </w:r>
      <w:r w:rsidRPr="56DD9CCA" w:rsidR="00063D13">
        <w:rPr>
          <w:rFonts w:ascii="Arial" w:hAnsi="Arial" w:cs="Arial"/>
        </w:rPr>
        <w:t>.</w:t>
      </w:r>
      <w:r w:rsidRPr="56DD9CCA" w:rsidR="004908CC">
        <w:rPr>
          <w:rFonts w:ascii="Arial" w:hAnsi="Arial" w:cs="Arial"/>
        </w:rPr>
        <w:t xml:space="preserve">  If State</w:t>
      </w:r>
      <w:r w:rsidRPr="56DD9CCA" w:rsidR="00734CB2">
        <w:rPr>
          <w:rFonts w:ascii="Arial" w:hAnsi="Arial" w:cs="Arial"/>
        </w:rPr>
        <w:t>-</w:t>
      </w:r>
      <w:r w:rsidRPr="56DD9CCA" w:rsidR="004908CC">
        <w:rPr>
          <w:rFonts w:ascii="Arial" w:hAnsi="Arial" w:cs="Arial"/>
        </w:rPr>
        <w:t xml:space="preserve">level data cannot be published due to confidentiality rules, the data will be published on either a regional </w:t>
      </w:r>
      <w:r w:rsidRPr="56DD9CCA" w:rsidR="6E3837E1">
        <w:rPr>
          <w:rFonts w:ascii="Arial" w:hAnsi="Arial" w:cs="Arial"/>
        </w:rPr>
        <w:t>and/</w:t>
      </w:r>
      <w:r w:rsidRPr="56DD9CCA" w:rsidR="004908CC">
        <w:rPr>
          <w:rFonts w:ascii="Arial" w:hAnsi="Arial" w:cs="Arial"/>
        </w:rPr>
        <w:t>or national level.</w:t>
      </w:r>
    </w:p>
    <w:p w:rsidR="0030522A" w:rsidRPr="00DB45F0" w:rsidP="00A961C9" w14:paraId="4B078046" w14:textId="77777777">
      <w:pPr>
        <w:ind w:left="720"/>
        <w:rPr>
          <w:rFonts w:ascii="Arial" w:hAnsi="Arial" w:cs="Arial"/>
          <w:szCs w:val="24"/>
        </w:rPr>
      </w:pPr>
    </w:p>
    <w:p w:rsidR="00D02EED" w:rsidRPr="00D41A95" w:rsidP="00D26AFB" w14:paraId="19497152" w14:textId="77777777">
      <w:pPr>
        <w:ind w:left="720" w:hanging="720"/>
        <w:rPr>
          <w:rFonts w:ascii="Arial" w:hAnsi="Arial" w:cs="Arial"/>
          <w:szCs w:val="24"/>
        </w:rPr>
      </w:pPr>
      <w:r w:rsidRPr="00DB45F0">
        <w:rPr>
          <w:rFonts w:ascii="Arial" w:hAnsi="Arial" w:cs="Arial"/>
          <w:b/>
          <w:szCs w:val="24"/>
        </w:rPr>
        <w:t>3.</w:t>
      </w:r>
      <w:r w:rsidRPr="00DB45F0">
        <w:rPr>
          <w:rFonts w:ascii="Arial" w:hAnsi="Arial" w:cs="Arial"/>
          <w:b/>
          <w:szCs w:val="24"/>
        </w:rPr>
        <w:tab/>
        <w:t>Describe methods to maximize response rates and to deal with issues of non-response</w:t>
      </w:r>
      <w:r w:rsidRPr="00D41A95">
        <w:rPr>
          <w:rFonts w:ascii="Arial" w:hAnsi="Arial" w:cs="Arial"/>
          <w:b/>
          <w:szCs w:val="24"/>
        </w:rPr>
        <w:t xml:space="preserve">.  The accuracy and reliability of information collected must be shown to be adequate for intended uses.  For collections based on sampling a special justification must be provided for any collection that </w:t>
      </w:r>
      <w:r w:rsidRPr="00D41A95">
        <w:rPr>
          <w:rFonts w:ascii="Arial" w:hAnsi="Arial" w:cs="Arial"/>
          <w:b/>
          <w:szCs w:val="24"/>
        </w:rPr>
        <w:t>will not yield "reliable" data that can be generalized to the universe studied.</w:t>
      </w:r>
    </w:p>
    <w:p w:rsidR="00AF7FF3" w:rsidRPr="00D41A95" w:rsidP="00137C78" w14:paraId="1C26AE53" w14:textId="77777777">
      <w:pPr>
        <w:ind w:left="720"/>
        <w:rPr>
          <w:rFonts w:ascii="Arial" w:hAnsi="Arial" w:cs="Arial"/>
          <w:szCs w:val="24"/>
        </w:rPr>
      </w:pPr>
    </w:p>
    <w:p w:rsidR="003D2900" w:rsidRPr="00D41A95" w:rsidP="00FA288C" w14:paraId="4353A668" w14:textId="6D037368">
      <w:pPr>
        <w:ind w:left="720"/>
        <w:rPr>
          <w:rFonts w:ascii="Arial" w:hAnsi="Arial" w:cs="Arial"/>
          <w:szCs w:val="24"/>
        </w:rPr>
      </w:pPr>
      <w:r w:rsidRPr="00D41A95">
        <w:rPr>
          <w:rFonts w:ascii="Arial" w:hAnsi="Arial" w:cs="Arial"/>
          <w:szCs w:val="24"/>
        </w:rPr>
        <w:t>NASS will provide respondents with a variety of modes for completing the survey, including internet, mail, telephone</w:t>
      </w:r>
      <w:r w:rsidRPr="00D41A95" w:rsidR="00063D13">
        <w:rPr>
          <w:rFonts w:ascii="Arial" w:hAnsi="Arial" w:cs="Arial"/>
          <w:szCs w:val="24"/>
        </w:rPr>
        <w:t>,</w:t>
      </w:r>
      <w:r w:rsidRPr="00D41A95">
        <w:rPr>
          <w:rFonts w:ascii="Arial" w:hAnsi="Arial" w:cs="Arial"/>
          <w:szCs w:val="24"/>
        </w:rPr>
        <w:t xml:space="preserve"> or personal interview.  </w:t>
      </w:r>
      <w:r w:rsidRPr="00D41A95" w:rsidR="00063D13">
        <w:rPr>
          <w:rFonts w:ascii="Arial" w:hAnsi="Arial" w:cs="Arial"/>
          <w:szCs w:val="24"/>
        </w:rPr>
        <w:t>A customer service phone number is included at the top of the questionnaire in case</w:t>
      </w:r>
      <w:r w:rsidRPr="00D41A95">
        <w:rPr>
          <w:rFonts w:ascii="Arial" w:hAnsi="Arial" w:cs="Arial"/>
          <w:szCs w:val="24"/>
        </w:rPr>
        <w:t xml:space="preserve"> respondents h</w:t>
      </w:r>
      <w:r w:rsidRPr="00D41A95" w:rsidR="00063D13">
        <w:rPr>
          <w:rFonts w:ascii="Arial" w:hAnsi="Arial" w:cs="Arial"/>
          <w:szCs w:val="24"/>
        </w:rPr>
        <w:t>ave any questions.</w:t>
      </w:r>
    </w:p>
    <w:p w:rsidR="003D2900" w:rsidRPr="00D41A95" w:rsidP="00FA288C" w14:paraId="7B23BBAB" w14:textId="77777777">
      <w:pPr>
        <w:ind w:left="720"/>
        <w:rPr>
          <w:rFonts w:ascii="Arial" w:hAnsi="Arial" w:cs="Arial"/>
          <w:szCs w:val="24"/>
        </w:rPr>
      </w:pPr>
    </w:p>
    <w:p w:rsidR="003D2900" w:rsidRPr="00D41A95" w:rsidP="00FA288C" w14:paraId="73E138C1" w14:textId="4CA3C8B8">
      <w:pPr>
        <w:ind w:left="720"/>
        <w:rPr>
          <w:rFonts w:ascii="Arial" w:hAnsi="Arial" w:cs="Arial"/>
        </w:rPr>
      </w:pPr>
      <w:r w:rsidRPr="0FC2719B">
        <w:rPr>
          <w:rFonts w:ascii="Arial" w:hAnsi="Arial" w:cs="Arial"/>
        </w:rPr>
        <w:t xml:space="preserve">Initially, a </w:t>
      </w:r>
      <w:r w:rsidRPr="0FC2719B" w:rsidR="00A76E2E">
        <w:rPr>
          <w:rFonts w:ascii="Arial" w:hAnsi="Arial" w:cs="Arial"/>
        </w:rPr>
        <w:t>pressure-sealed</w:t>
      </w:r>
      <w:r w:rsidRPr="0FC2719B">
        <w:rPr>
          <w:rFonts w:ascii="Arial" w:hAnsi="Arial" w:cs="Arial"/>
        </w:rPr>
        <w:t xml:space="preserve"> </w:t>
      </w:r>
      <w:r w:rsidRPr="0FC2719B" w:rsidR="006F1619">
        <w:rPr>
          <w:rFonts w:ascii="Arial" w:hAnsi="Arial" w:cs="Arial"/>
        </w:rPr>
        <w:t>letter</w:t>
      </w:r>
      <w:r w:rsidRPr="0FC2719B">
        <w:rPr>
          <w:rFonts w:ascii="Arial" w:hAnsi="Arial" w:cs="Arial"/>
        </w:rPr>
        <w:t xml:space="preserve"> will be mailed to all respondents giving them a secure access code to go on</w:t>
      </w:r>
      <w:r w:rsidRPr="0FC2719B" w:rsidR="60C1869F">
        <w:rPr>
          <w:rFonts w:ascii="Arial" w:hAnsi="Arial" w:cs="Arial"/>
        </w:rPr>
        <w:t>-</w:t>
      </w:r>
      <w:r w:rsidRPr="0FC2719B">
        <w:rPr>
          <w:rFonts w:ascii="Arial" w:hAnsi="Arial" w:cs="Arial"/>
        </w:rPr>
        <w:t xml:space="preserve">line and complete the survey using our </w:t>
      </w:r>
      <w:r w:rsidRPr="0FC2719B" w:rsidR="006F1619">
        <w:rPr>
          <w:rFonts w:ascii="Arial" w:hAnsi="Arial" w:cs="Arial"/>
        </w:rPr>
        <w:t>Computer-Aided Self-Administered Interview</w:t>
      </w:r>
      <w:r w:rsidRPr="0FC2719B">
        <w:rPr>
          <w:rFonts w:ascii="Arial" w:hAnsi="Arial" w:cs="Arial"/>
        </w:rPr>
        <w:t xml:space="preserve"> (CA</w:t>
      </w:r>
      <w:r w:rsidRPr="0FC2719B" w:rsidR="006F1619">
        <w:rPr>
          <w:rFonts w:ascii="Arial" w:hAnsi="Arial" w:cs="Arial"/>
        </w:rPr>
        <w:t>S</w:t>
      </w:r>
      <w:r w:rsidRPr="0FC2719B">
        <w:rPr>
          <w:rFonts w:ascii="Arial" w:hAnsi="Arial" w:cs="Arial"/>
        </w:rPr>
        <w:t>I) system.  Non-respondents will then be mailed a</w:t>
      </w:r>
      <w:r w:rsidRPr="0FC2719B" w:rsidR="00063D13">
        <w:rPr>
          <w:rFonts w:ascii="Arial" w:hAnsi="Arial" w:cs="Arial"/>
        </w:rPr>
        <w:t xml:space="preserve"> cover letter</w:t>
      </w:r>
      <w:r w:rsidRPr="0FC2719B">
        <w:rPr>
          <w:rFonts w:ascii="Arial" w:hAnsi="Arial" w:cs="Arial"/>
        </w:rPr>
        <w:t xml:space="preserve"> with</w:t>
      </w:r>
      <w:r w:rsidRPr="0FC2719B">
        <w:rPr>
          <w:rFonts w:ascii="Arial" w:hAnsi="Arial" w:cs="Arial"/>
        </w:rPr>
        <w:t xml:space="preserve"> the </w:t>
      </w:r>
      <w:r w:rsidRPr="0FC2719B">
        <w:rPr>
          <w:rFonts w:ascii="Arial" w:hAnsi="Arial" w:cs="Arial"/>
        </w:rPr>
        <w:t>questionnaire</w:t>
      </w:r>
      <w:r w:rsidRPr="0FC2719B" w:rsidR="00063D13">
        <w:rPr>
          <w:rFonts w:ascii="Arial" w:hAnsi="Arial" w:cs="Arial"/>
        </w:rPr>
        <w:t xml:space="preserve"> that </w:t>
      </w:r>
      <w:r w:rsidRPr="0FC2719B" w:rsidR="00A76E2E">
        <w:rPr>
          <w:rFonts w:ascii="Arial" w:hAnsi="Arial" w:cs="Arial"/>
        </w:rPr>
        <w:t>will</w:t>
      </w:r>
      <w:r w:rsidRPr="0FC2719B">
        <w:rPr>
          <w:rFonts w:ascii="Arial" w:hAnsi="Arial" w:cs="Arial"/>
        </w:rPr>
        <w:t xml:space="preserve"> </w:t>
      </w:r>
      <w:r w:rsidRPr="0FC2719B" w:rsidR="00063D13">
        <w:rPr>
          <w:rFonts w:ascii="Arial" w:hAnsi="Arial" w:cs="Arial"/>
        </w:rPr>
        <w:t>describe the importance of the data and how it will be used, as well as explain that individual data will be kept</w:t>
      </w:r>
      <w:r w:rsidRPr="0FC2719B" w:rsidR="005102B7">
        <w:rPr>
          <w:rFonts w:ascii="Arial" w:hAnsi="Arial" w:cs="Arial"/>
        </w:rPr>
        <w:t xml:space="preserve"> confidential</w:t>
      </w:r>
      <w:r w:rsidRPr="0FC2719B">
        <w:rPr>
          <w:rFonts w:ascii="Arial" w:hAnsi="Arial" w:cs="Arial"/>
        </w:rPr>
        <w:t xml:space="preserve">.  Instructions on how to access the </w:t>
      </w:r>
      <w:r w:rsidRPr="0FC2719B">
        <w:rPr>
          <w:rFonts w:ascii="Arial" w:hAnsi="Arial" w:cs="Arial"/>
        </w:rPr>
        <w:t>CA</w:t>
      </w:r>
      <w:r w:rsidRPr="0FC2719B" w:rsidR="006F1619">
        <w:rPr>
          <w:rFonts w:ascii="Arial" w:hAnsi="Arial" w:cs="Arial"/>
        </w:rPr>
        <w:t>S</w:t>
      </w:r>
      <w:r w:rsidRPr="0FC2719B">
        <w:rPr>
          <w:rFonts w:ascii="Arial" w:hAnsi="Arial" w:cs="Arial"/>
        </w:rPr>
        <w:t>I</w:t>
      </w:r>
      <w:r w:rsidRPr="0FC2719B">
        <w:rPr>
          <w:rFonts w:ascii="Arial" w:hAnsi="Arial" w:cs="Arial"/>
        </w:rPr>
        <w:t xml:space="preserve"> questionnaire </w:t>
      </w:r>
      <w:r w:rsidRPr="0FC2719B" w:rsidR="005102B7">
        <w:rPr>
          <w:rFonts w:ascii="Arial" w:hAnsi="Arial" w:cs="Arial"/>
        </w:rPr>
        <w:t xml:space="preserve">will be </w:t>
      </w:r>
      <w:r w:rsidRPr="0FC2719B">
        <w:rPr>
          <w:rFonts w:ascii="Arial" w:hAnsi="Arial" w:cs="Arial"/>
        </w:rPr>
        <w:t>provided</w:t>
      </w:r>
      <w:r w:rsidRPr="0FC2719B">
        <w:rPr>
          <w:rFonts w:ascii="Arial" w:hAnsi="Arial" w:cs="Arial"/>
        </w:rPr>
        <w:t xml:space="preserve"> again</w:t>
      </w:r>
      <w:r w:rsidRPr="0FC2719B" w:rsidR="005102B7">
        <w:rPr>
          <w:rFonts w:ascii="Arial" w:hAnsi="Arial" w:cs="Arial"/>
        </w:rPr>
        <w:t>.</w:t>
      </w:r>
      <w:r w:rsidRPr="0FC2719B">
        <w:rPr>
          <w:rFonts w:ascii="Arial" w:hAnsi="Arial" w:cs="Arial"/>
        </w:rPr>
        <w:t xml:space="preserve"> After two attempts </w:t>
      </w:r>
      <w:r w:rsidRPr="0FC2719B" w:rsidR="006F1619">
        <w:rPr>
          <w:rFonts w:ascii="Arial" w:hAnsi="Arial" w:cs="Arial"/>
        </w:rPr>
        <w:t xml:space="preserve">sending questionnaires </w:t>
      </w:r>
      <w:r w:rsidRPr="0FC2719B">
        <w:rPr>
          <w:rFonts w:ascii="Arial" w:hAnsi="Arial" w:cs="Arial"/>
        </w:rPr>
        <w:t>by mail, NASS will attempt to contact the respondents by phone or personal interviews.</w:t>
      </w:r>
    </w:p>
    <w:p w:rsidR="003D2900" w:rsidRPr="00D41A95" w:rsidP="00FA288C" w14:paraId="224B3C73" w14:textId="77777777">
      <w:pPr>
        <w:ind w:left="720"/>
        <w:rPr>
          <w:rFonts w:ascii="Arial" w:hAnsi="Arial" w:cs="Arial"/>
          <w:szCs w:val="24"/>
        </w:rPr>
      </w:pPr>
    </w:p>
    <w:p w:rsidR="00FA288C" w:rsidRPr="00D41A95" w:rsidP="00FA288C" w14:paraId="154F4E9F" w14:textId="12166378">
      <w:pPr>
        <w:ind w:left="720"/>
        <w:rPr>
          <w:rFonts w:ascii="Arial" w:hAnsi="Arial" w:cs="Arial"/>
          <w:szCs w:val="24"/>
        </w:rPr>
      </w:pPr>
      <w:r w:rsidRPr="00D41A95">
        <w:rPr>
          <w:rFonts w:ascii="Arial" w:hAnsi="Arial" w:cs="Arial"/>
          <w:szCs w:val="24"/>
        </w:rPr>
        <w:t>Survey data are subject to non-sampling errors such as omissions and mistakes in reporting and in processing the data.  Error is minimized by carefully reviewing all reported data for consistency and reasonableness.</w:t>
      </w:r>
    </w:p>
    <w:p w:rsidR="0030522A" w:rsidRPr="00D41A95" w:rsidP="00AF7FF3" w14:paraId="0D7CED05" w14:textId="77777777">
      <w:pPr>
        <w:ind w:left="720"/>
        <w:rPr>
          <w:rFonts w:ascii="Arial" w:hAnsi="Arial" w:cs="Arial"/>
          <w:szCs w:val="24"/>
        </w:rPr>
      </w:pPr>
    </w:p>
    <w:p w:rsidR="00D02EED" w:rsidRPr="00D41A95" w14:paraId="05EC31C3" w14:textId="77777777">
      <w:pPr>
        <w:ind w:left="720" w:hanging="720"/>
        <w:rPr>
          <w:rFonts w:ascii="Arial" w:hAnsi="Arial" w:cs="Arial"/>
          <w:szCs w:val="24"/>
        </w:rPr>
      </w:pPr>
      <w:r w:rsidRPr="00D41A95">
        <w:rPr>
          <w:rFonts w:ascii="Arial" w:hAnsi="Arial" w:cs="Arial"/>
          <w:b/>
          <w:szCs w:val="24"/>
        </w:rPr>
        <w:t>4.</w:t>
      </w:r>
      <w:r w:rsidRPr="00D41A95">
        <w:rPr>
          <w:rFonts w:ascii="Arial" w:hAnsi="Arial" w:cs="Arial"/>
          <w:b/>
          <w:szCs w:val="24"/>
        </w:rPr>
        <w:tab/>
        <w:t>Describe any tests of procedures or methods to be undertaken.</w:t>
      </w:r>
    </w:p>
    <w:p w:rsidR="00FA288C" w:rsidRPr="00D41A95" w:rsidP="00FA288C" w14:paraId="042E6069" w14:textId="77777777">
      <w:pPr>
        <w:ind w:left="720"/>
        <w:rPr>
          <w:rFonts w:ascii="Arial" w:hAnsi="Arial" w:cs="Arial"/>
          <w:szCs w:val="24"/>
        </w:rPr>
      </w:pPr>
    </w:p>
    <w:p w:rsidR="00FA6D2C" w:rsidRPr="00D41A95" w:rsidP="57F4734A" w14:paraId="12F5D54F" w14:textId="6307B7EE">
      <w:pPr>
        <w:spacing w:after="120"/>
        <w:ind w:left="720"/>
        <w:rPr>
          <w:rFonts w:ascii="Arial" w:hAnsi="Arial" w:cs="Arial"/>
        </w:rPr>
      </w:pPr>
      <w:r w:rsidRPr="4347EB6B">
        <w:rPr>
          <w:rFonts w:ascii="Arial" w:hAnsi="Arial" w:cs="Arial"/>
        </w:rPr>
        <w:t>NASS conducted s</w:t>
      </w:r>
      <w:r w:rsidRPr="4347EB6B" w:rsidR="00D42C9A">
        <w:rPr>
          <w:rFonts w:ascii="Arial" w:hAnsi="Arial" w:cs="Arial"/>
        </w:rPr>
        <w:t>ixteen</w:t>
      </w:r>
      <w:r w:rsidRPr="4347EB6B" w:rsidR="4326218A">
        <w:rPr>
          <w:rFonts w:ascii="Arial" w:hAnsi="Arial" w:cs="Arial"/>
        </w:rPr>
        <w:t xml:space="preserve"> cognitive </w:t>
      </w:r>
      <w:r w:rsidRPr="4347EB6B" w:rsidR="00461483">
        <w:rPr>
          <w:rFonts w:ascii="Arial" w:hAnsi="Arial" w:cs="Arial"/>
        </w:rPr>
        <w:t>interviews</w:t>
      </w:r>
      <w:r w:rsidRPr="4347EB6B" w:rsidR="4326218A">
        <w:rPr>
          <w:rFonts w:ascii="Arial" w:hAnsi="Arial" w:cs="Arial"/>
        </w:rPr>
        <w:t xml:space="preserve"> across the nation between March 3, 2025 and June 1, 202</w:t>
      </w:r>
      <w:r w:rsidRPr="4347EB6B" w:rsidR="5BA93279">
        <w:rPr>
          <w:rFonts w:ascii="Arial" w:hAnsi="Arial" w:cs="Arial"/>
        </w:rPr>
        <w:t>5</w:t>
      </w:r>
      <w:r w:rsidRPr="4347EB6B" w:rsidR="4326218A">
        <w:rPr>
          <w:rFonts w:ascii="Arial" w:hAnsi="Arial" w:cs="Arial"/>
        </w:rPr>
        <w:t xml:space="preserve"> </w:t>
      </w:r>
      <w:r w:rsidRPr="4347EB6B" w:rsidR="07852D9A">
        <w:rPr>
          <w:rFonts w:ascii="Arial" w:hAnsi="Arial" w:cs="Arial"/>
        </w:rPr>
        <w:t>on the 2025 Local Foods Marketing Practices Survey (</w:t>
      </w:r>
      <w:r w:rsidRPr="4347EB6B" w:rsidR="00B2274E">
        <w:rPr>
          <w:rFonts w:ascii="Arial" w:hAnsi="Arial" w:cs="Arial"/>
        </w:rPr>
        <w:t xml:space="preserve">OMB No. 0535-0248) </w:t>
      </w:r>
      <w:r w:rsidRPr="4347EB6B" w:rsidR="07852D9A">
        <w:rPr>
          <w:rFonts w:ascii="Arial" w:hAnsi="Arial" w:cs="Arial"/>
        </w:rPr>
        <w:t>to assess respondents’ understanding of draft quest</w:t>
      </w:r>
      <w:r w:rsidRPr="4347EB6B" w:rsidR="1850BF81">
        <w:rPr>
          <w:rFonts w:ascii="Arial" w:hAnsi="Arial" w:cs="Arial"/>
        </w:rPr>
        <w:t xml:space="preserve">ions in the draft questionnaire, and the potential measurement error associated with them.  Specifically, the underlying objective of the cognitive interviews are to: </w:t>
      </w:r>
    </w:p>
    <w:p w:rsidR="00FA6D2C" w:rsidRPr="00D41A95" w:rsidP="00A956C2" w14:paraId="309687B7" w14:textId="2B631C34">
      <w:pPr>
        <w:pStyle w:val="ListParagraph"/>
        <w:numPr>
          <w:ilvl w:val="0"/>
          <w:numId w:val="14"/>
        </w:numPr>
        <w:spacing w:after="120"/>
        <w:rPr>
          <w:rFonts w:ascii="Arial" w:hAnsi="Arial" w:cs="Arial"/>
          <w:szCs w:val="24"/>
        </w:rPr>
      </w:pPr>
      <w:r w:rsidRPr="57F4734A">
        <w:rPr>
          <w:rFonts w:ascii="Arial" w:hAnsi="Arial" w:cs="Arial"/>
          <w:szCs w:val="24"/>
        </w:rPr>
        <w:t>Understand how respondents comprehend questions</w:t>
      </w:r>
      <w:r w:rsidR="00F920F1">
        <w:rPr>
          <w:rFonts w:ascii="Arial" w:hAnsi="Arial" w:cs="Arial"/>
          <w:szCs w:val="24"/>
        </w:rPr>
        <w:t>,</w:t>
      </w:r>
    </w:p>
    <w:p w:rsidR="00FA6D2C" w:rsidRPr="00D41A95" w:rsidP="00A956C2" w14:paraId="3A88AFFA" w14:textId="31039867">
      <w:pPr>
        <w:pStyle w:val="ListParagraph"/>
        <w:numPr>
          <w:ilvl w:val="0"/>
          <w:numId w:val="14"/>
        </w:numPr>
        <w:spacing w:after="120"/>
        <w:rPr>
          <w:rFonts w:ascii="Arial" w:hAnsi="Arial" w:cs="Arial"/>
          <w:szCs w:val="24"/>
        </w:rPr>
      </w:pPr>
      <w:r w:rsidRPr="57F4734A">
        <w:rPr>
          <w:rFonts w:ascii="Arial" w:hAnsi="Arial" w:cs="Arial"/>
          <w:szCs w:val="24"/>
        </w:rPr>
        <w:t>Identify barriers to retrieving the information requested on the questionnaire, including any record keeping</w:t>
      </w:r>
      <w:r w:rsidRPr="57F4734A" w:rsidR="57CF620A">
        <w:rPr>
          <w:rFonts w:ascii="Arial" w:hAnsi="Arial" w:cs="Arial"/>
          <w:szCs w:val="24"/>
        </w:rPr>
        <w:t xml:space="preserve"> practices</w:t>
      </w:r>
      <w:r w:rsidR="00F920F1">
        <w:rPr>
          <w:rFonts w:ascii="Arial" w:hAnsi="Arial" w:cs="Arial"/>
          <w:szCs w:val="24"/>
        </w:rPr>
        <w:t>,</w:t>
      </w:r>
    </w:p>
    <w:p w:rsidR="00FA6D2C" w:rsidRPr="00B00466" w:rsidP="00B00466" w14:paraId="3D7E8147" w14:textId="7AB89E3D">
      <w:pPr>
        <w:pStyle w:val="ListParagraph"/>
        <w:numPr>
          <w:ilvl w:val="0"/>
          <w:numId w:val="14"/>
        </w:numPr>
        <w:spacing w:after="120"/>
        <w:rPr>
          <w:rFonts w:ascii="Arial" w:hAnsi="Arial" w:cs="Arial"/>
        </w:rPr>
      </w:pPr>
      <w:r w:rsidRPr="57F4734A">
        <w:rPr>
          <w:rFonts w:ascii="Arial" w:hAnsi="Arial" w:cs="Arial"/>
          <w:szCs w:val="24"/>
        </w:rPr>
        <w:t xml:space="preserve">Observe how respondents judge and communicate the information requested to determine whether it </w:t>
      </w:r>
      <w:r w:rsidRPr="2F7DAD93">
        <w:rPr>
          <w:rFonts w:ascii="Arial" w:hAnsi="Arial" w:cs="Arial"/>
        </w:rPr>
        <w:t>al</w:t>
      </w:r>
      <w:r w:rsidRPr="00B00466">
        <w:rPr>
          <w:rFonts w:ascii="Arial" w:hAnsi="Arial" w:cs="Arial"/>
        </w:rPr>
        <w:t>igns</w:t>
      </w:r>
      <w:r w:rsidRPr="00B00466">
        <w:rPr>
          <w:rFonts w:ascii="Arial" w:hAnsi="Arial" w:cs="Arial"/>
          <w:szCs w:val="24"/>
        </w:rPr>
        <w:t xml:space="preserve"> with the question/questionnaire’s inten</w:t>
      </w:r>
      <w:r w:rsidRPr="00B00466" w:rsidR="00F920F1">
        <w:rPr>
          <w:rFonts w:ascii="Arial" w:hAnsi="Arial" w:cs="Arial"/>
          <w:szCs w:val="24"/>
        </w:rPr>
        <w:t>t,</w:t>
      </w:r>
    </w:p>
    <w:p w:rsidR="00FA6D2C" w:rsidRPr="00D41A95" w:rsidP="00A956C2" w14:paraId="748CA36A" w14:textId="0EE0838D">
      <w:pPr>
        <w:pStyle w:val="ListParagraph"/>
        <w:numPr>
          <w:ilvl w:val="0"/>
          <w:numId w:val="14"/>
        </w:numPr>
        <w:spacing w:after="120"/>
        <w:rPr>
          <w:rFonts w:ascii="Arial" w:hAnsi="Arial" w:cs="Arial"/>
          <w:szCs w:val="24"/>
        </w:rPr>
      </w:pPr>
      <w:r w:rsidRPr="57F4734A">
        <w:rPr>
          <w:rFonts w:ascii="Arial" w:hAnsi="Arial" w:cs="Arial"/>
          <w:szCs w:val="24"/>
        </w:rPr>
        <w:t>Reduce respondent burden</w:t>
      </w:r>
      <w:r w:rsidRPr="57F4734A" w:rsidR="04369B52">
        <w:rPr>
          <w:rFonts w:ascii="Arial" w:hAnsi="Arial" w:cs="Arial"/>
          <w:szCs w:val="24"/>
        </w:rPr>
        <w:t xml:space="preserve"> </w:t>
      </w:r>
      <w:r w:rsidRPr="57F4734A" w:rsidR="52D12F5F">
        <w:rPr>
          <w:rFonts w:ascii="Arial" w:hAnsi="Arial" w:cs="Arial"/>
          <w:szCs w:val="24"/>
        </w:rPr>
        <w:t>while maximizing response efficiency</w:t>
      </w:r>
    </w:p>
    <w:p w:rsidR="00FA6D2C" w:rsidRPr="00D41A95" w:rsidP="00FA6D2C" w14:paraId="3523430C" w14:textId="77777777">
      <w:pPr>
        <w:spacing w:after="120"/>
        <w:ind w:left="720"/>
        <w:rPr>
          <w:rFonts w:ascii="Arial" w:hAnsi="Arial" w:cs="Arial"/>
        </w:rPr>
      </w:pPr>
      <w:r w:rsidRPr="57F4734A">
        <w:rPr>
          <w:rFonts w:ascii="Arial" w:hAnsi="Arial" w:cs="Arial"/>
        </w:rPr>
        <w:t>Highlights from the findings of the cognitive interviews include:</w:t>
      </w:r>
    </w:p>
    <w:p w:rsidR="00B00466" w:rsidRPr="00B00466" w:rsidP="00B00466" w14:paraId="62BFAA0A" w14:textId="77777777">
      <w:pPr>
        <w:pStyle w:val="ListParagraph"/>
        <w:numPr>
          <w:ilvl w:val="0"/>
          <w:numId w:val="15"/>
        </w:numPr>
        <w:rPr>
          <w:rFonts w:ascii="Arial" w:hAnsi="Arial" w:cs="Arial"/>
        </w:rPr>
      </w:pPr>
      <w:r w:rsidRPr="00B00466">
        <w:rPr>
          <w:rFonts w:ascii="Arial" w:hAnsi="Arial" w:cs="Arial"/>
        </w:rPr>
        <w:t>Identification of the reasons for why some respondents incorrectly screen into the survey using the intermediate markets response option.</w:t>
      </w:r>
    </w:p>
    <w:p w:rsidR="00B00466" w:rsidRPr="00B00466" w:rsidP="00B00466" w14:paraId="6DEB2D27" w14:textId="77777777">
      <w:pPr>
        <w:pStyle w:val="ListParagraph"/>
        <w:numPr>
          <w:ilvl w:val="0"/>
          <w:numId w:val="15"/>
        </w:numPr>
        <w:rPr>
          <w:rFonts w:ascii="Arial" w:hAnsi="Arial" w:cs="Arial"/>
        </w:rPr>
      </w:pPr>
      <w:r w:rsidRPr="00B00466">
        <w:rPr>
          <w:rFonts w:ascii="Arial" w:hAnsi="Arial" w:cs="Arial"/>
        </w:rPr>
        <w:t xml:space="preserve">Identification of the appropriate response options for question items in section 2 asking respondents to report the number of other operations at a particular direct-to-consumer market outlet. </w:t>
      </w:r>
    </w:p>
    <w:p w:rsidR="00B00466" w:rsidRPr="00B00466" w:rsidP="00B00466" w14:paraId="7230241B" w14:textId="77777777">
      <w:pPr>
        <w:pStyle w:val="ListParagraph"/>
        <w:numPr>
          <w:ilvl w:val="0"/>
          <w:numId w:val="15"/>
        </w:numPr>
        <w:rPr>
          <w:rFonts w:ascii="Arial" w:hAnsi="Arial" w:cs="Arial"/>
        </w:rPr>
      </w:pPr>
      <w:r w:rsidRPr="00B00466">
        <w:rPr>
          <w:rFonts w:ascii="Arial" w:hAnsi="Arial" w:cs="Arial"/>
        </w:rPr>
        <w:t xml:space="preserve">Confirmation that respondents were able to report the distance between their operation and the market outlet without much difficulty. </w:t>
      </w:r>
    </w:p>
    <w:p w:rsidR="00B00466" w:rsidP="00B00466" w14:paraId="3BE6123A" w14:textId="77777777">
      <w:pPr>
        <w:pStyle w:val="ListParagraph"/>
        <w:numPr>
          <w:ilvl w:val="0"/>
          <w:numId w:val="15"/>
        </w:numPr>
        <w:rPr>
          <w:rFonts w:ascii="Arial" w:hAnsi="Arial" w:cs="Arial"/>
        </w:rPr>
      </w:pPr>
      <w:r w:rsidRPr="00B00466">
        <w:rPr>
          <w:rFonts w:ascii="Arial" w:hAnsi="Arial" w:cs="Arial"/>
        </w:rPr>
        <w:t>Confirmation that respondents were better at reporting expense amounts for individual items and that they also did not share the same definition of the term "marketing expenses" used in the previous questionnaire.</w:t>
      </w:r>
    </w:p>
    <w:p w:rsidR="00F74112" w:rsidP="00F74112" w14:paraId="49526728" w14:textId="77777777">
      <w:pPr>
        <w:ind w:left="720"/>
        <w:rPr>
          <w:rFonts w:ascii="Arial" w:hAnsi="Arial" w:cs="Arial"/>
          <w:szCs w:val="24"/>
        </w:rPr>
      </w:pPr>
    </w:p>
    <w:p w:rsidR="00F74112" w:rsidRPr="00F74112" w:rsidP="00F74112" w14:paraId="336DE16A" w14:textId="68380CDD">
      <w:pPr>
        <w:ind w:left="720"/>
        <w:rPr>
          <w:rFonts w:ascii="Arial" w:hAnsi="Arial" w:cs="Arial"/>
        </w:rPr>
      </w:pPr>
      <w:r w:rsidRPr="00F74112">
        <w:rPr>
          <w:rFonts w:ascii="Arial" w:hAnsi="Arial" w:cs="Arial"/>
          <w:szCs w:val="24"/>
        </w:rPr>
        <w:t xml:space="preserve">Included in this request is an annual fifty interviews for cognitive testing to improve how the respondents provide data.  </w:t>
      </w:r>
    </w:p>
    <w:p w:rsidR="00FA288C" w:rsidRPr="00D41A95" w:rsidP="00FA288C" w14:paraId="689D0091" w14:textId="77777777">
      <w:pPr>
        <w:ind w:left="720"/>
        <w:rPr>
          <w:rFonts w:ascii="Arial" w:hAnsi="Arial" w:cs="Arial"/>
          <w:color w:val="FF0000"/>
          <w:szCs w:val="24"/>
        </w:rPr>
      </w:pPr>
    </w:p>
    <w:p w:rsidR="00D02EED" w:rsidRPr="00D41A95" w14:paraId="676C4DA6" w14:textId="77777777">
      <w:pPr>
        <w:ind w:left="720" w:hanging="720"/>
        <w:rPr>
          <w:rFonts w:ascii="Arial" w:hAnsi="Arial" w:cs="Arial"/>
          <w:szCs w:val="24"/>
        </w:rPr>
      </w:pPr>
      <w:r w:rsidRPr="00D41A95">
        <w:rPr>
          <w:rFonts w:ascii="Arial" w:hAnsi="Arial" w:cs="Arial"/>
          <w:b/>
          <w:szCs w:val="24"/>
        </w:rPr>
        <w:t>5.</w:t>
      </w:r>
      <w:r w:rsidRPr="00D41A95">
        <w:rPr>
          <w:rFonts w:ascii="Arial" w:hAnsi="Arial" w:cs="Arial"/>
          <w:b/>
          <w:szCs w:val="24"/>
        </w:rPr>
        <w:tab/>
        <w:t>Provide the name and telephone number of individuals consulted on statistical aspects of the design and the name of the agency unit, contractor(s), or other person(s) who will actually collect and/or analyze the information for the agency.</w:t>
      </w:r>
    </w:p>
    <w:p w:rsidR="00FA288C" w:rsidRPr="00D41A95" w14:paraId="2AD19FF4" w14:textId="77777777">
      <w:pPr>
        <w:ind w:left="720"/>
        <w:rPr>
          <w:rFonts w:ascii="Arial" w:hAnsi="Arial" w:cs="Arial"/>
          <w:szCs w:val="24"/>
        </w:rPr>
      </w:pPr>
    </w:p>
    <w:p w:rsidR="00E536C5" w:rsidRPr="00E536C5" w:rsidP="00E536C5" w14:paraId="67661C62" w14:textId="77777777">
      <w:pPr>
        <w:pStyle w:val="xmsonormal"/>
        <w:ind w:left="720"/>
        <w:rPr>
          <w:rFonts w:ascii="Arial" w:hAnsi="Arial" w:cs="Arial"/>
          <w:sz w:val="24"/>
          <w:szCs w:val="24"/>
        </w:rPr>
      </w:pPr>
      <w:r w:rsidRPr="00E536C5">
        <w:rPr>
          <w:rFonts w:ascii="Arial" w:hAnsi="Arial" w:cs="Arial"/>
          <w:sz w:val="24"/>
          <w:szCs w:val="24"/>
        </w:rPr>
        <w:t xml:space="preserve">The NASS census administrators in Headquarters of the Census Planning Branch, Census and Survey Division; Branch Chief is Donald Buysse.  Donald’s email is </w:t>
      </w:r>
      <w:hyperlink r:id="rId10" w:history="1">
        <w:r w:rsidRPr="00E536C5">
          <w:rPr>
            <w:rStyle w:val="Hyperlink"/>
            <w:rFonts w:ascii="Arial" w:hAnsi="Arial" w:cs="Arial"/>
            <w:sz w:val="24"/>
            <w:szCs w:val="24"/>
          </w:rPr>
          <w:t>donald.buysse@usda.gov</w:t>
        </w:r>
      </w:hyperlink>
      <w:r w:rsidRPr="00E536C5">
        <w:rPr>
          <w:rFonts w:ascii="Arial" w:hAnsi="Arial" w:cs="Arial"/>
          <w:sz w:val="24"/>
          <w:szCs w:val="24"/>
        </w:rPr>
        <w:t>.  and phone number is (202) 738-3764.  The census administrators are responsible for coordination of sampling, questionnaires, data collection, training, Interviewer’s Manuals, Census Administration Manuals, data processing, and other Regional Office support.</w:t>
      </w:r>
    </w:p>
    <w:p w:rsidR="00D124EB" w:rsidRPr="00E536C5" w:rsidP="00E536C5" w14:paraId="6B9F4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536C5" w:rsidRPr="00E536C5" w:rsidP="00E536C5" w14:paraId="2CED9186" w14:textId="77777777">
      <w:pPr>
        <w:pStyle w:val="xmsonormal"/>
        <w:ind w:left="720"/>
        <w:rPr>
          <w:rFonts w:ascii="Arial" w:hAnsi="Arial" w:cs="Arial"/>
          <w:sz w:val="24"/>
          <w:szCs w:val="24"/>
        </w:rPr>
      </w:pPr>
      <w:r w:rsidRPr="00E536C5">
        <w:rPr>
          <w:rFonts w:ascii="Arial" w:hAnsi="Arial" w:cs="Arial"/>
          <w:sz w:val="24"/>
          <w:szCs w:val="24"/>
        </w:rPr>
        <w:t xml:space="preserve">Sample sizes for each State are determined by the Sampling, Editing, and Imputation Methodology Branch, Methods Division; Branch Chief is Andrew Dau.  Andrew’s email is </w:t>
      </w:r>
      <w:hyperlink r:id="rId11" w:history="1">
        <w:r w:rsidRPr="00E536C5">
          <w:rPr>
            <w:rStyle w:val="Hyperlink"/>
            <w:rFonts w:ascii="Arial" w:hAnsi="Arial" w:cs="Arial"/>
            <w:sz w:val="24"/>
            <w:szCs w:val="24"/>
          </w:rPr>
          <w:t>andrew.dau@usda.gov</w:t>
        </w:r>
      </w:hyperlink>
      <w:r w:rsidRPr="00E536C5">
        <w:rPr>
          <w:rFonts w:ascii="Arial" w:hAnsi="Arial" w:cs="Arial"/>
          <w:sz w:val="24"/>
          <w:szCs w:val="24"/>
        </w:rPr>
        <w:t xml:space="preserve"> and phone number is (202) 690-8141. </w:t>
      </w:r>
    </w:p>
    <w:p w:rsidR="00D124EB" w:rsidRPr="00E536C5" w:rsidP="00E536C5" w14:paraId="7BD608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536C5" w:rsidRPr="00E536C5" w:rsidP="00E536C5" w14:paraId="1F97C8B3" w14:textId="77777777">
      <w:pPr>
        <w:pStyle w:val="xmsonormal"/>
        <w:ind w:left="720"/>
        <w:rPr>
          <w:rFonts w:ascii="Arial" w:hAnsi="Arial" w:cs="Arial"/>
          <w:sz w:val="24"/>
          <w:szCs w:val="24"/>
        </w:rPr>
      </w:pPr>
      <w:r w:rsidRPr="00E536C5">
        <w:rPr>
          <w:rFonts w:ascii="Arial" w:hAnsi="Arial" w:cs="Arial"/>
          <w:sz w:val="24"/>
          <w:szCs w:val="24"/>
        </w:rPr>
        <w:t xml:space="preserve">Survey design and methodology are determined by the Summary, Estimation, and Disclosure Methodology Branch, Methodology Division; Branch Chief is Lindsay Drunasky.  Lindsay’s email is </w:t>
      </w:r>
      <w:hyperlink r:id="rId12" w:history="1">
        <w:r w:rsidRPr="00E536C5">
          <w:rPr>
            <w:rStyle w:val="Hyperlink"/>
            <w:rFonts w:ascii="Arial" w:hAnsi="Arial" w:cs="Arial"/>
            <w:sz w:val="24"/>
            <w:szCs w:val="24"/>
          </w:rPr>
          <w:t>lindsay.drunasky@usda.gov</w:t>
        </w:r>
      </w:hyperlink>
      <w:r w:rsidRPr="00E536C5">
        <w:rPr>
          <w:rFonts w:ascii="Arial" w:hAnsi="Arial" w:cs="Arial"/>
          <w:sz w:val="24"/>
          <w:szCs w:val="24"/>
        </w:rPr>
        <w:t xml:space="preserve"> and phone number is (202) 690-8141. </w:t>
      </w:r>
    </w:p>
    <w:p w:rsidR="00D124EB" w:rsidRPr="00E536C5" w:rsidP="00E536C5" w14:paraId="7B444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536C5" w:rsidRPr="00E536C5" w:rsidP="00E536C5" w14:paraId="6F6F2114" w14:textId="078AE49D">
      <w:pPr>
        <w:ind w:left="720"/>
        <w:rPr>
          <w:rFonts w:ascii="Arial" w:eastAsia="Calibri" w:hAnsi="Arial" w:cs="Arial"/>
          <w:szCs w:val="24"/>
        </w:rPr>
      </w:pPr>
      <w:bookmarkStart w:id="0" w:name="_Hlk196303841"/>
      <w:r w:rsidRPr="00E536C5">
        <w:rPr>
          <w:rFonts w:ascii="Arial" w:eastAsia="Calibri" w:hAnsi="Arial" w:cs="Arial"/>
          <w:szCs w:val="24"/>
        </w:rPr>
        <w:t xml:space="preserve">The NASS survey administration, data collection, estimation, and publication are carried out by NASS Regional Field Offices; Western and Acting Eastern Field Operation’s Director is King Whetstone.  King’s email is </w:t>
      </w:r>
      <w:hyperlink r:id="rId13" w:history="1">
        <w:r w:rsidRPr="00E536C5">
          <w:rPr>
            <w:rFonts w:ascii="Arial" w:eastAsia="Calibri" w:hAnsi="Arial" w:cs="Arial"/>
            <w:color w:val="0563C1"/>
            <w:szCs w:val="24"/>
            <w:u w:val="single"/>
          </w:rPr>
          <w:t>king.whetstone@usda.gov</w:t>
        </w:r>
      </w:hyperlink>
      <w:r>
        <w:rPr>
          <w:rFonts w:ascii="Calibri" w:eastAsia="Calibri" w:hAnsi="Calibri" w:cs="Calibri"/>
          <w:szCs w:val="24"/>
        </w:rPr>
        <w:t xml:space="preserve"> </w:t>
      </w:r>
      <w:r w:rsidRPr="00E536C5">
        <w:rPr>
          <w:rFonts w:ascii="Arial" w:eastAsia="Calibri" w:hAnsi="Arial" w:cs="Arial"/>
          <w:szCs w:val="24"/>
        </w:rPr>
        <w:t>and phone number is (202) 720-9567. The survey administrators are responsible for coordination of sampling, questionnaires, documentation, training, and data processing.</w:t>
      </w:r>
    </w:p>
    <w:bookmarkEnd w:id="0"/>
    <w:p w:rsidR="00272835" w:rsidRPr="00B00466" w:rsidP="00D124EB" w14:paraId="5AF62EDC" w14:textId="6908C279">
      <w:pPr>
        <w:keepNext/>
        <w:ind w:left="720"/>
        <w:rPr>
          <w:rFonts w:ascii="Arial" w:hAnsi="Arial" w:cs="Arial"/>
          <w:color w:val="FF0000"/>
          <w:sz w:val="28"/>
          <w:szCs w:val="28"/>
        </w:rPr>
      </w:pPr>
    </w:p>
    <w:p w:rsidR="00D124EB" w:rsidRPr="00B00466" w:rsidP="008C2C89" w14:paraId="4E8B79A3" w14:textId="77777777">
      <w:pPr>
        <w:tabs>
          <w:tab w:val="right" w:pos="9360"/>
        </w:tabs>
        <w:jc w:val="right"/>
        <w:rPr>
          <w:rFonts w:ascii="Arial" w:hAnsi="Arial" w:cs="Arial"/>
          <w:color w:val="FF0000"/>
          <w:sz w:val="28"/>
          <w:szCs w:val="28"/>
        </w:rPr>
      </w:pPr>
    </w:p>
    <w:p w:rsidR="00D124EB" w:rsidRPr="00B00466" w:rsidP="008C2C89" w14:paraId="6E870DE3" w14:textId="77777777">
      <w:pPr>
        <w:tabs>
          <w:tab w:val="right" w:pos="9360"/>
        </w:tabs>
        <w:jc w:val="right"/>
        <w:rPr>
          <w:rFonts w:ascii="Arial" w:hAnsi="Arial" w:cs="Arial"/>
          <w:color w:val="FF0000"/>
          <w:sz w:val="28"/>
          <w:szCs w:val="28"/>
        </w:rPr>
      </w:pPr>
    </w:p>
    <w:p w:rsidR="00385A94" w:rsidRPr="00D124EB" w:rsidP="008C2C89" w14:paraId="69342005" w14:textId="229FE668">
      <w:pPr>
        <w:tabs>
          <w:tab w:val="right" w:pos="9360"/>
        </w:tabs>
        <w:jc w:val="right"/>
        <w:rPr>
          <w:rFonts w:ascii="Arial" w:hAnsi="Arial" w:cs="Arial"/>
          <w:szCs w:val="24"/>
        </w:rPr>
      </w:pPr>
      <w:r>
        <w:rPr>
          <w:rFonts w:ascii="Arial" w:hAnsi="Arial" w:cs="Arial"/>
          <w:szCs w:val="24"/>
        </w:rPr>
        <w:t>May</w:t>
      </w:r>
      <w:r w:rsidRPr="00D124EB" w:rsidR="00D124EB">
        <w:rPr>
          <w:rFonts w:ascii="Arial" w:hAnsi="Arial" w:cs="Arial"/>
          <w:szCs w:val="24"/>
        </w:rPr>
        <w:t xml:space="preserve"> 202</w:t>
      </w:r>
      <w:r>
        <w:rPr>
          <w:rFonts w:ascii="Arial" w:hAnsi="Arial" w:cs="Arial"/>
          <w:szCs w:val="24"/>
        </w:rPr>
        <w:t>5</w:t>
      </w:r>
    </w:p>
    <w:sectPr w:rsidSect="00D47064">
      <w:footerReference w:type="even" r:id="rId14"/>
      <w:footerReference w:type="default" r:id="rId15"/>
      <w:footnotePr>
        <w:numFmt w:val="lowerLetter"/>
      </w:footnotePr>
      <w:endnotePr>
        <w:numFmt w:val="lowerLetter"/>
      </w:endnotePr>
      <w:pgSz w:w="12240" w:h="15840"/>
      <w:pgMar w:top="1440" w:right="1440" w:bottom="1620" w:left="1530" w:header="1440" w:footer="11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73" w:rsidP="00491B50" w14:paraId="04CE3E19" w14:textId="77777777">
    <w:pPr>
      <w:framePr w:w="9360" w:h="900" w:hRule="exact" w:wrap="notBeside" w:vAnchor="page" w:hAnchor="text" w:y="14934"/>
      <w:spacing w:line="0" w:lineRule="atLeast"/>
      <w:jc w:val="center"/>
      <w:rPr>
        <w:vanish/>
      </w:rPr>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p w:rsidR="00FF1073" w14:paraId="7730E82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73" w:rsidP="00491B50" w14:paraId="7A3DB22B" w14:textId="77777777">
    <w:pPr>
      <w:framePr w:w="9360" w:h="990" w:hRule="exact" w:wrap="notBeside" w:vAnchor="page" w:hAnchor="text" w:y="14844"/>
      <w:jc w:val="center"/>
      <w:rPr>
        <w:vanish/>
      </w:rPr>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p w:rsidR="00FF1073" w14:paraId="2BE911DC" w14:textId="77777777">
    <w:pPr>
      <w:spacing w:line="0" w:lineRule="atLea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A0B19"/>
    <w:multiLevelType w:val="hybridMultilevel"/>
    <w:tmpl w:val="387C7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5C589B"/>
    <w:multiLevelType w:val="hybridMultilevel"/>
    <w:tmpl w:val="5380C7D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6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7E0582"/>
    <w:multiLevelType w:val="hybridMultilevel"/>
    <w:tmpl w:val="0F4C45F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E4339F7"/>
    <w:multiLevelType w:val="hybridMultilevel"/>
    <w:tmpl w:val="EF588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B033CA5"/>
    <w:multiLevelType w:val="hybridMultilevel"/>
    <w:tmpl w:val="A9801AD4"/>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2E202CC2"/>
    <w:multiLevelType w:val="hybridMultilevel"/>
    <w:tmpl w:val="833873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AB7569"/>
    <w:multiLevelType w:val="hybridMultilevel"/>
    <w:tmpl w:val="77B0FE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C6D6CCE"/>
    <w:multiLevelType w:val="hybridMultilevel"/>
    <w:tmpl w:val="C14E3D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73468A5"/>
    <w:multiLevelType w:val="hybridMultilevel"/>
    <w:tmpl w:val="A2BED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3D4326"/>
    <w:multiLevelType w:val="hybridMultilevel"/>
    <w:tmpl w:val="BA422E60"/>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66A3210"/>
    <w:multiLevelType w:val="hybridMultilevel"/>
    <w:tmpl w:val="01FC6F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6CF59AE"/>
    <w:multiLevelType w:val="hybridMultilevel"/>
    <w:tmpl w:val="6B925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BE460F9"/>
    <w:multiLevelType w:val="hybridMultilevel"/>
    <w:tmpl w:val="693213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6C9E2657"/>
    <w:multiLevelType w:val="hybridMultilevel"/>
    <w:tmpl w:val="C81C627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76DE7604"/>
    <w:multiLevelType w:val="hybridMultilevel"/>
    <w:tmpl w:val="74B60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88110315">
    <w:abstractNumId w:val="9"/>
  </w:num>
  <w:num w:numId="2" w16cid:durableId="1815946871">
    <w:abstractNumId w:val="10"/>
  </w:num>
  <w:num w:numId="3" w16cid:durableId="499395326">
    <w:abstractNumId w:val="2"/>
  </w:num>
  <w:num w:numId="4" w16cid:durableId="1615941044">
    <w:abstractNumId w:val="7"/>
  </w:num>
  <w:num w:numId="5" w16cid:durableId="2122993808">
    <w:abstractNumId w:val="14"/>
  </w:num>
  <w:num w:numId="6" w16cid:durableId="371421453">
    <w:abstractNumId w:val="11"/>
  </w:num>
  <w:num w:numId="7" w16cid:durableId="302274623">
    <w:abstractNumId w:val="13"/>
  </w:num>
  <w:num w:numId="8" w16cid:durableId="609778662">
    <w:abstractNumId w:val="5"/>
  </w:num>
  <w:num w:numId="9" w16cid:durableId="1397700401">
    <w:abstractNumId w:val="8"/>
  </w:num>
  <w:num w:numId="10" w16cid:durableId="1484808090">
    <w:abstractNumId w:val="3"/>
  </w:num>
  <w:num w:numId="11" w16cid:durableId="311062257">
    <w:abstractNumId w:val="0"/>
  </w:num>
  <w:num w:numId="12" w16cid:durableId="1496919332">
    <w:abstractNumId w:val="1"/>
  </w:num>
  <w:num w:numId="13" w16cid:durableId="1453940212">
    <w:abstractNumId w:val="4"/>
  </w:num>
  <w:num w:numId="14" w16cid:durableId="2063482273">
    <w:abstractNumId w:val="12"/>
  </w:num>
  <w:num w:numId="15" w16cid:durableId="746652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D7"/>
    <w:rsid w:val="00002546"/>
    <w:rsid w:val="00002DDB"/>
    <w:rsid w:val="00002FED"/>
    <w:rsid w:val="000057DA"/>
    <w:rsid w:val="00006B25"/>
    <w:rsid w:val="00017575"/>
    <w:rsid w:val="00021DC5"/>
    <w:rsid w:val="00035316"/>
    <w:rsid w:val="00036A18"/>
    <w:rsid w:val="00037B0B"/>
    <w:rsid w:val="00041934"/>
    <w:rsid w:val="000449A5"/>
    <w:rsid w:val="000570BB"/>
    <w:rsid w:val="00060351"/>
    <w:rsid w:val="00063D13"/>
    <w:rsid w:val="00095E12"/>
    <w:rsid w:val="000A3098"/>
    <w:rsid w:val="000C0A76"/>
    <w:rsid w:val="000C76D7"/>
    <w:rsid w:val="000E0057"/>
    <w:rsid w:val="000E11EE"/>
    <w:rsid w:val="000F0739"/>
    <w:rsid w:val="000F7336"/>
    <w:rsid w:val="001027E4"/>
    <w:rsid w:val="001043D9"/>
    <w:rsid w:val="0011117A"/>
    <w:rsid w:val="00111C9A"/>
    <w:rsid w:val="00113982"/>
    <w:rsid w:val="00120B95"/>
    <w:rsid w:val="00137C78"/>
    <w:rsid w:val="00141565"/>
    <w:rsid w:val="00141FD2"/>
    <w:rsid w:val="00143953"/>
    <w:rsid w:val="00145CC0"/>
    <w:rsid w:val="00146484"/>
    <w:rsid w:val="001510DC"/>
    <w:rsid w:val="001615AB"/>
    <w:rsid w:val="00167287"/>
    <w:rsid w:val="001703C2"/>
    <w:rsid w:val="0017118B"/>
    <w:rsid w:val="00177E95"/>
    <w:rsid w:val="001869AD"/>
    <w:rsid w:val="00186AA6"/>
    <w:rsid w:val="0019211D"/>
    <w:rsid w:val="001A0FB2"/>
    <w:rsid w:val="001A3E4D"/>
    <w:rsid w:val="001B1204"/>
    <w:rsid w:val="001B42E4"/>
    <w:rsid w:val="001B5704"/>
    <w:rsid w:val="001C12D0"/>
    <w:rsid w:val="001D4C87"/>
    <w:rsid w:val="001E267A"/>
    <w:rsid w:val="001E78E7"/>
    <w:rsid w:val="001E7FBA"/>
    <w:rsid w:val="001F0494"/>
    <w:rsid w:val="002014B6"/>
    <w:rsid w:val="002037D9"/>
    <w:rsid w:val="00205F58"/>
    <w:rsid w:val="00213C52"/>
    <w:rsid w:val="00221F60"/>
    <w:rsid w:val="002413A7"/>
    <w:rsid w:val="00242E01"/>
    <w:rsid w:val="00254FCE"/>
    <w:rsid w:val="00260970"/>
    <w:rsid w:val="00266A40"/>
    <w:rsid w:val="0027040B"/>
    <w:rsid w:val="00272835"/>
    <w:rsid w:val="0028120D"/>
    <w:rsid w:val="002A469D"/>
    <w:rsid w:val="002B002B"/>
    <w:rsid w:val="002B6111"/>
    <w:rsid w:val="002C277B"/>
    <w:rsid w:val="002C48ED"/>
    <w:rsid w:val="002D18A1"/>
    <w:rsid w:val="002D462F"/>
    <w:rsid w:val="002E5BB4"/>
    <w:rsid w:val="002F1CD9"/>
    <w:rsid w:val="002F4C3E"/>
    <w:rsid w:val="002F5D68"/>
    <w:rsid w:val="0030085C"/>
    <w:rsid w:val="00304068"/>
    <w:rsid w:val="0030522A"/>
    <w:rsid w:val="003058C7"/>
    <w:rsid w:val="0031000B"/>
    <w:rsid w:val="003105BF"/>
    <w:rsid w:val="003109ED"/>
    <w:rsid w:val="00315351"/>
    <w:rsid w:val="00336926"/>
    <w:rsid w:val="00343AC6"/>
    <w:rsid w:val="003552EF"/>
    <w:rsid w:val="00356264"/>
    <w:rsid w:val="003568EE"/>
    <w:rsid w:val="003720C1"/>
    <w:rsid w:val="003765C2"/>
    <w:rsid w:val="00376EA7"/>
    <w:rsid w:val="00381860"/>
    <w:rsid w:val="00383828"/>
    <w:rsid w:val="0038460E"/>
    <w:rsid w:val="00385A94"/>
    <w:rsid w:val="003879EF"/>
    <w:rsid w:val="00391214"/>
    <w:rsid w:val="00393B5F"/>
    <w:rsid w:val="00396841"/>
    <w:rsid w:val="003A6F8B"/>
    <w:rsid w:val="003B2AE0"/>
    <w:rsid w:val="003B78C6"/>
    <w:rsid w:val="003C3F88"/>
    <w:rsid w:val="003C79D6"/>
    <w:rsid w:val="003D2900"/>
    <w:rsid w:val="003D7973"/>
    <w:rsid w:val="003E29D2"/>
    <w:rsid w:val="003E5A28"/>
    <w:rsid w:val="003F4DA7"/>
    <w:rsid w:val="003F66A6"/>
    <w:rsid w:val="00402F5B"/>
    <w:rsid w:val="004138D7"/>
    <w:rsid w:val="00413F3C"/>
    <w:rsid w:val="00416A99"/>
    <w:rsid w:val="00421001"/>
    <w:rsid w:val="00425842"/>
    <w:rsid w:val="00425F3F"/>
    <w:rsid w:val="004279F2"/>
    <w:rsid w:val="00442012"/>
    <w:rsid w:val="004425FE"/>
    <w:rsid w:val="00442B50"/>
    <w:rsid w:val="0044373E"/>
    <w:rsid w:val="0045681E"/>
    <w:rsid w:val="00461483"/>
    <w:rsid w:val="00466D3C"/>
    <w:rsid w:val="0047009A"/>
    <w:rsid w:val="004706C0"/>
    <w:rsid w:val="00473A4C"/>
    <w:rsid w:val="00476280"/>
    <w:rsid w:val="00485CFA"/>
    <w:rsid w:val="004908CC"/>
    <w:rsid w:val="00491B50"/>
    <w:rsid w:val="00492483"/>
    <w:rsid w:val="004A022E"/>
    <w:rsid w:val="004B12AC"/>
    <w:rsid w:val="004C3070"/>
    <w:rsid w:val="004C64DB"/>
    <w:rsid w:val="004C6E2C"/>
    <w:rsid w:val="004E5E80"/>
    <w:rsid w:val="004E6144"/>
    <w:rsid w:val="004F189D"/>
    <w:rsid w:val="004F3F3E"/>
    <w:rsid w:val="00505348"/>
    <w:rsid w:val="005102B7"/>
    <w:rsid w:val="00513EFD"/>
    <w:rsid w:val="0051507B"/>
    <w:rsid w:val="005222F3"/>
    <w:rsid w:val="0052328C"/>
    <w:rsid w:val="00543C13"/>
    <w:rsid w:val="005511FA"/>
    <w:rsid w:val="005546DF"/>
    <w:rsid w:val="00556EFB"/>
    <w:rsid w:val="005617F2"/>
    <w:rsid w:val="00563521"/>
    <w:rsid w:val="00567C29"/>
    <w:rsid w:val="00572140"/>
    <w:rsid w:val="005735AD"/>
    <w:rsid w:val="005828B0"/>
    <w:rsid w:val="0059675A"/>
    <w:rsid w:val="005B08CE"/>
    <w:rsid w:val="005C6CF4"/>
    <w:rsid w:val="005C7E99"/>
    <w:rsid w:val="005D1694"/>
    <w:rsid w:val="005D3DC8"/>
    <w:rsid w:val="005D53E8"/>
    <w:rsid w:val="005D67B0"/>
    <w:rsid w:val="005E6122"/>
    <w:rsid w:val="005F3638"/>
    <w:rsid w:val="005F7E13"/>
    <w:rsid w:val="00600B19"/>
    <w:rsid w:val="0060432D"/>
    <w:rsid w:val="00610DD0"/>
    <w:rsid w:val="0061472C"/>
    <w:rsid w:val="00621B7A"/>
    <w:rsid w:val="00632F4F"/>
    <w:rsid w:val="00643660"/>
    <w:rsid w:val="00644B18"/>
    <w:rsid w:val="0065453E"/>
    <w:rsid w:val="00664298"/>
    <w:rsid w:val="00673A99"/>
    <w:rsid w:val="00675DF2"/>
    <w:rsid w:val="006846F0"/>
    <w:rsid w:val="006925D2"/>
    <w:rsid w:val="006A194E"/>
    <w:rsid w:val="006A1B5B"/>
    <w:rsid w:val="006A1DBA"/>
    <w:rsid w:val="006B2C13"/>
    <w:rsid w:val="006B480C"/>
    <w:rsid w:val="006B6257"/>
    <w:rsid w:val="006D093A"/>
    <w:rsid w:val="006D4055"/>
    <w:rsid w:val="006D47E0"/>
    <w:rsid w:val="006D5553"/>
    <w:rsid w:val="006D5CC2"/>
    <w:rsid w:val="006E5DB1"/>
    <w:rsid w:val="006E61D8"/>
    <w:rsid w:val="006E620C"/>
    <w:rsid w:val="006F1619"/>
    <w:rsid w:val="006F30C2"/>
    <w:rsid w:val="00711327"/>
    <w:rsid w:val="00712C7C"/>
    <w:rsid w:val="00716239"/>
    <w:rsid w:val="00734CB2"/>
    <w:rsid w:val="00750572"/>
    <w:rsid w:val="00754366"/>
    <w:rsid w:val="00756C35"/>
    <w:rsid w:val="00763598"/>
    <w:rsid w:val="00764A9E"/>
    <w:rsid w:val="0076556C"/>
    <w:rsid w:val="007734A4"/>
    <w:rsid w:val="00777724"/>
    <w:rsid w:val="00782636"/>
    <w:rsid w:val="00783EC5"/>
    <w:rsid w:val="007B075B"/>
    <w:rsid w:val="007B1FF5"/>
    <w:rsid w:val="007B6551"/>
    <w:rsid w:val="007D2AF4"/>
    <w:rsid w:val="007D5F5F"/>
    <w:rsid w:val="007E23AE"/>
    <w:rsid w:val="007E6953"/>
    <w:rsid w:val="007F2174"/>
    <w:rsid w:val="007F7C32"/>
    <w:rsid w:val="00807EDB"/>
    <w:rsid w:val="008138C0"/>
    <w:rsid w:val="00814B4F"/>
    <w:rsid w:val="00814B66"/>
    <w:rsid w:val="00816B5C"/>
    <w:rsid w:val="008242DC"/>
    <w:rsid w:val="00833408"/>
    <w:rsid w:val="00840481"/>
    <w:rsid w:val="008406D2"/>
    <w:rsid w:val="00855A9F"/>
    <w:rsid w:val="008578AF"/>
    <w:rsid w:val="00861B2C"/>
    <w:rsid w:val="0086652F"/>
    <w:rsid w:val="0086786F"/>
    <w:rsid w:val="00871BBE"/>
    <w:rsid w:val="00871C31"/>
    <w:rsid w:val="00871C43"/>
    <w:rsid w:val="008745A1"/>
    <w:rsid w:val="008774A1"/>
    <w:rsid w:val="00892836"/>
    <w:rsid w:val="0089548C"/>
    <w:rsid w:val="0089765F"/>
    <w:rsid w:val="008A0BAB"/>
    <w:rsid w:val="008C0462"/>
    <w:rsid w:val="008C2C89"/>
    <w:rsid w:val="008D26A5"/>
    <w:rsid w:val="008D663C"/>
    <w:rsid w:val="008E33F4"/>
    <w:rsid w:val="008F0CC9"/>
    <w:rsid w:val="008F602E"/>
    <w:rsid w:val="008F7210"/>
    <w:rsid w:val="009060A6"/>
    <w:rsid w:val="00907140"/>
    <w:rsid w:val="00907715"/>
    <w:rsid w:val="00911AF1"/>
    <w:rsid w:val="00925C43"/>
    <w:rsid w:val="00932015"/>
    <w:rsid w:val="00944B09"/>
    <w:rsid w:val="00947D33"/>
    <w:rsid w:val="00962FCC"/>
    <w:rsid w:val="00970E42"/>
    <w:rsid w:val="00974DB5"/>
    <w:rsid w:val="00976D08"/>
    <w:rsid w:val="00977F8C"/>
    <w:rsid w:val="009839B7"/>
    <w:rsid w:val="00992CAA"/>
    <w:rsid w:val="00994B85"/>
    <w:rsid w:val="0099675E"/>
    <w:rsid w:val="00997C94"/>
    <w:rsid w:val="009A25CA"/>
    <w:rsid w:val="009A518F"/>
    <w:rsid w:val="009B4DBE"/>
    <w:rsid w:val="009C435A"/>
    <w:rsid w:val="009E106B"/>
    <w:rsid w:val="009E2565"/>
    <w:rsid w:val="009E6B94"/>
    <w:rsid w:val="009E6ECB"/>
    <w:rsid w:val="009F1B9F"/>
    <w:rsid w:val="00A009F7"/>
    <w:rsid w:val="00A02DBA"/>
    <w:rsid w:val="00A04B19"/>
    <w:rsid w:val="00A075F0"/>
    <w:rsid w:val="00A11E25"/>
    <w:rsid w:val="00A12F79"/>
    <w:rsid w:val="00A254A8"/>
    <w:rsid w:val="00A33050"/>
    <w:rsid w:val="00A42315"/>
    <w:rsid w:val="00A51F80"/>
    <w:rsid w:val="00A60C0C"/>
    <w:rsid w:val="00A712F2"/>
    <w:rsid w:val="00A75E6A"/>
    <w:rsid w:val="00A76E2E"/>
    <w:rsid w:val="00A86AD1"/>
    <w:rsid w:val="00A90B94"/>
    <w:rsid w:val="00A956C2"/>
    <w:rsid w:val="00A961C9"/>
    <w:rsid w:val="00A96391"/>
    <w:rsid w:val="00A975E7"/>
    <w:rsid w:val="00AA588D"/>
    <w:rsid w:val="00AA7EBB"/>
    <w:rsid w:val="00AB4ADC"/>
    <w:rsid w:val="00AC0757"/>
    <w:rsid w:val="00AD40D7"/>
    <w:rsid w:val="00AE6181"/>
    <w:rsid w:val="00AF0EB4"/>
    <w:rsid w:val="00AF7FF3"/>
    <w:rsid w:val="00B00466"/>
    <w:rsid w:val="00B0702F"/>
    <w:rsid w:val="00B073E2"/>
    <w:rsid w:val="00B2274E"/>
    <w:rsid w:val="00B40138"/>
    <w:rsid w:val="00B5147C"/>
    <w:rsid w:val="00B53EC0"/>
    <w:rsid w:val="00B645C1"/>
    <w:rsid w:val="00B64BF1"/>
    <w:rsid w:val="00B771A0"/>
    <w:rsid w:val="00B8027F"/>
    <w:rsid w:val="00B81FBC"/>
    <w:rsid w:val="00B84B91"/>
    <w:rsid w:val="00B865A2"/>
    <w:rsid w:val="00B910D8"/>
    <w:rsid w:val="00B9321E"/>
    <w:rsid w:val="00B946DB"/>
    <w:rsid w:val="00B95728"/>
    <w:rsid w:val="00B97415"/>
    <w:rsid w:val="00BA3B55"/>
    <w:rsid w:val="00BA6339"/>
    <w:rsid w:val="00BB4C18"/>
    <w:rsid w:val="00BC2D38"/>
    <w:rsid w:val="00C00F07"/>
    <w:rsid w:val="00C078C2"/>
    <w:rsid w:val="00C170D8"/>
    <w:rsid w:val="00C17AC1"/>
    <w:rsid w:val="00C306B7"/>
    <w:rsid w:val="00C33140"/>
    <w:rsid w:val="00C35B05"/>
    <w:rsid w:val="00C367CA"/>
    <w:rsid w:val="00C374D2"/>
    <w:rsid w:val="00C37641"/>
    <w:rsid w:val="00C4087A"/>
    <w:rsid w:val="00C42082"/>
    <w:rsid w:val="00C4545D"/>
    <w:rsid w:val="00C61C03"/>
    <w:rsid w:val="00C62D04"/>
    <w:rsid w:val="00C66CF6"/>
    <w:rsid w:val="00C7145A"/>
    <w:rsid w:val="00C7630A"/>
    <w:rsid w:val="00C83CF6"/>
    <w:rsid w:val="00C861E1"/>
    <w:rsid w:val="00C87BFF"/>
    <w:rsid w:val="00C93AE3"/>
    <w:rsid w:val="00C95457"/>
    <w:rsid w:val="00C965EB"/>
    <w:rsid w:val="00CC7D4C"/>
    <w:rsid w:val="00CC7E51"/>
    <w:rsid w:val="00CD5A07"/>
    <w:rsid w:val="00CE3EF2"/>
    <w:rsid w:val="00CF60F6"/>
    <w:rsid w:val="00D02EED"/>
    <w:rsid w:val="00D124EB"/>
    <w:rsid w:val="00D16CBB"/>
    <w:rsid w:val="00D23EDB"/>
    <w:rsid w:val="00D2476F"/>
    <w:rsid w:val="00D25ADB"/>
    <w:rsid w:val="00D26AFB"/>
    <w:rsid w:val="00D26ECD"/>
    <w:rsid w:val="00D275CE"/>
    <w:rsid w:val="00D3177C"/>
    <w:rsid w:val="00D36140"/>
    <w:rsid w:val="00D41A95"/>
    <w:rsid w:val="00D42C9A"/>
    <w:rsid w:val="00D44042"/>
    <w:rsid w:val="00D47064"/>
    <w:rsid w:val="00D508BE"/>
    <w:rsid w:val="00D55CFB"/>
    <w:rsid w:val="00D71923"/>
    <w:rsid w:val="00D71A7B"/>
    <w:rsid w:val="00D72844"/>
    <w:rsid w:val="00D844C1"/>
    <w:rsid w:val="00D84AD6"/>
    <w:rsid w:val="00D93CE1"/>
    <w:rsid w:val="00DB2930"/>
    <w:rsid w:val="00DB45F0"/>
    <w:rsid w:val="00DD2290"/>
    <w:rsid w:val="00DD772A"/>
    <w:rsid w:val="00DE5183"/>
    <w:rsid w:val="00DE6707"/>
    <w:rsid w:val="00DE6C30"/>
    <w:rsid w:val="00DF49A7"/>
    <w:rsid w:val="00E1755B"/>
    <w:rsid w:val="00E2480F"/>
    <w:rsid w:val="00E2708C"/>
    <w:rsid w:val="00E52BBD"/>
    <w:rsid w:val="00E536C5"/>
    <w:rsid w:val="00E61648"/>
    <w:rsid w:val="00E70A93"/>
    <w:rsid w:val="00E712CF"/>
    <w:rsid w:val="00E73BF0"/>
    <w:rsid w:val="00E8039E"/>
    <w:rsid w:val="00E80F0B"/>
    <w:rsid w:val="00E8188B"/>
    <w:rsid w:val="00EA2F15"/>
    <w:rsid w:val="00EA7BF9"/>
    <w:rsid w:val="00EB1212"/>
    <w:rsid w:val="00EB3B79"/>
    <w:rsid w:val="00EB5E09"/>
    <w:rsid w:val="00ED32A1"/>
    <w:rsid w:val="00ED3D11"/>
    <w:rsid w:val="00EE0BF3"/>
    <w:rsid w:val="00EE607B"/>
    <w:rsid w:val="00F01BDC"/>
    <w:rsid w:val="00F01F0D"/>
    <w:rsid w:val="00F04365"/>
    <w:rsid w:val="00F15510"/>
    <w:rsid w:val="00F35603"/>
    <w:rsid w:val="00F43254"/>
    <w:rsid w:val="00F47D53"/>
    <w:rsid w:val="00F503B4"/>
    <w:rsid w:val="00F50ECD"/>
    <w:rsid w:val="00F74112"/>
    <w:rsid w:val="00F8093E"/>
    <w:rsid w:val="00F80B26"/>
    <w:rsid w:val="00F80F25"/>
    <w:rsid w:val="00F8559C"/>
    <w:rsid w:val="00F920F1"/>
    <w:rsid w:val="00FA288C"/>
    <w:rsid w:val="00FA6D2C"/>
    <w:rsid w:val="00FB5E71"/>
    <w:rsid w:val="00FB61EA"/>
    <w:rsid w:val="00FB7E9D"/>
    <w:rsid w:val="00FD0A7C"/>
    <w:rsid w:val="00FD167C"/>
    <w:rsid w:val="00FD5B0F"/>
    <w:rsid w:val="00FD7C2E"/>
    <w:rsid w:val="00FE0A51"/>
    <w:rsid w:val="00FE1810"/>
    <w:rsid w:val="00FE7CD1"/>
    <w:rsid w:val="00FF1073"/>
    <w:rsid w:val="0122840D"/>
    <w:rsid w:val="015D3E50"/>
    <w:rsid w:val="02A5B8F1"/>
    <w:rsid w:val="04369B52"/>
    <w:rsid w:val="07779852"/>
    <w:rsid w:val="07852D9A"/>
    <w:rsid w:val="080016F1"/>
    <w:rsid w:val="087C6AFB"/>
    <w:rsid w:val="0FC2719B"/>
    <w:rsid w:val="1000676A"/>
    <w:rsid w:val="1026F36A"/>
    <w:rsid w:val="1099A62A"/>
    <w:rsid w:val="1130F842"/>
    <w:rsid w:val="11717AEE"/>
    <w:rsid w:val="131ECA89"/>
    <w:rsid w:val="15C938DB"/>
    <w:rsid w:val="16944A1C"/>
    <w:rsid w:val="1850BF81"/>
    <w:rsid w:val="1980107F"/>
    <w:rsid w:val="1AB00D5A"/>
    <w:rsid w:val="1B76DFA3"/>
    <w:rsid w:val="1BA2975E"/>
    <w:rsid w:val="1E7BBA3A"/>
    <w:rsid w:val="208F05C2"/>
    <w:rsid w:val="23B00082"/>
    <w:rsid w:val="23FED067"/>
    <w:rsid w:val="252FCBF7"/>
    <w:rsid w:val="258944BE"/>
    <w:rsid w:val="27C1DD53"/>
    <w:rsid w:val="2C8F9EE9"/>
    <w:rsid w:val="2CED37FB"/>
    <w:rsid w:val="2E73F567"/>
    <w:rsid w:val="2EED7F69"/>
    <w:rsid w:val="2EF86755"/>
    <w:rsid w:val="2F27E469"/>
    <w:rsid w:val="2F7DAD93"/>
    <w:rsid w:val="311019A0"/>
    <w:rsid w:val="31161B5E"/>
    <w:rsid w:val="3257A8D2"/>
    <w:rsid w:val="33C60A61"/>
    <w:rsid w:val="352A0AAA"/>
    <w:rsid w:val="3542BEAD"/>
    <w:rsid w:val="37E238F5"/>
    <w:rsid w:val="3A75F162"/>
    <w:rsid w:val="3BCA1331"/>
    <w:rsid w:val="3C1A7418"/>
    <w:rsid w:val="3D988649"/>
    <w:rsid w:val="403B63D1"/>
    <w:rsid w:val="40941D66"/>
    <w:rsid w:val="4326218A"/>
    <w:rsid w:val="4347EB6B"/>
    <w:rsid w:val="44BA1351"/>
    <w:rsid w:val="47584C31"/>
    <w:rsid w:val="4B74E214"/>
    <w:rsid w:val="4C0E371C"/>
    <w:rsid w:val="4FF47D39"/>
    <w:rsid w:val="504A2E96"/>
    <w:rsid w:val="51EA9D3A"/>
    <w:rsid w:val="52D12F5F"/>
    <w:rsid w:val="56DD9CCA"/>
    <w:rsid w:val="57112530"/>
    <w:rsid w:val="57CF620A"/>
    <w:rsid w:val="57F4734A"/>
    <w:rsid w:val="57F7BEC3"/>
    <w:rsid w:val="5991FDD4"/>
    <w:rsid w:val="5BA93279"/>
    <w:rsid w:val="6050554A"/>
    <w:rsid w:val="60B42E33"/>
    <w:rsid w:val="60C1869F"/>
    <w:rsid w:val="62BF77DB"/>
    <w:rsid w:val="68D55A82"/>
    <w:rsid w:val="6B946E54"/>
    <w:rsid w:val="6E3837E1"/>
    <w:rsid w:val="71F46C06"/>
    <w:rsid w:val="73723557"/>
    <w:rsid w:val="7537FD28"/>
    <w:rsid w:val="753986D8"/>
    <w:rsid w:val="770C8666"/>
    <w:rsid w:val="77969B87"/>
    <w:rsid w:val="7B0D3C60"/>
    <w:rsid w:val="7B2C995E"/>
    <w:rsid w:val="7C513902"/>
    <w:rsid w:val="7D1C7D10"/>
    <w:rsid w:val="7D2D845C"/>
    <w:rsid w:val="7E0C79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4BEA74B"/>
  <w15:docId w15:val="{72B8900D-45D8-43D8-A5E9-8BFE845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26AF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26AF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26AFB"/>
    <w:rPr>
      <w:vertAlign w:val="superscript"/>
    </w:rPr>
  </w:style>
  <w:style w:type="paragraph" w:styleId="Header">
    <w:name w:val="header"/>
    <w:basedOn w:val="Normal"/>
    <w:link w:val="HeaderChar"/>
    <w:uiPriority w:val="99"/>
    <w:unhideWhenUsed/>
    <w:rsid w:val="00D26AFB"/>
    <w:pPr>
      <w:tabs>
        <w:tab w:val="center" w:pos="4680"/>
        <w:tab w:val="right" w:pos="9360"/>
      </w:tabs>
    </w:pPr>
  </w:style>
  <w:style w:type="character" w:customStyle="1" w:styleId="HeaderChar">
    <w:name w:val="Header Char"/>
    <w:basedOn w:val="DefaultParagraphFont"/>
    <w:link w:val="Header"/>
    <w:uiPriority w:val="99"/>
    <w:rsid w:val="00D26AFB"/>
    <w:rPr>
      <w:sz w:val="24"/>
    </w:rPr>
  </w:style>
  <w:style w:type="paragraph" w:styleId="Footer">
    <w:name w:val="footer"/>
    <w:basedOn w:val="Normal"/>
    <w:link w:val="FooterChar"/>
    <w:uiPriority w:val="99"/>
    <w:unhideWhenUsed/>
    <w:rsid w:val="00D26AFB"/>
    <w:pPr>
      <w:tabs>
        <w:tab w:val="center" w:pos="4680"/>
        <w:tab w:val="right" w:pos="9360"/>
      </w:tabs>
    </w:pPr>
  </w:style>
  <w:style w:type="character" w:customStyle="1" w:styleId="FooterChar">
    <w:name w:val="Footer Char"/>
    <w:basedOn w:val="DefaultParagraphFont"/>
    <w:link w:val="Footer"/>
    <w:uiPriority w:val="99"/>
    <w:rsid w:val="00D26AFB"/>
    <w:rPr>
      <w:sz w:val="24"/>
    </w:rPr>
  </w:style>
  <w:style w:type="character" w:styleId="CommentReference">
    <w:name w:val="annotation reference"/>
    <w:basedOn w:val="DefaultParagraphFont"/>
    <w:uiPriority w:val="99"/>
    <w:semiHidden/>
    <w:unhideWhenUsed/>
    <w:rsid w:val="00DB2930"/>
    <w:rPr>
      <w:sz w:val="16"/>
      <w:szCs w:val="16"/>
    </w:rPr>
  </w:style>
  <w:style w:type="paragraph" w:styleId="CommentText">
    <w:name w:val="annotation text"/>
    <w:basedOn w:val="Normal"/>
    <w:link w:val="CommentTextChar"/>
    <w:uiPriority w:val="99"/>
    <w:unhideWhenUsed/>
    <w:rsid w:val="00DB2930"/>
    <w:rPr>
      <w:sz w:val="20"/>
    </w:rPr>
  </w:style>
  <w:style w:type="character" w:customStyle="1" w:styleId="CommentTextChar">
    <w:name w:val="Comment Text Char"/>
    <w:basedOn w:val="DefaultParagraphFont"/>
    <w:link w:val="CommentText"/>
    <w:uiPriority w:val="99"/>
    <w:rsid w:val="00DB2930"/>
  </w:style>
  <w:style w:type="paragraph" w:styleId="CommentSubject">
    <w:name w:val="annotation subject"/>
    <w:basedOn w:val="CommentText"/>
    <w:next w:val="CommentText"/>
    <w:link w:val="CommentSubjectChar"/>
    <w:uiPriority w:val="99"/>
    <w:semiHidden/>
    <w:unhideWhenUsed/>
    <w:rsid w:val="00DB2930"/>
    <w:rPr>
      <w:b/>
      <w:bCs/>
    </w:rPr>
  </w:style>
  <w:style w:type="character" w:customStyle="1" w:styleId="CommentSubjectChar">
    <w:name w:val="Comment Subject Char"/>
    <w:basedOn w:val="CommentTextChar"/>
    <w:link w:val="CommentSubject"/>
    <w:uiPriority w:val="99"/>
    <w:semiHidden/>
    <w:rsid w:val="00DB2930"/>
    <w:rPr>
      <w:b/>
      <w:bCs/>
    </w:rPr>
  </w:style>
  <w:style w:type="paragraph" w:styleId="ListParagraph">
    <w:name w:val="List Paragraph"/>
    <w:basedOn w:val="Normal"/>
    <w:uiPriority w:val="34"/>
    <w:qFormat/>
    <w:rsid w:val="009E2565"/>
    <w:pPr>
      <w:ind w:left="720"/>
      <w:contextualSpacing/>
    </w:pPr>
  </w:style>
  <w:style w:type="paragraph" w:customStyle="1" w:styleId="Default">
    <w:name w:val="Default"/>
    <w:rsid w:val="00A712F2"/>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C306B7"/>
    <w:rPr>
      <w:color w:val="808080"/>
    </w:rPr>
  </w:style>
  <w:style w:type="paragraph" w:styleId="EndnoteText">
    <w:name w:val="endnote text"/>
    <w:basedOn w:val="Normal"/>
    <w:link w:val="EndnoteTextChar"/>
    <w:uiPriority w:val="99"/>
    <w:semiHidden/>
    <w:unhideWhenUsed/>
    <w:rsid w:val="00017575"/>
    <w:rPr>
      <w:sz w:val="20"/>
    </w:rPr>
  </w:style>
  <w:style w:type="character" w:customStyle="1" w:styleId="EndnoteTextChar">
    <w:name w:val="Endnote Text Char"/>
    <w:basedOn w:val="DefaultParagraphFont"/>
    <w:link w:val="EndnoteText"/>
    <w:uiPriority w:val="99"/>
    <w:semiHidden/>
    <w:rsid w:val="00017575"/>
  </w:style>
  <w:style w:type="character" w:styleId="EndnoteReference">
    <w:name w:val="endnote reference"/>
    <w:basedOn w:val="DefaultParagraphFont"/>
    <w:uiPriority w:val="99"/>
    <w:semiHidden/>
    <w:unhideWhenUsed/>
    <w:rsid w:val="00017575"/>
    <w:rPr>
      <w:vertAlign w:val="superscript"/>
    </w:rPr>
  </w:style>
  <w:style w:type="character" w:styleId="Hyperlink">
    <w:name w:val="Hyperlink"/>
    <w:basedOn w:val="DefaultParagraphFont"/>
    <w:uiPriority w:val="99"/>
    <w:unhideWhenUsed/>
    <w:rsid w:val="00A12F79"/>
    <w:rPr>
      <w:color w:val="0000FF" w:themeColor="hyperlink"/>
      <w:u w:val="single"/>
    </w:rPr>
  </w:style>
  <w:style w:type="character" w:styleId="UnresolvedMention">
    <w:name w:val="Unresolved Mention"/>
    <w:basedOn w:val="DefaultParagraphFont"/>
    <w:uiPriority w:val="99"/>
    <w:semiHidden/>
    <w:unhideWhenUsed/>
    <w:rsid w:val="00A12F79"/>
    <w:rPr>
      <w:color w:val="605E5C"/>
      <w:shd w:val="clear" w:color="auto" w:fill="E1DFDD"/>
    </w:rPr>
  </w:style>
  <w:style w:type="paragraph" w:styleId="Revision">
    <w:name w:val="Revision"/>
    <w:hidden/>
    <w:uiPriority w:val="99"/>
    <w:semiHidden/>
    <w:rsid w:val="00381860"/>
    <w:rPr>
      <w:sz w:val="24"/>
    </w:rPr>
  </w:style>
  <w:style w:type="character" w:styleId="Mention">
    <w:name w:val="Mention"/>
    <w:basedOn w:val="DefaultParagraphFont"/>
    <w:uiPriority w:val="99"/>
    <w:unhideWhenUsed/>
    <w:rsid w:val="00C17AC1"/>
    <w:rPr>
      <w:color w:val="2B579A"/>
      <w:shd w:val="clear" w:color="auto" w:fill="E1DFDD"/>
    </w:rPr>
  </w:style>
  <w:style w:type="paragraph" w:customStyle="1" w:styleId="xmsonormal">
    <w:name w:val="x_msonormal"/>
    <w:basedOn w:val="Normal"/>
    <w:rsid w:val="00FB61EA"/>
    <w:rPr>
      <w:rFonts w:ascii="Calibri" w:hAnsi="Calibri" w:eastAsiaTheme="minorHAnsi" w:cs="Calibri"/>
      <w:sz w:val="22"/>
      <w:szCs w:val="22"/>
    </w:rPr>
  </w:style>
  <w:style w:type="character" w:styleId="FollowedHyperlink">
    <w:name w:val="FollowedHyperlink"/>
    <w:basedOn w:val="DefaultParagraphFont"/>
    <w:uiPriority w:val="99"/>
    <w:semiHidden/>
    <w:unhideWhenUsed/>
    <w:rsid w:val="00470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nald.buysse@usda.gov" TargetMode="External" /><Relationship Id="rId11" Type="http://schemas.openxmlformats.org/officeDocument/2006/relationships/hyperlink" Target="mailto:andrew.dau@usda.gov" TargetMode="External" /><Relationship Id="rId12" Type="http://schemas.openxmlformats.org/officeDocument/2006/relationships/hyperlink" Target="mailto:lindsay.drunasky@usda.gov" TargetMode="External" /><Relationship Id="rId13" Type="http://schemas.openxmlformats.org/officeDocument/2006/relationships/hyperlink" Target="mailto:king.whetstone@usda.go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AgCensus/2017/Online_Resources/Local_Food/quality_measures/2020_FMPS%20Methodolog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FNVPY7D4E5RX-1091044225-1550</_dlc_DocId>
    <_dlc_DocIdUrl xmlns="4e974542-5edc-4232-aa4c-d083a8df847c">
      <Url>https://usdagcc.sharepoint.com/sites/NASSportal/MD/SSDMB/OMB/Intranet_OMB/_layouts/15/DocIdRedir.aspx?ID=FNVPY7D4E5RX-1091044225-1550</Url>
      <Description>FNVPY7D4E5RX-1091044225-1550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98CF7D-744D-401E-9C79-F21B56BB7028}">
  <ds:schemaRefs>
    <ds:schemaRef ds:uri="http://schemas.openxmlformats.org/officeDocument/2006/bibliography"/>
  </ds:schemaRefs>
</ds:datastoreItem>
</file>

<file path=customXml/itemProps2.xml><?xml version="1.0" encoding="utf-8"?>
<ds:datastoreItem xmlns:ds="http://schemas.openxmlformats.org/officeDocument/2006/customXml" ds:itemID="{A36FE0EC-80DC-4F43-AC66-C37B24C16C4F}">
  <ds:schemaRefs>
    <ds:schemaRef ds:uri="http://schemas.microsoft.com/sharepoint/v3/contenttype/forms"/>
  </ds:schemaRefs>
</ds:datastoreItem>
</file>

<file path=customXml/itemProps3.xml><?xml version="1.0" encoding="utf-8"?>
<ds:datastoreItem xmlns:ds="http://schemas.openxmlformats.org/officeDocument/2006/customXml" ds:itemID="{9C2CB7D4-4AEA-4E27-BBB8-42B221D10362}">
  <ds:schemaRefs>
    <ds:schemaRef ds:uri="4e974542-5edc-4232-aa4c-d083a8df847c"/>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f5f8e8ec-be88-43ff-b16a-52eaa7b49df7"/>
    <ds:schemaRef ds:uri="http://schemas.microsoft.com/office/2006/documentManagement/types"/>
    <ds:schemaRef ds:uri="http://purl.org/dc/elements/1.1/"/>
    <ds:schemaRef ds:uri="73fb875a-8af9-4255-b008-0995492d31cd"/>
    <ds:schemaRef ds:uri="9c094fbc-21ba-4fab-9b11-5b70d64f5f99"/>
    <ds:schemaRef ds:uri="http://purl.org/dc/terms/"/>
  </ds:schemaRefs>
</ds:datastoreItem>
</file>

<file path=customXml/itemProps4.xml><?xml version="1.0" encoding="utf-8"?>
<ds:datastoreItem xmlns:ds="http://schemas.openxmlformats.org/officeDocument/2006/customXml" ds:itemID="{7B554051-0D08-4655-9D5F-6F575119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E7300A-EFB6-496E-A186-76470DFFD2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8365</Characters>
  <Application>Microsoft Office Word</Application>
  <DocSecurity>0</DocSecurity>
  <Lines>69</Lines>
  <Paragraphs>19</Paragraphs>
  <ScaleCrop>false</ScaleCrop>
  <Company>USDA - NASS</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3</cp:revision>
  <cp:lastPrinted>2016-01-07T17:07:00Z</cp:lastPrinted>
  <dcterms:created xsi:type="dcterms:W3CDTF">2025-06-03T19:26:00Z</dcterms:created>
  <dcterms:modified xsi:type="dcterms:W3CDTF">2025-06-03T19:26:00Z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a156f71a-b1af-4f9b-a409-68c3621adb3d</vt:lpwstr>
  </property>
</Properties>
</file>