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51C73" w:rsidRPr="002455A9" w:rsidP="00651C73" w14:paraId="241C9469" w14:textId="77777777">
      <w:pPr>
        <w:shd w:val="clear" w:color="auto" w:fill="FFFFFF"/>
        <w:rPr>
          <w:rFonts w:cs="Arial"/>
          <w:b/>
          <w:sz w:val="28"/>
          <w:szCs w:val="28"/>
        </w:rPr>
      </w:pPr>
      <w:hyperlink r:id="rId4" w:tooltip="TITLE 21 - FOOD AND DRUGS" w:history="1">
        <w:r w:rsidRPr="002455A9">
          <w:rPr>
            <w:rFonts w:cs="Arial"/>
            <w:b/>
            <w:sz w:val="28"/>
            <w:szCs w:val="28"/>
          </w:rPr>
          <w:t xml:space="preserve">TITLE </w:t>
        </w:r>
      </w:hyperlink>
      <w:r>
        <w:rPr>
          <w:rFonts w:cs="Arial"/>
          <w:b/>
          <w:sz w:val="28"/>
          <w:szCs w:val="28"/>
        </w:rPr>
        <w:t>7</w:t>
      </w:r>
      <w:r w:rsidRPr="002455A9">
        <w:rPr>
          <w:rFonts w:cs="Arial"/>
          <w:b/>
          <w:sz w:val="28"/>
          <w:szCs w:val="28"/>
        </w:rPr>
        <w:t xml:space="preserve"> &gt; </w:t>
      </w:r>
      <w:hyperlink r:id="rId5" w:tooltip="CHAPTER 12 - MEAT INSPECTION" w:history="1">
        <w:r w:rsidRPr="002455A9">
          <w:rPr>
            <w:rFonts w:cs="Arial"/>
            <w:b/>
            <w:sz w:val="28"/>
            <w:szCs w:val="28"/>
          </w:rPr>
          <w:t xml:space="preserve">CHAPTER </w:t>
        </w:r>
      </w:hyperlink>
      <w:r>
        <w:rPr>
          <w:rFonts w:cs="Arial"/>
          <w:b/>
          <w:sz w:val="28"/>
          <w:szCs w:val="28"/>
        </w:rPr>
        <w:t>88</w:t>
      </w:r>
      <w:r w:rsidRPr="002455A9">
        <w:rPr>
          <w:rFonts w:cs="Arial"/>
          <w:b/>
          <w:sz w:val="28"/>
          <w:szCs w:val="28"/>
        </w:rPr>
        <w:t xml:space="preserve"> &gt; </w:t>
      </w:r>
      <w:hyperlink r:id="rId6" w:tooltip="SUBCHAPTER I - INSPECTION REQUIREMENTS; ADULTERATION AND MISBRANDING" w:history="1">
        <w:r w:rsidRPr="002455A9">
          <w:rPr>
            <w:rFonts w:cs="Arial"/>
            <w:b/>
            <w:sz w:val="28"/>
            <w:szCs w:val="28"/>
          </w:rPr>
          <w:t xml:space="preserve">SUBCHAPTER </w:t>
        </w:r>
        <w:r>
          <w:rPr>
            <w:rFonts w:cs="Arial"/>
            <w:b/>
            <w:sz w:val="28"/>
            <w:szCs w:val="28"/>
          </w:rPr>
          <w:t>VI</w:t>
        </w:r>
        <w:r w:rsidRPr="002455A9">
          <w:rPr>
            <w:rFonts w:cs="Arial"/>
            <w:b/>
            <w:sz w:val="28"/>
            <w:szCs w:val="28"/>
          </w:rPr>
          <w:t>I</w:t>
        </w:r>
      </w:hyperlink>
      <w:r w:rsidRPr="002455A9">
        <w:rPr>
          <w:rFonts w:cs="Arial"/>
          <w:b/>
          <w:sz w:val="28"/>
          <w:szCs w:val="28"/>
        </w:rPr>
        <w:t xml:space="preserve"> &gt; § </w:t>
      </w:r>
      <w:r>
        <w:rPr>
          <w:rFonts w:cs="Arial"/>
          <w:b/>
          <w:sz w:val="28"/>
          <w:szCs w:val="28"/>
        </w:rPr>
        <w:t>5925c</w:t>
      </w:r>
    </w:p>
    <w:p w:rsidR="00651C73" w:rsidRPr="002455A9" w:rsidP="00651C73" w14:paraId="777638CA" w14:textId="77777777">
      <w:pPr>
        <w:shd w:val="clear" w:color="auto" w:fill="FFFFFF"/>
        <w:spacing w:before="100" w:beforeAutospacing="1" w:after="100" w:afterAutospacing="1"/>
        <w:outlineLvl w:val="1"/>
        <w:rPr>
          <w:rFonts w:cs="Arial"/>
          <w:b/>
          <w:sz w:val="28"/>
          <w:szCs w:val="28"/>
        </w:rPr>
      </w:pPr>
      <w:r w:rsidRPr="002455A9">
        <w:rPr>
          <w:rFonts w:cs="Arial"/>
          <w:b/>
          <w:sz w:val="28"/>
          <w:szCs w:val="28"/>
        </w:rPr>
        <w:t>§ </w:t>
      </w:r>
      <w:r>
        <w:rPr>
          <w:rFonts w:cs="Arial"/>
          <w:b/>
          <w:sz w:val="28"/>
          <w:szCs w:val="28"/>
        </w:rPr>
        <w:t>5925c</w:t>
      </w:r>
      <w:r w:rsidRPr="002455A9">
        <w:rPr>
          <w:rFonts w:cs="Arial"/>
          <w:b/>
          <w:sz w:val="28"/>
          <w:szCs w:val="28"/>
        </w:rPr>
        <w:t xml:space="preserve">. </w:t>
      </w:r>
      <w:r>
        <w:rPr>
          <w:rFonts w:cs="Arial"/>
          <w:b/>
          <w:sz w:val="28"/>
          <w:szCs w:val="28"/>
        </w:rPr>
        <w:t>Organic production and market data initiatives</w:t>
      </w:r>
    </w:p>
    <w:p w:rsidR="00651C73" w:rsidP="00651C73" w14:paraId="0D6D8383" w14:textId="7777777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:rsidR="00651C73" w:rsidRPr="00651C73" w:rsidP="00651C73" w14:paraId="3D5B023F" w14:textId="77777777">
      <w:pPr>
        <w:shd w:val="clear" w:color="auto" w:fill="FFFFFF"/>
        <w:rPr>
          <w:rFonts w:ascii="Verdana" w:hAnsi="Verdana"/>
          <w:color w:val="000000"/>
          <w:sz w:val="20"/>
        </w:rPr>
      </w:pPr>
      <w:r w:rsidRPr="00651C73">
        <w:rPr>
          <w:rFonts w:ascii="Verdana" w:hAnsi="Verdana"/>
          <w:color w:val="000000"/>
          <w:sz w:val="20"/>
        </w:rPr>
        <w:t xml:space="preserve">The Secretary shall ensure that segregated data on the production and marketing of </w:t>
      </w:r>
      <w:r w:rsidRPr="00651C73">
        <w:rPr>
          <w:rFonts w:ascii="Verdana" w:hAnsi="Verdana"/>
          <w:bCs/>
          <w:sz w:val="20"/>
        </w:rPr>
        <w:t>organic</w:t>
      </w:r>
      <w:r w:rsidRPr="00651C73">
        <w:rPr>
          <w:rFonts w:ascii="Verdana" w:hAnsi="Verdana"/>
          <w:sz w:val="20"/>
        </w:rPr>
        <w:t xml:space="preserve"> a</w:t>
      </w:r>
      <w:r w:rsidRPr="00651C73">
        <w:rPr>
          <w:rFonts w:ascii="Verdana" w:hAnsi="Verdana"/>
          <w:color w:val="000000"/>
          <w:sz w:val="20"/>
        </w:rPr>
        <w:t xml:space="preserve">gricultural products is included in the ongoing baseline of data collection regarding agricultural production and marketing. </w:t>
      </w:r>
    </w:p>
    <w:sectPr w:rsidSect="006F32F5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3"/>
    <w:rsid w:val="002455A9"/>
    <w:rsid w:val="00651C73"/>
    <w:rsid w:val="006F32F5"/>
    <w:rsid w:val="008B3178"/>
    <w:rsid w:val="00B36304"/>
    <w:rsid w:val="00BB5E10"/>
    <w:rsid w:val="00E648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99E2DC"/>
  <w15:chartTrackingRefBased/>
  <w15:docId w15:val="{CFAAC19D-6245-44D2-B450-7C91FB88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1C73"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51C7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rsid w:val="00651C73"/>
    <w:rPr>
      <w:strike w:val="0"/>
      <w:dstrike w:val="0"/>
      <w:color w:val="000080"/>
      <w:u w:val="none"/>
      <w:effect w:val="none"/>
    </w:rPr>
  </w:style>
  <w:style w:type="character" w:styleId="Emphasis">
    <w:name w:val="Emphasis"/>
    <w:basedOn w:val="DefaultParagraphFont"/>
    <w:qFormat/>
    <w:rsid w:val="00651C73"/>
    <w:rPr>
      <w:i/>
      <w:iCs/>
    </w:rPr>
  </w:style>
  <w:style w:type="character" w:customStyle="1" w:styleId="highlight">
    <w:name w:val="highlight"/>
    <w:basedOn w:val="DefaultParagraphFont"/>
    <w:rsid w:val="00651C73"/>
    <w:rPr>
      <w:b/>
      <w:bCs/>
      <w:color w:val="FF0000"/>
    </w:rPr>
  </w:style>
  <w:style w:type="character" w:customStyle="1" w:styleId="srchlead">
    <w:name w:val="srchlead"/>
    <w:basedOn w:val="DefaultParagraphFont"/>
    <w:rsid w:val="00651C73"/>
    <w:rPr>
      <w:b w:val="0"/>
      <w:bCs w:val="0"/>
      <w:i/>
      <w:iCs/>
    </w:rPr>
  </w:style>
  <w:style w:type="character" w:customStyle="1" w:styleId="searchbox">
    <w:name w:val="searchbox"/>
    <w:basedOn w:val="DefaultParagraphFont"/>
    <w:rsid w:val="00651C73"/>
    <w:rPr>
      <w:b w:val="0"/>
      <w:bCs w:val="0"/>
    </w:rPr>
  </w:style>
  <w:style w:type="paragraph" w:styleId="HTMLTopofForm">
    <w:name w:val="HTML Top of Form"/>
    <w:basedOn w:val="Normal"/>
    <w:next w:val="Normal"/>
    <w:hidden/>
    <w:rsid w:val="00651C73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hidden/>
    <w:rsid w:val="00651C73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topicref">
    <w:name w:val="topicref"/>
    <w:basedOn w:val="DefaultParagraphFont"/>
    <w:rsid w:val="00651C73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aw.cornell.edu/uscode/html/uscode21/usc_sup_01_21.html" TargetMode="External" /><Relationship Id="rId5" Type="http://schemas.openxmlformats.org/officeDocument/2006/relationships/hyperlink" Target="http://www.law.cornell.edu/uscode/html/uscode21/usc_sup_01_21_10_12.html" TargetMode="External" /><Relationship Id="rId6" Type="http://schemas.openxmlformats.org/officeDocument/2006/relationships/hyperlink" Target="http://www.law.cornell.edu/uscode/html/uscode21/usc_sup_01_21_10_12_20_I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 &gt; CHAPTER 88 &gt; SUBCHAPTER VII &gt; § 5925c</vt:lpstr>
    </vt:vector>
  </TitlesOfParts>
  <Company>NASS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 &gt; CHAPTER 88 &gt; SUBCHAPTER VII &gt; § 5925c</dc:title>
  <dc:creator>hancda</dc:creator>
  <cp:lastModifiedBy>Hopper, Richard - REE-NASS, Washington, DC</cp:lastModifiedBy>
  <cp:revision>2</cp:revision>
  <dcterms:created xsi:type="dcterms:W3CDTF">2022-09-12T20:41:00Z</dcterms:created>
  <dcterms:modified xsi:type="dcterms:W3CDTF">2022-09-12T20:41:00Z</dcterms:modified>
</cp:coreProperties>
</file>