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1C9" w:rsidRPr="009815F8" w:rsidP="00BD7237" w14:paraId="1C30895D" w14:textId="77777777">
      <w:pPr>
        <w:pStyle w:val="Heading1"/>
        <w:ind w:left="0"/>
        <w:jc w:val="center"/>
        <w:rPr>
          <w:rFonts w:ascii="Times New Roman" w:hAnsi="Times New Roman" w:cs="Times New Roman"/>
        </w:rPr>
      </w:pPr>
      <w:r w:rsidRPr="009815F8">
        <w:rPr>
          <w:rFonts w:ascii="Times New Roman" w:hAnsi="Times New Roman" w:cs="Times New Roman"/>
        </w:rPr>
        <w:t>SUPPORTING STATEMENT</w:t>
      </w:r>
    </w:p>
    <w:p w:rsidR="00BD7237" w:rsidRPr="009815F8" w:rsidP="00BD7237" w14:paraId="0D12833D" w14:textId="77777777">
      <w:pPr>
        <w:spacing w:before="22" w:line="259" w:lineRule="auto"/>
        <w:ind w:firstLine="14"/>
        <w:jc w:val="center"/>
        <w:rPr>
          <w:rFonts w:ascii="Times New Roman" w:hAnsi="Times New Roman" w:cs="Times New Roman"/>
          <w:b/>
          <w:sz w:val="24"/>
          <w:szCs w:val="24"/>
        </w:rPr>
      </w:pPr>
      <w:r w:rsidRPr="009815F8">
        <w:rPr>
          <w:rFonts w:ascii="Times New Roman" w:hAnsi="Times New Roman" w:cs="Times New Roman"/>
          <w:b/>
          <w:sz w:val="24"/>
          <w:szCs w:val="24"/>
        </w:rPr>
        <w:t>U.S. Department of Commerce</w:t>
      </w:r>
    </w:p>
    <w:p w:rsidR="008E61C9" w:rsidRPr="009815F8" w:rsidP="00BD7237" w14:paraId="1A417575" w14:textId="77777777">
      <w:pPr>
        <w:spacing w:before="22" w:line="259" w:lineRule="auto"/>
        <w:ind w:firstLine="14"/>
        <w:jc w:val="center"/>
        <w:rPr>
          <w:rFonts w:ascii="Times New Roman" w:hAnsi="Times New Roman" w:cs="Times New Roman"/>
          <w:b/>
          <w:sz w:val="24"/>
          <w:szCs w:val="24"/>
        </w:rPr>
      </w:pPr>
      <w:r w:rsidRPr="009815F8">
        <w:rPr>
          <w:rFonts w:ascii="Times New Roman" w:hAnsi="Times New Roman" w:cs="Times New Roman"/>
          <w:b/>
          <w:sz w:val="24"/>
          <w:szCs w:val="24"/>
        </w:rPr>
        <w:t>National Oceanic &amp; Atmospheric Administration</w:t>
      </w:r>
    </w:p>
    <w:p w:rsidR="009815F8" w:rsidRPr="009815F8" w:rsidP="00BD7237" w14:paraId="3DDDD446" w14:textId="77777777">
      <w:pPr>
        <w:spacing w:line="259" w:lineRule="auto"/>
        <w:ind w:hanging="6"/>
        <w:jc w:val="center"/>
        <w:rPr>
          <w:rFonts w:ascii="Times New Roman" w:hAnsi="Times New Roman" w:cs="Times New Roman"/>
          <w:b/>
          <w:color w:val="000000"/>
          <w:sz w:val="24"/>
          <w:szCs w:val="24"/>
          <w:shd w:val="clear" w:color="auto" w:fill="FFFFFF"/>
        </w:rPr>
      </w:pPr>
      <w:r w:rsidRPr="009815F8">
        <w:rPr>
          <w:rFonts w:ascii="Times New Roman" w:hAnsi="Times New Roman" w:cs="Times New Roman"/>
          <w:b/>
          <w:color w:val="000000"/>
          <w:sz w:val="24"/>
          <w:szCs w:val="24"/>
          <w:shd w:val="clear" w:color="auto" w:fill="FFFFFF"/>
        </w:rPr>
        <w:t>Scientific Research, Exempted Fishing, and Exempted Educational Activity Submissions</w:t>
      </w:r>
    </w:p>
    <w:p w:rsidR="008E61C9" w:rsidRPr="009815F8" w:rsidP="00BD7237" w14:paraId="2F8765E8" w14:textId="15359C32">
      <w:pPr>
        <w:spacing w:line="259" w:lineRule="auto"/>
        <w:ind w:hanging="6"/>
        <w:jc w:val="center"/>
        <w:rPr>
          <w:rFonts w:ascii="Times New Roman" w:hAnsi="Times New Roman" w:cs="Times New Roman"/>
          <w:b/>
          <w:sz w:val="24"/>
          <w:szCs w:val="24"/>
        </w:rPr>
      </w:pPr>
      <w:r w:rsidRPr="009815F8">
        <w:rPr>
          <w:rFonts w:ascii="Times New Roman" w:hAnsi="Times New Roman" w:cs="Times New Roman"/>
          <w:b/>
          <w:sz w:val="24"/>
          <w:szCs w:val="24"/>
        </w:rPr>
        <w:t>OMB Control No. 06</w:t>
      </w:r>
      <w:r w:rsidRPr="009815F8" w:rsidR="00BD7237">
        <w:rPr>
          <w:rFonts w:ascii="Times New Roman" w:hAnsi="Times New Roman" w:cs="Times New Roman"/>
          <w:b/>
          <w:sz w:val="24"/>
          <w:szCs w:val="24"/>
        </w:rPr>
        <w:t>48</w:t>
      </w:r>
      <w:r w:rsidRPr="009815F8">
        <w:rPr>
          <w:rFonts w:ascii="Times New Roman" w:hAnsi="Times New Roman" w:cs="Times New Roman"/>
          <w:b/>
          <w:sz w:val="24"/>
          <w:szCs w:val="24"/>
        </w:rPr>
        <w:t>-</w:t>
      </w:r>
      <w:r w:rsidRPr="009815F8" w:rsidR="009815F8">
        <w:rPr>
          <w:rFonts w:ascii="Times New Roman" w:hAnsi="Times New Roman" w:cs="Times New Roman"/>
          <w:b/>
          <w:sz w:val="24"/>
          <w:szCs w:val="24"/>
        </w:rPr>
        <w:t>0309</w:t>
      </w:r>
    </w:p>
    <w:p w:rsidR="00C65401" w:rsidP="00C65401" w14:paraId="053053F7" w14:textId="768DEC13">
      <w:pPr>
        <w:pStyle w:val="Heading1"/>
        <w:spacing w:before="199"/>
        <w:ind w:left="0"/>
        <w:rPr>
          <w:rFonts w:ascii="Times New Roman" w:hAnsi="Times New Roman" w:cs="Times New Roman"/>
        </w:rPr>
      </w:pPr>
      <w:r w:rsidRPr="00BD7237">
        <w:rPr>
          <w:rFonts w:ascii="Times New Roman" w:hAnsi="Times New Roman" w:cs="Times New Roman"/>
        </w:rPr>
        <w:t>Abstract</w:t>
      </w:r>
    </w:p>
    <w:p w:rsidR="00C65401" w:rsidRPr="009815F8" w:rsidP="00C65401" w14:paraId="2A11D990" w14:textId="0E053430">
      <w:pPr>
        <w:pStyle w:val="Heading1"/>
        <w:spacing w:before="199"/>
        <w:ind w:left="0"/>
        <w:rPr>
          <w:rFonts w:ascii="Times New Roman" w:hAnsi="Times New Roman" w:cs="Times New Roman"/>
          <w:b w:val="0"/>
          <w:bCs w:val="0"/>
        </w:rPr>
      </w:pPr>
      <w:r w:rsidRPr="009815F8">
        <w:rPr>
          <w:rFonts w:ascii="Times New Roman" w:hAnsi="Times New Roman" w:cs="Times New Roman"/>
          <w:b w:val="0"/>
          <w:bCs w:val="0"/>
        </w:rPr>
        <w:t xml:space="preserve">This request is for an extension of a currently approved information collection. </w:t>
      </w:r>
      <w:r w:rsidR="006279D2">
        <w:rPr>
          <w:rFonts w:ascii="Times New Roman" w:hAnsi="Times New Roman" w:cs="Times New Roman"/>
          <w:b w:val="0"/>
          <w:bCs w:val="0"/>
        </w:rPr>
        <w:t xml:space="preserve"> </w:t>
      </w:r>
      <w:r w:rsidRPr="009815F8" w:rsidR="00724AAA">
        <w:rPr>
          <w:rFonts w:ascii="Times New Roman" w:hAnsi="Times New Roman" w:cs="Times New Roman"/>
          <w:b w:val="0"/>
          <w:bCs w:val="0"/>
        </w:rPr>
        <w:t xml:space="preserve">Under section 318 (d) of the Magnuson-Stevens Fishery and Conservation and Management Act (Magnuson-Stevens Act) [16 U.S.C. 1801 et seq.], as amended by the Sustainable Fisheries Act [Pub. L. 104–297], the Secretary of Commerce (Secretary) is required to promulgate regulations that create an expedited, uniform, and regionally-based process to promote issuance, where practicable, of experimental fishing permits.  Regulations under 50 CFR 648.12 and 50 CFR 600.745 establish processes for scientific research plans as well as exempted fishing and exempted educational activities that are exempted from applicable fishing regulations.  Fishing regulations do not generally affect scientific research activities conducted by a scientific research vessel. </w:t>
      </w:r>
      <w:r w:rsidR="006279D2">
        <w:rPr>
          <w:rFonts w:ascii="Times New Roman" w:hAnsi="Times New Roman" w:cs="Times New Roman"/>
          <w:b w:val="0"/>
          <w:bCs w:val="0"/>
        </w:rPr>
        <w:t xml:space="preserve"> </w:t>
      </w:r>
      <w:r w:rsidRPr="009815F8" w:rsidR="00724AAA">
        <w:rPr>
          <w:rFonts w:ascii="Times New Roman" w:hAnsi="Times New Roman" w:cs="Times New Roman"/>
          <w:b w:val="0"/>
          <w:bCs w:val="0"/>
        </w:rPr>
        <w:t xml:space="preserve">Persons planning to conduct such research are encouraged to submit a scientific research plan to ensure that the activities are considered research and not fishing. </w:t>
      </w:r>
      <w:r w:rsidR="006279D2">
        <w:rPr>
          <w:rFonts w:ascii="Times New Roman" w:hAnsi="Times New Roman" w:cs="Times New Roman"/>
          <w:b w:val="0"/>
          <w:bCs w:val="0"/>
        </w:rPr>
        <w:t xml:space="preserve"> </w:t>
      </w:r>
      <w:r w:rsidRPr="009815F8" w:rsidR="00724AAA">
        <w:rPr>
          <w:rFonts w:ascii="Times New Roman" w:hAnsi="Times New Roman" w:cs="Times New Roman"/>
          <w:b w:val="0"/>
          <w:bCs w:val="0"/>
        </w:rPr>
        <w:t xml:space="preserve">The researchers are requested to submit reports of their scientific research activity after its completion. Eligible researchers on board federally permitted fishing vessels that plan to temporarily possess fish in a manner not compliant with applicable fishing regulations for the purpose of collecting scientific data on catch may submit a request for a temporary possession letter of authorization. </w:t>
      </w:r>
      <w:r w:rsidR="006279D2">
        <w:rPr>
          <w:rFonts w:ascii="Times New Roman" w:hAnsi="Times New Roman" w:cs="Times New Roman"/>
          <w:b w:val="0"/>
          <w:bCs w:val="0"/>
        </w:rPr>
        <w:t xml:space="preserve"> </w:t>
      </w:r>
      <w:r w:rsidRPr="009815F8" w:rsidR="00724AAA">
        <w:rPr>
          <w:rFonts w:ascii="Times New Roman" w:hAnsi="Times New Roman" w:cs="Times New Roman"/>
          <w:b w:val="0"/>
          <w:bCs w:val="0"/>
        </w:rPr>
        <w:t xml:space="preserve">The researchers are requested to submit reports of their scientific research activity after its completion. </w:t>
      </w:r>
      <w:r w:rsidR="006279D2">
        <w:rPr>
          <w:rFonts w:ascii="Times New Roman" w:hAnsi="Times New Roman" w:cs="Times New Roman"/>
          <w:b w:val="0"/>
          <w:bCs w:val="0"/>
        </w:rPr>
        <w:t xml:space="preserve"> </w:t>
      </w:r>
      <w:r w:rsidRPr="009815F8" w:rsidR="00724AAA">
        <w:rPr>
          <w:rFonts w:ascii="Times New Roman" w:hAnsi="Times New Roman" w:cs="Times New Roman"/>
          <w:b w:val="0"/>
          <w:bCs w:val="0"/>
        </w:rPr>
        <w:t xml:space="preserve">The National Marine Fisheries Service (NMFS) may also grant exemptions from fishery regulations for educational or other activities (e.g., using non-regulation gear). </w:t>
      </w:r>
      <w:r w:rsidR="006279D2">
        <w:rPr>
          <w:rFonts w:ascii="Times New Roman" w:hAnsi="Times New Roman" w:cs="Times New Roman"/>
          <w:b w:val="0"/>
          <w:bCs w:val="0"/>
        </w:rPr>
        <w:t xml:space="preserve"> </w:t>
      </w:r>
      <w:r w:rsidRPr="009815F8" w:rsidR="00724AAA">
        <w:rPr>
          <w:rFonts w:ascii="Times New Roman" w:hAnsi="Times New Roman" w:cs="Times New Roman"/>
          <w:b w:val="0"/>
          <w:bCs w:val="0"/>
        </w:rPr>
        <w:t xml:space="preserve">The applications for these exemptions must be submitted, as well as reports on activities. </w:t>
      </w:r>
    </w:p>
    <w:p w:rsidR="008E61C9" w:rsidRPr="00C65401" w:rsidP="00C65401" w14:paraId="2C668044" w14:textId="77777777">
      <w:pPr>
        <w:pStyle w:val="Heading1"/>
        <w:spacing w:before="199"/>
        <w:ind w:left="0"/>
        <w:rPr>
          <w:rFonts w:ascii="Times New Roman" w:hAnsi="Times New Roman" w:cs="Times New Roman"/>
        </w:rPr>
      </w:pPr>
      <w:r w:rsidRPr="00BD7237">
        <w:rPr>
          <w:rFonts w:ascii="Times New Roman" w:hAnsi="Times New Roman" w:cs="Times New Roman"/>
        </w:rPr>
        <w:t>Justification</w:t>
      </w:r>
    </w:p>
    <w:p w:rsidR="008E61C9" w:rsidP="006279D2" w14:paraId="73538E10" w14:textId="24C46CDE">
      <w:pPr>
        <w:pStyle w:val="ListParagraph"/>
        <w:numPr>
          <w:ilvl w:val="0"/>
          <w:numId w:val="7"/>
        </w:numPr>
        <w:tabs>
          <w:tab w:val="left" w:pos="360"/>
        </w:tabs>
        <w:spacing w:before="0"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the circumstances that make the collection of information necessary. </w:t>
      </w:r>
      <w:r w:rsidR="006279D2">
        <w:rPr>
          <w:rFonts w:ascii="Times New Roman" w:hAnsi="Times New Roman" w:cs="Times New Roman"/>
          <w:b/>
          <w:sz w:val="24"/>
          <w:szCs w:val="24"/>
        </w:rPr>
        <w:t xml:space="preserve"> </w:t>
      </w:r>
      <w:r w:rsidRPr="00BD7237">
        <w:rPr>
          <w:rFonts w:ascii="Times New Roman" w:hAnsi="Times New Roman" w:cs="Times New Roman"/>
          <w:b/>
          <w:sz w:val="24"/>
          <w:szCs w:val="24"/>
        </w:rPr>
        <w:t xml:space="preserve">Identify any legal or administrative requirements that necessitate the collection. </w:t>
      </w:r>
      <w:r w:rsidR="006279D2">
        <w:rPr>
          <w:rFonts w:ascii="Times New Roman" w:hAnsi="Times New Roman" w:cs="Times New Roman"/>
          <w:b/>
          <w:sz w:val="24"/>
          <w:szCs w:val="24"/>
        </w:rPr>
        <w:t xml:space="preserve"> </w:t>
      </w:r>
      <w:r w:rsidRPr="00BD7237">
        <w:rPr>
          <w:rFonts w:ascii="Times New Roman" w:hAnsi="Times New Roman" w:cs="Times New Roman"/>
          <w:b/>
          <w:sz w:val="24"/>
          <w:szCs w:val="24"/>
        </w:rPr>
        <w:t>Attach a copy of the appropriate section of each statute and regulation mandating or authorizing the collection of information.</w:t>
      </w:r>
    </w:p>
    <w:p w:rsidR="008C34A8" w:rsidRPr="00BD7237" w:rsidP="008C34A8" w14:paraId="1E913853" w14:textId="77777777">
      <w:pPr>
        <w:pStyle w:val="ListParagraph"/>
        <w:tabs>
          <w:tab w:val="left" w:pos="360"/>
        </w:tabs>
        <w:spacing w:before="0" w:line="259" w:lineRule="auto"/>
        <w:ind w:left="0" w:firstLine="0"/>
        <w:rPr>
          <w:rFonts w:ascii="Times New Roman" w:hAnsi="Times New Roman" w:cs="Times New Roman"/>
          <w:b/>
          <w:sz w:val="24"/>
          <w:szCs w:val="24"/>
        </w:rPr>
      </w:pPr>
    </w:p>
    <w:p w:rsidR="006279D2" w:rsidP="006279D2" w14:paraId="3673E708" w14:textId="77777777">
      <w:pPr>
        <w:pStyle w:val="Heading1"/>
        <w:spacing w:before="0" w:after="240"/>
        <w:ind w:left="0"/>
        <w:rPr>
          <w:rFonts w:ascii="Times New Roman" w:hAnsi="Times New Roman" w:cs="Times New Roman"/>
          <w:b w:val="0"/>
          <w:bCs w:val="0"/>
        </w:rPr>
      </w:pPr>
      <w:r w:rsidRPr="009815F8">
        <w:rPr>
          <w:rFonts w:ascii="Times New Roman" w:hAnsi="Times New Roman" w:cs="Times New Roman"/>
          <w:bCs w:val="0"/>
        </w:rPr>
        <w:t>a. Scientific research plan.</w:t>
      </w:r>
      <w:r w:rsidRPr="009815F8">
        <w:rPr>
          <w:rFonts w:ascii="Times New Roman" w:hAnsi="Times New Roman" w:cs="Times New Roman"/>
          <w:b w:val="0"/>
          <w:bCs w:val="0"/>
        </w:rPr>
        <w:t xml:space="preserve">  The Magnuson-Stevens </w:t>
      </w:r>
      <w:r>
        <w:rPr>
          <w:rFonts w:ascii="Times New Roman" w:hAnsi="Times New Roman" w:cs="Times New Roman"/>
          <w:b w:val="0"/>
          <w:bCs w:val="0"/>
        </w:rPr>
        <w:t>Act (16 U.S.C. 1801 et seq.)</w:t>
      </w:r>
      <w:r w:rsidRPr="009815F8">
        <w:rPr>
          <w:rFonts w:ascii="Times New Roman" w:hAnsi="Times New Roman" w:cs="Times New Roman"/>
          <w:b w:val="0"/>
          <w:bCs w:val="0"/>
        </w:rPr>
        <w:t xml:space="preserve">, as amended in 2006, authorizes the Secretary of Commerce to conserve and manage fishery resources in the exclusive economic zone (EEZ) by regulating “fishing.”  Most such regulatory functions have been delegated to the NMFS.  Section 3 of the </w:t>
      </w:r>
      <w:r w:rsidRPr="006279D2">
        <w:rPr>
          <w:rFonts w:ascii="Times New Roman" w:hAnsi="Times New Roman" w:cs="Times New Roman"/>
          <w:b w:val="0"/>
          <w:bCs w:val="0"/>
        </w:rPr>
        <w:t>Magnuson-Stevens Act</w:t>
      </w:r>
      <w:r w:rsidRPr="009815F8">
        <w:rPr>
          <w:rFonts w:ascii="Times New Roman" w:hAnsi="Times New Roman" w:cs="Times New Roman"/>
          <w:b w:val="0"/>
          <w:bCs w:val="0"/>
        </w:rPr>
        <w:t>, defines “fishing” as the catching, taking, or harvesting of fish; the attempted catching, taking, or harvesting of fish; any other activity that can reasonably be expected to result in the catch</w:t>
      </w:r>
      <w:r w:rsidRPr="009815F8">
        <w:rPr>
          <w:rFonts w:ascii="Times New Roman" w:hAnsi="Times New Roman" w:cs="Times New Roman"/>
          <w:b w:val="0"/>
          <w:bCs w:val="0"/>
        </w:rPr>
        <w:t>ing, taking, or harvesting of fish; or any other operations at sea in support of, or in preparation for, any of the aforementioned activities.  “Fish” includes finfish, mollusks, crustaceans, and all other forms of marine life other than marine mammals and birds.</w:t>
      </w:r>
    </w:p>
    <w:p w:rsidR="00724AAA" w:rsidRPr="009815F8" w:rsidP="006279D2" w14:paraId="1C658B88" w14:textId="065E9BA6">
      <w:pPr>
        <w:pStyle w:val="Heading1"/>
        <w:spacing w:before="0" w:after="240"/>
        <w:ind w:left="0"/>
        <w:rPr>
          <w:rFonts w:ascii="Times New Roman" w:hAnsi="Times New Roman" w:cs="Times New Roman"/>
          <w:b w:val="0"/>
          <w:bCs w:val="0"/>
        </w:rPr>
      </w:pPr>
      <w:r w:rsidRPr="009815F8">
        <w:rPr>
          <w:rFonts w:ascii="Times New Roman" w:hAnsi="Times New Roman" w:cs="Times New Roman"/>
          <w:b w:val="0"/>
          <w:bCs w:val="0"/>
        </w:rPr>
        <w:t>Excluded</w:t>
      </w:r>
      <w:r w:rsidRPr="009815F8" w:rsidR="009815F8">
        <w:rPr>
          <w:rFonts w:ascii="Times New Roman" w:hAnsi="Times New Roman" w:cs="Times New Roman"/>
          <w:b w:val="0"/>
          <w:bCs w:val="0"/>
        </w:rPr>
        <w:t xml:space="preserve"> </w:t>
      </w:r>
      <w:r w:rsidRPr="009815F8">
        <w:rPr>
          <w:rFonts w:ascii="Times New Roman" w:hAnsi="Times New Roman" w:cs="Times New Roman"/>
          <w:b w:val="0"/>
          <w:bCs w:val="0"/>
        </w:rPr>
        <w:t xml:space="preserve">expressly from the definition of fishing, and therefore from the </w:t>
      </w:r>
      <w:r w:rsidRPr="006279D2" w:rsidR="006279D2">
        <w:rPr>
          <w:rFonts w:ascii="Times New Roman" w:hAnsi="Times New Roman" w:cs="Times New Roman"/>
          <w:b w:val="0"/>
          <w:bCs w:val="0"/>
        </w:rPr>
        <w:t>Magnuson-Stevens Act</w:t>
      </w:r>
      <w:r w:rsidRPr="009815F8">
        <w:rPr>
          <w:rFonts w:ascii="Times New Roman" w:hAnsi="Times New Roman" w:cs="Times New Roman"/>
          <w:b w:val="0"/>
          <w:bCs w:val="0"/>
        </w:rPr>
        <w:t xml:space="preserve"> purview, is “scientific research activity which is conducted by a scientific research vessel.”  The </w:t>
      </w:r>
      <w:r w:rsidRPr="006279D2" w:rsidR="006279D2">
        <w:rPr>
          <w:rFonts w:ascii="Times New Roman" w:hAnsi="Times New Roman" w:cs="Times New Roman"/>
          <w:b w:val="0"/>
          <w:bCs w:val="0"/>
        </w:rPr>
        <w:t>Magnuson-Stevens Act</w:t>
      </w:r>
      <w:r w:rsidRPr="009815F8">
        <w:rPr>
          <w:rFonts w:ascii="Times New Roman" w:hAnsi="Times New Roman" w:cs="Times New Roman"/>
          <w:b w:val="0"/>
          <w:bCs w:val="0"/>
        </w:rPr>
        <w:t xml:space="preserve"> does not, however, define “scientific research activity” or “scientific research vessel.”  NMFS defines, in context, “scientific research activity” and “scientific research vessel” based on review of a research plan, in order to reduce the potential for abuse by using the exemption to obtain marketable f</w:t>
      </w:r>
      <w:r w:rsidRPr="009815F8">
        <w:rPr>
          <w:rFonts w:ascii="Times New Roman" w:hAnsi="Times New Roman" w:cs="Times New Roman"/>
          <w:b w:val="0"/>
          <w:bCs w:val="0"/>
        </w:rPr>
        <w:t xml:space="preserve">ish outside of established fishing seasons or areas, or to otherwise avoid applicable regulations. </w:t>
      </w:r>
      <w:r w:rsidR="006279D2">
        <w:rPr>
          <w:rFonts w:ascii="Times New Roman" w:hAnsi="Times New Roman" w:cs="Times New Roman"/>
          <w:b w:val="0"/>
          <w:bCs w:val="0"/>
        </w:rPr>
        <w:t xml:space="preserve"> </w:t>
      </w:r>
      <w:r w:rsidRPr="009815F8">
        <w:rPr>
          <w:rFonts w:ascii="Times New Roman" w:hAnsi="Times New Roman" w:cs="Times New Roman"/>
          <w:b w:val="0"/>
          <w:bCs w:val="0"/>
        </w:rPr>
        <w:t xml:space="preserve">An accepted convention of any bona fide scientific research project is the advance preparation of a written research plan that guides the conduct of the research.  NMFS requests the </w:t>
      </w:r>
      <w:r w:rsidRPr="009815F8">
        <w:rPr>
          <w:rFonts w:ascii="Times New Roman" w:hAnsi="Times New Roman" w:cs="Times New Roman"/>
          <w:b w:val="0"/>
          <w:bCs w:val="0"/>
        </w:rPr>
        <w:t>voluntary submission of a scientific research plan, which is acknowledged by a letter of acknowledgment (LOA) from the appropriate NMFS official, to establish a basis for a presumption that an activity in the EEZ is scientific res</w:t>
      </w:r>
      <w:r w:rsidRPr="009815F8">
        <w:rPr>
          <w:rFonts w:ascii="Times New Roman" w:hAnsi="Times New Roman" w:cs="Times New Roman"/>
          <w:b w:val="0"/>
          <w:bCs w:val="0"/>
        </w:rPr>
        <w:t>earch, and unregulated, as opposed to regulated fishing.  Enforcement officers may verify activities outside the research plan or by a vessel without an LOA on site.  Researchers following the recommendations of the regulations for scientific research vessels at 50 CFR 600.745 may also avoid occasional confusion and delay caused when a research vessel conducting unannounced research in the EEZ is boarded by enforcement officers to determine whether the vessel is fishing illegally.  The determination of an a</w:t>
      </w:r>
      <w:r w:rsidRPr="009815F8">
        <w:rPr>
          <w:rFonts w:ascii="Times New Roman" w:hAnsi="Times New Roman" w:cs="Times New Roman"/>
          <w:b w:val="0"/>
          <w:bCs w:val="0"/>
        </w:rPr>
        <w:t>ctivity as scientific research requires an acceptable standard of reference for researchers and regulators.</w:t>
      </w:r>
    </w:p>
    <w:p w:rsidR="00724AAA" w:rsidRPr="009815F8" w:rsidP="006279D2" w14:paraId="59334360" w14:textId="2EE9BBAA">
      <w:pPr>
        <w:pStyle w:val="Heading1"/>
        <w:spacing w:before="0"/>
        <w:ind w:left="0"/>
        <w:rPr>
          <w:rFonts w:ascii="Times New Roman" w:hAnsi="Times New Roman" w:cs="Times New Roman"/>
          <w:b w:val="0"/>
          <w:bCs w:val="0"/>
        </w:rPr>
      </w:pPr>
      <w:r w:rsidRPr="009815F8">
        <w:rPr>
          <w:rFonts w:ascii="Times New Roman" w:hAnsi="Times New Roman" w:cs="Times New Roman"/>
          <w:b w:val="0"/>
          <w:bCs w:val="0"/>
        </w:rPr>
        <w:t xml:space="preserve">The regulations at 50 CFR 600.745(c) request (but do not require) that the researcher provide a copy of any cruise report or publication related to the research to help determine the amount of catch.  The amount of fish taken in scientific research is of increasing importance.  Because these fish are taken outside the regulatory regime, these catches are not considered as part of any quota, catch limit, harvest guideline, days-at-sea, or other allocation scheme.  However, it is important, especially in the </w:t>
      </w:r>
      <w:r w:rsidRPr="009815F8">
        <w:rPr>
          <w:rFonts w:ascii="Times New Roman" w:hAnsi="Times New Roman" w:cs="Times New Roman"/>
          <w:b w:val="0"/>
          <w:bCs w:val="0"/>
        </w:rPr>
        <w:t xml:space="preserve">case of overfished and/or rebuilding stocks to take the research catch into account as part of the mortality in the fishery.  This mortality can then be used as part of the inputs in determining the status of the fishery and the allowable catch in the fishery, as well as determining the cumulative effects of research on the fishery for purposes of analysis under the National Environmental Policy Act (NEPA). </w:t>
      </w:r>
    </w:p>
    <w:p w:rsidR="00724AAA" w:rsidRPr="009815F8" w:rsidP="00724AAA" w14:paraId="5CF3AD6D" w14:textId="704BCFE3">
      <w:pPr>
        <w:pStyle w:val="Heading1"/>
        <w:spacing w:before="199"/>
        <w:ind w:left="0"/>
        <w:rPr>
          <w:rFonts w:ascii="Times New Roman" w:hAnsi="Times New Roman" w:cs="Times New Roman"/>
          <w:b w:val="0"/>
          <w:bCs w:val="0"/>
        </w:rPr>
      </w:pPr>
      <w:r w:rsidRPr="009815F8">
        <w:rPr>
          <w:rFonts w:ascii="Times New Roman" w:hAnsi="Times New Roman" w:cs="Times New Roman"/>
          <w:bCs w:val="0"/>
        </w:rPr>
        <w:t>b. Exempted fishing and exempted educational activities</w:t>
      </w:r>
      <w:r w:rsidRPr="009815F8">
        <w:rPr>
          <w:rFonts w:ascii="Times New Roman" w:hAnsi="Times New Roman" w:cs="Times New Roman"/>
          <w:b w:val="0"/>
          <w:bCs w:val="0"/>
        </w:rPr>
        <w:t xml:space="preserve">.  Section 301 of the </w:t>
      </w:r>
      <w:r w:rsidRPr="006279D2" w:rsidR="006279D2">
        <w:rPr>
          <w:rFonts w:ascii="Times New Roman" w:hAnsi="Times New Roman" w:cs="Times New Roman"/>
          <w:b w:val="0"/>
          <w:bCs w:val="0"/>
        </w:rPr>
        <w:t>Magnuson-Stevens Act</w:t>
      </w:r>
      <w:r w:rsidRPr="009815F8">
        <w:rPr>
          <w:rFonts w:ascii="Times New Roman" w:hAnsi="Times New Roman" w:cs="Times New Roman"/>
          <w:b w:val="0"/>
          <w:bCs w:val="0"/>
        </w:rPr>
        <w:t xml:space="preserve"> sets out national standards for fishery management plans and regulations.  Standard one requires that “Conservation and management measures shall prevent overfishing while achieving, on a continuing basis, the optimum yield from each fishery...”  To comply with this standard and effectively manage a fishery, NMFS needs to know the amount and species of fish caught, where caught, and the catch disposition.  Exempted fishing, by definition, is fishing outside of the standard regulations.  To control this fis</w:t>
      </w:r>
      <w:r w:rsidRPr="009815F8">
        <w:rPr>
          <w:rFonts w:ascii="Times New Roman" w:hAnsi="Times New Roman" w:cs="Times New Roman"/>
          <w:b w:val="0"/>
          <w:bCs w:val="0"/>
        </w:rPr>
        <w:t>hing and determine the extent of this fishing, NMFS needs information to determine the justification of granting an exempted fishing permit (EFP) or exempted educational activity authorization (EEAA), and documentation of catches landed as a result of granting the permit/authorization.  A NMFS Regional Administrator or Director may authorize, for limited testing, public display, data collection, exploratory fishing, compensation fishing, conservation engineering, health and safety surveys, environmental cle</w:t>
      </w:r>
      <w:r w:rsidRPr="009815F8">
        <w:rPr>
          <w:rFonts w:ascii="Times New Roman" w:hAnsi="Times New Roman" w:cs="Times New Roman"/>
          <w:b w:val="0"/>
          <w:bCs w:val="0"/>
        </w:rPr>
        <w:t xml:space="preserve">anup, and/or hazard removal purposes, the target or incidental harvest of species managed under a </w:t>
      </w:r>
      <w:r w:rsidR="008C34A8">
        <w:rPr>
          <w:rFonts w:ascii="Times New Roman" w:hAnsi="Times New Roman" w:cs="Times New Roman"/>
          <w:b w:val="0"/>
          <w:bCs w:val="0"/>
        </w:rPr>
        <w:t>fishery management plan</w:t>
      </w:r>
      <w:r w:rsidRPr="009815F8">
        <w:rPr>
          <w:rFonts w:ascii="Times New Roman" w:hAnsi="Times New Roman" w:cs="Times New Roman"/>
          <w:b w:val="0"/>
          <w:bCs w:val="0"/>
        </w:rPr>
        <w:t xml:space="preserve"> or fishery regulations that would otherwise be prohibited.  These regulations at 50 CFR 600.745(b) supplement existing information collections required by the various fishery management plans establishing minimum standards for these activities.  The regulations dealing with specific fisheries may impose additional requirements.</w:t>
      </w:r>
    </w:p>
    <w:p w:rsidR="00724AAA" w:rsidRPr="009815F8" w:rsidP="00724AAA" w14:paraId="54946EEE" w14:textId="07BC5E2E">
      <w:pPr>
        <w:pStyle w:val="Heading1"/>
        <w:spacing w:before="199"/>
        <w:ind w:left="0"/>
        <w:rPr>
          <w:rFonts w:ascii="Times New Roman" w:hAnsi="Times New Roman" w:cs="Times New Roman"/>
          <w:b w:val="0"/>
          <w:bCs w:val="0"/>
        </w:rPr>
      </w:pPr>
      <w:r w:rsidRPr="009815F8">
        <w:rPr>
          <w:rFonts w:ascii="Times New Roman" w:hAnsi="Times New Roman" w:cs="Times New Roman"/>
          <w:bCs w:val="0"/>
        </w:rPr>
        <w:t>c.</w:t>
      </w:r>
      <w:r w:rsidRPr="009815F8" w:rsidR="009815F8">
        <w:rPr>
          <w:rFonts w:ascii="Times New Roman" w:hAnsi="Times New Roman" w:cs="Times New Roman"/>
          <w:bCs w:val="0"/>
        </w:rPr>
        <w:t xml:space="preserve"> </w:t>
      </w:r>
      <w:r w:rsidRPr="009815F8">
        <w:rPr>
          <w:rFonts w:ascii="Times New Roman" w:hAnsi="Times New Roman" w:cs="Times New Roman"/>
          <w:bCs w:val="0"/>
        </w:rPr>
        <w:t>Temporary possession.</w:t>
      </w:r>
      <w:r w:rsidRPr="009815F8">
        <w:rPr>
          <w:rFonts w:ascii="Times New Roman" w:hAnsi="Times New Roman" w:cs="Times New Roman"/>
          <w:b w:val="0"/>
          <w:bCs w:val="0"/>
        </w:rPr>
        <w:t xml:space="preserve">  Eligible researchers on board federally permitted fishing vessels that plan to temporarily possess fish in a manner not compliant with applicable fishing regulations for the purpose of collecting scientific data on catch may submit a request for a temporary possession letter of authorization.  The researchers are requested to submit reports of their scientific research activity after its completion.  The regulations at 50 CFR 648.12(d) have similar information collection requirements</w:t>
      </w:r>
      <w:r w:rsidRPr="009815F8">
        <w:rPr>
          <w:rFonts w:ascii="Times New Roman" w:hAnsi="Times New Roman" w:cs="Times New Roman"/>
          <w:b w:val="0"/>
          <w:bCs w:val="0"/>
        </w:rPr>
        <w:t xml:space="preserve"> to scientific research LOAs.</w:t>
      </w:r>
    </w:p>
    <w:p w:rsidR="008E61C9" w:rsidP="00BD7237" w14:paraId="635763F2" w14:textId="442A7A0E">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be used. </w:t>
      </w:r>
      <w:r w:rsidR="008C34A8">
        <w:rPr>
          <w:rFonts w:ascii="Times New Roman" w:hAnsi="Times New Roman" w:cs="Times New Roman"/>
          <w:bCs w:val="0"/>
        </w:rPr>
        <w:t xml:space="preserve"> </w:t>
      </w:r>
      <w:r w:rsidRPr="00BD7237">
        <w:rPr>
          <w:rFonts w:ascii="Times New Roman" w:hAnsi="Times New Roman" w:cs="Times New Roman"/>
          <w:bCs w:val="0"/>
        </w:rPr>
        <w:t>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3E1A31" w:rsidRPr="003E1A31" w:rsidP="003E1A31" w14:paraId="3217857B" w14:textId="5947B08C">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rPr>
        <w:t>a. Scientific Research Plan.</w:t>
      </w:r>
      <w:r w:rsidRPr="003E1A31">
        <w:rPr>
          <w:rFonts w:ascii="Times New Roman" w:hAnsi="Times New Roman" w:cs="Times New Roman"/>
          <w:b w:val="0"/>
        </w:rPr>
        <w:t xml:space="preserve">  NMFS Regions, Science Centers, and NMFS and Coast Guard enforcement use information obtained from voluntarily submitted research plans and subsequent reports </w:t>
      </w:r>
      <w:r w:rsidRPr="003E1A31">
        <w:rPr>
          <w:rFonts w:ascii="Times New Roman" w:hAnsi="Times New Roman" w:cs="Times New Roman"/>
          <w:b w:val="0"/>
        </w:rPr>
        <w:t>in monitoring such activities to ensure they are bona fide scientific research activities.  NMFS reviews each scientific research plan submitted to establish that the sponsoring organization and personnel involved are recognized scientific investigators, that the specific project contemplated appears to be scientific research and not fishing, and tha</w:t>
      </w:r>
      <w:r w:rsidRPr="003E1A31">
        <w:rPr>
          <w:rFonts w:ascii="Times New Roman" w:hAnsi="Times New Roman" w:cs="Times New Roman"/>
          <w:b w:val="0"/>
        </w:rPr>
        <w:t>t the vessel or vessels to be used are or will be used exclusively for research for the duration of the scientific research cruise.  The information collected, which is likely to include confidential research catch statistics and proprietary research information, will not be disseminated to the public except in aggregate as part of the total mortality in the fishery.  Total mortality is part of a routine NMFS determination of the status of the affected stocks and is subject to quality control measures and a</w:t>
      </w:r>
      <w:r w:rsidRPr="003E1A31">
        <w:rPr>
          <w:rFonts w:ascii="Times New Roman" w:hAnsi="Times New Roman" w:cs="Times New Roman"/>
          <w:b w:val="0"/>
        </w:rPr>
        <w:t xml:space="preserve"> pre-dissemination review pursuant to Section 515 of Public Law 106-554 whenever conducted.  NMFS also uses any reports or articles, voluntarily submitted, to confirm that the activities conducted were scientific research, and to consider the appropriateness of acknowledging future requests.</w:t>
      </w:r>
    </w:p>
    <w:p w:rsidR="003E1A31" w:rsidRPr="003E1A31" w:rsidP="003E1A31" w14:paraId="03F97C55" w14:textId="5BF47102">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b. Exempted fishing and exempted educational activities.  Regulations at 50 CFR 600.745(b)(2) and (d)(2) identify the information that an applicant must submit to receive an EFP or EEAA.  This information includes:</w:t>
      </w:r>
    </w:p>
    <w:p w:rsidR="003E1A31" w:rsidRPr="003E1A31" w:rsidP="003E1A31" w14:paraId="0F970784" w14:textId="50B6A0BC">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 xml:space="preserve">(i). The date of the application. </w:t>
      </w:r>
    </w:p>
    <w:p w:rsidR="003E1A31" w:rsidRPr="003E1A31" w:rsidP="003E1A31" w14:paraId="3F27D8EB" w14:textId="6EA55F9C">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 xml:space="preserve">(ii). The applicant’s name, mailing address, and telephone number. </w:t>
      </w:r>
    </w:p>
    <w:p w:rsidR="003E1A31" w:rsidRPr="003E1A31" w:rsidP="003E1A31" w14:paraId="4547E002" w14:textId="0350E6B8">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(iii). A statement of the purposes and goals of the exempted fishery for which an EFP/EEAA is needed, including justification for issuance of the EFP/EEAA.  For EEAA, evidence the sponsoring institution is a valid educational institution.</w:t>
      </w:r>
    </w:p>
    <w:p w:rsidR="003E1A31" w:rsidRPr="003E1A31" w:rsidP="003E1A31" w14:paraId="76AD0DBE" w14:textId="27ACFD5D">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(iv). For each vessel to be covered by the EFP/EEAA, as soon as the information is available and before operations begin under the EFP:</w:t>
      </w:r>
    </w:p>
    <w:p w:rsidR="003E1A31" w:rsidRPr="003E1A31" w:rsidP="003E1A31" w14:paraId="67F5361F" w14:textId="77777777">
      <w:pPr>
        <w:pStyle w:val="Heading1"/>
        <w:tabs>
          <w:tab w:val="left" w:pos="360"/>
        </w:tabs>
        <w:spacing w:before="197"/>
        <w:ind w:left="720"/>
        <w:rPr>
          <w:rFonts w:ascii="Times New Roman" w:hAnsi="Times New Roman" w:cs="Times New Roman"/>
          <w:b w:val="0"/>
        </w:rPr>
      </w:pPr>
      <w:r w:rsidRPr="003E1A31">
        <w:rPr>
          <w:rFonts w:ascii="Times New Roman" w:hAnsi="Times New Roman" w:cs="Times New Roman"/>
          <w:b w:val="0"/>
        </w:rPr>
        <w:t>(a) A copy of the United States Coast Guard (USCG) documentation, state license, or registration of each vessel, or the information contained on the appropriate document.</w:t>
      </w:r>
    </w:p>
    <w:p w:rsidR="003E1A31" w:rsidRPr="003E1A31" w:rsidP="003E1A31" w14:paraId="7D043098" w14:textId="77777777">
      <w:pPr>
        <w:pStyle w:val="Heading1"/>
        <w:tabs>
          <w:tab w:val="left" w:pos="360"/>
        </w:tabs>
        <w:spacing w:before="197"/>
        <w:ind w:left="720"/>
        <w:rPr>
          <w:rFonts w:ascii="Times New Roman" w:hAnsi="Times New Roman" w:cs="Times New Roman"/>
          <w:b w:val="0"/>
        </w:rPr>
      </w:pPr>
      <w:r w:rsidRPr="003E1A31">
        <w:rPr>
          <w:rFonts w:ascii="Times New Roman" w:hAnsi="Times New Roman" w:cs="Times New Roman"/>
          <w:b w:val="0"/>
        </w:rPr>
        <w:t>(b) The current name, address, and telephone number of the owner and master, if not included on the document provided for the vessel.</w:t>
      </w:r>
    </w:p>
    <w:p w:rsidR="003E1A31" w:rsidRPr="003E1A31" w:rsidP="003E1A31" w14:paraId="56EFB584"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(v). The species (target and incidental) expected to be harvested under the EFP, the amount(s) of such harvest necessary to conduct the exempted fishing, the arrangements for disposition of all regulated species harvested under the EFP, and a detailed explanation of any anticipated impacts on marine mammals or endangered species.  See (viii) for authorization.</w:t>
      </w:r>
    </w:p>
    <w:p w:rsidR="003E1A31" w:rsidRPr="003E1A31" w:rsidP="003E1A31" w14:paraId="1299C4BE"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(vi). For each vessel covered by the EFP, the approximate time(s) and place(s) fishing will take place, and the type, size, and amount of gear to be used.</w:t>
      </w:r>
    </w:p>
    <w:p w:rsidR="003E1A31" w:rsidRPr="003E1A31" w:rsidP="003E1A31" w14:paraId="72597CAD"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(vii). The signature of the applicant.</w:t>
      </w:r>
    </w:p>
    <w:p w:rsidR="003E1A31" w:rsidRPr="003E1A31" w:rsidP="003E1A31" w14:paraId="1CB09394"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 xml:space="preserve">(viii). The Regional Administrator or Director, as appropriate, may request from an applicant additional information necessary to make the determinations required under this section. </w:t>
      </w:r>
    </w:p>
    <w:p w:rsidR="003E1A31" w:rsidRPr="003E1A31" w:rsidP="003E1A31" w14:paraId="3D1A4E3C" w14:textId="2FEDED63">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NMFS Regions, and NMFS</w:t>
      </w:r>
      <w:r w:rsidR="0096698A">
        <w:rPr>
          <w:rFonts w:ascii="Times New Roman" w:hAnsi="Times New Roman" w:cs="Times New Roman"/>
          <w:b w:val="0"/>
        </w:rPr>
        <w:t>,</w:t>
      </w:r>
      <w:r w:rsidRPr="003E1A31">
        <w:rPr>
          <w:rFonts w:ascii="Times New Roman" w:hAnsi="Times New Roman" w:cs="Times New Roman"/>
          <w:b w:val="0"/>
        </w:rPr>
        <w:t xml:space="preserve"> and USCG enforcement use EFP and EEAA applications to identify the entities and vessels involved and ensure the applicant carries out activities within the restraints of the permit.</w:t>
      </w:r>
    </w:p>
    <w:p w:rsidR="003E1A31" w:rsidRPr="003E1A31" w:rsidP="003E1A31" w14:paraId="491022CE" w14:textId="55BCB39F">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Regions, </w:t>
      </w:r>
      <w:r w:rsidRPr="003E1A31" w:rsidR="00C15D50">
        <w:rPr>
          <w:rFonts w:ascii="Times New Roman" w:hAnsi="Times New Roman" w:cs="Times New Roman"/>
          <w:b w:val="0"/>
        </w:rPr>
        <w:t>Science Centers</w:t>
      </w:r>
      <w:r w:rsidR="00C15D50">
        <w:rPr>
          <w:rFonts w:ascii="Times New Roman" w:hAnsi="Times New Roman" w:cs="Times New Roman"/>
          <w:b w:val="0"/>
        </w:rPr>
        <w:t>,</w:t>
      </w:r>
      <w:r w:rsidRPr="003E1A31" w:rsidR="00C15D50">
        <w:rPr>
          <w:rFonts w:ascii="Times New Roman" w:hAnsi="Times New Roman" w:cs="Times New Roman"/>
          <w:b w:val="0"/>
        </w:rPr>
        <w:t xml:space="preserve"> </w:t>
      </w:r>
      <w:r w:rsidRPr="003E1A31">
        <w:rPr>
          <w:rFonts w:ascii="Times New Roman" w:hAnsi="Times New Roman" w:cs="Times New Roman"/>
          <w:b w:val="0"/>
        </w:rPr>
        <w:t xml:space="preserve">Regional Fishery Management Councils, and NMFS and USCG enforcement use the EFP application statement of purpose and goals in evaluating proposals to determine their usefulness to the overall goals of the applicable fishery management plan and for </w:t>
      </w:r>
      <w:r w:rsidRPr="003E1A31">
        <w:rPr>
          <w:rFonts w:ascii="Times New Roman" w:hAnsi="Times New Roman" w:cs="Times New Roman"/>
          <w:b w:val="0"/>
        </w:rPr>
        <w:t xml:space="preserve">issuance of permits, and evaluate them comparatively with other applicants for the same fishery.  </w:t>
      </w:r>
    </w:p>
    <w:p w:rsidR="003E1A31" w:rsidRPr="003E1A31" w:rsidP="003E1A31" w14:paraId="1EDD88D6"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NMFS evaluates EEAA applications to confirm their educational value and determine their usefulness to the overall goals of the applicable fishery management plan and for issuance of permits.</w:t>
      </w:r>
    </w:p>
    <w:p w:rsidR="003E1A31" w:rsidRPr="003E1A31" w:rsidP="003E1A31" w14:paraId="64C882A8"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NMFS Regions use the species (including marine mammals and endangered species) and amounts to be caught, the time and location of the projected catch, and any additional information requested to be provided to analyze the impact of the activity on the fishery stocks, endangered species, marine mammals and cumulative effects on the environment for the purposes of compliance with NEPA.  NMFS has required more detailed information as EFPs have become more numerous and complex, with greater associated impacts o</w:t>
      </w:r>
      <w:r w:rsidRPr="003E1A31">
        <w:rPr>
          <w:rFonts w:ascii="Times New Roman" w:hAnsi="Times New Roman" w:cs="Times New Roman"/>
          <w:b w:val="0"/>
        </w:rPr>
        <w:t>n the fisheries and other parts of the environment.</w:t>
      </w:r>
    </w:p>
    <w:p w:rsidR="003E1A31" w:rsidRPr="003E1A31" w:rsidP="003E1A31" w14:paraId="451C533E" w14:textId="2E4C8910">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Regions, </w:t>
      </w:r>
      <w:r w:rsidR="00C15D50">
        <w:rPr>
          <w:rFonts w:ascii="Times New Roman" w:hAnsi="Times New Roman" w:cs="Times New Roman"/>
          <w:b w:val="0"/>
        </w:rPr>
        <w:t xml:space="preserve">Science </w:t>
      </w:r>
      <w:r w:rsidRPr="003E1A31">
        <w:rPr>
          <w:rFonts w:ascii="Times New Roman" w:hAnsi="Times New Roman" w:cs="Times New Roman"/>
          <w:b w:val="0"/>
        </w:rPr>
        <w:t xml:space="preserve">Centers, and enforcement use exempted fishing and exempted educational activity reports to ensure activities are carried out as described in the permit, document the catch for inclusion in the total catch, and consider the permittee for future permits.  </w:t>
      </w:r>
    </w:p>
    <w:p w:rsidR="003E1A31" w:rsidRPr="003E1A31" w:rsidP="003E1A31" w14:paraId="55DC76A1"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anticipates that the information collected, which is likely to include confidential fish catch statistics and proprietary fishing practice and strategy information, will not be </w:t>
      </w:r>
      <w:r w:rsidRPr="003E1A31">
        <w:rPr>
          <w:rFonts w:ascii="Times New Roman" w:hAnsi="Times New Roman" w:cs="Times New Roman"/>
          <w:b w:val="0"/>
        </w:rPr>
        <w:t>disseminated to the public unless specifically authorized as part of the EFP or EEAA.  If NMFS makes public non-confidential information, then prior to dissemination, the information will be subjected to quality control measures and a pre-dissemination review pursuant to Section 515 of Public Law 106-554.</w:t>
      </w:r>
    </w:p>
    <w:p w:rsidR="003E1A31" w:rsidRPr="003E1A31" w:rsidP="003E1A31" w14:paraId="40E1F8A7" w14:textId="2AD82BD4">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c. Temporary possession.  The regulations at 50 CFR 648.12(d)(3) have similar information collection requirements to scientific research plans (as outlined above).</w:t>
      </w:r>
    </w:p>
    <w:p w:rsidR="008E61C9" w:rsidRPr="00737E2B" w:rsidP="00BD7237" w14:paraId="25134A22" w14:textId="57586BA4">
      <w:pPr>
        <w:pStyle w:val="BodyText"/>
        <w:spacing w:before="160"/>
        <w:ind w:left="0"/>
        <w:rPr>
          <w:rFonts w:ascii="Times New Roman" w:hAnsi="Times New Roman" w:cs="Times New Roman"/>
        </w:rPr>
      </w:pPr>
      <w:r w:rsidRPr="00737E2B">
        <w:rPr>
          <w:rFonts w:ascii="Times New Roman" w:hAnsi="Times New Roman" w:cs="Times New Roman"/>
        </w:rPr>
        <w:t xml:space="preserve">Specific examples of how certain information will be used to determine compliance or what area of a program is being evaluated and how the information collected will enable that evaluation to occur is required. </w:t>
      </w:r>
      <w:r w:rsidR="0096698A">
        <w:rPr>
          <w:rFonts w:ascii="Times New Roman" w:hAnsi="Times New Roman" w:cs="Times New Roman"/>
        </w:rPr>
        <w:t xml:space="preserve"> </w:t>
      </w:r>
      <w:r w:rsidRPr="00737E2B">
        <w:rPr>
          <w:rFonts w:ascii="Times New Roman" w:hAnsi="Times New Roman" w:cs="Times New Roman"/>
        </w:rPr>
        <w:t xml:space="preserve">A sample table demonstrating compliance with this requirement, which include statues and regulation authorizing the </w:t>
      </w:r>
      <w:r w:rsidRPr="0096698A" w:rsidR="0096698A">
        <w:rPr>
          <w:rFonts w:ascii="Times New Roman" w:hAnsi="Times New Roman" w:cs="Times New Roman"/>
        </w:rPr>
        <w:t>NMFS</w:t>
      </w:r>
      <w:r w:rsidRPr="00737E2B">
        <w:rPr>
          <w:rFonts w:ascii="Times New Roman" w:hAnsi="Times New Roman" w:cs="Times New Roman"/>
          <w:b/>
        </w:rPr>
        <w:t xml:space="preserve"> </w:t>
      </w:r>
      <w:r w:rsidRPr="00737E2B">
        <w:rPr>
          <w:rFonts w:ascii="Times New Roman" w:hAnsi="Times New Roman" w:cs="Times New Roman"/>
        </w:rPr>
        <w:t>to collect this information, is provided below:</w:t>
      </w:r>
    </w:p>
    <w:p w:rsidR="008E61C9" w:rsidRPr="00BD7237" w:rsidP="00BD7237" w14:paraId="700FD28A" w14:textId="77777777">
      <w:pPr>
        <w:pStyle w:val="Heading1"/>
        <w:spacing w:before="161"/>
        <w:ind w:left="0"/>
        <w:rPr>
          <w:rFonts w:ascii="Times New Roman" w:hAnsi="Times New Roman" w:cs="Times New Roman"/>
        </w:rPr>
      </w:pPr>
      <w:r w:rsidRPr="00BD7237">
        <w:rPr>
          <w:rFonts w:ascii="Times New Roman" w:hAnsi="Times New Roman" w:cs="Times New Roman"/>
        </w:rPr>
        <w:t>Sample Table: Information Requirements and Needs and Uses of Information Collected</w:t>
      </w:r>
    </w:p>
    <w:p w:rsidR="008E61C9" w:rsidRPr="00BD7237" w:rsidP="00BD7237" w14:paraId="2A0CF052" w14:textId="77777777">
      <w:pPr>
        <w:pStyle w:val="BodyText"/>
        <w:spacing w:before="7"/>
        <w:ind w:left="0"/>
        <w:rPr>
          <w:rFonts w:ascii="Times New Roman" w:hAnsi="Times New Roman" w:cs="Times New Roman"/>
          <w:b/>
        </w:rPr>
      </w:pPr>
    </w:p>
    <w:tbl>
      <w:tblPr>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970"/>
        <w:gridCol w:w="1322"/>
        <w:gridCol w:w="2157"/>
        <w:gridCol w:w="1363"/>
        <w:gridCol w:w="3000"/>
      </w:tblGrid>
      <w:tr w14:paraId="38492557" w14:textId="77777777" w:rsidTr="009C713E">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990" w:type="dxa"/>
            <w:shd w:val="clear" w:color="auto" w:fill="DEEAF6"/>
          </w:tcPr>
          <w:p w:rsidR="008E61C9" w:rsidRPr="009C713E" w:rsidP="00BD7237" w14:paraId="4D6C3AC0" w14:textId="77777777">
            <w:pPr>
              <w:pStyle w:val="TableParagraph"/>
              <w:spacing w:before="11"/>
              <w:rPr>
                <w:rFonts w:ascii="Times New Roman" w:hAnsi="Times New Roman" w:cs="Times New Roman"/>
                <w:b/>
                <w:sz w:val="20"/>
                <w:szCs w:val="20"/>
              </w:rPr>
            </w:pPr>
          </w:p>
          <w:p w:rsidR="008E61C9" w:rsidRPr="009C713E" w:rsidP="00BD7237" w14:paraId="4C16C419"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970" w:type="dxa"/>
            <w:shd w:val="clear" w:color="auto" w:fill="DEEAF6"/>
          </w:tcPr>
          <w:p w:rsidR="008E61C9" w:rsidRPr="009C713E" w:rsidP="00BD7237" w14:paraId="206DBF96" w14:textId="77777777">
            <w:pPr>
              <w:pStyle w:val="TableParagraph"/>
              <w:spacing w:before="11"/>
              <w:rPr>
                <w:rFonts w:ascii="Times New Roman" w:hAnsi="Times New Roman" w:cs="Times New Roman"/>
                <w:b/>
                <w:sz w:val="20"/>
                <w:szCs w:val="20"/>
              </w:rPr>
            </w:pPr>
          </w:p>
          <w:p w:rsidR="008E61C9" w:rsidRPr="009C713E" w:rsidP="009C713E" w14:paraId="2D5BA26D"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322" w:type="dxa"/>
            <w:shd w:val="clear" w:color="auto" w:fill="DEEAF6"/>
          </w:tcPr>
          <w:p w:rsidR="008E61C9" w:rsidRPr="009C713E" w:rsidP="00BD7237" w14:paraId="2F730DA2" w14:textId="77777777">
            <w:pPr>
              <w:pStyle w:val="TableParagraph"/>
              <w:spacing w:before="11"/>
              <w:rPr>
                <w:rFonts w:ascii="Times New Roman" w:hAnsi="Times New Roman" w:cs="Times New Roman"/>
                <w:b/>
                <w:sz w:val="20"/>
                <w:szCs w:val="20"/>
              </w:rPr>
            </w:pPr>
          </w:p>
          <w:p w:rsidR="008E61C9" w:rsidRPr="009C713E" w:rsidP="00BD7237" w14:paraId="6BDED81D"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2157" w:type="dxa"/>
            <w:shd w:val="clear" w:color="auto" w:fill="DEEAF6"/>
          </w:tcPr>
          <w:p w:rsidR="008E61C9" w:rsidRPr="009C713E" w:rsidP="00BD7237" w14:paraId="5F15CFB0" w14:textId="77777777">
            <w:pPr>
              <w:pStyle w:val="TableParagraph"/>
              <w:spacing w:before="11"/>
              <w:rPr>
                <w:rFonts w:ascii="Times New Roman" w:hAnsi="Times New Roman" w:cs="Times New Roman"/>
                <w:b/>
                <w:sz w:val="20"/>
                <w:szCs w:val="20"/>
              </w:rPr>
            </w:pPr>
          </w:p>
          <w:p w:rsidR="008E61C9" w:rsidRPr="009C713E" w:rsidP="00BD7237" w14:paraId="62CD7637"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008E61C9" w:rsidRPr="009C713E" w:rsidP="00BD7237" w14:paraId="7F3D0FAB" w14:textId="77777777">
            <w:pPr>
              <w:pStyle w:val="TableParagraph"/>
              <w:spacing w:before="11"/>
              <w:rPr>
                <w:rFonts w:ascii="Times New Roman" w:hAnsi="Times New Roman" w:cs="Times New Roman"/>
                <w:b/>
                <w:sz w:val="20"/>
                <w:szCs w:val="20"/>
              </w:rPr>
            </w:pPr>
          </w:p>
          <w:p w:rsidR="008E61C9" w:rsidRPr="009C713E" w:rsidP="00BD7237" w14:paraId="648EFE57"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008E61C9" w:rsidRPr="009C713E" w:rsidP="00BD7237" w14:paraId="5CC04D1C" w14:textId="77777777">
            <w:pPr>
              <w:pStyle w:val="TableParagraph"/>
              <w:spacing w:before="11"/>
              <w:rPr>
                <w:rFonts w:ascii="Times New Roman" w:hAnsi="Times New Roman" w:cs="Times New Roman"/>
                <w:b/>
                <w:sz w:val="20"/>
                <w:szCs w:val="20"/>
              </w:rPr>
            </w:pPr>
          </w:p>
          <w:p w:rsidR="008E61C9" w:rsidRPr="009C713E" w:rsidP="00BD7237" w14:paraId="585B0E87"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14:paraId="6F212F68" w14:textId="77777777" w:rsidTr="008C34A8">
        <w:tblPrEx>
          <w:tblW w:w="10802" w:type="dxa"/>
          <w:tblInd w:w="-5" w:type="dxa"/>
          <w:tblLayout w:type="fixed"/>
          <w:tblCellMar>
            <w:left w:w="0" w:type="dxa"/>
            <w:right w:w="0" w:type="dxa"/>
          </w:tblCellMar>
          <w:tblLook w:val="01E0"/>
        </w:tblPrEx>
        <w:trPr>
          <w:trHeight w:val="3094"/>
        </w:trPr>
        <w:tc>
          <w:tcPr>
            <w:tcW w:w="990" w:type="dxa"/>
          </w:tcPr>
          <w:p w:rsidR="008E61C9" w:rsidRPr="009C713E" w:rsidP="00BD7237" w14:paraId="692A3B57" w14:textId="77777777">
            <w:pPr>
              <w:pStyle w:val="TableParagraph"/>
              <w:spacing w:before="9"/>
              <w:rPr>
                <w:rFonts w:ascii="Times New Roman" w:hAnsi="Times New Roman" w:cs="Times New Roman"/>
                <w:b/>
                <w:sz w:val="20"/>
                <w:szCs w:val="20"/>
              </w:rPr>
            </w:pPr>
          </w:p>
          <w:p w:rsidR="008E61C9" w:rsidRPr="009C713E" w:rsidP="00BD7237" w14:paraId="1433766A"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1</w:t>
            </w:r>
          </w:p>
        </w:tc>
        <w:tc>
          <w:tcPr>
            <w:tcW w:w="1970" w:type="dxa"/>
          </w:tcPr>
          <w:p w:rsidR="008E61C9" w:rsidRPr="009C713E" w:rsidP="00BD7237" w14:paraId="15527303" w14:textId="77777777">
            <w:pPr>
              <w:pStyle w:val="TableParagraph"/>
              <w:spacing w:before="9"/>
              <w:rPr>
                <w:rFonts w:ascii="Times New Roman" w:hAnsi="Times New Roman" w:cs="Times New Roman"/>
                <w:b/>
                <w:sz w:val="20"/>
                <w:szCs w:val="20"/>
              </w:rPr>
            </w:pPr>
          </w:p>
          <w:p w:rsidR="008E61C9" w:rsidRPr="009C713E" w:rsidP="009C713E" w14:paraId="1712FDE7"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sz w:val="20"/>
                <w:szCs w:val="20"/>
              </w:rPr>
              <w:t xml:space="preserve">List </w:t>
            </w:r>
            <w:r w:rsidRPr="009C713E">
              <w:rPr>
                <w:rFonts w:ascii="Times New Roman" w:hAnsi="Times New Roman" w:cs="Times New Roman"/>
                <w:color w:val="2F5496"/>
                <w:sz w:val="20"/>
                <w:szCs w:val="20"/>
              </w:rPr>
              <w:t>Requirement</w:t>
            </w:r>
          </w:p>
        </w:tc>
        <w:tc>
          <w:tcPr>
            <w:tcW w:w="1322" w:type="dxa"/>
          </w:tcPr>
          <w:p w:rsidR="008E61C9" w:rsidRPr="009C713E" w:rsidP="00BD7237" w14:paraId="4EA34927" w14:textId="77777777">
            <w:pPr>
              <w:pStyle w:val="TableParagraph"/>
              <w:spacing w:before="9"/>
              <w:rPr>
                <w:rFonts w:ascii="Times New Roman" w:hAnsi="Times New Roman" w:cs="Times New Roman"/>
                <w:b/>
                <w:sz w:val="20"/>
                <w:szCs w:val="20"/>
              </w:rPr>
            </w:pPr>
          </w:p>
          <w:p w:rsidR="008E61C9" w:rsidRPr="009C713E" w:rsidP="00BD7237" w14:paraId="693A4CE2" w14:textId="77777777">
            <w:pPr>
              <w:pStyle w:val="TableParagraph"/>
              <w:ind w:hanging="84"/>
              <w:rPr>
                <w:rFonts w:ascii="Times New Roman" w:hAnsi="Times New Roman" w:cs="Times New Roman"/>
                <w:sz w:val="20"/>
                <w:szCs w:val="20"/>
              </w:rPr>
            </w:pPr>
            <w:r w:rsidRPr="00721A49">
              <w:rPr>
                <w:rFonts w:ascii="Times New Roman" w:hAnsi="Times New Roman" w:cs="Times New Roman"/>
                <w:color w:val="2F5496"/>
                <w:sz w:val="20"/>
                <w:szCs w:val="20"/>
              </w:rPr>
              <w:t>116 U.S.C. et seq</w:t>
            </w:r>
          </w:p>
        </w:tc>
        <w:tc>
          <w:tcPr>
            <w:tcW w:w="2157" w:type="dxa"/>
          </w:tcPr>
          <w:p w:rsidR="008E61C9" w:rsidRPr="009C713E" w:rsidP="00BD7237" w14:paraId="7CA473A2" w14:textId="77777777">
            <w:pPr>
              <w:pStyle w:val="TableParagraph"/>
              <w:spacing w:before="9"/>
              <w:rPr>
                <w:rFonts w:ascii="Times New Roman" w:hAnsi="Times New Roman" w:cs="Times New Roman"/>
                <w:b/>
                <w:sz w:val="20"/>
                <w:szCs w:val="20"/>
              </w:rPr>
            </w:pPr>
          </w:p>
          <w:p w:rsidR="008E61C9" w:rsidRPr="00721A49" w:rsidP="00BD7237" w14:paraId="4BF4FF84" w14:textId="77777777">
            <w:pPr>
              <w:pStyle w:val="TableParagraph"/>
              <w:jc w:val="center"/>
              <w:rPr>
                <w:rFonts w:ascii="Times New Roman" w:hAnsi="Times New Roman" w:cs="Times New Roman"/>
                <w:sz w:val="20"/>
                <w:szCs w:val="20"/>
              </w:rPr>
            </w:pPr>
            <w:r w:rsidRPr="00721A49">
              <w:rPr>
                <w:rFonts w:ascii="Times New Roman" w:hAnsi="Times New Roman" w:cs="Times New Roman"/>
                <w:sz w:val="20"/>
                <w:szCs w:val="20"/>
              </w:rPr>
              <w:t>50 CFR 600.745</w:t>
            </w:r>
          </w:p>
          <w:p w:rsidR="00721A49" w:rsidRPr="009C713E" w:rsidP="00BD7237" w14:paraId="10FB59ED" w14:textId="77777777">
            <w:pPr>
              <w:pStyle w:val="TableParagraph"/>
              <w:jc w:val="center"/>
              <w:rPr>
                <w:rFonts w:ascii="Times New Roman" w:hAnsi="Times New Roman" w:cs="Times New Roman"/>
                <w:sz w:val="20"/>
                <w:szCs w:val="20"/>
              </w:rPr>
            </w:pPr>
            <w:r w:rsidRPr="00721A49">
              <w:rPr>
                <w:rFonts w:ascii="Times New Roman" w:hAnsi="Times New Roman" w:cs="Times New Roman"/>
                <w:sz w:val="20"/>
                <w:szCs w:val="20"/>
              </w:rPr>
              <w:t>50 CFR 648.12</w:t>
            </w:r>
          </w:p>
        </w:tc>
        <w:tc>
          <w:tcPr>
            <w:tcW w:w="1363" w:type="dxa"/>
          </w:tcPr>
          <w:p w:rsidR="008E61C9" w:rsidRPr="009C713E" w:rsidP="00BD7237" w14:paraId="15B58CF3" w14:textId="77777777">
            <w:pPr>
              <w:pStyle w:val="TableParagraph"/>
              <w:spacing w:before="9"/>
              <w:rPr>
                <w:rFonts w:ascii="Times New Roman" w:hAnsi="Times New Roman" w:cs="Times New Roman"/>
                <w:b/>
                <w:sz w:val="20"/>
                <w:szCs w:val="20"/>
              </w:rPr>
            </w:pPr>
          </w:p>
          <w:p w:rsidR="008E61C9" w:rsidRPr="009C713E" w:rsidP="00721A49" w14:paraId="70ED146D" w14:textId="77777777">
            <w:pPr>
              <w:pStyle w:val="TableParagraph"/>
              <w:rPr>
                <w:rFonts w:ascii="Times New Roman" w:hAnsi="Times New Roman" w:cs="Times New Roman"/>
                <w:sz w:val="20"/>
                <w:szCs w:val="20"/>
              </w:rPr>
            </w:pPr>
            <w:r>
              <w:rPr>
                <w:rFonts w:ascii="Times New Roman" w:hAnsi="Times New Roman" w:cs="Times New Roman"/>
                <w:color w:val="2F5496"/>
                <w:sz w:val="20"/>
                <w:szCs w:val="20"/>
              </w:rPr>
              <w:t xml:space="preserve"> NA</w:t>
            </w:r>
          </w:p>
        </w:tc>
        <w:tc>
          <w:tcPr>
            <w:tcW w:w="3000" w:type="dxa"/>
          </w:tcPr>
          <w:p w:rsidR="008E61C9" w:rsidRPr="009C713E" w:rsidP="00BD7237" w14:paraId="523584BF" w14:textId="77777777">
            <w:pPr>
              <w:pStyle w:val="TableParagraph"/>
              <w:spacing w:before="7"/>
              <w:rPr>
                <w:rFonts w:ascii="Times New Roman" w:hAnsi="Times New Roman" w:cs="Times New Roman"/>
                <w:b/>
                <w:sz w:val="20"/>
                <w:szCs w:val="20"/>
              </w:rPr>
            </w:pPr>
          </w:p>
          <w:p w:rsidR="008E61C9" w:rsidRPr="009C713E" w:rsidP="00BD7237" w14:paraId="6A3263A2" w14:textId="77777777">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Pr>
                <w:rFonts w:ascii="Times New Roman" w:hAnsi="Times New Roman" w:cs="Times New Roman"/>
                <w:color w:val="2F5496"/>
                <w:sz w:val="20"/>
                <w:szCs w:val="20"/>
              </w:rPr>
              <w:t xml:space="preserve">Used by the public to apply for exemptions to fishing regulations or secure a letter of acknowledgement or authorization for scientific research, exempted fishing and exempted </w:t>
            </w:r>
            <w:r>
              <w:rPr>
                <w:rFonts w:ascii="Times New Roman" w:hAnsi="Times New Roman" w:cs="Times New Roman"/>
                <w:color w:val="2F5496"/>
                <w:sz w:val="20"/>
                <w:szCs w:val="20"/>
              </w:rPr>
              <w:t>educational activities.</w:t>
            </w:r>
          </w:p>
          <w:p w:rsidR="008E61C9" w:rsidRPr="009C713E" w:rsidP="00BD7237" w14:paraId="2A252C4C" w14:textId="77777777">
            <w:pPr>
              <w:pStyle w:val="TableParagraph"/>
              <w:numPr>
                <w:ilvl w:val="0"/>
                <w:numId w:val="5"/>
              </w:numPr>
              <w:tabs>
                <w:tab w:val="left" w:pos="469"/>
                <w:tab w:val="left" w:pos="470"/>
              </w:tabs>
              <w:spacing w:before="2" w:line="222" w:lineRule="exact"/>
              <w:ind w:left="0" w:hanging="361"/>
              <w:rPr>
                <w:rFonts w:ascii="Times New Roman" w:hAnsi="Times New Roman" w:cs="Times New Roman"/>
                <w:sz w:val="20"/>
                <w:szCs w:val="20"/>
              </w:rPr>
            </w:pPr>
            <w:r>
              <w:rPr>
                <w:rFonts w:ascii="Times New Roman" w:hAnsi="Times New Roman" w:cs="Times New Roman"/>
                <w:color w:val="2F5496"/>
                <w:sz w:val="20"/>
                <w:szCs w:val="20"/>
              </w:rPr>
              <w:t>Used by the agency to issue exemptions to fishing regulations or secure a letter of acknowledgement or authorization for scientific research, exempted fishing and exempted educational activities.</w:t>
            </w:r>
          </w:p>
        </w:tc>
      </w:tr>
    </w:tbl>
    <w:p w:rsidR="008E61C9" w:rsidRPr="00BD7237" w:rsidP="00BD7237" w14:paraId="672493C7" w14:textId="20E78475">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whether, and to what </w:t>
      </w:r>
      <w:r w:rsidRPr="00BD7237">
        <w:rPr>
          <w:rFonts w:ascii="Times New Roman" w:hAnsi="Times New Roman" w:cs="Times New Roman"/>
          <w:b/>
          <w:sz w:val="24"/>
          <w:szCs w:val="24"/>
        </w:rPr>
        <w:t>extent, the collection of information involves the use of automated, electronic, mechanical, or other technological collection techniques or other forms of information technology, e.g.</w:t>
      </w:r>
      <w:r w:rsidR="0096698A">
        <w:rPr>
          <w:rFonts w:ascii="Times New Roman" w:hAnsi="Times New Roman" w:cs="Times New Roman"/>
          <w:b/>
          <w:sz w:val="24"/>
          <w:szCs w:val="24"/>
        </w:rPr>
        <w:t>,</w:t>
      </w:r>
      <w:r w:rsidRPr="00BD7237">
        <w:rPr>
          <w:rFonts w:ascii="Times New Roman" w:hAnsi="Times New Roman" w:cs="Times New Roman"/>
          <w:b/>
          <w:sz w:val="24"/>
          <w:szCs w:val="24"/>
        </w:rPr>
        <w:t xml:space="preserve"> permitting electronic submission of responses, and the basis for the decision for adopting this means of collection. </w:t>
      </w:r>
      <w:r w:rsidR="008C34A8">
        <w:rPr>
          <w:rFonts w:ascii="Times New Roman" w:hAnsi="Times New Roman" w:cs="Times New Roman"/>
          <w:b/>
          <w:sz w:val="24"/>
          <w:szCs w:val="24"/>
        </w:rPr>
        <w:t xml:space="preserve"> </w:t>
      </w:r>
      <w:r w:rsidRPr="00BD7237">
        <w:rPr>
          <w:rFonts w:ascii="Times New Roman" w:hAnsi="Times New Roman" w:cs="Times New Roman"/>
          <w:b/>
          <w:sz w:val="24"/>
          <w:szCs w:val="24"/>
        </w:rPr>
        <w:t>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721A49" w:rsidRPr="00721A49" w:rsidP="00721A49" w14:paraId="014621D2" w14:textId="38DDD90F">
      <w:pPr>
        <w:tabs>
          <w:tab w:val="left" w:pos="360"/>
        </w:tabs>
        <w:spacing w:before="80"/>
        <w:rPr>
          <w:rFonts w:ascii="Times New Roman" w:hAnsi="Times New Roman" w:cs="Times New Roman"/>
          <w:sz w:val="24"/>
          <w:szCs w:val="24"/>
        </w:rPr>
      </w:pPr>
      <w:r w:rsidRPr="00721A49">
        <w:rPr>
          <w:rFonts w:ascii="Times New Roman" w:hAnsi="Times New Roman" w:cs="Times New Roman"/>
          <w:sz w:val="24"/>
          <w:szCs w:val="24"/>
        </w:rPr>
        <w:t>This collection involves no use of forms</w:t>
      </w:r>
      <w:r>
        <w:rPr>
          <w:rFonts w:ascii="Times New Roman" w:hAnsi="Times New Roman" w:cs="Times New Roman"/>
          <w:sz w:val="24"/>
          <w:szCs w:val="24"/>
        </w:rPr>
        <w:t xml:space="preserve">. </w:t>
      </w:r>
      <w:r w:rsidR="0096698A">
        <w:rPr>
          <w:rFonts w:ascii="Times New Roman" w:hAnsi="Times New Roman" w:cs="Times New Roman"/>
          <w:sz w:val="24"/>
          <w:szCs w:val="24"/>
        </w:rPr>
        <w:t xml:space="preserve"> </w:t>
      </w:r>
      <w:r>
        <w:rPr>
          <w:rFonts w:ascii="Times New Roman" w:hAnsi="Times New Roman" w:cs="Times New Roman"/>
          <w:sz w:val="24"/>
          <w:szCs w:val="24"/>
        </w:rPr>
        <w:t xml:space="preserve">Necessary information for submission is described in the relevant regulations.  Documents and application information may be submitted electronically via email. </w:t>
      </w:r>
    </w:p>
    <w:p w:rsidR="00721A49" w:rsidRPr="00721A49" w:rsidP="00721A49" w14:paraId="7A8C37AC" w14:textId="77777777">
      <w:pPr>
        <w:tabs>
          <w:tab w:val="left" w:pos="360"/>
        </w:tabs>
        <w:spacing w:before="80"/>
        <w:rPr>
          <w:rFonts w:ascii="Times New Roman" w:hAnsi="Times New Roman" w:cs="Times New Roman"/>
          <w:b/>
          <w:sz w:val="24"/>
          <w:szCs w:val="24"/>
        </w:rPr>
      </w:pPr>
    </w:p>
    <w:p w:rsidR="008E61C9" w:rsidP="00721A49" w14:paraId="7040BF23" w14:textId="77777777">
      <w:pPr>
        <w:pStyle w:val="ListParagraph"/>
        <w:numPr>
          <w:ilvl w:val="0"/>
          <w:numId w:val="7"/>
        </w:numPr>
        <w:tabs>
          <w:tab w:val="left" w:pos="360"/>
        </w:tabs>
        <w:spacing w:before="8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r w:rsidR="00566A89">
        <w:rPr>
          <w:rFonts w:ascii="Times New Roman" w:hAnsi="Times New Roman" w:cs="Times New Roman"/>
          <w:b/>
          <w:sz w:val="24"/>
          <w:szCs w:val="24"/>
        </w:rPr>
        <w:br/>
      </w:r>
    </w:p>
    <w:p w:rsidR="00566A89" w:rsidRPr="00566A89" w:rsidP="00566A89" w14:paraId="7EF19E9E" w14:textId="660270C3">
      <w:pPr>
        <w:tabs>
          <w:tab w:val="left" w:pos="360"/>
        </w:tabs>
        <w:spacing w:before="80"/>
        <w:rPr>
          <w:rFonts w:ascii="Times New Roman" w:hAnsi="Times New Roman" w:cs="Times New Roman"/>
          <w:sz w:val="24"/>
          <w:szCs w:val="24"/>
        </w:rPr>
      </w:pPr>
      <w:r w:rsidRPr="00566A89">
        <w:rPr>
          <w:rFonts w:ascii="Times New Roman" w:hAnsi="Times New Roman" w:cs="Times New Roman"/>
          <w:sz w:val="24"/>
          <w:szCs w:val="24"/>
        </w:rPr>
        <w:t xml:space="preserve">To the extent that scientific research organizations are required to submit scientific research plans to the sponsor(s) of their research, those same plans would be acceptable for the purposes of this information collection.  Copies of any scientific cruise report or research documentation required to be submitted by a scientific research organization would be acceptable as a voluntary report for the purposes of this collection.  The requirements for an EFP or </w:t>
      </w:r>
      <w:r>
        <w:rPr>
          <w:rFonts w:ascii="Times New Roman" w:hAnsi="Times New Roman" w:cs="Times New Roman"/>
          <w:sz w:val="24"/>
          <w:szCs w:val="24"/>
        </w:rPr>
        <w:t xml:space="preserve">exempted educational </w:t>
      </w:r>
      <w:r w:rsidR="0096698A">
        <w:rPr>
          <w:rFonts w:ascii="Times New Roman" w:hAnsi="Times New Roman" w:cs="Times New Roman"/>
          <w:sz w:val="24"/>
          <w:szCs w:val="24"/>
        </w:rPr>
        <w:t>activity</w:t>
      </w:r>
      <w:r w:rsidRPr="00566A89">
        <w:rPr>
          <w:rFonts w:ascii="Times New Roman" w:hAnsi="Times New Roman" w:cs="Times New Roman"/>
          <w:sz w:val="24"/>
          <w:szCs w:val="24"/>
        </w:rPr>
        <w:t xml:space="preserve"> and associated reports are the minimum requirements.  The EFP or </w:t>
      </w:r>
      <w:r>
        <w:rPr>
          <w:rFonts w:ascii="Times New Roman" w:hAnsi="Times New Roman" w:cs="Times New Roman"/>
          <w:sz w:val="24"/>
          <w:szCs w:val="24"/>
        </w:rPr>
        <w:t>exempted educational activity</w:t>
      </w:r>
      <w:r w:rsidRPr="00566A89">
        <w:rPr>
          <w:rFonts w:ascii="Times New Roman" w:hAnsi="Times New Roman" w:cs="Times New Roman"/>
          <w:sz w:val="24"/>
          <w:szCs w:val="24"/>
        </w:rPr>
        <w:t xml:space="preserve"> may have additional requirements as specified by the regulations of the fishery in which the activity is authorized.  </w:t>
      </w:r>
    </w:p>
    <w:p w:rsidR="00566A89" w:rsidRPr="00566A89" w:rsidP="00566A89" w14:paraId="165F0BD0" w14:textId="77777777">
      <w:pPr>
        <w:tabs>
          <w:tab w:val="left" w:pos="360"/>
        </w:tabs>
        <w:spacing w:before="80"/>
        <w:rPr>
          <w:rFonts w:ascii="Times New Roman" w:hAnsi="Times New Roman" w:cs="Times New Roman"/>
          <w:b/>
          <w:sz w:val="24"/>
          <w:szCs w:val="24"/>
        </w:rPr>
      </w:pPr>
    </w:p>
    <w:p w:rsidR="008C34A8" w:rsidP="00566A89" w14:paraId="33637CBD" w14:textId="77777777">
      <w:pPr>
        <w:pStyle w:val="ListParagraph"/>
        <w:numPr>
          <w:ilvl w:val="0"/>
          <w:numId w:val="7"/>
        </w:numPr>
        <w:tabs>
          <w:tab w:val="left" w:pos="360"/>
        </w:tabs>
        <w:spacing w:before="80"/>
        <w:ind w:left="0" w:firstLine="0"/>
        <w:rPr>
          <w:rFonts w:ascii="Times New Roman" w:hAnsi="Times New Roman" w:cs="Times New Roman"/>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r w:rsidR="00566A89">
        <w:rPr>
          <w:rFonts w:ascii="Times New Roman" w:hAnsi="Times New Roman" w:cs="Times New Roman"/>
          <w:b/>
          <w:sz w:val="24"/>
          <w:szCs w:val="24"/>
        </w:rPr>
        <w:br/>
      </w:r>
    </w:p>
    <w:p w:rsidR="008E61C9" w:rsidRPr="00566A89" w:rsidP="008C34A8" w14:paraId="5754DA24" w14:textId="6CD1457B">
      <w:pPr>
        <w:pStyle w:val="ListParagraph"/>
        <w:tabs>
          <w:tab w:val="left" w:pos="360"/>
        </w:tabs>
        <w:spacing w:before="80"/>
        <w:ind w:left="0" w:firstLine="0"/>
        <w:rPr>
          <w:rFonts w:ascii="Times New Roman" w:hAnsi="Times New Roman" w:cs="Times New Roman"/>
          <w:sz w:val="24"/>
          <w:szCs w:val="24"/>
        </w:rPr>
      </w:pPr>
      <w:r w:rsidRPr="00566A89">
        <w:rPr>
          <w:rFonts w:ascii="Times New Roman" w:hAnsi="Times New Roman" w:cs="Times New Roman"/>
          <w:sz w:val="24"/>
          <w:szCs w:val="24"/>
        </w:rPr>
        <w:t xml:space="preserve">Respondents to this information collection vary from large research organizations to individual fishermen or educators.  Many respondents are categorized as small businesses or entities.  These regulations were drafted with the consideration that the typical respondent would be a small entity, with the requirement made flexible enough that the Regional Administrator can tailor them to the scope of the project.  </w:t>
      </w:r>
    </w:p>
    <w:p w:rsidR="00566A89" w:rsidRPr="00566A89" w:rsidP="00566A89" w14:paraId="6D417E07" w14:textId="77777777">
      <w:pPr>
        <w:tabs>
          <w:tab w:val="left" w:pos="360"/>
        </w:tabs>
        <w:spacing w:before="80"/>
        <w:rPr>
          <w:rFonts w:ascii="Times New Roman" w:hAnsi="Times New Roman" w:cs="Times New Roman"/>
          <w:b/>
          <w:sz w:val="24"/>
          <w:szCs w:val="24"/>
        </w:rPr>
      </w:pPr>
    </w:p>
    <w:p w:rsidR="008E61C9" w:rsidP="00BD7237" w14:paraId="048CC26A" w14:textId="66310D9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w:t>
      </w:r>
      <w:r w:rsidR="008C34A8">
        <w:rPr>
          <w:rFonts w:ascii="Times New Roman" w:hAnsi="Times New Roman" w:cs="Times New Roman"/>
          <w:b/>
          <w:sz w:val="24"/>
          <w:szCs w:val="24"/>
        </w:rPr>
        <w:t>f</w:t>
      </w:r>
      <w:r w:rsidRPr="00BD7237">
        <w:rPr>
          <w:rFonts w:ascii="Times New Roman" w:hAnsi="Times New Roman" w:cs="Times New Roman"/>
          <w:b/>
          <w:sz w:val="24"/>
          <w:szCs w:val="24"/>
        </w:rPr>
        <w:t xml:space="preserve">ederal program or policy activities if the collection is not </w:t>
      </w:r>
      <w:r w:rsidRPr="00BD7237">
        <w:rPr>
          <w:rFonts w:ascii="Times New Roman" w:hAnsi="Times New Roman" w:cs="Times New Roman"/>
          <w:b/>
          <w:sz w:val="24"/>
          <w:szCs w:val="24"/>
        </w:rPr>
        <w:t>conducted or is conducted less frequently, as well as any technical or legal obstacles to reducing burden.</w:t>
      </w:r>
      <w:r w:rsidR="00566A89">
        <w:rPr>
          <w:rFonts w:ascii="Times New Roman" w:hAnsi="Times New Roman" w:cs="Times New Roman"/>
          <w:b/>
          <w:sz w:val="24"/>
          <w:szCs w:val="24"/>
        </w:rPr>
        <w:br/>
      </w:r>
    </w:p>
    <w:p w:rsidR="00566A89" w:rsidRPr="00566A89" w:rsidP="00566A89" w14:paraId="6F8ABB8B" w14:textId="2E625204">
      <w:pPr>
        <w:rPr>
          <w:rFonts w:ascii="Times New Roman" w:hAnsi="Times New Roman" w:cs="Times New Roman"/>
          <w:sz w:val="24"/>
          <w:szCs w:val="24"/>
        </w:rPr>
      </w:pPr>
      <w:r w:rsidRPr="00566A89">
        <w:rPr>
          <w:rFonts w:ascii="Times New Roman" w:hAnsi="Times New Roman" w:cs="Times New Roman"/>
          <w:sz w:val="24"/>
          <w:szCs w:val="24"/>
        </w:rPr>
        <w:t xml:space="preserve">If the information requested in the scientific research plan is not obtained, enforcement of violations of the </w:t>
      </w:r>
      <w:r w:rsidRPr="006279D2" w:rsidR="006279D2">
        <w:rPr>
          <w:rFonts w:ascii="Times New Roman" w:hAnsi="Times New Roman" w:cs="Times New Roman"/>
          <w:sz w:val="24"/>
          <w:szCs w:val="24"/>
        </w:rPr>
        <w:t>Magnuson-Stevens Act</w:t>
      </w:r>
      <w:r w:rsidRPr="00566A89">
        <w:rPr>
          <w:rFonts w:ascii="Times New Roman" w:hAnsi="Times New Roman" w:cs="Times New Roman"/>
          <w:sz w:val="24"/>
          <w:szCs w:val="24"/>
        </w:rPr>
        <w:t xml:space="preserve"> where the violator asserts he/she was conducting scientific research and not fishing will continue to be difficult to prove.  Legitimate researchers will continue to be inconvenienced and enforcement units will continue to conduct needless and inappropriate boarding of scientific research vessels whose activities are confused with fishing.  If the information requested by exempted fishing and exempted educational activity permits is not obtained, there will be no standard way of dealing</w:t>
      </w:r>
      <w:r w:rsidRPr="00566A89">
        <w:rPr>
          <w:rFonts w:ascii="Times New Roman" w:hAnsi="Times New Roman" w:cs="Times New Roman"/>
          <w:sz w:val="24"/>
          <w:szCs w:val="24"/>
        </w:rPr>
        <w:t xml:space="preserve"> with these activities from Region to Region, there will be more incidents of persons who believe they are conducting scientific research being found in violation of the </w:t>
      </w:r>
      <w:r w:rsidRPr="006279D2" w:rsidR="006279D2">
        <w:rPr>
          <w:rFonts w:ascii="Times New Roman" w:hAnsi="Times New Roman" w:cs="Times New Roman"/>
          <w:sz w:val="24"/>
          <w:szCs w:val="24"/>
        </w:rPr>
        <w:t>Magnuson-Stevens Act</w:t>
      </w:r>
      <w:r w:rsidRPr="00566A89">
        <w:rPr>
          <w:rFonts w:ascii="Times New Roman" w:hAnsi="Times New Roman" w:cs="Times New Roman"/>
          <w:sz w:val="24"/>
          <w:szCs w:val="24"/>
        </w:rPr>
        <w:t>, and the catches of some activities taking large amounts of fish currently considered scientific research may go unrecorded, possibly contributing to overfishing.</w:t>
      </w:r>
    </w:p>
    <w:p w:rsidR="00566A89" w:rsidRPr="00566A89" w:rsidP="00566A89" w14:paraId="3849AF05" w14:textId="77777777">
      <w:pPr>
        <w:pStyle w:val="ListParagraph"/>
        <w:tabs>
          <w:tab w:val="left" w:pos="360"/>
        </w:tabs>
        <w:spacing w:before="80"/>
        <w:ind w:left="0" w:firstLine="0"/>
        <w:rPr>
          <w:rFonts w:ascii="Times New Roman" w:hAnsi="Times New Roman" w:cs="Times New Roman"/>
          <w:sz w:val="24"/>
          <w:szCs w:val="24"/>
        </w:rPr>
      </w:pPr>
    </w:p>
    <w:p w:rsidR="008E61C9" w:rsidRPr="009815F8" w:rsidP="00BD7237" w14:paraId="7DCC1F77" w14:textId="5EEA635E">
      <w:pPr>
        <w:pStyle w:val="ListParagraph"/>
        <w:numPr>
          <w:ilvl w:val="0"/>
          <w:numId w:val="7"/>
        </w:numPr>
        <w:tabs>
          <w:tab w:val="left" w:pos="360"/>
        </w:tabs>
        <w:spacing w:before="80"/>
        <w:ind w:left="0" w:firstLine="0"/>
        <w:rPr>
          <w:rFonts w:ascii="Times New Roman" w:hAnsi="Times New Roman" w:cs="Times New Roman"/>
          <w:b/>
          <w:sz w:val="24"/>
          <w:szCs w:val="24"/>
        </w:rPr>
      </w:pPr>
      <w:r w:rsidRPr="009815F8">
        <w:rPr>
          <w:rFonts w:ascii="Times New Roman" w:hAnsi="Times New Roman" w:cs="Times New Roman"/>
          <w:b/>
          <w:sz w:val="24"/>
          <w:szCs w:val="24"/>
        </w:rPr>
        <w:t>Explain any special circumstances that would cause an information collection to be conducted in a manner</w:t>
      </w:r>
      <w:r w:rsidRPr="009815F8" w:rsidR="009815F8">
        <w:rPr>
          <w:rFonts w:ascii="Times New Roman" w:hAnsi="Times New Roman" w:cs="Times New Roman"/>
          <w:b/>
          <w:sz w:val="24"/>
          <w:szCs w:val="24"/>
        </w:rPr>
        <w:t xml:space="preserve"> inconsistent with </w:t>
      </w:r>
      <w:r w:rsidR="00053E05">
        <w:rPr>
          <w:rFonts w:ascii="Times New Roman" w:hAnsi="Times New Roman" w:cs="Times New Roman"/>
          <w:b/>
          <w:sz w:val="24"/>
          <w:szCs w:val="24"/>
        </w:rPr>
        <w:t>Office of Management and Budget (</w:t>
      </w:r>
      <w:r w:rsidRPr="009815F8" w:rsidR="009815F8">
        <w:rPr>
          <w:rFonts w:ascii="Times New Roman" w:hAnsi="Times New Roman" w:cs="Times New Roman"/>
          <w:b/>
          <w:sz w:val="24"/>
          <w:szCs w:val="24"/>
        </w:rPr>
        <w:t>OMB</w:t>
      </w:r>
      <w:r w:rsidR="00053E05">
        <w:rPr>
          <w:rFonts w:ascii="Times New Roman" w:hAnsi="Times New Roman" w:cs="Times New Roman"/>
          <w:b/>
          <w:sz w:val="24"/>
          <w:szCs w:val="24"/>
        </w:rPr>
        <w:t>)</w:t>
      </w:r>
      <w:r w:rsidRPr="009815F8" w:rsidR="009815F8">
        <w:rPr>
          <w:rFonts w:ascii="Times New Roman" w:hAnsi="Times New Roman" w:cs="Times New Roman"/>
          <w:b/>
          <w:sz w:val="24"/>
          <w:szCs w:val="24"/>
        </w:rPr>
        <w:t xml:space="preserve"> guidelines.</w:t>
      </w:r>
    </w:p>
    <w:p w:rsidR="008C34A8" w:rsidP="009815F8" w14:paraId="3FCD06BA" w14:textId="77777777">
      <w:pPr>
        <w:pStyle w:val="ListParagraph"/>
        <w:tabs>
          <w:tab w:val="left" w:pos="360"/>
        </w:tabs>
        <w:spacing w:before="80"/>
        <w:ind w:left="0" w:firstLine="0"/>
        <w:rPr>
          <w:rFonts w:ascii="Times New Roman" w:hAnsi="Times New Roman" w:cs="Times New Roman"/>
          <w:sz w:val="24"/>
          <w:szCs w:val="24"/>
        </w:rPr>
      </w:pPr>
    </w:p>
    <w:p w:rsidR="009815F8" w:rsidP="009815F8" w14:paraId="1F13F45D" w14:textId="0E51A51C">
      <w:pPr>
        <w:pStyle w:val="ListParagraph"/>
        <w:tabs>
          <w:tab w:val="left" w:pos="360"/>
        </w:tabs>
        <w:spacing w:before="80"/>
        <w:ind w:left="0" w:firstLine="0"/>
        <w:rPr>
          <w:rFonts w:ascii="Times New Roman" w:hAnsi="Times New Roman" w:cs="Times New Roman"/>
          <w:sz w:val="24"/>
          <w:szCs w:val="24"/>
        </w:rPr>
      </w:pPr>
      <w:r w:rsidRPr="009815F8">
        <w:rPr>
          <w:rFonts w:ascii="Times New Roman" w:hAnsi="Times New Roman" w:cs="Times New Roman"/>
          <w:sz w:val="24"/>
          <w:szCs w:val="24"/>
        </w:rPr>
        <w:t>This collection will be conducted in a manner consistent with OMB guidelines.</w:t>
      </w:r>
    </w:p>
    <w:p w:rsidR="00877514" w:rsidP="009815F8" w14:paraId="6D37CC15" w14:textId="109D3938">
      <w:pPr>
        <w:pStyle w:val="ListParagraph"/>
        <w:tabs>
          <w:tab w:val="left" w:pos="360"/>
        </w:tabs>
        <w:spacing w:before="80"/>
        <w:ind w:left="0" w:firstLine="0"/>
        <w:rPr>
          <w:rFonts w:ascii="Times New Roman" w:hAnsi="Times New Roman" w:cs="Times New Roman"/>
          <w:sz w:val="24"/>
          <w:szCs w:val="24"/>
        </w:rPr>
      </w:pPr>
    </w:p>
    <w:p w:rsidR="00877514" w:rsidP="009815F8" w14:paraId="7AA8C8EC" w14:textId="3830ECB0">
      <w:pPr>
        <w:pStyle w:val="ListParagraph"/>
        <w:tabs>
          <w:tab w:val="left" w:pos="360"/>
        </w:tabs>
        <w:spacing w:before="80"/>
        <w:ind w:left="0" w:firstLine="0"/>
        <w:rPr>
          <w:rFonts w:ascii="Times New Roman" w:hAnsi="Times New Roman" w:cs="Times New Roman"/>
          <w:sz w:val="24"/>
          <w:szCs w:val="24"/>
        </w:rPr>
      </w:pPr>
    </w:p>
    <w:p w:rsidR="00877514" w:rsidP="009815F8" w14:paraId="47F4E598" w14:textId="77777777">
      <w:pPr>
        <w:pStyle w:val="ListParagraph"/>
        <w:tabs>
          <w:tab w:val="left" w:pos="360"/>
        </w:tabs>
        <w:spacing w:before="80"/>
        <w:ind w:left="0" w:firstLine="0"/>
        <w:rPr>
          <w:rFonts w:ascii="Times New Roman" w:hAnsi="Times New Roman" w:cs="Times New Roman"/>
          <w:sz w:val="24"/>
          <w:szCs w:val="24"/>
        </w:rPr>
      </w:pPr>
    </w:p>
    <w:p w:rsidR="0096698A" w:rsidRPr="009815F8" w:rsidP="009815F8" w14:paraId="16F836FE"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3A235388" w14:textId="60F2FF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applicable, provide a copy and identify the date and page number of publications in the </w:t>
      </w:r>
      <w:r w:rsidRPr="00053E05">
        <w:rPr>
          <w:rFonts w:ascii="Times New Roman" w:hAnsi="Times New Roman" w:cs="Times New Roman"/>
          <w:b/>
          <w:sz w:val="24"/>
          <w:szCs w:val="24"/>
          <w:u w:val="single"/>
        </w:rPr>
        <w:t>Federal Register</w:t>
      </w:r>
      <w:r w:rsidRPr="00BD7237">
        <w:rPr>
          <w:rFonts w:ascii="Times New Roman" w:hAnsi="Times New Roman" w:cs="Times New Roman"/>
          <w:b/>
          <w:sz w:val="24"/>
          <w:szCs w:val="24"/>
        </w:rPr>
        <w:t xml:space="preserve"> of the agency's notice, required by 5 CFR 1320.8 (d), soliciting comments on the information collection prior to submission to OMB. </w:t>
      </w:r>
      <w:r w:rsidR="00053E05">
        <w:rPr>
          <w:rFonts w:ascii="Times New Roman" w:hAnsi="Times New Roman" w:cs="Times New Roman"/>
          <w:b/>
          <w:sz w:val="24"/>
          <w:szCs w:val="24"/>
        </w:rPr>
        <w:t xml:space="preserve"> </w:t>
      </w:r>
      <w:r w:rsidRPr="00BD7237">
        <w:rPr>
          <w:rFonts w:ascii="Times New Roman" w:hAnsi="Times New Roman" w:cs="Times New Roman"/>
          <w:b/>
          <w:sz w:val="24"/>
          <w:szCs w:val="24"/>
        </w:rPr>
        <w:t>Summarize public comments received in response to that notice and describe actions taken by the agency in response to these comments. Specifically address comments received on cost and hour burden.</w:t>
      </w:r>
    </w:p>
    <w:p w:rsidR="00A20320" w:rsidRPr="00A320D9" w:rsidP="009815F8" w14:paraId="7DA0B30F" w14:textId="399F54B6">
      <w:pPr>
        <w:pStyle w:val="BodyText"/>
        <w:spacing w:before="159"/>
        <w:ind w:left="0"/>
        <w:rPr>
          <w:rFonts w:ascii="Times New Roman" w:hAnsi="Times New Roman" w:cs="Times New Roman"/>
        </w:rPr>
      </w:pPr>
      <w:r w:rsidRPr="009815F8">
        <w:rPr>
          <w:rFonts w:ascii="Times New Roman" w:hAnsi="Times New Roman" w:cs="Times New Roman"/>
        </w:rPr>
        <w:t xml:space="preserve">A Federal Register Notice </w:t>
      </w:r>
      <w:r w:rsidRPr="009815F8" w:rsidR="00A320D9">
        <w:rPr>
          <w:rFonts w:ascii="Times New Roman" w:hAnsi="Times New Roman" w:cs="Times New Roman"/>
        </w:rPr>
        <w:t>(</w:t>
      </w:r>
      <w:r w:rsidR="0096698A">
        <w:rPr>
          <w:rFonts w:ascii="Times New Roman" w:hAnsi="Times New Roman" w:cs="Times New Roman"/>
        </w:rPr>
        <w:t>90</w:t>
      </w:r>
      <w:r w:rsidRPr="009815F8" w:rsidR="00A320D9">
        <w:rPr>
          <w:rFonts w:ascii="Times New Roman" w:hAnsi="Times New Roman" w:cs="Times New Roman"/>
        </w:rPr>
        <w:t xml:space="preserve"> FR </w:t>
      </w:r>
      <w:r w:rsidR="0096698A">
        <w:rPr>
          <w:rFonts w:ascii="Times New Roman" w:hAnsi="Times New Roman" w:cs="Times New Roman"/>
        </w:rPr>
        <w:t>1447</w:t>
      </w:r>
      <w:r w:rsidR="00A320D9">
        <w:rPr>
          <w:rFonts w:ascii="Times New Roman" w:hAnsi="Times New Roman" w:cs="Times New Roman"/>
        </w:rPr>
        <w:t xml:space="preserve">) concerning this collection was </w:t>
      </w:r>
      <w:r w:rsidRPr="009815F8">
        <w:rPr>
          <w:rFonts w:ascii="Times New Roman" w:hAnsi="Times New Roman" w:cs="Times New Roman"/>
        </w:rPr>
        <w:t xml:space="preserve">published on </w:t>
      </w:r>
      <w:r w:rsidR="0096698A">
        <w:rPr>
          <w:rFonts w:ascii="Times New Roman" w:hAnsi="Times New Roman" w:cs="Times New Roman"/>
        </w:rPr>
        <w:t>January</w:t>
      </w:r>
      <w:r w:rsidRPr="009815F8" w:rsidR="00737E2B">
        <w:rPr>
          <w:rFonts w:ascii="Times New Roman" w:hAnsi="Times New Roman" w:cs="Times New Roman"/>
        </w:rPr>
        <w:t xml:space="preserve"> </w:t>
      </w:r>
      <w:r w:rsidR="0096698A">
        <w:rPr>
          <w:rFonts w:ascii="Times New Roman" w:hAnsi="Times New Roman" w:cs="Times New Roman"/>
        </w:rPr>
        <w:t>8, 2025</w:t>
      </w:r>
      <w:r w:rsidR="00A320D9">
        <w:rPr>
          <w:rFonts w:ascii="Times New Roman" w:hAnsi="Times New Roman" w:cs="Times New Roman"/>
        </w:rPr>
        <w:t>,</w:t>
      </w:r>
      <w:r w:rsidRPr="009815F8">
        <w:rPr>
          <w:rFonts w:ascii="Times New Roman" w:hAnsi="Times New Roman" w:cs="Times New Roman"/>
        </w:rPr>
        <w:t xml:space="preserve"> solicit</w:t>
      </w:r>
      <w:r w:rsidR="00A320D9">
        <w:rPr>
          <w:rFonts w:ascii="Times New Roman" w:hAnsi="Times New Roman" w:cs="Times New Roman"/>
        </w:rPr>
        <w:t xml:space="preserve">ing public comment. </w:t>
      </w:r>
      <w:r w:rsidR="0096698A">
        <w:rPr>
          <w:rFonts w:ascii="Times New Roman" w:hAnsi="Times New Roman" w:cs="Times New Roman"/>
        </w:rPr>
        <w:t xml:space="preserve"> </w:t>
      </w:r>
      <w:r w:rsidRPr="009815F8">
        <w:rPr>
          <w:rFonts w:ascii="Times New Roman" w:hAnsi="Times New Roman" w:cs="Times New Roman"/>
        </w:rPr>
        <w:t xml:space="preserve">One comment was received responding directly to the </w:t>
      </w:r>
      <w:r w:rsidRPr="0096698A">
        <w:rPr>
          <w:rFonts w:ascii="Times New Roman" w:hAnsi="Times New Roman" w:cs="Times New Roman"/>
          <w:u w:val="single"/>
        </w:rPr>
        <w:t>Federal Register</w:t>
      </w:r>
      <w:r w:rsidRPr="009815F8">
        <w:rPr>
          <w:rFonts w:ascii="Times New Roman" w:hAnsi="Times New Roman" w:cs="Times New Roman"/>
        </w:rPr>
        <w:t xml:space="preserve"> </w:t>
      </w:r>
      <w:r w:rsidRPr="00A320D9">
        <w:rPr>
          <w:rFonts w:ascii="Times New Roman" w:hAnsi="Times New Roman" w:cs="Times New Roman"/>
        </w:rPr>
        <w:t>Notice</w:t>
      </w:r>
      <w:r w:rsidRPr="00A320D9" w:rsidR="00A320D9">
        <w:rPr>
          <w:rFonts w:ascii="Times New Roman" w:hAnsi="Times New Roman" w:cs="Times New Roman"/>
        </w:rPr>
        <w:t>, however the comment was found to be outside the scope of this collection.</w:t>
      </w:r>
    </w:p>
    <w:p w:rsidR="00FD5249" w:rsidRPr="00A320D9" w:rsidP="00A320D9" w14:paraId="39B09890" w14:textId="08E02660">
      <w:pPr>
        <w:pStyle w:val="BodyText"/>
        <w:spacing w:before="159"/>
        <w:ind w:left="0"/>
        <w:rPr>
          <w:rFonts w:ascii="Times New Roman" w:hAnsi="Times New Roman" w:cs="Times New Roman"/>
        </w:rPr>
      </w:pPr>
      <w:r>
        <w:rPr>
          <w:rFonts w:ascii="Times New Roman" w:hAnsi="Times New Roman" w:cs="Times New Roman"/>
          <w:color w:val="000000"/>
        </w:rPr>
        <w:t xml:space="preserve">Additionally, </w:t>
      </w:r>
      <w:r w:rsidRPr="00A320D9">
        <w:rPr>
          <w:rFonts w:ascii="Times New Roman" w:hAnsi="Times New Roman" w:cs="Times New Roman"/>
          <w:color w:val="000000"/>
        </w:rPr>
        <w:t xml:space="preserve">NMFS reached out to several </w:t>
      </w:r>
      <w:r>
        <w:rPr>
          <w:rFonts w:ascii="Times New Roman" w:hAnsi="Times New Roman" w:cs="Times New Roman"/>
          <w:color w:val="000000"/>
        </w:rPr>
        <w:t>stakeholders</w:t>
      </w:r>
      <w:r w:rsidRPr="00A320D9">
        <w:rPr>
          <w:rFonts w:ascii="Times New Roman" w:hAnsi="Times New Roman" w:cs="Times New Roman"/>
          <w:color w:val="000000"/>
        </w:rPr>
        <w:t xml:space="preserve"> in an effort to obtain their views on the availability of data, frequency of collection, the clarity of instructions and recordkeeping, disclosure, or reporting format (if any), and on the data elements to be recorded, disclosed, or reported.  </w:t>
      </w:r>
      <w:r w:rsidR="00FD2935">
        <w:rPr>
          <w:rFonts w:ascii="Times New Roman" w:hAnsi="Times New Roman" w:cs="Times New Roman"/>
          <w:color w:val="000000"/>
        </w:rPr>
        <w:t xml:space="preserve">We received eight </w:t>
      </w:r>
      <w:r w:rsidRPr="00A320D9">
        <w:rPr>
          <w:rFonts w:ascii="Times New Roman" w:hAnsi="Times New Roman" w:cs="Times New Roman"/>
          <w:color w:val="000000"/>
        </w:rPr>
        <w:t>responses</w:t>
      </w:r>
      <w:r w:rsidR="00FD2935">
        <w:rPr>
          <w:rFonts w:ascii="Times New Roman" w:hAnsi="Times New Roman" w:cs="Times New Roman"/>
          <w:color w:val="000000"/>
        </w:rPr>
        <w:t>, and all state</w:t>
      </w:r>
      <w:r w:rsidR="00BA690A">
        <w:rPr>
          <w:rFonts w:ascii="Times New Roman" w:hAnsi="Times New Roman" w:cs="Times New Roman"/>
          <w:color w:val="000000"/>
        </w:rPr>
        <w:t>d</w:t>
      </w:r>
      <w:r w:rsidR="00FD2935">
        <w:rPr>
          <w:rFonts w:ascii="Times New Roman" w:hAnsi="Times New Roman" w:cs="Times New Roman"/>
          <w:color w:val="000000"/>
        </w:rPr>
        <w:t xml:space="preserve"> that they had “no comment.”</w:t>
      </w:r>
    </w:p>
    <w:p w:rsidR="00FD5249" w:rsidRPr="009815F8" w:rsidP="00FD5249" w14:paraId="43BE9603" w14:textId="77777777">
      <w:pPr>
        <w:pStyle w:val="BodyText"/>
        <w:spacing w:before="159"/>
        <w:rPr>
          <w:rFonts w:ascii="Times New Roman" w:hAnsi="Times New Roman" w:cs="Times New Roman"/>
        </w:rPr>
      </w:pPr>
    </w:p>
    <w:p w:rsidR="008E61C9" w:rsidP="00BD7237" w14:paraId="4A47F53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r w:rsidR="00FD5249">
        <w:rPr>
          <w:rFonts w:ascii="Times New Roman" w:hAnsi="Times New Roman" w:cs="Times New Roman"/>
          <w:b/>
          <w:sz w:val="24"/>
          <w:szCs w:val="24"/>
        </w:rPr>
        <w:br/>
      </w:r>
    </w:p>
    <w:p w:rsidR="00FD5249" w:rsidP="00FD5249" w14:paraId="0169B00B" w14:textId="3C6E35CA">
      <w:pPr>
        <w:pStyle w:val="ListParagraph"/>
        <w:tabs>
          <w:tab w:val="left" w:pos="360"/>
        </w:tabs>
        <w:spacing w:before="80"/>
        <w:ind w:left="0" w:firstLine="0"/>
        <w:rPr>
          <w:rFonts w:ascii="Times New Roman" w:hAnsi="Times New Roman" w:cs="Times New Roman"/>
          <w:sz w:val="24"/>
          <w:szCs w:val="24"/>
        </w:rPr>
      </w:pPr>
      <w:r w:rsidRPr="00294864">
        <w:rPr>
          <w:rFonts w:ascii="Times New Roman" w:hAnsi="Times New Roman" w:cs="Times New Roman"/>
          <w:sz w:val="24"/>
          <w:szCs w:val="24"/>
        </w:rPr>
        <w:t>Neither payments nor gifts will be provided to respondents.</w:t>
      </w:r>
    </w:p>
    <w:p w:rsidR="00294864" w:rsidRPr="00FD5249" w:rsidP="00FD5249" w14:paraId="6B1257E7" w14:textId="77777777">
      <w:pPr>
        <w:pStyle w:val="ListParagraph"/>
        <w:tabs>
          <w:tab w:val="left" w:pos="360"/>
        </w:tabs>
        <w:spacing w:before="80"/>
        <w:ind w:left="0" w:firstLine="0"/>
        <w:rPr>
          <w:rFonts w:ascii="Times New Roman" w:hAnsi="Times New Roman" w:cs="Times New Roman"/>
          <w:sz w:val="24"/>
          <w:szCs w:val="24"/>
        </w:rPr>
      </w:pPr>
    </w:p>
    <w:p w:rsidR="008E61C9" w:rsidP="00BD7237" w14:paraId="4E9352B0" w14:textId="150365A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confidentiality provided to respondents and the basis for the assurance in statute, regulation, or agency policy. </w:t>
      </w:r>
      <w:r w:rsidR="00053E05">
        <w:rPr>
          <w:rFonts w:ascii="Times New Roman" w:hAnsi="Times New Roman" w:cs="Times New Roman"/>
          <w:b/>
          <w:sz w:val="24"/>
          <w:szCs w:val="24"/>
        </w:rPr>
        <w:t xml:space="preserve"> </w:t>
      </w:r>
      <w:r w:rsidRPr="00BD7237">
        <w:rPr>
          <w:rFonts w:ascii="Times New Roman" w:hAnsi="Times New Roman" w:cs="Times New Roman"/>
          <w:b/>
          <w:sz w:val="24"/>
          <w:szCs w:val="24"/>
        </w:rPr>
        <w:t>If the collection requires a systems of records notice (SORN) or privacy impact assessment (PIA), those should be cited and described here.</w:t>
      </w:r>
      <w:r w:rsidR="00FD5249">
        <w:rPr>
          <w:rFonts w:ascii="Times New Roman" w:hAnsi="Times New Roman" w:cs="Times New Roman"/>
          <w:b/>
          <w:sz w:val="24"/>
          <w:szCs w:val="24"/>
        </w:rPr>
        <w:br/>
      </w:r>
    </w:p>
    <w:p w:rsidR="00E42092" w:rsidP="00FD5249" w14:paraId="4B8C6B45" w14:textId="77777777">
      <w:pPr>
        <w:pStyle w:val="ListParagraph"/>
        <w:tabs>
          <w:tab w:val="left" w:pos="360"/>
        </w:tabs>
        <w:spacing w:before="80"/>
        <w:ind w:left="0" w:firstLine="0"/>
        <w:rPr>
          <w:rFonts w:ascii="Times New Roman" w:hAnsi="Times New Roman" w:cs="Times New Roman"/>
          <w:sz w:val="24"/>
          <w:szCs w:val="24"/>
        </w:rPr>
      </w:pPr>
      <w:r w:rsidRPr="00FD5249">
        <w:rPr>
          <w:rFonts w:ascii="Times New Roman" w:hAnsi="Times New Roman" w:cs="Times New Roman"/>
          <w:sz w:val="24"/>
          <w:szCs w:val="24"/>
        </w:rPr>
        <w:t xml:space="preserve">As stated in the applicable regulations, it is NMFS policy not to release confidential data, other than in aggregate form, as the </w:t>
      </w:r>
      <w:r w:rsidRPr="006279D2" w:rsidR="006279D2">
        <w:rPr>
          <w:rFonts w:ascii="Times New Roman" w:hAnsi="Times New Roman" w:cs="Times New Roman"/>
          <w:sz w:val="24"/>
          <w:szCs w:val="24"/>
        </w:rPr>
        <w:t>Magnuson-Stevens Act</w:t>
      </w:r>
      <w:r w:rsidRPr="00FD5249">
        <w:rPr>
          <w:rFonts w:ascii="Times New Roman" w:hAnsi="Times New Roman" w:cs="Times New Roman"/>
          <w:sz w:val="24"/>
          <w:szCs w:val="24"/>
        </w:rPr>
        <w:t>, Section 402b, protects (in perpetuity) the confidentiality of those submitting data.  Whenever data are requested, NMFS ensures that information identifying the pecuniary business activity of a particular vessel operator is not identified.</w:t>
      </w:r>
    </w:p>
    <w:p w:rsidR="00E42092" w:rsidP="00FD5249" w14:paraId="3476CEE7" w14:textId="77777777">
      <w:pPr>
        <w:pStyle w:val="ListParagraph"/>
        <w:tabs>
          <w:tab w:val="left" w:pos="360"/>
        </w:tabs>
        <w:spacing w:before="80"/>
        <w:ind w:left="0" w:firstLine="0"/>
        <w:rPr>
          <w:rFonts w:ascii="Times New Roman" w:hAnsi="Times New Roman" w:cs="Times New Roman"/>
          <w:sz w:val="24"/>
          <w:szCs w:val="24"/>
        </w:rPr>
      </w:pPr>
    </w:p>
    <w:p w:rsidR="00FD5249" w:rsidRPr="00FD5249" w:rsidP="00FD5249" w14:paraId="04D808BA" w14:textId="09C1848C">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The information in this collection is authorized under NOAA System of Records notice (SORN) NOAA-19, Permits and Registrations for United States Federally Regulated Fisheries (</w:t>
      </w:r>
      <w:hyperlink r:id="rId4" w:history="1">
        <w:r w:rsidRPr="0019247A">
          <w:rPr>
            <w:rStyle w:val="Hyperlink"/>
            <w:rFonts w:ascii="Times New Roman" w:hAnsi="Times New Roman" w:cs="Times New Roman"/>
            <w:sz w:val="24"/>
            <w:szCs w:val="24"/>
          </w:rPr>
          <w:t>https://www.commerce.gov/node/4991</w:t>
        </w:r>
      </w:hyperlink>
      <w:r>
        <w:rPr>
          <w:rFonts w:ascii="Times New Roman" w:hAnsi="Times New Roman" w:cs="Times New Roman"/>
          <w:sz w:val="24"/>
          <w:szCs w:val="24"/>
        </w:rPr>
        <w:t>).  The collected information is captured in privacy impact assessment NOAA4000 (</w:t>
      </w:r>
      <w:hyperlink r:id="rId5" w:history="1">
        <w:r w:rsidRPr="0019247A">
          <w:rPr>
            <w:rStyle w:val="Hyperlink"/>
            <w:rFonts w:ascii="Times New Roman" w:hAnsi="Times New Roman" w:cs="Times New Roman"/>
            <w:sz w:val="24"/>
            <w:szCs w:val="24"/>
          </w:rPr>
          <w:t>https://www.commerce.gov/sites/default/files/2024-08/NOAA4000%20PIA%20FY24%20SAOP%20Approved%20Delegated.pdf</w:t>
        </w:r>
      </w:hyperlink>
      <w:r>
        <w:rPr>
          <w:rFonts w:ascii="Times New Roman" w:hAnsi="Times New Roman" w:cs="Times New Roman"/>
          <w:sz w:val="24"/>
          <w:szCs w:val="24"/>
        </w:rPr>
        <w:t xml:space="preserve">). </w:t>
      </w:r>
      <w:r w:rsidRPr="00FD5249" w:rsidR="00033042">
        <w:rPr>
          <w:rFonts w:ascii="Times New Roman" w:hAnsi="Times New Roman" w:cs="Times New Roman"/>
          <w:sz w:val="24"/>
          <w:szCs w:val="24"/>
        </w:rPr>
        <w:br/>
      </w:r>
    </w:p>
    <w:p w:rsidR="008E61C9" w:rsidRPr="00BD7237" w:rsidP="00BD7237" w14:paraId="6ED37DE4" w14:textId="3E604CE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are commonly considered private. </w:t>
      </w:r>
      <w:r w:rsidR="00053E05">
        <w:rPr>
          <w:rFonts w:ascii="Times New Roman" w:hAnsi="Times New Roman" w:cs="Times New Roman"/>
          <w:b/>
          <w:sz w:val="24"/>
          <w:szCs w:val="24"/>
        </w:rPr>
        <w:t xml:space="preserve"> </w:t>
      </w:r>
      <w:r w:rsidRPr="00BD7237">
        <w:rPr>
          <w:rFonts w:ascii="Times New Roman" w:hAnsi="Times New Roman" w:cs="Times New Roman"/>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5249" w:rsidP="00FD5249" w14:paraId="4291881E" w14:textId="7934D429">
      <w:pPr>
        <w:tabs>
          <w:tab w:val="left" w:pos="360"/>
        </w:tabs>
        <w:spacing w:before="80"/>
        <w:rPr>
          <w:rFonts w:ascii="Times New Roman" w:hAnsi="Times New Roman" w:cs="Times New Roman"/>
          <w:sz w:val="24"/>
          <w:szCs w:val="24"/>
        </w:rPr>
      </w:pPr>
      <w:r>
        <w:rPr>
          <w:rFonts w:ascii="Times New Roman" w:hAnsi="Times New Roman" w:cs="Times New Roman"/>
          <w:b/>
          <w:sz w:val="24"/>
          <w:szCs w:val="24"/>
        </w:rPr>
        <w:br/>
      </w:r>
      <w:r w:rsidRPr="00294864" w:rsidR="00294864">
        <w:rPr>
          <w:rFonts w:ascii="Times New Roman" w:hAnsi="Times New Roman" w:cs="Times New Roman"/>
          <w:sz w:val="24"/>
          <w:szCs w:val="24"/>
        </w:rPr>
        <w:t>This information collection does not involve information of a sensitive nature.</w:t>
      </w:r>
    </w:p>
    <w:p w:rsidR="00E42092" w:rsidP="00BD7237" w14:paraId="02BFA2BE" w14:textId="77777777">
      <w:pPr>
        <w:spacing w:line="259" w:lineRule="auto"/>
        <w:rPr>
          <w:rFonts w:ascii="Times New Roman" w:hAnsi="Times New Roman" w:cs="Times New Roman"/>
          <w:sz w:val="24"/>
          <w:szCs w:val="24"/>
        </w:rPr>
        <w:sectPr w:rsidSect="00BD7237">
          <w:footerReference w:type="default" r:id="rId6"/>
          <w:pgSz w:w="12240" w:h="15840"/>
          <w:pgMar w:top="640" w:right="1080" w:bottom="1200" w:left="1080" w:header="0" w:footer="1014" w:gutter="0"/>
          <w:cols w:space="720"/>
        </w:sectPr>
      </w:pPr>
    </w:p>
    <w:p w:rsidR="008E61C9" w:rsidRPr="00BD7237" w:rsidP="00BD7237" w14:paraId="30A7EA8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estimates of the hour burden of the </w:t>
      </w:r>
      <w:r w:rsidRPr="00BD7237">
        <w:rPr>
          <w:rFonts w:ascii="Times New Roman" w:hAnsi="Times New Roman" w:cs="Times New Roman"/>
          <w:b/>
          <w:sz w:val="24"/>
          <w:szCs w:val="24"/>
        </w:rPr>
        <w:t>collection of information.</w:t>
      </w:r>
    </w:p>
    <w:p w:rsidR="00D64DF9" w:rsidRPr="00627802" w:rsidP="00627802" w14:paraId="187447A0" w14:textId="79A16390">
      <w:pPr>
        <w:tabs>
          <w:tab w:val="left" w:pos="360"/>
        </w:tabs>
        <w:spacing w:before="80"/>
        <w:rPr>
          <w:rFonts w:ascii="Times New Roman" w:hAnsi="Times New Roman" w:cs="Times New Roman"/>
          <w:sz w:val="24"/>
          <w:szCs w:val="24"/>
        </w:rPr>
      </w:pPr>
      <w:r w:rsidRPr="00627802">
        <w:rPr>
          <w:rFonts w:ascii="Times New Roman" w:hAnsi="Times New Roman" w:cs="Times New Roman"/>
          <w:sz w:val="24"/>
          <w:szCs w:val="24"/>
        </w:rPr>
        <w:t xml:space="preserve">NMFS recently re-surveyed all </w:t>
      </w:r>
      <w:r w:rsidR="001365E1">
        <w:rPr>
          <w:rFonts w:ascii="Times New Roman" w:hAnsi="Times New Roman" w:cs="Times New Roman"/>
          <w:sz w:val="24"/>
          <w:szCs w:val="24"/>
        </w:rPr>
        <w:t xml:space="preserve">NMFS </w:t>
      </w:r>
      <w:r w:rsidRPr="00627802">
        <w:rPr>
          <w:rFonts w:ascii="Times New Roman" w:hAnsi="Times New Roman" w:cs="Times New Roman"/>
          <w:sz w:val="24"/>
          <w:szCs w:val="24"/>
        </w:rPr>
        <w:t>Region</w:t>
      </w:r>
      <w:r w:rsidR="001365E1">
        <w:rPr>
          <w:rFonts w:ascii="Times New Roman" w:hAnsi="Times New Roman" w:cs="Times New Roman"/>
          <w:sz w:val="24"/>
          <w:szCs w:val="24"/>
        </w:rPr>
        <w:t>al Office</w:t>
      </w:r>
      <w:r w:rsidRPr="00627802">
        <w:rPr>
          <w:rFonts w:ascii="Times New Roman" w:hAnsi="Times New Roman" w:cs="Times New Roman"/>
          <w:sz w:val="24"/>
          <w:szCs w:val="24"/>
        </w:rPr>
        <w:t xml:space="preserve">s and Science Centers for the annual and projected annual number of scientific research letters of acknowledgment, exempted fishing, and exempted educational activity authorization requests they processed. </w:t>
      </w:r>
      <w:r w:rsidRPr="00627802" w:rsidR="001766A1">
        <w:rPr>
          <w:rFonts w:ascii="Times New Roman" w:hAnsi="Times New Roman" w:cs="Times New Roman"/>
          <w:sz w:val="24"/>
          <w:szCs w:val="24"/>
        </w:rPr>
        <w:t xml:space="preserve"> </w:t>
      </w:r>
      <w:r w:rsidRPr="00627802">
        <w:rPr>
          <w:rFonts w:ascii="Times New Roman" w:hAnsi="Times New Roman" w:cs="Times New Roman"/>
          <w:sz w:val="24"/>
          <w:szCs w:val="24"/>
        </w:rPr>
        <w:t xml:space="preserve">The number of respondents </w:t>
      </w:r>
      <w:r w:rsidRPr="00627802" w:rsidR="00BA690A">
        <w:rPr>
          <w:rFonts w:ascii="Times New Roman" w:hAnsi="Times New Roman" w:cs="Times New Roman"/>
          <w:sz w:val="24"/>
          <w:szCs w:val="24"/>
        </w:rPr>
        <w:t>remained</w:t>
      </w:r>
      <w:r w:rsidRPr="00627802">
        <w:rPr>
          <w:rFonts w:ascii="Times New Roman" w:hAnsi="Times New Roman" w:cs="Times New Roman"/>
          <w:sz w:val="24"/>
          <w:szCs w:val="24"/>
        </w:rPr>
        <w:t xml:space="preserve"> estimated </w:t>
      </w:r>
      <w:r w:rsidRPr="00627802" w:rsidR="00BA690A">
        <w:rPr>
          <w:rFonts w:ascii="Times New Roman" w:hAnsi="Times New Roman" w:cs="Times New Roman"/>
          <w:sz w:val="24"/>
          <w:szCs w:val="24"/>
        </w:rPr>
        <w:t>at</w:t>
      </w:r>
      <w:r w:rsidRPr="00627802">
        <w:rPr>
          <w:rFonts w:ascii="Times New Roman" w:hAnsi="Times New Roman" w:cs="Times New Roman"/>
          <w:sz w:val="24"/>
          <w:szCs w:val="24"/>
        </w:rPr>
        <w:t xml:space="preserve"> </w:t>
      </w:r>
      <w:r w:rsidRPr="00627802" w:rsidR="007E7956">
        <w:rPr>
          <w:rFonts w:ascii="Times New Roman" w:hAnsi="Times New Roman" w:cs="Times New Roman"/>
          <w:sz w:val="24"/>
          <w:szCs w:val="24"/>
        </w:rPr>
        <w:t>12</w:t>
      </w:r>
      <w:r w:rsidRPr="00627802" w:rsidR="00E96754">
        <w:rPr>
          <w:rFonts w:ascii="Times New Roman" w:hAnsi="Times New Roman" w:cs="Times New Roman"/>
          <w:sz w:val="24"/>
          <w:szCs w:val="24"/>
        </w:rPr>
        <w:t>3</w:t>
      </w:r>
      <w:r w:rsidRPr="00627802">
        <w:rPr>
          <w:rFonts w:ascii="Times New Roman" w:hAnsi="Times New Roman" w:cs="Times New Roman"/>
          <w:sz w:val="24"/>
          <w:szCs w:val="24"/>
        </w:rPr>
        <w:t xml:space="preserve">. </w:t>
      </w:r>
      <w:r w:rsidRPr="00627802" w:rsidR="0030124F">
        <w:rPr>
          <w:rFonts w:ascii="Times New Roman" w:hAnsi="Times New Roman" w:cs="Times New Roman"/>
          <w:sz w:val="24"/>
          <w:szCs w:val="24"/>
        </w:rPr>
        <w:t xml:space="preserve"> </w:t>
      </w:r>
      <w:r w:rsidRPr="00627802">
        <w:rPr>
          <w:rFonts w:ascii="Times New Roman" w:hAnsi="Times New Roman" w:cs="Times New Roman"/>
          <w:sz w:val="24"/>
          <w:szCs w:val="24"/>
        </w:rPr>
        <w:t xml:space="preserve">The estimated burden hours </w:t>
      </w:r>
      <w:r w:rsidRPr="00627802" w:rsidR="00BA690A">
        <w:rPr>
          <w:rFonts w:ascii="Times New Roman" w:hAnsi="Times New Roman" w:cs="Times New Roman"/>
          <w:sz w:val="24"/>
          <w:szCs w:val="24"/>
        </w:rPr>
        <w:t>is</w:t>
      </w:r>
      <w:r w:rsidRPr="00627802">
        <w:rPr>
          <w:rFonts w:ascii="Times New Roman" w:hAnsi="Times New Roman" w:cs="Times New Roman"/>
          <w:sz w:val="24"/>
          <w:szCs w:val="24"/>
        </w:rPr>
        <w:t xml:space="preserve"> </w:t>
      </w:r>
      <w:r w:rsidRPr="00627802" w:rsidR="00E665D5">
        <w:rPr>
          <w:rFonts w:ascii="Times New Roman" w:hAnsi="Times New Roman" w:cs="Times New Roman"/>
          <w:sz w:val="24"/>
          <w:szCs w:val="24"/>
        </w:rPr>
        <w:t>2,16</w:t>
      </w:r>
      <w:r w:rsidR="00E42092">
        <w:rPr>
          <w:rFonts w:ascii="Times New Roman" w:hAnsi="Times New Roman" w:cs="Times New Roman"/>
          <w:sz w:val="24"/>
          <w:szCs w:val="24"/>
        </w:rPr>
        <w:t>4</w:t>
      </w:r>
      <w:r w:rsidRPr="00627802">
        <w:rPr>
          <w:rFonts w:ascii="Times New Roman" w:hAnsi="Times New Roman" w:cs="Times New Roman"/>
          <w:sz w:val="24"/>
          <w:szCs w:val="24"/>
        </w:rPr>
        <w:t xml:space="preserve">. </w:t>
      </w:r>
      <w:r w:rsidRPr="00627802" w:rsidR="00053E05">
        <w:rPr>
          <w:rFonts w:ascii="Times New Roman" w:hAnsi="Times New Roman" w:cs="Times New Roman"/>
          <w:sz w:val="24"/>
          <w:szCs w:val="24"/>
        </w:rPr>
        <w:t xml:space="preserve"> </w:t>
      </w:r>
      <w:r w:rsidRPr="00627802" w:rsidR="00995F09">
        <w:rPr>
          <w:rFonts w:ascii="Times New Roman" w:hAnsi="Times New Roman" w:cs="Times New Roman"/>
          <w:sz w:val="24"/>
          <w:szCs w:val="24"/>
        </w:rPr>
        <w:t>The Hourly Wage Rate has also been adjusted to be consistent with the BLS Occupational Outlook Handbook</w:t>
      </w:r>
      <w:r w:rsidRPr="00627802" w:rsidR="0030124F">
        <w:rPr>
          <w:rFonts w:ascii="Times New Roman" w:hAnsi="Times New Roman" w:cs="Times New Roman"/>
          <w:sz w:val="24"/>
          <w:szCs w:val="24"/>
        </w:rPr>
        <w:t xml:space="preserve"> </w:t>
      </w:r>
      <w:r w:rsidRPr="00627802" w:rsidR="00CC5435">
        <w:rPr>
          <w:rFonts w:ascii="Times New Roman" w:hAnsi="Times New Roman" w:cs="Times New Roman"/>
          <w:sz w:val="24"/>
          <w:szCs w:val="24"/>
        </w:rPr>
        <w:t>using</w:t>
      </w:r>
      <w:r w:rsidRPr="00CC5435" w:rsidR="00CC5435">
        <w:t xml:space="preserve"> </w:t>
      </w:r>
      <w:r w:rsidRPr="00627802" w:rsidR="00CA36CB">
        <w:rPr>
          <w:rFonts w:ascii="Times New Roman" w:hAnsi="Times New Roman" w:cs="Times New Roman"/>
          <w:sz w:val="24"/>
          <w:szCs w:val="24"/>
        </w:rPr>
        <w:t>2024</w:t>
      </w:r>
      <w:r w:rsidR="00CA36CB">
        <w:t xml:space="preserve"> </w:t>
      </w:r>
      <w:r w:rsidRPr="00627802" w:rsidR="00CC5435">
        <w:rPr>
          <w:rFonts w:ascii="Times New Roman" w:hAnsi="Times New Roman" w:cs="Times New Roman"/>
          <w:sz w:val="24"/>
          <w:szCs w:val="24"/>
        </w:rPr>
        <w:t>Occupational Employment and Wage Statistics (OEWS) Profiles</w:t>
      </w:r>
      <w:r w:rsidR="008E0282">
        <w:rPr>
          <w:rFonts w:ascii="Times New Roman" w:hAnsi="Times New Roman" w:cs="Times New Roman"/>
          <w:sz w:val="24"/>
          <w:szCs w:val="24"/>
        </w:rPr>
        <w:t xml:space="preserve"> </w:t>
      </w:r>
      <w:r w:rsidRPr="00627802" w:rsidR="00CC5435">
        <w:rPr>
          <w:rFonts w:ascii="Times New Roman" w:hAnsi="Times New Roman" w:cs="Times New Roman"/>
          <w:sz w:val="24"/>
          <w:szCs w:val="24"/>
        </w:rPr>
        <w:t xml:space="preserve">available at </w:t>
      </w:r>
      <w:hyperlink r:id="rId7" w:history="1">
        <w:r w:rsidRPr="00627802" w:rsidR="00CC5435">
          <w:rPr>
            <w:rStyle w:val="Hyperlink"/>
            <w:rFonts w:ascii="Times New Roman" w:hAnsi="Times New Roman" w:cs="Times New Roman"/>
            <w:sz w:val="24"/>
            <w:szCs w:val="24"/>
          </w:rPr>
          <w:t>https://data.bls.gov/oesprofile/</w:t>
        </w:r>
      </w:hyperlink>
      <w:r w:rsidRPr="00627802" w:rsidR="00995F09">
        <w:rPr>
          <w:rFonts w:ascii="Times New Roman" w:hAnsi="Times New Roman" w:cs="Times New Roman"/>
          <w:sz w:val="24"/>
          <w:szCs w:val="24"/>
        </w:rPr>
        <w:t xml:space="preserve">. </w:t>
      </w:r>
      <w:r w:rsidRPr="00627802" w:rsidR="00053E05">
        <w:rPr>
          <w:rFonts w:ascii="Times New Roman" w:hAnsi="Times New Roman" w:cs="Times New Roman"/>
          <w:sz w:val="24"/>
          <w:szCs w:val="24"/>
        </w:rPr>
        <w:t xml:space="preserve"> </w:t>
      </w:r>
      <w:r w:rsidRPr="00627802">
        <w:rPr>
          <w:rFonts w:ascii="Times New Roman" w:hAnsi="Times New Roman" w:cs="Times New Roman"/>
          <w:sz w:val="24"/>
          <w:szCs w:val="24"/>
        </w:rPr>
        <w:t xml:space="preserve"> </w:t>
      </w:r>
    </w:p>
    <w:tbl>
      <w:tblPr>
        <w:tblW w:w="14040" w:type="dxa"/>
        <w:tblInd w:w="-640" w:type="dxa"/>
        <w:tblLayout w:type="fixed"/>
        <w:tblLook w:val="04A0"/>
      </w:tblPr>
      <w:tblGrid>
        <w:gridCol w:w="2250"/>
        <w:gridCol w:w="1710"/>
        <w:gridCol w:w="1350"/>
        <w:gridCol w:w="1260"/>
        <w:gridCol w:w="1440"/>
        <w:gridCol w:w="1530"/>
        <w:gridCol w:w="1530"/>
        <w:gridCol w:w="1530"/>
        <w:gridCol w:w="1440"/>
      </w:tblGrid>
      <w:tr w14:paraId="237BB869" w14:textId="77777777" w:rsidTr="00E42092">
        <w:tblPrEx>
          <w:tblW w:w="14040" w:type="dxa"/>
          <w:tblInd w:w="-640" w:type="dxa"/>
          <w:tblLayout w:type="fixed"/>
          <w:tblLook w:val="04A0"/>
        </w:tblPrEx>
        <w:trPr>
          <w:trHeight w:val="1365"/>
        </w:trPr>
        <w:tc>
          <w:tcPr>
            <w:tcW w:w="225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5E1EE6" w:rsidRPr="00397A43" w:rsidP="00E42092" w14:paraId="7DC534B7"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Information Collection</w:t>
            </w:r>
          </w:p>
        </w:tc>
        <w:tc>
          <w:tcPr>
            <w:tcW w:w="1710" w:type="dxa"/>
            <w:tcBorders>
              <w:top w:val="single" w:sz="8" w:space="0" w:color="auto"/>
              <w:left w:val="nil"/>
              <w:bottom w:val="single" w:sz="8" w:space="0" w:color="auto"/>
              <w:right w:val="single" w:sz="8" w:space="0" w:color="000000"/>
            </w:tcBorders>
            <w:shd w:val="clear" w:color="000000" w:fill="BDD7EE"/>
            <w:vAlign w:val="center"/>
            <w:hideMark/>
          </w:tcPr>
          <w:p w:rsidR="005E1EE6" w:rsidRPr="00397A43" w:rsidP="00E42092" w14:paraId="11844705"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Type of Respondent (e.g., Occupational Title)</w:t>
            </w:r>
          </w:p>
        </w:tc>
        <w:tc>
          <w:tcPr>
            <w:tcW w:w="1350" w:type="dxa"/>
            <w:tcBorders>
              <w:top w:val="single" w:sz="8" w:space="0" w:color="auto"/>
              <w:left w:val="nil"/>
              <w:bottom w:val="single" w:sz="8" w:space="0" w:color="auto"/>
              <w:right w:val="single" w:sz="8" w:space="0" w:color="000000"/>
            </w:tcBorders>
            <w:shd w:val="clear" w:color="000000" w:fill="BDD7EE"/>
            <w:vAlign w:val="center"/>
            <w:hideMark/>
          </w:tcPr>
          <w:p w:rsidR="005E1EE6" w:rsidRPr="00397A43" w:rsidP="00E42092" w14:paraId="1AA54C15"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 of Respondents/year</w:t>
            </w:r>
            <w:r w:rsidRPr="00397A43">
              <w:rPr>
                <w:rFonts w:eastAsia="Times New Roman" w:asciiTheme="minorHAnsi" w:hAnsiTheme="minorHAnsi" w:cstheme="minorHAnsi"/>
                <w:b/>
                <w:bCs/>
                <w:color w:val="000000"/>
                <w:sz w:val="20"/>
                <w:szCs w:val="20"/>
                <w:lang w:bidi="ar-SA"/>
              </w:rPr>
              <w:br/>
              <w:t>(a)</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5E1EE6" w:rsidRPr="00397A43" w:rsidP="00E42092" w14:paraId="52647D1F"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Annual # of Responses / Respondent</w:t>
            </w:r>
            <w:r w:rsidRPr="00397A43">
              <w:rPr>
                <w:rFonts w:eastAsia="Times New Roman" w:asciiTheme="minorHAnsi" w:hAnsiTheme="minorHAnsi" w:cstheme="minorHAnsi"/>
                <w:b/>
                <w:bCs/>
                <w:color w:val="000000"/>
                <w:sz w:val="20"/>
                <w:szCs w:val="20"/>
                <w:lang w:bidi="ar-SA"/>
              </w:rPr>
              <w:br/>
              <w:t>(b)</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5E1EE6" w:rsidRPr="00397A43" w:rsidP="00E42092" w14:paraId="7420F0A4"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 xml:space="preserve"> Total # of Annual Responses</w:t>
            </w:r>
            <w:r w:rsidRPr="00397A43">
              <w:rPr>
                <w:rFonts w:eastAsia="Times New Roman" w:asciiTheme="minorHAnsi" w:hAnsiTheme="minorHAnsi" w:cstheme="minorHAnsi"/>
                <w:b/>
                <w:bCs/>
                <w:color w:val="000000"/>
                <w:sz w:val="20"/>
                <w:szCs w:val="20"/>
                <w:lang w:bidi="ar-SA"/>
              </w:rPr>
              <w:br/>
              <w:t>(c) = (a) x (b)</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5E1EE6" w:rsidRPr="00397A43" w:rsidP="00E42092" w14:paraId="2EBCB060"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Burden Hrs / Response</w:t>
            </w:r>
            <w:r w:rsidRPr="00397A43">
              <w:rPr>
                <w:rFonts w:eastAsia="Times New Roman" w:asciiTheme="minorHAnsi" w:hAnsiTheme="minorHAnsi" w:cstheme="minorHAnsi"/>
                <w:b/>
                <w:bCs/>
                <w:color w:val="000000"/>
                <w:sz w:val="20"/>
                <w:szCs w:val="20"/>
                <w:lang w:bidi="ar-SA"/>
              </w:rPr>
              <w:br/>
              <w:t>(d)</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5E1EE6" w:rsidRPr="00397A43" w:rsidP="00E42092" w14:paraId="17C722D4"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Total Annual Burden Hrs</w:t>
            </w:r>
            <w:r w:rsidRPr="00397A43">
              <w:rPr>
                <w:rFonts w:eastAsia="Times New Roman" w:asciiTheme="minorHAnsi" w:hAnsiTheme="minorHAnsi" w:cstheme="minorHAnsi"/>
                <w:b/>
                <w:bCs/>
                <w:color w:val="000000"/>
                <w:sz w:val="20"/>
                <w:szCs w:val="20"/>
                <w:lang w:bidi="ar-SA"/>
              </w:rPr>
              <w:br/>
              <w:t>(e)  = (c) x (d)</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5E1EE6" w:rsidRPr="00397A43" w:rsidP="00E42092" w14:paraId="4D8FCB39"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Hourly Wage Rate  (for Type of Respondent)</w:t>
            </w:r>
            <w:r w:rsidRPr="00397A43">
              <w:rPr>
                <w:rFonts w:eastAsia="Times New Roman" w:asciiTheme="minorHAnsi" w:hAnsiTheme="minorHAnsi" w:cstheme="minorHAnsi"/>
                <w:b/>
                <w:bCs/>
                <w:color w:val="000000"/>
                <w:sz w:val="20"/>
                <w:szCs w:val="20"/>
                <w:lang w:bidi="ar-SA"/>
              </w:rPr>
              <w:br/>
              <w:t>(f)</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5E1EE6" w:rsidRPr="00397A43" w:rsidP="00E42092" w14:paraId="207429FE" w14:textId="77777777">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Total Annual Wage Burden Costs</w:t>
            </w:r>
            <w:r w:rsidRPr="00397A43">
              <w:rPr>
                <w:rFonts w:eastAsia="Times New Roman" w:asciiTheme="minorHAnsi" w:hAnsiTheme="minorHAnsi" w:cstheme="minorHAnsi"/>
                <w:b/>
                <w:bCs/>
                <w:color w:val="000000"/>
                <w:sz w:val="20"/>
                <w:szCs w:val="20"/>
                <w:lang w:bidi="ar-SA"/>
              </w:rPr>
              <w:br/>
              <w:t>(g) = (e) x (f)</w:t>
            </w:r>
          </w:p>
        </w:tc>
      </w:tr>
      <w:tr w14:paraId="3E756BDF" w14:textId="77777777" w:rsidTr="00E42092">
        <w:tblPrEx>
          <w:tblW w:w="14040" w:type="dxa"/>
          <w:tblInd w:w="-640" w:type="dxa"/>
          <w:tblLayout w:type="fixed"/>
          <w:tblLook w:val="04A0"/>
        </w:tblPrEx>
        <w:trPr>
          <w:trHeight w:val="30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CC5435" w:rsidRPr="00397A43" w:rsidP="00E42092" w14:paraId="5C5E6464" w14:textId="77777777">
            <w:pPr>
              <w:widowControl/>
              <w:autoSpaceDE/>
              <w:autoSpaceDN/>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Scientific Research Plans</w:t>
            </w:r>
          </w:p>
        </w:tc>
        <w:tc>
          <w:tcPr>
            <w:tcW w:w="1710" w:type="dxa"/>
            <w:tcBorders>
              <w:top w:val="nil"/>
              <w:left w:val="nil"/>
              <w:bottom w:val="single" w:sz="4" w:space="0" w:color="auto"/>
              <w:right w:val="single" w:sz="4" w:space="0" w:color="auto"/>
            </w:tcBorders>
            <w:shd w:val="clear" w:color="auto" w:fill="auto"/>
            <w:vAlign w:val="bottom"/>
            <w:hideMark/>
          </w:tcPr>
          <w:p w:rsidR="002269F6" w:rsidRPr="00397A43" w:rsidP="00E42092" w14:paraId="3A5DA92D"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 xml:space="preserve"> Scientific </w:t>
            </w:r>
            <w:r w:rsidRPr="00397A43">
              <w:rPr>
                <w:rFonts w:eastAsia="Times New Roman" w:asciiTheme="minorHAnsi" w:hAnsiTheme="minorHAnsi" w:cstheme="minorHAnsi"/>
                <w:color w:val="000000"/>
                <w:sz w:val="20"/>
                <w:szCs w:val="20"/>
                <w:lang w:bidi="ar-SA"/>
              </w:rPr>
              <w:t>researcher</w:t>
            </w:r>
            <w:r w:rsidRPr="00397A43" w:rsidR="00C411BB">
              <w:rPr>
                <w:rFonts w:eastAsia="Times New Roman" w:asciiTheme="minorHAnsi" w:hAnsiTheme="minorHAnsi" w:cstheme="minorHAnsi"/>
                <w:color w:val="000000"/>
                <w:sz w:val="20"/>
                <w:szCs w:val="20"/>
                <w:lang w:bidi="ar-SA"/>
              </w:rPr>
              <w:t xml:space="preserve"> </w:t>
            </w:r>
          </w:p>
          <w:p w:rsidR="00CC5435" w:rsidRPr="00397A43" w:rsidP="00E42092" w14:paraId="2C3E3EC6" w14:textId="5C40BB48">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(19-1099)</w:t>
            </w:r>
          </w:p>
        </w:tc>
        <w:tc>
          <w:tcPr>
            <w:tcW w:w="1350" w:type="dxa"/>
            <w:tcBorders>
              <w:top w:val="nil"/>
              <w:left w:val="nil"/>
              <w:bottom w:val="single" w:sz="4" w:space="0" w:color="auto"/>
              <w:right w:val="single" w:sz="4" w:space="0" w:color="auto"/>
            </w:tcBorders>
            <w:shd w:val="clear" w:color="auto" w:fill="auto"/>
            <w:vAlign w:val="center"/>
            <w:hideMark/>
          </w:tcPr>
          <w:p w:rsidR="00CC5435" w:rsidRPr="00397A43" w:rsidP="00E42092" w14:paraId="6AFB01BA" w14:textId="17B5DDC3">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89</w:t>
            </w:r>
          </w:p>
        </w:tc>
        <w:tc>
          <w:tcPr>
            <w:tcW w:w="1260" w:type="dxa"/>
            <w:tcBorders>
              <w:top w:val="nil"/>
              <w:left w:val="nil"/>
              <w:bottom w:val="single" w:sz="4" w:space="0" w:color="auto"/>
              <w:right w:val="single" w:sz="4" w:space="0" w:color="auto"/>
            </w:tcBorders>
            <w:shd w:val="clear" w:color="auto" w:fill="auto"/>
            <w:vAlign w:val="center"/>
            <w:hideMark/>
          </w:tcPr>
          <w:p w:rsidR="00CC5435" w:rsidRPr="00397A43" w:rsidP="00E42092" w14:paraId="3A7E2792"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CC5435" w:rsidRPr="00397A43" w:rsidP="00E42092" w14:paraId="14C0CE34" w14:textId="0C11A0C0">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89</w:t>
            </w:r>
          </w:p>
        </w:tc>
        <w:tc>
          <w:tcPr>
            <w:tcW w:w="1530" w:type="dxa"/>
            <w:tcBorders>
              <w:top w:val="nil"/>
              <w:left w:val="nil"/>
              <w:bottom w:val="single" w:sz="4" w:space="0" w:color="auto"/>
              <w:right w:val="single" w:sz="4" w:space="0" w:color="auto"/>
            </w:tcBorders>
            <w:shd w:val="clear" w:color="auto" w:fill="auto"/>
            <w:vAlign w:val="center"/>
            <w:hideMark/>
          </w:tcPr>
          <w:p w:rsidR="00CC5435" w:rsidRPr="00397A43" w:rsidP="00E42092" w14:paraId="43B36347" w14:textId="4D7652D2">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13</w:t>
            </w:r>
          </w:p>
        </w:tc>
        <w:tc>
          <w:tcPr>
            <w:tcW w:w="1530" w:type="dxa"/>
            <w:tcBorders>
              <w:top w:val="nil"/>
              <w:left w:val="nil"/>
              <w:bottom w:val="single" w:sz="4" w:space="0" w:color="auto"/>
              <w:right w:val="single" w:sz="8" w:space="0" w:color="auto"/>
            </w:tcBorders>
            <w:shd w:val="clear" w:color="auto" w:fill="auto"/>
            <w:vAlign w:val="center"/>
            <w:hideMark/>
          </w:tcPr>
          <w:p w:rsidR="00CC5435" w:rsidRPr="00397A43" w:rsidP="00E42092" w14:paraId="53F47215" w14:textId="57A71D6C">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1157</w:t>
            </w:r>
          </w:p>
        </w:tc>
        <w:tc>
          <w:tcPr>
            <w:tcW w:w="1530" w:type="dxa"/>
            <w:tcBorders>
              <w:top w:val="nil"/>
              <w:left w:val="nil"/>
              <w:bottom w:val="single" w:sz="4" w:space="0" w:color="auto"/>
              <w:right w:val="single" w:sz="4" w:space="0" w:color="auto"/>
            </w:tcBorders>
            <w:shd w:val="clear" w:color="auto" w:fill="auto"/>
            <w:noWrap/>
            <w:vAlign w:val="center"/>
            <w:hideMark/>
          </w:tcPr>
          <w:p w:rsidR="00CC5435" w:rsidRPr="00397A43" w:rsidP="00E42092" w14:paraId="63C980EB" w14:textId="1E7C58F6">
            <w:pPr>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$49.01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435" w:rsidRPr="00397A43" w:rsidP="00E42092" w14:paraId="4463A9C9" w14:textId="7EE38402">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2269F6">
              <w:rPr>
                <w:rFonts w:asciiTheme="minorHAnsi" w:hAnsiTheme="minorHAnsi" w:cstheme="minorHAnsi"/>
                <w:sz w:val="20"/>
                <w:szCs w:val="20"/>
              </w:rPr>
              <w:t>56,705</w:t>
            </w:r>
          </w:p>
        </w:tc>
      </w:tr>
      <w:tr w14:paraId="0DEDC9CB" w14:textId="77777777" w:rsidTr="00E42092">
        <w:tblPrEx>
          <w:tblW w:w="14040" w:type="dxa"/>
          <w:tblInd w:w="-640" w:type="dxa"/>
          <w:tblLayout w:type="fixed"/>
          <w:tblLook w:val="04A0"/>
        </w:tblPrEx>
        <w:trPr>
          <w:trHeight w:val="30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CC5435" w:rsidRPr="00397A43" w:rsidP="00E42092" w14:paraId="39B81A69" w14:textId="77777777">
            <w:pPr>
              <w:widowControl/>
              <w:autoSpaceDE/>
              <w:autoSpaceDN/>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Scientific Research Reports</w:t>
            </w:r>
          </w:p>
        </w:tc>
        <w:tc>
          <w:tcPr>
            <w:tcW w:w="1710" w:type="dxa"/>
            <w:tcBorders>
              <w:top w:val="nil"/>
              <w:left w:val="nil"/>
              <w:bottom w:val="single" w:sz="4" w:space="0" w:color="auto"/>
              <w:right w:val="single" w:sz="4" w:space="0" w:color="auto"/>
            </w:tcBorders>
            <w:shd w:val="clear" w:color="auto" w:fill="auto"/>
            <w:vAlign w:val="bottom"/>
            <w:hideMark/>
          </w:tcPr>
          <w:p w:rsidR="002269F6" w:rsidRPr="00397A43" w:rsidP="00E42092" w14:paraId="677EA9B9"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 Scientific researcher</w:t>
            </w:r>
            <w:r w:rsidRPr="00397A43" w:rsidR="00C411BB">
              <w:rPr>
                <w:rFonts w:eastAsia="Times New Roman" w:asciiTheme="minorHAnsi" w:hAnsiTheme="minorHAnsi" w:cstheme="minorHAnsi"/>
                <w:color w:val="000000"/>
                <w:sz w:val="20"/>
                <w:szCs w:val="20"/>
                <w:lang w:bidi="ar-SA"/>
              </w:rPr>
              <w:t xml:space="preserve"> </w:t>
            </w:r>
          </w:p>
          <w:p w:rsidR="00CC5435" w:rsidRPr="00397A43" w:rsidP="00E42092" w14:paraId="66DA0429" w14:textId="362FEC07">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(19-1099)</w:t>
            </w:r>
          </w:p>
        </w:tc>
        <w:tc>
          <w:tcPr>
            <w:tcW w:w="1350" w:type="dxa"/>
            <w:tcBorders>
              <w:top w:val="nil"/>
              <w:left w:val="nil"/>
              <w:bottom w:val="single" w:sz="4" w:space="0" w:color="auto"/>
              <w:right w:val="single" w:sz="4" w:space="0" w:color="auto"/>
            </w:tcBorders>
            <w:shd w:val="clear" w:color="auto" w:fill="auto"/>
            <w:vAlign w:val="center"/>
            <w:hideMark/>
          </w:tcPr>
          <w:p w:rsidR="00CC5435" w:rsidRPr="00397A43" w:rsidP="00E42092" w14:paraId="54DE86D0" w14:textId="016E87D9">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89</w:t>
            </w:r>
          </w:p>
        </w:tc>
        <w:tc>
          <w:tcPr>
            <w:tcW w:w="1260" w:type="dxa"/>
            <w:tcBorders>
              <w:top w:val="nil"/>
              <w:left w:val="nil"/>
              <w:bottom w:val="single" w:sz="4" w:space="0" w:color="auto"/>
              <w:right w:val="single" w:sz="4" w:space="0" w:color="auto"/>
            </w:tcBorders>
            <w:shd w:val="clear" w:color="auto" w:fill="auto"/>
            <w:vAlign w:val="center"/>
            <w:hideMark/>
          </w:tcPr>
          <w:p w:rsidR="00CC5435" w:rsidRPr="00397A43" w:rsidP="00E42092" w14:paraId="77E6C54E"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CC5435" w:rsidRPr="00397A43" w:rsidP="00E42092" w14:paraId="6B2C492E" w14:textId="6995E215">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89</w:t>
            </w:r>
          </w:p>
        </w:tc>
        <w:tc>
          <w:tcPr>
            <w:tcW w:w="1530" w:type="dxa"/>
            <w:tcBorders>
              <w:top w:val="nil"/>
              <w:left w:val="nil"/>
              <w:bottom w:val="single" w:sz="4" w:space="0" w:color="auto"/>
              <w:right w:val="single" w:sz="4" w:space="0" w:color="auto"/>
            </w:tcBorders>
            <w:shd w:val="clear" w:color="auto" w:fill="auto"/>
            <w:vAlign w:val="center"/>
            <w:hideMark/>
          </w:tcPr>
          <w:p w:rsidR="00CC5435" w:rsidRPr="00397A43" w:rsidP="00E42092" w14:paraId="1D004FB1" w14:textId="4F5414EF">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6</w:t>
            </w:r>
          </w:p>
        </w:tc>
        <w:tc>
          <w:tcPr>
            <w:tcW w:w="1530" w:type="dxa"/>
            <w:tcBorders>
              <w:top w:val="nil"/>
              <w:left w:val="nil"/>
              <w:bottom w:val="single" w:sz="4" w:space="0" w:color="auto"/>
              <w:right w:val="single" w:sz="8" w:space="0" w:color="auto"/>
            </w:tcBorders>
            <w:shd w:val="clear" w:color="auto" w:fill="auto"/>
            <w:vAlign w:val="center"/>
            <w:hideMark/>
          </w:tcPr>
          <w:p w:rsidR="00CC5435" w:rsidRPr="00397A43" w:rsidP="00E42092" w14:paraId="2FFDF505" w14:textId="4120A5A1">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534</w:t>
            </w:r>
          </w:p>
        </w:tc>
        <w:tc>
          <w:tcPr>
            <w:tcW w:w="1530" w:type="dxa"/>
            <w:tcBorders>
              <w:top w:val="nil"/>
              <w:left w:val="nil"/>
              <w:bottom w:val="single" w:sz="4" w:space="0" w:color="auto"/>
              <w:right w:val="single" w:sz="4" w:space="0" w:color="auto"/>
            </w:tcBorders>
            <w:shd w:val="clear" w:color="auto" w:fill="auto"/>
            <w:noWrap/>
            <w:vAlign w:val="center"/>
            <w:hideMark/>
          </w:tcPr>
          <w:p w:rsidR="00CC5435" w:rsidRPr="00397A43" w:rsidP="00E42092" w14:paraId="3CAD91BD" w14:textId="50CEA5E7">
            <w:pPr>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C411BB">
              <w:rPr>
                <w:rFonts w:asciiTheme="minorHAnsi" w:hAnsiTheme="minorHAnsi" w:cstheme="minorHAnsi"/>
                <w:sz w:val="20"/>
                <w:szCs w:val="20"/>
              </w:rPr>
              <w:t>49.01</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C5435" w:rsidRPr="00397A43" w:rsidP="00E42092" w14:paraId="69BCE017" w14:textId="730B12BD">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2269F6">
              <w:rPr>
                <w:rFonts w:asciiTheme="minorHAnsi" w:hAnsiTheme="minorHAnsi" w:cstheme="minorHAnsi"/>
                <w:sz w:val="20"/>
                <w:szCs w:val="20"/>
              </w:rPr>
              <w:t>26,171</w:t>
            </w:r>
          </w:p>
        </w:tc>
      </w:tr>
      <w:tr w14:paraId="257CB6C6" w14:textId="77777777" w:rsidTr="00E42092">
        <w:tblPrEx>
          <w:tblW w:w="14040" w:type="dxa"/>
          <w:tblInd w:w="-640" w:type="dxa"/>
          <w:tblLayout w:type="fixed"/>
          <w:tblLook w:val="04A0"/>
        </w:tblPrEx>
        <w:trPr>
          <w:trHeight w:val="30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CC5435" w:rsidRPr="00397A43" w:rsidP="00E42092" w14:paraId="766338C0" w14:textId="77777777">
            <w:pPr>
              <w:widowControl/>
              <w:autoSpaceDE/>
              <w:autoSpaceDN/>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EFP Requests</w:t>
            </w:r>
          </w:p>
        </w:tc>
        <w:tc>
          <w:tcPr>
            <w:tcW w:w="1710" w:type="dxa"/>
            <w:tcBorders>
              <w:top w:val="nil"/>
              <w:left w:val="nil"/>
              <w:bottom w:val="single" w:sz="4" w:space="0" w:color="auto"/>
              <w:right w:val="single" w:sz="4" w:space="0" w:color="auto"/>
            </w:tcBorders>
            <w:shd w:val="clear" w:color="auto" w:fill="auto"/>
            <w:vAlign w:val="bottom"/>
            <w:hideMark/>
          </w:tcPr>
          <w:p w:rsidR="00CC5435" w:rsidRPr="00397A43" w:rsidP="00E42092" w14:paraId="57850CF1"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Scientific researcher, fisherman </w:t>
            </w:r>
          </w:p>
        </w:tc>
        <w:tc>
          <w:tcPr>
            <w:tcW w:w="1350" w:type="dxa"/>
            <w:tcBorders>
              <w:top w:val="nil"/>
              <w:left w:val="nil"/>
              <w:bottom w:val="single" w:sz="4" w:space="0" w:color="auto"/>
              <w:right w:val="single" w:sz="4" w:space="0" w:color="auto"/>
            </w:tcBorders>
            <w:shd w:val="clear" w:color="auto" w:fill="auto"/>
            <w:vAlign w:val="center"/>
            <w:hideMark/>
          </w:tcPr>
          <w:p w:rsidR="00CC5435" w:rsidRPr="00397A43" w:rsidP="00E42092" w14:paraId="264E68AC" w14:textId="21D07051">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31</w:t>
            </w:r>
          </w:p>
        </w:tc>
        <w:tc>
          <w:tcPr>
            <w:tcW w:w="1260" w:type="dxa"/>
            <w:tcBorders>
              <w:top w:val="nil"/>
              <w:left w:val="nil"/>
              <w:bottom w:val="single" w:sz="4" w:space="0" w:color="auto"/>
              <w:right w:val="single" w:sz="4" w:space="0" w:color="auto"/>
            </w:tcBorders>
            <w:shd w:val="clear" w:color="auto" w:fill="auto"/>
            <w:vAlign w:val="center"/>
            <w:hideMark/>
          </w:tcPr>
          <w:p w:rsidR="00CC5435" w:rsidRPr="00397A43" w:rsidP="00E42092" w14:paraId="29125046"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CC5435" w:rsidRPr="00397A43" w:rsidP="00E42092" w14:paraId="3E9E5357" w14:textId="360F35F1">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31</w:t>
            </w:r>
          </w:p>
        </w:tc>
        <w:tc>
          <w:tcPr>
            <w:tcW w:w="1530" w:type="dxa"/>
            <w:tcBorders>
              <w:top w:val="nil"/>
              <w:left w:val="nil"/>
              <w:bottom w:val="single" w:sz="4" w:space="0" w:color="auto"/>
              <w:right w:val="single" w:sz="4" w:space="0" w:color="auto"/>
            </w:tcBorders>
            <w:shd w:val="clear" w:color="auto" w:fill="auto"/>
            <w:vAlign w:val="center"/>
            <w:hideMark/>
          </w:tcPr>
          <w:p w:rsidR="00CC5435" w:rsidRPr="00397A43" w:rsidP="00E42092" w14:paraId="5AEFF623" w14:textId="67B3FC13">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10</w:t>
            </w:r>
          </w:p>
        </w:tc>
        <w:tc>
          <w:tcPr>
            <w:tcW w:w="1530" w:type="dxa"/>
            <w:tcBorders>
              <w:top w:val="nil"/>
              <w:left w:val="nil"/>
              <w:bottom w:val="single" w:sz="4" w:space="0" w:color="auto"/>
              <w:right w:val="single" w:sz="8" w:space="0" w:color="auto"/>
            </w:tcBorders>
            <w:shd w:val="clear" w:color="auto" w:fill="auto"/>
            <w:vAlign w:val="center"/>
            <w:hideMark/>
          </w:tcPr>
          <w:p w:rsidR="00CC5435" w:rsidRPr="00397A43" w:rsidP="00E42092" w14:paraId="42C28C22" w14:textId="1C7EF2D3">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310</w:t>
            </w:r>
          </w:p>
        </w:tc>
        <w:tc>
          <w:tcPr>
            <w:tcW w:w="1530" w:type="dxa"/>
            <w:tcBorders>
              <w:top w:val="nil"/>
              <w:left w:val="nil"/>
              <w:bottom w:val="single" w:sz="4" w:space="0" w:color="auto"/>
              <w:right w:val="single" w:sz="4" w:space="0" w:color="auto"/>
            </w:tcBorders>
            <w:shd w:val="clear" w:color="auto" w:fill="auto"/>
            <w:noWrap/>
            <w:vAlign w:val="center"/>
            <w:hideMark/>
          </w:tcPr>
          <w:p w:rsidR="00CC5435" w:rsidRPr="00397A43" w:rsidP="00E42092" w14:paraId="3C86D203" w14:textId="103AD444">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E645E7">
              <w:rPr>
                <w:rFonts w:asciiTheme="minorHAnsi" w:hAnsiTheme="minorHAnsi" w:cstheme="minorHAnsi"/>
                <w:sz w:val="20"/>
                <w:szCs w:val="20"/>
              </w:rPr>
              <w:t>39.74</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C5435" w:rsidRPr="00397A43" w:rsidP="00E42092" w14:paraId="1B3398E1" w14:textId="3B750A9F">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E645E7">
              <w:rPr>
                <w:rFonts w:asciiTheme="minorHAnsi" w:hAnsiTheme="minorHAnsi" w:cstheme="minorHAnsi"/>
                <w:sz w:val="20"/>
                <w:szCs w:val="20"/>
              </w:rPr>
              <w:t>12,319</w:t>
            </w:r>
          </w:p>
        </w:tc>
      </w:tr>
      <w:tr w14:paraId="3CB13000" w14:textId="77777777" w:rsidTr="00E42092">
        <w:tblPrEx>
          <w:tblW w:w="14040" w:type="dxa"/>
          <w:tblInd w:w="-640" w:type="dxa"/>
          <w:tblLayout w:type="fixed"/>
          <w:tblLook w:val="04A0"/>
        </w:tblPrEx>
        <w:trPr>
          <w:trHeight w:val="30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CC5435" w:rsidRPr="00397A43" w:rsidP="00E42092" w14:paraId="3C7C84E6" w14:textId="77777777">
            <w:pPr>
              <w:widowControl/>
              <w:autoSpaceDE/>
              <w:autoSpaceDN/>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EFP Reports</w:t>
            </w:r>
          </w:p>
        </w:tc>
        <w:tc>
          <w:tcPr>
            <w:tcW w:w="1710" w:type="dxa"/>
            <w:tcBorders>
              <w:top w:val="nil"/>
              <w:left w:val="nil"/>
              <w:bottom w:val="single" w:sz="4" w:space="0" w:color="auto"/>
              <w:right w:val="single" w:sz="4" w:space="0" w:color="auto"/>
            </w:tcBorders>
            <w:shd w:val="clear" w:color="auto" w:fill="auto"/>
            <w:vAlign w:val="bottom"/>
            <w:hideMark/>
          </w:tcPr>
          <w:p w:rsidR="00CC5435" w:rsidRPr="00397A43" w:rsidP="00E42092" w14:paraId="10034386"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Scientific researcher, fisherman </w:t>
            </w:r>
          </w:p>
        </w:tc>
        <w:tc>
          <w:tcPr>
            <w:tcW w:w="1350" w:type="dxa"/>
            <w:tcBorders>
              <w:top w:val="nil"/>
              <w:left w:val="nil"/>
              <w:bottom w:val="single" w:sz="4" w:space="0" w:color="auto"/>
              <w:right w:val="single" w:sz="4" w:space="0" w:color="auto"/>
            </w:tcBorders>
            <w:shd w:val="clear" w:color="auto" w:fill="auto"/>
            <w:vAlign w:val="center"/>
            <w:hideMark/>
          </w:tcPr>
          <w:p w:rsidR="00CC5435" w:rsidRPr="00397A43" w:rsidP="00E42092" w14:paraId="68422898" w14:textId="52AF9375">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31</w:t>
            </w:r>
          </w:p>
        </w:tc>
        <w:tc>
          <w:tcPr>
            <w:tcW w:w="1260" w:type="dxa"/>
            <w:tcBorders>
              <w:top w:val="nil"/>
              <w:left w:val="nil"/>
              <w:bottom w:val="single" w:sz="4" w:space="0" w:color="auto"/>
              <w:right w:val="single" w:sz="4" w:space="0" w:color="auto"/>
            </w:tcBorders>
            <w:shd w:val="clear" w:color="auto" w:fill="auto"/>
            <w:vAlign w:val="center"/>
            <w:hideMark/>
          </w:tcPr>
          <w:p w:rsidR="00CC5435" w:rsidRPr="00397A43" w:rsidP="00E42092" w14:paraId="4D1C42E8"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CC5435" w:rsidRPr="00397A43" w:rsidP="00E42092" w14:paraId="503FA981" w14:textId="00953120">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31</w:t>
            </w:r>
          </w:p>
        </w:tc>
        <w:tc>
          <w:tcPr>
            <w:tcW w:w="1530" w:type="dxa"/>
            <w:tcBorders>
              <w:top w:val="nil"/>
              <w:left w:val="nil"/>
              <w:bottom w:val="single" w:sz="4" w:space="0" w:color="auto"/>
              <w:right w:val="single" w:sz="4" w:space="0" w:color="auto"/>
            </w:tcBorders>
            <w:shd w:val="clear" w:color="auto" w:fill="auto"/>
            <w:vAlign w:val="center"/>
            <w:hideMark/>
          </w:tcPr>
          <w:p w:rsidR="00CC5435" w:rsidRPr="00397A43" w:rsidP="00E42092" w14:paraId="355690EE" w14:textId="7EDA4A4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4.5</w:t>
            </w:r>
          </w:p>
        </w:tc>
        <w:tc>
          <w:tcPr>
            <w:tcW w:w="1530" w:type="dxa"/>
            <w:tcBorders>
              <w:top w:val="nil"/>
              <w:left w:val="nil"/>
              <w:bottom w:val="single" w:sz="4" w:space="0" w:color="auto"/>
              <w:right w:val="single" w:sz="8" w:space="0" w:color="auto"/>
            </w:tcBorders>
            <w:shd w:val="clear" w:color="auto" w:fill="auto"/>
            <w:vAlign w:val="center"/>
            <w:hideMark/>
          </w:tcPr>
          <w:p w:rsidR="00CC5435" w:rsidRPr="00397A43" w:rsidP="00E42092" w14:paraId="5502D6D9" w14:textId="4D363A41">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140</w:t>
            </w:r>
          </w:p>
        </w:tc>
        <w:tc>
          <w:tcPr>
            <w:tcW w:w="1530" w:type="dxa"/>
            <w:tcBorders>
              <w:top w:val="nil"/>
              <w:left w:val="nil"/>
              <w:bottom w:val="single" w:sz="4" w:space="0" w:color="auto"/>
              <w:right w:val="single" w:sz="4" w:space="0" w:color="auto"/>
            </w:tcBorders>
            <w:shd w:val="clear" w:color="auto" w:fill="auto"/>
            <w:noWrap/>
            <w:vAlign w:val="center"/>
            <w:hideMark/>
          </w:tcPr>
          <w:p w:rsidR="00CC5435" w:rsidRPr="00397A43" w:rsidP="00E42092" w14:paraId="68F91B3F" w14:textId="6CC1B7FC">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E645E7">
              <w:rPr>
                <w:rFonts w:asciiTheme="minorHAnsi" w:hAnsiTheme="minorHAnsi" w:cstheme="minorHAnsi"/>
                <w:sz w:val="20"/>
                <w:szCs w:val="20"/>
              </w:rPr>
              <w:t>39.74</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C5435" w:rsidRPr="00397A43" w:rsidP="00E42092" w14:paraId="3797269D" w14:textId="34419F2E">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E645E7">
              <w:rPr>
                <w:rFonts w:asciiTheme="minorHAnsi" w:hAnsiTheme="minorHAnsi" w:cstheme="minorHAnsi"/>
                <w:sz w:val="20"/>
                <w:szCs w:val="20"/>
              </w:rPr>
              <w:t>5,564</w:t>
            </w:r>
          </w:p>
        </w:tc>
      </w:tr>
      <w:tr w14:paraId="31D05BE1" w14:textId="77777777" w:rsidTr="00E42092">
        <w:tblPrEx>
          <w:tblW w:w="14040" w:type="dxa"/>
          <w:tblInd w:w="-640" w:type="dxa"/>
          <w:tblLayout w:type="fixed"/>
          <w:tblLook w:val="04A0"/>
        </w:tblPrEx>
        <w:trPr>
          <w:trHeight w:val="30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CC5435" w:rsidRPr="00397A43" w:rsidP="00E42092" w14:paraId="748B371B" w14:textId="77777777">
            <w:pPr>
              <w:widowControl/>
              <w:autoSpaceDE/>
              <w:autoSpaceDN/>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Exempted Educational Requests</w:t>
            </w:r>
          </w:p>
        </w:tc>
        <w:tc>
          <w:tcPr>
            <w:tcW w:w="1710" w:type="dxa"/>
            <w:tcBorders>
              <w:top w:val="nil"/>
              <w:left w:val="nil"/>
              <w:bottom w:val="single" w:sz="4" w:space="0" w:color="auto"/>
              <w:right w:val="single" w:sz="4" w:space="0" w:color="auto"/>
            </w:tcBorders>
            <w:shd w:val="clear" w:color="auto" w:fill="auto"/>
            <w:vAlign w:val="bottom"/>
            <w:hideMark/>
          </w:tcPr>
          <w:p w:rsidR="002269F6" w:rsidRPr="00397A43" w:rsidP="00E42092" w14:paraId="31A72F18"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Educational institution </w:t>
            </w:r>
          </w:p>
          <w:p w:rsidR="00CC5435" w:rsidRPr="00397A43" w:rsidP="00E42092" w14:paraId="1BCDEF1C" w14:textId="75C68748">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(11-9033)</w:t>
            </w:r>
          </w:p>
        </w:tc>
        <w:tc>
          <w:tcPr>
            <w:tcW w:w="1350" w:type="dxa"/>
            <w:tcBorders>
              <w:top w:val="nil"/>
              <w:left w:val="nil"/>
              <w:bottom w:val="single" w:sz="4" w:space="0" w:color="auto"/>
              <w:right w:val="single" w:sz="4" w:space="0" w:color="auto"/>
            </w:tcBorders>
            <w:shd w:val="clear" w:color="auto" w:fill="auto"/>
            <w:vAlign w:val="center"/>
            <w:hideMark/>
          </w:tcPr>
          <w:p w:rsidR="00CC5435" w:rsidRPr="00397A43" w:rsidP="00E42092" w14:paraId="465AD904" w14:textId="0A4CCCFD">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CC5435" w:rsidRPr="00397A43" w:rsidP="00E42092" w14:paraId="2644521C"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CC5435" w:rsidRPr="00397A43" w:rsidP="00E42092" w14:paraId="260EC5FA" w14:textId="768A528B">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w:t>
            </w:r>
          </w:p>
        </w:tc>
        <w:tc>
          <w:tcPr>
            <w:tcW w:w="1530" w:type="dxa"/>
            <w:tcBorders>
              <w:top w:val="nil"/>
              <w:left w:val="nil"/>
              <w:bottom w:val="single" w:sz="4" w:space="0" w:color="auto"/>
              <w:right w:val="single" w:sz="4" w:space="0" w:color="auto"/>
            </w:tcBorders>
            <w:shd w:val="clear" w:color="auto" w:fill="auto"/>
            <w:vAlign w:val="center"/>
            <w:hideMark/>
          </w:tcPr>
          <w:p w:rsidR="00CC5435" w:rsidRPr="00397A43" w:rsidP="00E42092" w14:paraId="1FCDDE71" w14:textId="17607CC8">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5</w:t>
            </w:r>
          </w:p>
        </w:tc>
        <w:tc>
          <w:tcPr>
            <w:tcW w:w="1530" w:type="dxa"/>
            <w:tcBorders>
              <w:top w:val="nil"/>
              <w:left w:val="nil"/>
              <w:bottom w:val="single" w:sz="4" w:space="0" w:color="auto"/>
              <w:right w:val="single" w:sz="8" w:space="0" w:color="auto"/>
            </w:tcBorders>
            <w:shd w:val="clear" w:color="auto" w:fill="auto"/>
            <w:vAlign w:val="center"/>
            <w:hideMark/>
          </w:tcPr>
          <w:p w:rsidR="00CC5435" w:rsidRPr="00397A43" w:rsidP="00E42092" w14:paraId="37DB47A1" w14:textId="3C8CC885">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15</w:t>
            </w:r>
          </w:p>
        </w:tc>
        <w:tc>
          <w:tcPr>
            <w:tcW w:w="1530" w:type="dxa"/>
            <w:tcBorders>
              <w:top w:val="nil"/>
              <w:left w:val="nil"/>
              <w:bottom w:val="single" w:sz="4" w:space="0" w:color="auto"/>
              <w:right w:val="single" w:sz="4" w:space="0" w:color="auto"/>
            </w:tcBorders>
            <w:shd w:val="clear" w:color="auto" w:fill="auto"/>
            <w:noWrap/>
            <w:vAlign w:val="center"/>
            <w:hideMark/>
          </w:tcPr>
          <w:p w:rsidR="00CC5435" w:rsidRPr="00397A43" w:rsidP="00E42092" w14:paraId="7257B644" w14:textId="1CE5D08A">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2269F6">
              <w:rPr>
                <w:rFonts w:asciiTheme="minorHAnsi" w:hAnsiTheme="minorHAnsi" w:cstheme="minorHAnsi"/>
                <w:sz w:val="20"/>
                <w:szCs w:val="20"/>
              </w:rPr>
              <w:t>59.83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C5435" w:rsidRPr="00397A43" w:rsidP="00E42092" w14:paraId="29F8332F" w14:textId="463FFC4C">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2269F6">
              <w:rPr>
                <w:rFonts w:asciiTheme="minorHAnsi" w:hAnsiTheme="minorHAnsi" w:cstheme="minorHAnsi"/>
                <w:sz w:val="20"/>
                <w:szCs w:val="20"/>
              </w:rPr>
              <w:t>897</w:t>
            </w:r>
          </w:p>
        </w:tc>
      </w:tr>
      <w:tr w14:paraId="3595245F" w14:textId="77777777" w:rsidTr="00E42092">
        <w:tblPrEx>
          <w:tblW w:w="14040" w:type="dxa"/>
          <w:tblInd w:w="-640" w:type="dxa"/>
          <w:tblLayout w:type="fixed"/>
          <w:tblLook w:val="04A0"/>
        </w:tblPrEx>
        <w:trPr>
          <w:trHeight w:val="315"/>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CC5435" w:rsidRPr="00397A43" w:rsidP="00E42092" w14:paraId="21619D5C" w14:textId="77777777">
            <w:pPr>
              <w:widowControl/>
              <w:autoSpaceDE/>
              <w:autoSpaceDN/>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Exempted Educational Reports</w:t>
            </w:r>
          </w:p>
        </w:tc>
        <w:tc>
          <w:tcPr>
            <w:tcW w:w="1710" w:type="dxa"/>
            <w:tcBorders>
              <w:top w:val="nil"/>
              <w:left w:val="nil"/>
              <w:bottom w:val="single" w:sz="8" w:space="0" w:color="auto"/>
              <w:right w:val="single" w:sz="4" w:space="0" w:color="auto"/>
            </w:tcBorders>
            <w:shd w:val="clear" w:color="auto" w:fill="auto"/>
            <w:vAlign w:val="bottom"/>
            <w:hideMark/>
          </w:tcPr>
          <w:p w:rsidR="002269F6" w:rsidRPr="00397A43" w:rsidP="00E42092" w14:paraId="5E36EF1A"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 xml:space="preserve">Educational </w:t>
            </w:r>
            <w:r w:rsidRPr="00397A43">
              <w:rPr>
                <w:rFonts w:eastAsia="Times New Roman" w:asciiTheme="minorHAnsi" w:hAnsiTheme="minorHAnsi" w:cstheme="minorHAnsi"/>
                <w:color w:val="000000"/>
                <w:sz w:val="20"/>
                <w:szCs w:val="20"/>
                <w:lang w:bidi="ar-SA"/>
              </w:rPr>
              <w:t>institution</w:t>
            </w:r>
          </w:p>
          <w:p w:rsidR="00CC5435" w:rsidRPr="00397A43" w:rsidP="00E42092" w14:paraId="38DE8500" w14:textId="442CF9CE">
            <w:pPr>
              <w:widowControl/>
              <w:autoSpaceDE/>
              <w:autoSpaceDN/>
              <w:jc w:val="center"/>
              <w:rPr>
                <w:rFonts w:eastAsia="Times New Roman" w:asciiTheme="minorHAnsi" w:hAnsiTheme="minorHAnsi" w:cstheme="minorHAnsi"/>
                <w:color w:val="000000"/>
                <w:sz w:val="20"/>
                <w:szCs w:val="20"/>
                <w:lang w:bidi="ar-SA"/>
              </w:rPr>
            </w:pPr>
            <w:r w:rsidRPr="00397A43">
              <w:rPr>
                <w:rFonts w:eastAsia="Times New Roman" w:asciiTheme="minorHAnsi" w:hAnsiTheme="minorHAnsi" w:cstheme="minorHAnsi"/>
                <w:color w:val="000000"/>
                <w:sz w:val="20"/>
                <w:szCs w:val="20"/>
                <w:lang w:bidi="ar-SA"/>
              </w:rPr>
              <w:t>(11-9033)</w:t>
            </w:r>
            <w:r w:rsidRPr="00397A43" w:rsidR="00033042">
              <w:rPr>
                <w:rFonts w:eastAsia="Times New Roman" w:asciiTheme="minorHAnsi" w:hAnsiTheme="minorHAnsi" w:cstheme="minorHAnsi"/>
                <w:color w:val="000000"/>
                <w:sz w:val="20"/>
                <w:szCs w:val="20"/>
                <w:lang w:bidi="ar-SA"/>
              </w:rPr>
              <w:t> </w:t>
            </w:r>
          </w:p>
        </w:tc>
        <w:tc>
          <w:tcPr>
            <w:tcW w:w="1350" w:type="dxa"/>
            <w:tcBorders>
              <w:top w:val="nil"/>
              <w:left w:val="nil"/>
              <w:bottom w:val="single" w:sz="4" w:space="0" w:color="auto"/>
              <w:right w:val="single" w:sz="4" w:space="0" w:color="auto"/>
            </w:tcBorders>
            <w:shd w:val="clear" w:color="auto" w:fill="auto"/>
            <w:vAlign w:val="center"/>
            <w:hideMark/>
          </w:tcPr>
          <w:p w:rsidR="00CC5435" w:rsidRPr="00397A43" w:rsidP="00E42092" w14:paraId="4BA11BC7" w14:textId="37440FA5">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CC5435" w:rsidRPr="00397A43" w:rsidP="00E42092" w14:paraId="7EB385C5" w14:textId="7777777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CC5435" w:rsidRPr="00397A43" w:rsidP="00E42092" w14:paraId="481FC6A9" w14:textId="338D87FF">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3</w:t>
            </w:r>
          </w:p>
        </w:tc>
        <w:tc>
          <w:tcPr>
            <w:tcW w:w="1530" w:type="dxa"/>
            <w:tcBorders>
              <w:top w:val="nil"/>
              <w:left w:val="nil"/>
              <w:bottom w:val="single" w:sz="4" w:space="0" w:color="auto"/>
              <w:right w:val="single" w:sz="4" w:space="0" w:color="auto"/>
            </w:tcBorders>
            <w:shd w:val="clear" w:color="auto" w:fill="auto"/>
            <w:vAlign w:val="center"/>
            <w:hideMark/>
          </w:tcPr>
          <w:p w:rsidR="00CC5435" w:rsidRPr="00397A43" w:rsidP="00E42092" w14:paraId="0615110C" w14:textId="6B9FC937">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2.5</w:t>
            </w:r>
          </w:p>
        </w:tc>
        <w:tc>
          <w:tcPr>
            <w:tcW w:w="1530" w:type="dxa"/>
            <w:tcBorders>
              <w:top w:val="nil"/>
              <w:left w:val="nil"/>
              <w:bottom w:val="single" w:sz="4" w:space="0" w:color="auto"/>
              <w:right w:val="single" w:sz="8" w:space="0" w:color="auto"/>
            </w:tcBorders>
            <w:shd w:val="clear" w:color="auto" w:fill="auto"/>
            <w:vAlign w:val="center"/>
            <w:hideMark/>
          </w:tcPr>
          <w:p w:rsidR="00CC5435" w:rsidRPr="00397A43" w:rsidP="00E42092" w14:paraId="713BB00E" w14:textId="7FF55B2C">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8</w:t>
            </w:r>
          </w:p>
        </w:tc>
        <w:tc>
          <w:tcPr>
            <w:tcW w:w="1530" w:type="dxa"/>
            <w:tcBorders>
              <w:top w:val="nil"/>
              <w:left w:val="nil"/>
              <w:bottom w:val="single" w:sz="8" w:space="0" w:color="auto"/>
              <w:right w:val="single" w:sz="4" w:space="0" w:color="auto"/>
            </w:tcBorders>
            <w:shd w:val="clear" w:color="auto" w:fill="auto"/>
            <w:noWrap/>
            <w:vAlign w:val="center"/>
            <w:hideMark/>
          </w:tcPr>
          <w:p w:rsidR="00CC5435" w:rsidRPr="00397A43" w:rsidP="00E42092" w14:paraId="19DDF9DB" w14:textId="49A6BCE8">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2269F6">
              <w:rPr>
                <w:rFonts w:asciiTheme="minorHAnsi" w:hAnsiTheme="minorHAnsi" w:cstheme="minorHAnsi"/>
                <w:sz w:val="20"/>
                <w:szCs w:val="20"/>
              </w:rPr>
              <w:t>59.83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CC5435" w:rsidRPr="00397A43" w:rsidP="00E42092" w14:paraId="73C70845" w14:textId="52CBEC01">
            <w:pPr>
              <w:widowControl/>
              <w:autoSpaceDE/>
              <w:autoSpaceDN/>
              <w:jc w:val="center"/>
              <w:rPr>
                <w:rFonts w:eastAsia="Times New Roman" w:asciiTheme="minorHAnsi" w:hAnsiTheme="minorHAnsi" w:cstheme="minorHAnsi"/>
                <w:color w:val="000000"/>
                <w:sz w:val="20"/>
                <w:szCs w:val="20"/>
                <w:lang w:bidi="ar-SA"/>
              </w:rPr>
            </w:pPr>
            <w:r w:rsidRPr="00397A43">
              <w:rPr>
                <w:rFonts w:asciiTheme="minorHAnsi" w:hAnsiTheme="minorHAnsi" w:cstheme="minorHAnsi"/>
                <w:sz w:val="20"/>
                <w:szCs w:val="20"/>
              </w:rPr>
              <w:t>$</w:t>
            </w:r>
            <w:r w:rsidRPr="00397A43" w:rsidR="002269F6">
              <w:rPr>
                <w:rFonts w:asciiTheme="minorHAnsi" w:hAnsiTheme="minorHAnsi" w:cstheme="minorHAnsi"/>
                <w:sz w:val="20"/>
                <w:szCs w:val="20"/>
              </w:rPr>
              <w:t>479</w:t>
            </w:r>
          </w:p>
        </w:tc>
      </w:tr>
      <w:tr w14:paraId="0E89BC67" w14:textId="77777777" w:rsidTr="00E42092">
        <w:tblPrEx>
          <w:tblW w:w="14040" w:type="dxa"/>
          <w:tblInd w:w="-640" w:type="dxa"/>
          <w:tblLayout w:type="fixed"/>
          <w:tblLook w:val="04A0"/>
        </w:tblPrEx>
        <w:trPr>
          <w:trHeight w:val="615"/>
        </w:trPr>
        <w:tc>
          <w:tcPr>
            <w:tcW w:w="2250" w:type="dxa"/>
            <w:tcBorders>
              <w:top w:val="nil"/>
              <w:left w:val="single" w:sz="8" w:space="0" w:color="auto"/>
              <w:bottom w:val="single" w:sz="8" w:space="0" w:color="auto"/>
              <w:right w:val="single" w:sz="8" w:space="0" w:color="auto"/>
            </w:tcBorders>
            <w:shd w:val="clear" w:color="000000" w:fill="DDEBF7"/>
            <w:noWrap/>
            <w:vAlign w:val="bottom"/>
            <w:hideMark/>
          </w:tcPr>
          <w:p w:rsidR="0030124F" w:rsidRPr="00397A43" w:rsidP="00E42092" w14:paraId="35A11A2B" w14:textId="77777777">
            <w:pPr>
              <w:widowControl/>
              <w:autoSpaceDE/>
              <w:autoSpaceDN/>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Totals</w:t>
            </w:r>
          </w:p>
        </w:tc>
        <w:tc>
          <w:tcPr>
            <w:tcW w:w="1710" w:type="dxa"/>
            <w:tcBorders>
              <w:top w:val="nil"/>
              <w:left w:val="nil"/>
              <w:bottom w:val="single" w:sz="8" w:space="0" w:color="auto"/>
              <w:right w:val="single" w:sz="8" w:space="0" w:color="auto"/>
            </w:tcBorders>
            <w:shd w:val="clear" w:color="000000" w:fill="000000"/>
            <w:noWrap/>
            <w:vAlign w:val="bottom"/>
            <w:hideMark/>
          </w:tcPr>
          <w:p w:rsidR="0030124F" w:rsidRPr="00397A43" w:rsidP="00E42092" w14:paraId="0075AC4E" w14:textId="77777777">
            <w:pPr>
              <w:widowControl/>
              <w:autoSpaceDE/>
              <w:autoSpaceDN/>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 </w:t>
            </w:r>
          </w:p>
        </w:tc>
        <w:tc>
          <w:tcPr>
            <w:tcW w:w="1350" w:type="dxa"/>
            <w:tcBorders>
              <w:top w:val="nil"/>
              <w:left w:val="nil"/>
              <w:bottom w:val="single" w:sz="8" w:space="0" w:color="auto"/>
              <w:right w:val="single" w:sz="8" w:space="0" w:color="auto"/>
            </w:tcBorders>
            <w:shd w:val="clear" w:color="auto" w:fill="DBE5F1" w:themeFill="accent1" w:themeFillTint="33"/>
            <w:noWrap/>
            <w:vAlign w:val="center"/>
            <w:hideMark/>
          </w:tcPr>
          <w:p w:rsidR="0030124F" w:rsidRPr="00397A43" w:rsidP="00E42092" w14:paraId="3D5FE728" w14:textId="6BF72489">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**123</w:t>
            </w:r>
          </w:p>
        </w:tc>
        <w:tc>
          <w:tcPr>
            <w:tcW w:w="1260" w:type="dxa"/>
            <w:tcBorders>
              <w:top w:val="nil"/>
              <w:left w:val="nil"/>
              <w:bottom w:val="single" w:sz="8" w:space="0" w:color="auto"/>
              <w:right w:val="single" w:sz="8" w:space="0" w:color="auto"/>
            </w:tcBorders>
            <w:shd w:val="clear" w:color="000000" w:fill="000000"/>
            <w:noWrap/>
            <w:vAlign w:val="center"/>
            <w:hideMark/>
          </w:tcPr>
          <w:p w:rsidR="0030124F" w:rsidRPr="00397A43" w:rsidP="00E42092" w14:paraId="2333B390" w14:textId="034188CB">
            <w:pPr>
              <w:widowControl/>
              <w:autoSpaceDE/>
              <w:autoSpaceDN/>
              <w:jc w:val="center"/>
              <w:rPr>
                <w:rFonts w:eastAsia="Times New Roman" w:asciiTheme="minorHAnsi" w:hAnsiTheme="minorHAnsi" w:cstheme="minorHAnsi"/>
                <w:b/>
                <w:bCs/>
                <w:color w:val="000000"/>
                <w:sz w:val="20"/>
                <w:szCs w:val="20"/>
                <w:lang w:bidi="ar-SA"/>
              </w:rPr>
            </w:pPr>
          </w:p>
        </w:tc>
        <w:tc>
          <w:tcPr>
            <w:tcW w:w="1440" w:type="dxa"/>
            <w:tcBorders>
              <w:top w:val="nil"/>
              <w:left w:val="nil"/>
              <w:bottom w:val="single" w:sz="8" w:space="0" w:color="auto"/>
              <w:right w:val="single" w:sz="8" w:space="0" w:color="auto"/>
            </w:tcBorders>
            <w:shd w:val="clear" w:color="000000" w:fill="DDEBF7"/>
            <w:noWrap/>
            <w:vAlign w:val="center"/>
            <w:hideMark/>
          </w:tcPr>
          <w:p w:rsidR="0030124F" w:rsidRPr="00397A43" w:rsidP="00E42092" w14:paraId="117C6BF0" w14:textId="4B1DB35A">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246</w:t>
            </w:r>
          </w:p>
        </w:tc>
        <w:tc>
          <w:tcPr>
            <w:tcW w:w="1530" w:type="dxa"/>
            <w:tcBorders>
              <w:top w:val="nil"/>
              <w:left w:val="nil"/>
              <w:bottom w:val="single" w:sz="8" w:space="0" w:color="auto"/>
              <w:right w:val="single" w:sz="8" w:space="0" w:color="auto"/>
            </w:tcBorders>
            <w:shd w:val="clear" w:color="000000" w:fill="000000"/>
            <w:noWrap/>
            <w:vAlign w:val="center"/>
            <w:hideMark/>
          </w:tcPr>
          <w:p w:rsidR="0030124F" w:rsidRPr="00397A43" w:rsidP="00E42092" w14:paraId="6D459ABF" w14:textId="04299251">
            <w:pPr>
              <w:widowControl/>
              <w:autoSpaceDE/>
              <w:autoSpaceDN/>
              <w:jc w:val="center"/>
              <w:rPr>
                <w:rFonts w:eastAsia="Times New Roman" w:asciiTheme="minorHAnsi" w:hAnsiTheme="minorHAnsi" w:cstheme="minorHAnsi"/>
                <w:b/>
                <w:bCs/>
                <w:color w:val="000000"/>
                <w:sz w:val="20"/>
                <w:szCs w:val="20"/>
                <w:lang w:bidi="ar-SA"/>
              </w:rPr>
            </w:pPr>
          </w:p>
        </w:tc>
        <w:tc>
          <w:tcPr>
            <w:tcW w:w="1530" w:type="dxa"/>
            <w:tcBorders>
              <w:top w:val="nil"/>
              <w:left w:val="nil"/>
              <w:bottom w:val="single" w:sz="8" w:space="0" w:color="auto"/>
              <w:right w:val="single" w:sz="8" w:space="0" w:color="auto"/>
            </w:tcBorders>
            <w:shd w:val="clear" w:color="000000" w:fill="DDEBF7"/>
            <w:noWrap/>
            <w:vAlign w:val="center"/>
            <w:hideMark/>
          </w:tcPr>
          <w:p w:rsidR="0030124F" w:rsidRPr="00397A43" w:rsidP="00E42092" w14:paraId="224E72F2" w14:textId="5A2B530B">
            <w:pPr>
              <w:widowControl/>
              <w:autoSpaceDE/>
              <w:autoSpaceDN/>
              <w:jc w:val="center"/>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2,164</w:t>
            </w:r>
          </w:p>
        </w:tc>
        <w:tc>
          <w:tcPr>
            <w:tcW w:w="1530" w:type="dxa"/>
            <w:tcBorders>
              <w:top w:val="nil"/>
              <w:left w:val="nil"/>
              <w:bottom w:val="single" w:sz="8" w:space="0" w:color="auto"/>
              <w:right w:val="single" w:sz="8" w:space="0" w:color="auto"/>
            </w:tcBorders>
            <w:shd w:val="clear" w:color="000000" w:fill="000000"/>
            <w:noWrap/>
            <w:vAlign w:val="bottom"/>
            <w:hideMark/>
          </w:tcPr>
          <w:p w:rsidR="0030124F" w:rsidRPr="00397A43" w:rsidP="00E42092" w14:paraId="369C7493" w14:textId="59DB67E6">
            <w:pPr>
              <w:widowControl/>
              <w:autoSpaceDE/>
              <w:autoSpaceDN/>
              <w:rPr>
                <w:rFonts w:eastAsia="Times New Roman" w:asciiTheme="minorHAnsi" w:hAnsiTheme="minorHAnsi" w:cstheme="minorHAnsi"/>
                <w:b/>
                <w:bCs/>
                <w:color w:val="000000"/>
                <w:sz w:val="20"/>
                <w:szCs w:val="20"/>
                <w:lang w:bidi="ar-SA"/>
              </w:rPr>
            </w:pPr>
            <w:r w:rsidRPr="00397A43">
              <w:rPr>
                <w:rFonts w:eastAsia="Times New Roman" w:asciiTheme="minorHAnsi" w:hAnsiTheme="minorHAnsi" w:cstheme="minorHAnsi"/>
                <w:b/>
                <w:bCs/>
                <w:color w:val="000000"/>
                <w:sz w:val="20"/>
                <w:szCs w:val="20"/>
                <w:lang w:bidi="ar-SA"/>
              </w:rPr>
              <w:t> </w:t>
            </w:r>
          </w:p>
        </w:tc>
        <w:tc>
          <w:tcPr>
            <w:tcW w:w="1440" w:type="dxa"/>
            <w:tcBorders>
              <w:top w:val="nil"/>
              <w:left w:val="single" w:sz="4" w:space="0" w:color="auto"/>
              <w:bottom w:val="single" w:sz="4" w:space="0" w:color="auto"/>
              <w:right w:val="single" w:sz="4" w:space="0" w:color="auto"/>
            </w:tcBorders>
            <w:shd w:val="clear" w:color="000000" w:fill="DDEBF7"/>
            <w:noWrap/>
            <w:vAlign w:val="center"/>
            <w:hideMark/>
          </w:tcPr>
          <w:p w:rsidR="0030124F" w:rsidRPr="00397A43" w:rsidP="00E42092" w14:paraId="2B30E9E5" w14:textId="12F0C5D5">
            <w:pPr>
              <w:widowControl/>
              <w:autoSpaceDE/>
              <w:autoSpaceDN/>
              <w:rPr>
                <w:rFonts w:eastAsia="Times New Roman" w:asciiTheme="minorHAnsi" w:hAnsiTheme="minorHAnsi" w:cstheme="minorHAnsi"/>
                <w:b/>
                <w:bCs/>
                <w:color w:val="000000"/>
                <w:sz w:val="20"/>
                <w:szCs w:val="20"/>
                <w:lang w:bidi="ar-SA"/>
              </w:rPr>
            </w:pPr>
            <w:r w:rsidRPr="00397A43">
              <w:rPr>
                <w:rFonts w:asciiTheme="minorHAnsi" w:hAnsiTheme="minorHAnsi" w:cstheme="minorHAnsi"/>
                <w:b/>
                <w:bCs/>
                <w:color w:val="000000"/>
                <w:sz w:val="20"/>
                <w:szCs w:val="20"/>
              </w:rPr>
              <w:t>$</w:t>
            </w:r>
            <w:r w:rsidRPr="00397A43" w:rsidR="00E645E7">
              <w:rPr>
                <w:rFonts w:asciiTheme="minorHAnsi" w:hAnsiTheme="minorHAnsi" w:cstheme="minorHAnsi"/>
                <w:b/>
                <w:bCs/>
                <w:color w:val="000000"/>
                <w:sz w:val="20"/>
                <w:szCs w:val="20"/>
              </w:rPr>
              <w:t>102,135</w:t>
            </w:r>
          </w:p>
        </w:tc>
      </w:tr>
    </w:tbl>
    <w:p w:rsidR="00297170" w:rsidRPr="00297170" w:rsidP="00297170" w14:paraId="6F7CB4F6" w14:textId="77777777">
      <w:pPr>
        <w:spacing w:line="259" w:lineRule="auto"/>
        <w:ind w:hanging="43"/>
        <w:rPr>
          <w:rFonts w:ascii="Times New Roman" w:hAnsi="Times New Roman" w:cs="Times New Roman"/>
          <w:b/>
          <w:sz w:val="24"/>
          <w:szCs w:val="24"/>
        </w:rPr>
      </w:pPr>
    </w:p>
    <w:p w:rsidR="00297170" w:rsidRPr="00CA36CB" w:rsidP="00297170" w14:paraId="33D57CE1" w14:textId="087F95E7">
      <w:pPr>
        <w:spacing w:line="259" w:lineRule="auto"/>
        <w:rPr>
          <w:rFonts w:ascii="Times New Roman" w:hAnsi="Times New Roman" w:cs="Times New Roman"/>
          <w:sz w:val="24"/>
          <w:szCs w:val="24"/>
        </w:rPr>
      </w:pPr>
      <w:r w:rsidRPr="00CA36CB">
        <w:rPr>
          <w:rFonts w:ascii="Times New Roman" w:hAnsi="Times New Roman" w:cs="Times New Roman"/>
          <w:b/>
          <w:sz w:val="24"/>
          <w:szCs w:val="24"/>
        </w:rPr>
        <w:t>*</w:t>
      </w:r>
      <w:r w:rsidRPr="00CA36CB" w:rsidR="00CA36CB">
        <w:rPr>
          <w:rFonts w:ascii="Times New Roman" w:hAnsi="Times New Roman" w:cs="Times New Roman"/>
          <w:b/>
          <w:sz w:val="24"/>
          <w:szCs w:val="24"/>
        </w:rPr>
        <w:t>*</w:t>
      </w:r>
      <w:r w:rsidRPr="00CA36CB">
        <w:rPr>
          <w:rFonts w:ascii="Times New Roman" w:hAnsi="Times New Roman" w:cs="Times New Roman"/>
          <w:sz w:val="24"/>
          <w:szCs w:val="24"/>
        </w:rPr>
        <w:t>Unduplicated respondents; the same respondents appear multiple times</w:t>
      </w:r>
      <w:r w:rsidR="00C411BB">
        <w:rPr>
          <w:rFonts w:ascii="Times New Roman" w:hAnsi="Times New Roman" w:cs="Times New Roman"/>
          <w:sz w:val="24"/>
          <w:szCs w:val="24"/>
        </w:rPr>
        <w:t>.</w:t>
      </w:r>
    </w:p>
    <w:p w:rsidR="0028004C" w:rsidRPr="00CC5435" w:rsidP="00D64DF9" w14:paraId="7800AD35" w14:textId="77777777">
      <w:pPr>
        <w:spacing w:line="259" w:lineRule="auto"/>
        <w:rPr>
          <w:rFonts w:ascii="Times New Roman" w:hAnsi="Times New Roman" w:cs="Times New Roman"/>
          <w:b/>
          <w:color w:val="FF0000"/>
          <w:sz w:val="24"/>
          <w:szCs w:val="24"/>
        </w:rPr>
      </w:pPr>
    </w:p>
    <w:p w:rsidR="00C411BB" w:rsidP="00B80230" w14:paraId="5A0FF88F" w14:textId="594424F7">
      <w:pPr>
        <w:pStyle w:val="FootnoteText"/>
        <w:rPr>
          <w:rFonts w:ascii="Times New Roman" w:hAnsi="Times New Roman" w:cs="Times New Roman"/>
          <w:sz w:val="24"/>
          <w:szCs w:val="24"/>
        </w:rPr>
      </w:pPr>
      <w:r w:rsidRPr="00CC5435">
        <w:rPr>
          <w:rFonts w:ascii="Times New Roman" w:hAnsi="Times New Roman" w:cs="Times New Roman"/>
          <w:sz w:val="24"/>
          <w:szCs w:val="24"/>
        </w:rPr>
        <w:t>Scientific Research and D</w:t>
      </w:r>
      <w:r w:rsidRPr="00CC5435" w:rsidR="00894000">
        <w:rPr>
          <w:rFonts w:ascii="Times New Roman" w:hAnsi="Times New Roman" w:cs="Times New Roman"/>
          <w:sz w:val="24"/>
          <w:szCs w:val="24"/>
        </w:rPr>
        <w:t>evelopment Services BLS OE</w:t>
      </w:r>
      <w:r w:rsidR="008E0282">
        <w:rPr>
          <w:rFonts w:ascii="Times New Roman" w:hAnsi="Times New Roman" w:cs="Times New Roman"/>
          <w:sz w:val="24"/>
          <w:szCs w:val="24"/>
        </w:rPr>
        <w:t>WS</w:t>
      </w:r>
      <w:r w:rsidRPr="00CC5435" w:rsidR="00B80230">
        <w:rPr>
          <w:rFonts w:ascii="Times New Roman" w:hAnsi="Times New Roman" w:cs="Times New Roman"/>
          <w:sz w:val="24"/>
          <w:szCs w:val="24"/>
        </w:rPr>
        <w:t xml:space="preserve"> Wage Profile</w:t>
      </w:r>
      <w:r w:rsidRPr="00CC5435" w:rsidR="00894000">
        <w:rPr>
          <w:rFonts w:ascii="Times New Roman" w:hAnsi="Times New Roman" w:cs="Times New Roman"/>
          <w:sz w:val="24"/>
          <w:szCs w:val="24"/>
        </w:rPr>
        <w:t xml:space="preserve"> 19-</w:t>
      </w:r>
      <w:r w:rsidRPr="00CC5435" w:rsidR="00B80230">
        <w:rPr>
          <w:rFonts w:ascii="Times New Roman" w:hAnsi="Times New Roman" w:cs="Times New Roman"/>
          <w:sz w:val="24"/>
          <w:szCs w:val="24"/>
        </w:rPr>
        <w:t>109</w:t>
      </w:r>
      <w:r w:rsidRPr="00CC5435">
        <w:rPr>
          <w:rFonts w:ascii="Times New Roman" w:hAnsi="Times New Roman" w:cs="Times New Roman"/>
          <w:sz w:val="24"/>
          <w:szCs w:val="24"/>
        </w:rPr>
        <w:t>9</w:t>
      </w:r>
      <w:r w:rsidRPr="00CC5435" w:rsidR="00B80230">
        <w:rPr>
          <w:rFonts w:ascii="Times New Roman" w:hAnsi="Times New Roman" w:cs="Times New Roman"/>
          <w:sz w:val="24"/>
          <w:szCs w:val="24"/>
        </w:rPr>
        <w:t xml:space="preserve"> </w:t>
      </w:r>
      <w:r>
        <w:rPr>
          <w:rFonts w:ascii="Times New Roman" w:hAnsi="Times New Roman" w:cs="Times New Roman"/>
          <w:sz w:val="24"/>
          <w:szCs w:val="24"/>
        </w:rPr>
        <w:t xml:space="preserve">(Life, Physical, and Social Science Occupations &gt; </w:t>
      </w:r>
      <w:r w:rsidRPr="00CC5435" w:rsidR="00B80230">
        <w:rPr>
          <w:rFonts w:ascii="Times New Roman" w:hAnsi="Times New Roman" w:cs="Times New Roman"/>
          <w:sz w:val="24"/>
          <w:szCs w:val="24"/>
        </w:rPr>
        <w:t>Life Scien</w:t>
      </w:r>
      <w:r>
        <w:rPr>
          <w:rFonts w:ascii="Times New Roman" w:hAnsi="Times New Roman" w:cs="Times New Roman"/>
          <w:sz w:val="24"/>
          <w:szCs w:val="24"/>
        </w:rPr>
        <w:t>tists, All Other</w:t>
      </w:r>
      <w:r w:rsidR="002269F6">
        <w:rPr>
          <w:rFonts w:ascii="Times New Roman" w:hAnsi="Times New Roman" w:cs="Times New Roman"/>
          <w:sz w:val="24"/>
          <w:szCs w:val="24"/>
        </w:rPr>
        <w:t>, Industry</w:t>
      </w:r>
      <w:r>
        <w:rPr>
          <w:rFonts w:ascii="Times New Roman" w:hAnsi="Times New Roman" w:cs="Times New Roman"/>
          <w:sz w:val="24"/>
          <w:szCs w:val="24"/>
        </w:rPr>
        <w:t>)</w:t>
      </w:r>
      <w:r w:rsidRPr="00CC5435" w:rsidR="00F84CAE">
        <w:rPr>
          <w:rFonts w:ascii="Times New Roman" w:hAnsi="Times New Roman" w:cs="Times New Roman"/>
          <w:sz w:val="24"/>
          <w:szCs w:val="24"/>
        </w:rPr>
        <w:t>, May 202</w:t>
      </w:r>
      <w:r w:rsidRPr="00CC5435" w:rsidR="00B80230">
        <w:rPr>
          <w:rFonts w:ascii="Times New Roman" w:hAnsi="Times New Roman" w:cs="Times New Roman"/>
          <w:sz w:val="24"/>
          <w:szCs w:val="24"/>
        </w:rPr>
        <w:t>4</w:t>
      </w:r>
      <w:r w:rsidRPr="00CC5435">
        <w:rPr>
          <w:rFonts w:ascii="Times New Roman" w:hAnsi="Times New Roman" w:cs="Times New Roman"/>
          <w:sz w:val="24"/>
          <w:szCs w:val="24"/>
        </w:rPr>
        <w:t xml:space="preserve">.  </w:t>
      </w:r>
      <w:r w:rsidR="002269F6">
        <w:rPr>
          <w:rFonts w:ascii="Times New Roman" w:hAnsi="Times New Roman" w:cs="Times New Roman"/>
          <w:sz w:val="24"/>
          <w:szCs w:val="24"/>
        </w:rPr>
        <w:t>($49.01)</w:t>
      </w:r>
    </w:p>
    <w:p w:rsidR="002269F6" w:rsidP="00B80230" w14:paraId="09F75663" w14:textId="77777777">
      <w:pPr>
        <w:pStyle w:val="FootnoteText"/>
        <w:rPr>
          <w:rFonts w:ascii="Times New Roman" w:hAnsi="Times New Roman" w:cs="Times New Roman"/>
          <w:sz w:val="24"/>
          <w:szCs w:val="24"/>
        </w:rPr>
      </w:pPr>
    </w:p>
    <w:p w:rsidR="002269F6" w:rsidP="00B80230" w14:paraId="20C65B81" w14:textId="77054AA2">
      <w:pPr>
        <w:pStyle w:val="FootnoteText"/>
        <w:rPr>
          <w:rFonts w:ascii="Times New Roman" w:hAnsi="Times New Roman" w:cs="Times New Roman"/>
          <w:sz w:val="24"/>
          <w:szCs w:val="24"/>
        </w:rPr>
      </w:pPr>
      <w:r>
        <w:rPr>
          <w:rFonts w:ascii="Times New Roman" w:hAnsi="Times New Roman" w:cs="Times New Roman"/>
          <w:sz w:val="24"/>
          <w:szCs w:val="24"/>
        </w:rPr>
        <w:t>Fishermen:  May 2024 OEWS Wage Profile 45-1011 (Farming, Fishing, and Forestry Occupations &gt; First Line Supervisors of Farming, Fishing, and Forestry Workers)  ($30.46)</w:t>
      </w:r>
    </w:p>
    <w:p w:rsidR="002269F6" w:rsidP="00B80230" w14:paraId="3992B0BF" w14:textId="77777777">
      <w:pPr>
        <w:pStyle w:val="FootnoteText"/>
        <w:rPr>
          <w:rFonts w:ascii="Times New Roman" w:hAnsi="Times New Roman" w:cs="Times New Roman"/>
          <w:sz w:val="24"/>
          <w:szCs w:val="24"/>
        </w:rPr>
      </w:pPr>
    </w:p>
    <w:p w:rsidR="002269F6" w:rsidP="00B80230" w14:paraId="6EAC2519" w14:textId="05F66207">
      <w:pPr>
        <w:pStyle w:val="FootnoteText"/>
        <w:rPr>
          <w:rFonts w:ascii="Times New Roman" w:hAnsi="Times New Roman" w:cs="Times New Roman"/>
          <w:sz w:val="24"/>
          <w:szCs w:val="24"/>
        </w:rPr>
      </w:pPr>
      <w:r>
        <w:rPr>
          <w:rFonts w:ascii="Times New Roman" w:hAnsi="Times New Roman" w:cs="Times New Roman"/>
          <w:sz w:val="24"/>
          <w:szCs w:val="24"/>
        </w:rPr>
        <w:t xml:space="preserve">The average of Scientific Researchers and Fishermen was used to calculate the mean hourly wage rate for </w:t>
      </w:r>
      <w:r w:rsidR="00E645E7">
        <w:rPr>
          <w:rFonts w:ascii="Times New Roman" w:hAnsi="Times New Roman" w:cs="Times New Roman"/>
          <w:sz w:val="24"/>
          <w:szCs w:val="24"/>
        </w:rPr>
        <w:t>EFP Requests/Reports.  ($39.74)</w:t>
      </w:r>
    </w:p>
    <w:p w:rsidR="002269F6" w:rsidP="00B80230" w14:paraId="36491748" w14:textId="77777777">
      <w:pPr>
        <w:pStyle w:val="FootnoteText"/>
        <w:rPr>
          <w:rFonts w:ascii="Times New Roman" w:hAnsi="Times New Roman" w:cs="Times New Roman"/>
          <w:sz w:val="24"/>
          <w:szCs w:val="24"/>
        </w:rPr>
      </w:pPr>
    </w:p>
    <w:p w:rsidR="00297170" w:rsidP="00B80230" w14:paraId="69393730" w14:textId="65CCA5E6">
      <w:pPr>
        <w:pStyle w:val="FootnoteText"/>
        <w:rPr>
          <w:rFonts w:ascii="Times New Roman" w:hAnsi="Times New Roman" w:cs="Times New Roman"/>
          <w:b/>
          <w:sz w:val="24"/>
          <w:szCs w:val="24"/>
        </w:rPr>
      </w:pPr>
      <w:r>
        <w:rPr>
          <w:rFonts w:ascii="Times New Roman" w:hAnsi="Times New Roman" w:cs="Times New Roman"/>
          <w:sz w:val="24"/>
          <w:szCs w:val="24"/>
        </w:rPr>
        <w:t>Educational Institution</w:t>
      </w:r>
      <w:r w:rsidRPr="00CC5435" w:rsidR="00033042">
        <w:rPr>
          <w:rFonts w:ascii="Times New Roman" w:hAnsi="Times New Roman" w:cs="Times New Roman"/>
          <w:sz w:val="24"/>
          <w:szCs w:val="24"/>
        </w:rPr>
        <w:t xml:space="preserve"> – </w:t>
      </w:r>
      <w:r w:rsidRPr="00CC5435" w:rsidR="00033042">
        <w:rPr>
          <w:rFonts w:ascii="Times New Roman" w:hAnsi="Times New Roman" w:cs="Times New Roman"/>
          <w:sz w:val="24"/>
          <w:szCs w:val="24"/>
        </w:rPr>
        <w:t>BL</w:t>
      </w:r>
      <w:r>
        <w:rPr>
          <w:rFonts w:ascii="Times New Roman" w:hAnsi="Times New Roman" w:cs="Times New Roman"/>
          <w:sz w:val="24"/>
          <w:szCs w:val="24"/>
        </w:rPr>
        <w:t>S</w:t>
      </w:r>
      <w:r w:rsidRPr="00CC5435" w:rsidR="00033042">
        <w:rPr>
          <w:rFonts w:ascii="Times New Roman" w:hAnsi="Times New Roman" w:cs="Times New Roman"/>
          <w:sz w:val="24"/>
          <w:szCs w:val="24"/>
        </w:rPr>
        <w:t xml:space="preserve"> OES </w:t>
      </w:r>
      <w:r w:rsidRPr="00CC5435" w:rsidR="009D6DB7">
        <w:rPr>
          <w:rFonts w:ascii="Times New Roman" w:hAnsi="Times New Roman" w:cs="Times New Roman"/>
          <w:sz w:val="24"/>
          <w:szCs w:val="24"/>
        </w:rPr>
        <w:t>11</w:t>
      </w:r>
      <w:r w:rsidRPr="00CC5435" w:rsidR="00033042">
        <w:rPr>
          <w:rFonts w:ascii="Times New Roman" w:hAnsi="Times New Roman" w:cs="Times New Roman"/>
          <w:sz w:val="24"/>
          <w:szCs w:val="24"/>
        </w:rPr>
        <w:t>-</w:t>
      </w:r>
      <w:r w:rsidRPr="00CC5435" w:rsidR="00EF6C52">
        <w:rPr>
          <w:rFonts w:ascii="Times New Roman" w:hAnsi="Times New Roman" w:cs="Times New Roman"/>
          <w:sz w:val="24"/>
          <w:szCs w:val="24"/>
        </w:rPr>
        <w:t>9033</w:t>
      </w:r>
      <w:r>
        <w:rPr>
          <w:rFonts w:ascii="Times New Roman" w:hAnsi="Times New Roman" w:cs="Times New Roman"/>
          <w:sz w:val="24"/>
          <w:szCs w:val="24"/>
        </w:rPr>
        <w:t xml:space="preserve"> (Management Occupations &gt; Education Administrators, Postsecondary, Industry)</w:t>
      </w:r>
      <w:r w:rsidRPr="00CC5435">
        <w:rPr>
          <w:rFonts w:ascii="Times New Roman" w:hAnsi="Times New Roman" w:cs="Times New Roman"/>
          <w:b/>
          <w:sz w:val="24"/>
          <w:szCs w:val="24"/>
        </w:rPr>
        <w:t xml:space="preserve"> </w:t>
      </w:r>
      <w:r w:rsidRPr="002269F6">
        <w:rPr>
          <w:rFonts w:ascii="Times New Roman" w:hAnsi="Times New Roman" w:cs="Times New Roman"/>
          <w:bCs/>
          <w:sz w:val="24"/>
          <w:szCs w:val="24"/>
        </w:rPr>
        <w:t>(</w:t>
      </w:r>
      <w:r>
        <w:rPr>
          <w:rFonts w:ascii="Times New Roman" w:hAnsi="Times New Roman" w:cs="Times New Roman"/>
          <w:bCs/>
          <w:sz w:val="24"/>
          <w:szCs w:val="24"/>
        </w:rPr>
        <w:t>$</w:t>
      </w:r>
      <w:r w:rsidRPr="002269F6">
        <w:rPr>
          <w:rFonts w:ascii="Times New Roman" w:hAnsi="Times New Roman" w:cs="Times New Roman"/>
          <w:bCs/>
          <w:sz w:val="24"/>
          <w:szCs w:val="24"/>
        </w:rPr>
        <w:t>59.83)</w:t>
      </w:r>
    </w:p>
    <w:p w:rsidR="002269F6" w:rsidRPr="00CC5435" w:rsidP="00B80230" w14:paraId="04776E41" w14:textId="74CD78C5">
      <w:pPr>
        <w:pStyle w:val="FootnoteText"/>
        <w:rPr>
          <w:rFonts w:ascii="Times New Roman" w:hAnsi="Times New Roman" w:cs="Times New Roman"/>
          <w:b/>
          <w:sz w:val="24"/>
          <w:szCs w:val="24"/>
        </w:rPr>
      </w:pPr>
      <w:r w:rsidRPr="00CC5435">
        <w:rPr>
          <w:rFonts w:ascii="Times New Roman" w:hAnsi="Times New Roman" w:cs="Times New Roman"/>
          <w:sz w:val="24"/>
          <w:szCs w:val="24"/>
        </w:rPr>
        <w:t xml:space="preserve">Available at </w:t>
      </w:r>
      <w:hyperlink r:id="rId7" w:history="1">
        <w:r w:rsidRPr="00DE4DAA">
          <w:rPr>
            <w:rStyle w:val="Hyperlink"/>
            <w:rFonts w:ascii="Times New Roman" w:hAnsi="Times New Roman" w:cs="Times New Roman"/>
            <w:sz w:val="24"/>
            <w:szCs w:val="24"/>
          </w:rPr>
          <w:t>https://data.bls.gov/oesprofile/</w:t>
        </w:r>
      </w:hyperlink>
      <w:r w:rsidRPr="00CC5435">
        <w:rPr>
          <w:rFonts w:ascii="Times New Roman" w:hAnsi="Times New Roman" w:cs="Times New Roman"/>
          <w:sz w:val="24"/>
          <w:szCs w:val="24"/>
        </w:rPr>
        <w:t>.</w:t>
      </w:r>
    </w:p>
    <w:p w:rsidR="0028004C" w:rsidP="00D64DF9" w14:paraId="6002A361" w14:textId="77777777">
      <w:pPr>
        <w:spacing w:line="259" w:lineRule="auto"/>
        <w:rPr>
          <w:rFonts w:ascii="Times New Roman" w:hAnsi="Times New Roman" w:cs="Times New Roman"/>
          <w:b/>
          <w:color w:val="FF0000"/>
          <w:sz w:val="24"/>
          <w:szCs w:val="24"/>
        </w:rPr>
      </w:pPr>
    </w:p>
    <w:p w:rsidR="00E42092" w14:paraId="0CD30813" w14:textId="77777777">
      <w:pPr>
        <w:rPr>
          <w:rFonts w:ascii="Times New Roman" w:hAnsi="Times New Roman" w:cs="Times New Roman"/>
          <w:b/>
          <w:sz w:val="24"/>
          <w:szCs w:val="24"/>
        </w:rPr>
        <w:sectPr w:rsidSect="00E42092">
          <w:pgSz w:w="15840" w:h="12240" w:orient="landscape"/>
          <w:pgMar w:top="630" w:right="640" w:bottom="720" w:left="1200" w:header="0" w:footer="1014" w:gutter="0"/>
          <w:cols w:space="720"/>
          <w:docGrid w:linePitch="299"/>
        </w:sectPr>
      </w:pPr>
    </w:p>
    <w:p w:rsidR="00A346A0" w14:paraId="64AD41C7" w14:textId="16E98B76">
      <w:pPr>
        <w:rPr>
          <w:rFonts w:ascii="Times New Roman" w:hAnsi="Times New Roman" w:cs="Times New Roman"/>
          <w:b/>
          <w:sz w:val="24"/>
          <w:szCs w:val="24"/>
        </w:rPr>
      </w:pPr>
    </w:p>
    <w:p w:rsidR="008E61C9" w:rsidRPr="00BD7237" w:rsidP="00BD7237" w14:paraId="4E5D34C7" w14:textId="52215B02">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5E1EE6" w:rsidP="005E1EE6" w14:paraId="3BAA1F2B" w14:textId="77777777">
      <w:pPr>
        <w:rPr>
          <w:rFonts w:ascii="Times New Roman" w:hAnsi="Times New Roman" w:cs="Times New Roman"/>
          <w:color w:val="000000"/>
          <w:sz w:val="24"/>
        </w:rPr>
      </w:pPr>
    </w:p>
    <w:p w:rsidR="005E1EE6" w:rsidRPr="005E1EE6" w:rsidP="005E1EE6" w14:paraId="4D8524DB" w14:textId="6DF2F0EC">
      <w:pPr>
        <w:rPr>
          <w:rFonts w:ascii="Times New Roman" w:hAnsi="Times New Roman" w:cs="Times New Roman"/>
          <w:color w:val="000000"/>
          <w:sz w:val="24"/>
        </w:rPr>
      </w:pPr>
      <w:r w:rsidRPr="00895056">
        <w:rPr>
          <w:rFonts w:ascii="Times New Roman" w:hAnsi="Times New Roman" w:cs="Times New Roman"/>
          <w:color w:val="000000"/>
          <w:sz w:val="24"/>
        </w:rPr>
        <w:t>There are no capital/start-up or ongoing operation/maintenance costs associated with this information collection.</w:t>
      </w:r>
      <w:r>
        <w:rPr>
          <w:rFonts w:ascii="Times New Roman" w:hAnsi="Times New Roman" w:cs="Times New Roman"/>
          <w:color w:val="000000"/>
          <w:sz w:val="24"/>
        </w:rPr>
        <w:t xml:space="preserve">  While respondents may submit information by mail and postage, they using email to submit information electronically.  This shift began during the COVID-19 pandemic and is expected to continue into the future.  </w:t>
      </w:r>
    </w:p>
    <w:p w:rsidR="008E61C9" w:rsidP="00BD7237" w14:paraId="73A366B9" w14:textId="77777777">
      <w:pPr>
        <w:pStyle w:val="BodyText"/>
        <w:spacing w:before="1"/>
        <w:ind w:left="0"/>
        <w:rPr>
          <w:rFonts w:ascii="Times New Roman" w:hAnsi="Times New Roman" w:cs="Times New Roman"/>
          <w:b/>
        </w:rPr>
      </w:pPr>
    </w:p>
    <w:p w:rsidR="008E61C9" w:rsidP="00BD7237" w14:paraId="6735FA01" w14:textId="3E3118F8">
      <w:pPr>
        <w:pStyle w:val="BodyText"/>
        <w:spacing w:before="7"/>
        <w:ind w:left="0"/>
        <w:rPr>
          <w:rFonts w:ascii="Times New Roman" w:hAnsi="Times New Roman" w:cs="Times New Roman"/>
          <w:b/>
        </w:rPr>
      </w:pPr>
    </w:p>
    <w:p w:rsidR="008E61C9" w:rsidRPr="00BD7237" w:rsidP="00BD7237" w14:paraId="1CC4F618" w14:textId="3CFD9B1C">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estimates of annualized cost to the Federal government. </w:t>
      </w:r>
      <w:r w:rsidR="00053E05">
        <w:rPr>
          <w:rFonts w:ascii="Times New Roman" w:hAnsi="Times New Roman" w:cs="Times New Roman"/>
          <w:b/>
          <w:sz w:val="24"/>
          <w:szCs w:val="24"/>
        </w:rPr>
        <w:t xml:space="preserve"> </w:t>
      </w:r>
      <w:r w:rsidRPr="00BD7237">
        <w:rPr>
          <w:rFonts w:ascii="Times New Roman" w:hAnsi="Times New Roman" w:cs="Times New Roman"/>
          <w:b/>
          <w:sz w:val="24"/>
          <w:szCs w:val="24"/>
        </w:rPr>
        <w:t xml:space="preserve">Also, provide a description of the method used to estimate cost, which should include quantification of hours, </w:t>
      </w:r>
      <w:r w:rsidRPr="00BD7237">
        <w:rPr>
          <w:rFonts w:ascii="Times New Roman" w:hAnsi="Times New Roman" w:cs="Times New Roman"/>
          <w:b/>
          <w:sz w:val="24"/>
          <w:szCs w:val="24"/>
        </w:rPr>
        <w:t>operational expenses (such as equipment, overhead, printing, and support staff), and any other expense that would not have been incurred without this collection of information.</w:t>
      </w:r>
    </w:p>
    <w:p w:rsidR="005E1EE6" w:rsidP="008120E5" w14:paraId="5496FB7A" w14:textId="77777777">
      <w:pPr>
        <w:adjustRightInd w:val="0"/>
        <w:rPr>
          <w:rFonts w:ascii="Times New Roman" w:eastAsia="Times New Roman" w:hAnsi="Times New Roman" w:cs="Times New Roman"/>
          <w:color w:val="000000"/>
          <w:sz w:val="24"/>
          <w:szCs w:val="24"/>
          <w:highlight w:val="yellow"/>
          <w:lang w:bidi="ar-SA"/>
        </w:rPr>
      </w:pPr>
    </w:p>
    <w:p w:rsidR="00C2741B" w:rsidRPr="005C389F" w:rsidP="00C2741B" w14:paraId="6C4A2B92" w14:textId="6D72AD12">
      <w:pPr>
        <w:adjustRightInd w:val="0"/>
        <w:rPr>
          <w:rFonts w:ascii="Times New Roman" w:eastAsia="Times New Roman" w:hAnsi="Times New Roman" w:cs="Times New Roman"/>
          <w:color w:val="000000"/>
          <w:sz w:val="24"/>
          <w:szCs w:val="24"/>
          <w:lang w:bidi="ar-SA"/>
        </w:rPr>
      </w:pPr>
      <w:r w:rsidRPr="005C389F">
        <w:rPr>
          <w:rFonts w:ascii="Times New Roman" w:eastAsia="Times New Roman" w:hAnsi="Times New Roman" w:cs="Times New Roman"/>
          <w:color w:val="000000"/>
          <w:sz w:val="24"/>
          <w:szCs w:val="24"/>
          <w:lang w:bidi="ar-SA"/>
        </w:rPr>
        <w:t xml:space="preserve">The estimated annual </w:t>
      </w:r>
      <w:r w:rsidR="00F725BE">
        <w:rPr>
          <w:rFonts w:ascii="Times New Roman" w:eastAsia="Times New Roman" w:hAnsi="Times New Roman" w:cs="Times New Roman"/>
          <w:color w:val="000000"/>
          <w:sz w:val="24"/>
          <w:szCs w:val="24"/>
          <w:lang w:bidi="ar-SA"/>
        </w:rPr>
        <w:t>f</w:t>
      </w:r>
      <w:r w:rsidRPr="005C389F">
        <w:rPr>
          <w:rFonts w:ascii="Times New Roman" w:eastAsia="Times New Roman" w:hAnsi="Times New Roman" w:cs="Times New Roman"/>
          <w:color w:val="000000"/>
          <w:sz w:val="24"/>
          <w:szCs w:val="24"/>
          <w:lang w:bidi="ar-SA"/>
        </w:rPr>
        <w:t>ederal cost of this information collection is $</w:t>
      </w:r>
      <w:r>
        <w:rPr>
          <w:rFonts w:ascii="Times New Roman" w:eastAsia="Times New Roman" w:hAnsi="Times New Roman" w:cs="Times New Roman"/>
          <w:color w:val="000000"/>
          <w:sz w:val="24"/>
          <w:szCs w:val="24"/>
          <w:lang w:bidi="ar-SA"/>
        </w:rPr>
        <w:t>120</w:t>
      </w:r>
      <w:r w:rsidR="00F725BE">
        <w:rPr>
          <w:rFonts w:ascii="Times New Roman" w:eastAsia="Times New Roman" w:hAnsi="Times New Roman" w:cs="Times New Roman"/>
          <w:color w:val="000000"/>
          <w:sz w:val="24"/>
          <w:szCs w:val="24"/>
          <w:lang w:bidi="ar-SA"/>
        </w:rPr>
        <w:t>,</w:t>
      </w:r>
      <w:r>
        <w:rPr>
          <w:rFonts w:ascii="Times New Roman" w:eastAsia="Times New Roman" w:hAnsi="Times New Roman" w:cs="Times New Roman"/>
          <w:color w:val="000000"/>
          <w:sz w:val="24"/>
          <w:szCs w:val="24"/>
          <w:lang w:bidi="ar-SA"/>
        </w:rPr>
        <w:t>742.76</w:t>
      </w:r>
      <w:r w:rsidRPr="005C389F">
        <w:rPr>
          <w:rFonts w:ascii="Times New Roman" w:eastAsia="Times New Roman" w:hAnsi="Times New Roman" w:cs="Times New Roman"/>
          <w:color w:val="000000"/>
          <w:sz w:val="24"/>
          <w:szCs w:val="24"/>
          <w:lang w:bidi="ar-SA"/>
        </w:rPr>
        <w:t>, based on the following:</w:t>
      </w:r>
    </w:p>
    <w:p w:rsidR="00C2741B" w:rsidRPr="005C389F" w:rsidP="00C2741B" w14:paraId="74766A0F" w14:textId="77777777">
      <w:pPr>
        <w:adjustRightInd w:val="0"/>
        <w:rPr>
          <w:rFonts w:ascii="Times New Roman" w:eastAsia="Times New Roman" w:hAnsi="Times New Roman" w:cs="Times New Roman"/>
          <w:color w:val="000000"/>
          <w:sz w:val="24"/>
          <w:szCs w:val="24"/>
          <w:lang w:bidi="ar-SA"/>
        </w:rPr>
      </w:pPr>
    </w:p>
    <w:p w:rsidR="00C2741B" w:rsidRPr="005C389F" w:rsidP="00C2741B" w14:paraId="7DCFC28C" w14:textId="77777777">
      <w:pPr>
        <w:adjustRightInd w:val="0"/>
        <w:rPr>
          <w:rFonts w:ascii="Times New Roman" w:eastAsia="Times New Roman" w:hAnsi="Times New Roman" w:cs="Times New Roman"/>
          <w:color w:val="000000"/>
          <w:sz w:val="24"/>
          <w:szCs w:val="24"/>
          <w:lang w:bidi="ar-SA"/>
        </w:rPr>
      </w:pPr>
      <w:r w:rsidRPr="005C389F">
        <w:rPr>
          <w:rFonts w:ascii="Times New Roman" w:eastAsia="Times New Roman" w:hAnsi="Times New Roman" w:cs="Times New Roman"/>
          <w:color w:val="000000"/>
          <w:sz w:val="24"/>
          <w:szCs w:val="24"/>
          <w:lang w:bidi="ar-SA"/>
        </w:rPr>
        <w:t>Scientific research activities:</w:t>
      </w:r>
    </w:p>
    <w:p w:rsidR="00C2741B" w:rsidRPr="005C389F" w:rsidP="00C2741B" w14:paraId="266773DD" w14:textId="2CF9E31B">
      <w:pPr>
        <w:adjustRightInd w:val="0"/>
        <w:rPr>
          <w:rFonts w:ascii="Times New Roman" w:eastAsia="Times New Roman" w:hAnsi="Times New Roman" w:cs="Times New Roman"/>
          <w:color w:val="000000"/>
          <w:sz w:val="24"/>
          <w:szCs w:val="24"/>
          <w:lang w:bidi="ar-SA"/>
        </w:rPr>
      </w:pPr>
      <w:r w:rsidRPr="005C389F">
        <w:rPr>
          <w:rFonts w:ascii="Times New Roman" w:eastAsia="Times New Roman" w:hAnsi="Times New Roman" w:cs="Times New Roman"/>
          <w:color w:val="000000"/>
          <w:sz w:val="24"/>
          <w:szCs w:val="24"/>
          <w:lang w:bidi="ar-SA"/>
        </w:rPr>
        <w:t>(GS-6 equivalent) for letter preparation and re</w:t>
      </w:r>
      <w:r>
        <w:rPr>
          <w:rFonts w:ascii="Times New Roman" w:eastAsia="Times New Roman" w:hAnsi="Times New Roman" w:cs="Times New Roman"/>
          <w:color w:val="000000"/>
          <w:sz w:val="24"/>
          <w:szCs w:val="24"/>
          <w:lang w:bidi="ar-SA"/>
        </w:rPr>
        <w:t>port filing x 2.4 hrs/request +</w:t>
      </w:r>
      <w:r w:rsidRPr="005C389F">
        <w:rPr>
          <w:rFonts w:ascii="Times New Roman" w:eastAsia="Times New Roman" w:hAnsi="Times New Roman" w:cs="Times New Roman"/>
          <w:color w:val="000000"/>
          <w:sz w:val="24"/>
          <w:szCs w:val="24"/>
          <w:lang w:bidi="ar-SA"/>
        </w:rPr>
        <w:t xml:space="preserve"> (GS-13/6 equivalent) for final review of LOA</w:t>
      </w:r>
      <w:r>
        <w:rPr>
          <w:rFonts w:ascii="Times New Roman" w:eastAsia="Times New Roman" w:hAnsi="Times New Roman" w:cs="Times New Roman"/>
          <w:color w:val="000000"/>
          <w:sz w:val="24"/>
          <w:szCs w:val="24"/>
          <w:lang w:bidi="ar-SA"/>
        </w:rPr>
        <w:t xml:space="preserve"> 3.8</w:t>
      </w:r>
      <w:r w:rsidRPr="005C389F">
        <w:rPr>
          <w:rFonts w:ascii="Times New Roman" w:eastAsia="Times New Roman" w:hAnsi="Times New Roman" w:cs="Times New Roman"/>
          <w:color w:val="000000"/>
          <w:sz w:val="24"/>
          <w:szCs w:val="24"/>
          <w:lang w:bidi="ar-SA"/>
        </w:rPr>
        <w:t xml:space="preserve"> hrs/request x 89 LOAs = $ </w:t>
      </w:r>
      <w:r>
        <w:rPr>
          <w:rFonts w:ascii="Times New Roman" w:eastAsia="Times New Roman" w:hAnsi="Times New Roman" w:cs="Times New Roman"/>
          <w:color w:val="000000"/>
          <w:sz w:val="24"/>
          <w:szCs w:val="24"/>
          <w:lang w:bidi="ar-SA"/>
        </w:rPr>
        <w:t xml:space="preserve">30,901.44 </w:t>
      </w:r>
      <w:r w:rsidRPr="005C389F">
        <w:rPr>
          <w:rFonts w:ascii="Times New Roman" w:eastAsia="Times New Roman" w:hAnsi="Times New Roman" w:cs="Times New Roman"/>
          <w:b/>
          <w:color w:val="000000"/>
          <w:sz w:val="24"/>
          <w:szCs w:val="24"/>
          <w:lang w:bidi="ar-SA"/>
        </w:rPr>
        <w:t>($</w:t>
      </w:r>
      <w:r>
        <w:rPr>
          <w:rFonts w:ascii="Times New Roman" w:eastAsia="Times New Roman" w:hAnsi="Times New Roman" w:cs="Times New Roman"/>
          <w:b/>
          <w:color w:val="000000"/>
          <w:sz w:val="24"/>
          <w:szCs w:val="24"/>
          <w:lang w:bidi="ar-SA"/>
        </w:rPr>
        <w:t>30,091</w:t>
      </w:r>
      <w:r w:rsidRPr="005C389F">
        <w:rPr>
          <w:rFonts w:ascii="Times New Roman" w:eastAsia="Times New Roman" w:hAnsi="Times New Roman" w:cs="Times New Roman"/>
          <w:color w:val="000000"/>
          <w:sz w:val="24"/>
          <w:szCs w:val="24"/>
          <w:lang w:bidi="ar-SA"/>
        </w:rPr>
        <w:t>).</w:t>
      </w:r>
    </w:p>
    <w:p w:rsidR="00C2741B" w:rsidRPr="008120E5" w:rsidP="00C2741B" w14:paraId="69D4BAA0" w14:textId="77777777">
      <w:pPr>
        <w:adjustRightInd w:val="0"/>
        <w:rPr>
          <w:rFonts w:ascii="Times New Roman" w:eastAsia="Times New Roman" w:hAnsi="Times New Roman" w:cs="Times New Roman"/>
          <w:color w:val="000000"/>
          <w:sz w:val="24"/>
          <w:szCs w:val="24"/>
          <w:highlight w:val="yellow"/>
          <w:lang w:bidi="ar-SA"/>
        </w:rPr>
      </w:pPr>
    </w:p>
    <w:p w:rsidR="00C2741B" w:rsidRPr="005C389F" w:rsidP="00C2741B" w14:paraId="2108880F" w14:textId="77777777">
      <w:pPr>
        <w:adjustRightInd w:val="0"/>
        <w:rPr>
          <w:rFonts w:ascii="Times New Roman" w:eastAsia="Times New Roman" w:hAnsi="Times New Roman" w:cs="Times New Roman"/>
          <w:color w:val="000000"/>
          <w:sz w:val="24"/>
          <w:szCs w:val="24"/>
          <w:lang w:bidi="ar-SA"/>
        </w:rPr>
      </w:pPr>
      <w:r w:rsidRPr="005C389F">
        <w:rPr>
          <w:rFonts w:ascii="Times New Roman" w:eastAsia="Times New Roman" w:hAnsi="Times New Roman" w:cs="Times New Roman"/>
          <w:color w:val="000000"/>
          <w:sz w:val="24"/>
          <w:szCs w:val="24"/>
          <w:lang w:bidi="ar-SA"/>
        </w:rPr>
        <w:t>EFPs:</w:t>
      </w:r>
    </w:p>
    <w:p w:rsidR="00C2741B" w:rsidRPr="008120E5" w:rsidP="00C2741B" w14:paraId="5F586B8F" w14:textId="77777777">
      <w:pPr>
        <w:adjustRightInd w:val="0"/>
        <w:rPr>
          <w:rFonts w:ascii="Times New Roman" w:eastAsia="Times New Roman" w:hAnsi="Times New Roman" w:cs="Times New Roman"/>
          <w:color w:val="000000"/>
          <w:sz w:val="24"/>
          <w:szCs w:val="24"/>
          <w:highlight w:val="yellow"/>
          <w:lang w:bidi="ar-SA"/>
        </w:rPr>
      </w:pPr>
      <w:r w:rsidRPr="005C389F">
        <w:rPr>
          <w:rFonts w:ascii="Times New Roman" w:eastAsia="Times New Roman" w:hAnsi="Times New Roman" w:cs="Times New Roman"/>
          <w:color w:val="000000"/>
          <w:sz w:val="24"/>
          <w:szCs w:val="24"/>
          <w:lang w:bidi="ar-SA"/>
        </w:rPr>
        <w:t xml:space="preserve">(GS-9 equivalent for research and analysis, permit preparation, and report filing x 66.5 hrs/application) + GS-13/6 equivalent for final review of EFP x 4.1 hrs/application) x </w:t>
      </w:r>
      <w:r>
        <w:rPr>
          <w:rFonts w:ascii="Times New Roman" w:eastAsia="Times New Roman" w:hAnsi="Times New Roman" w:cs="Times New Roman"/>
          <w:color w:val="000000"/>
          <w:sz w:val="24"/>
          <w:szCs w:val="24"/>
          <w:lang w:bidi="ar-SA"/>
        </w:rPr>
        <w:t>31</w:t>
      </w:r>
      <w:r w:rsidRPr="005C389F">
        <w:rPr>
          <w:rFonts w:ascii="Times New Roman" w:eastAsia="Times New Roman" w:hAnsi="Times New Roman" w:cs="Times New Roman"/>
          <w:color w:val="000000"/>
          <w:sz w:val="24"/>
          <w:szCs w:val="24"/>
          <w:lang w:bidi="ar-SA"/>
        </w:rPr>
        <w:t xml:space="preserve"> EFPs = $ </w:t>
      </w:r>
      <w:r>
        <w:rPr>
          <w:rFonts w:ascii="Times New Roman" w:eastAsia="Times New Roman" w:hAnsi="Times New Roman" w:cs="Times New Roman"/>
          <w:color w:val="000000"/>
          <w:sz w:val="24"/>
          <w:szCs w:val="24"/>
          <w:lang w:bidi="ar-SA"/>
        </w:rPr>
        <w:t xml:space="preserve">85,491.50 </w:t>
      </w:r>
      <w:r w:rsidRPr="005C389F">
        <w:rPr>
          <w:rFonts w:ascii="Times New Roman" w:eastAsia="Times New Roman" w:hAnsi="Times New Roman" w:cs="Times New Roman"/>
          <w:color w:val="000000"/>
          <w:sz w:val="24"/>
          <w:szCs w:val="24"/>
          <w:lang w:bidi="ar-SA"/>
        </w:rPr>
        <w:t>($</w:t>
      </w:r>
      <w:r>
        <w:rPr>
          <w:rFonts w:ascii="Times New Roman" w:eastAsia="Times New Roman" w:hAnsi="Times New Roman" w:cs="Times New Roman"/>
          <w:b/>
          <w:color w:val="000000"/>
          <w:sz w:val="24"/>
          <w:szCs w:val="24"/>
          <w:lang w:bidi="ar-SA"/>
        </w:rPr>
        <w:t>85,492</w:t>
      </w:r>
      <w:r w:rsidRPr="005C389F">
        <w:rPr>
          <w:rFonts w:ascii="Times New Roman" w:eastAsia="Times New Roman" w:hAnsi="Times New Roman" w:cs="Times New Roman"/>
          <w:color w:val="000000"/>
          <w:sz w:val="24"/>
          <w:szCs w:val="24"/>
          <w:lang w:bidi="ar-SA"/>
        </w:rPr>
        <w:t>).</w:t>
      </w:r>
      <w:r>
        <w:rPr>
          <w:rFonts w:ascii="Times New Roman" w:eastAsia="Times New Roman" w:hAnsi="Times New Roman" w:cs="Times New Roman"/>
          <w:color w:val="000000"/>
          <w:sz w:val="24"/>
          <w:szCs w:val="24"/>
          <w:lang w:bidi="ar-SA"/>
        </w:rPr>
        <w:br/>
      </w:r>
    </w:p>
    <w:p w:rsidR="00C2741B" w:rsidRPr="00095569" w:rsidP="00C2741B" w14:paraId="5E232B0F" w14:textId="77777777">
      <w:pPr>
        <w:adjustRightInd w:val="0"/>
        <w:rPr>
          <w:rFonts w:ascii="Times New Roman" w:eastAsia="Times New Roman" w:hAnsi="Times New Roman" w:cs="Times New Roman"/>
          <w:color w:val="000000"/>
          <w:sz w:val="24"/>
          <w:szCs w:val="24"/>
          <w:lang w:bidi="ar-SA"/>
        </w:rPr>
      </w:pPr>
      <w:r w:rsidRPr="00095569">
        <w:rPr>
          <w:rFonts w:ascii="Times New Roman" w:eastAsia="Times New Roman" w:hAnsi="Times New Roman" w:cs="Times New Roman"/>
          <w:color w:val="000000"/>
          <w:sz w:val="24"/>
          <w:szCs w:val="24"/>
          <w:lang w:bidi="ar-SA"/>
        </w:rPr>
        <w:t>EEAAs:</w:t>
      </w:r>
    </w:p>
    <w:p w:rsidR="00C2741B" w:rsidP="00C2741B" w14:paraId="0637BDB0" w14:textId="5C747C20">
      <w:pPr>
        <w:adjustRightInd w:val="0"/>
        <w:rPr>
          <w:rFonts w:ascii="Times New Roman" w:eastAsia="Times New Roman" w:hAnsi="Times New Roman" w:cs="Times New Roman"/>
          <w:color w:val="000000"/>
          <w:sz w:val="24"/>
          <w:szCs w:val="24"/>
          <w:lang w:bidi="ar-SA"/>
        </w:rPr>
      </w:pPr>
      <w:r w:rsidRPr="00095569">
        <w:rPr>
          <w:rFonts w:ascii="Times New Roman" w:eastAsia="Times New Roman" w:hAnsi="Times New Roman" w:cs="Times New Roman"/>
          <w:color w:val="000000"/>
          <w:sz w:val="24"/>
          <w:szCs w:val="24"/>
          <w:lang w:bidi="ar-SA"/>
        </w:rPr>
        <w:t xml:space="preserve">(GS-9 equivalent) for research and analysis, permit preparation, and report filing x 39.3 hrs/application =) + GS-13/6 equivalent for final review of EEA x 2.5 hrs/application) x </w:t>
      </w:r>
      <w:r>
        <w:rPr>
          <w:rFonts w:ascii="Times New Roman" w:eastAsia="Times New Roman" w:hAnsi="Times New Roman" w:cs="Times New Roman"/>
          <w:color w:val="000000"/>
          <w:sz w:val="24"/>
          <w:szCs w:val="24"/>
          <w:lang w:bidi="ar-SA"/>
        </w:rPr>
        <w:t>3</w:t>
      </w:r>
      <w:r w:rsidRPr="00095569">
        <w:rPr>
          <w:rFonts w:ascii="Times New Roman" w:eastAsia="Times New Roman" w:hAnsi="Times New Roman" w:cs="Times New Roman"/>
          <w:color w:val="000000"/>
          <w:sz w:val="24"/>
          <w:szCs w:val="24"/>
          <w:lang w:bidi="ar-SA"/>
        </w:rPr>
        <w:t xml:space="preserve"> EEAAs = $</w:t>
      </w:r>
      <w:r>
        <w:rPr>
          <w:rFonts w:ascii="Times New Roman" w:eastAsia="Times New Roman" w:hAnsi="Times New Roman" w:cs="Times New Roman"/>
          <w:color w:val="000000"/>
          <w:sz w:val="24"/>
          <w:szCs w:val="24"/>
          <w:lang w:bidi="ar-SA"/>
        </w:rPr>
        <w:t>4349.82</w:t>
      </w:r>
      <w:r w:rsidRPr="00095569">
        <w:rPr>
          <w:rFonts w:ascii="Times New Roman" w:eastAsia="Times New Roman" w:hAnsi="Times New Roman" w:cs="Times New Roman"/>
          <w:color w:val="000000"/>
          <w:sz w:val="24"/>
          <w:szCs w:val="24"/>
          <w:lang w:bidi="ar-SA"/>
        </w:rPr>
        <w:t>($</w:t>
      </w:r>
      <w:r>
        <w:rPr>
          <w:rFonts w:ascii="Times New Roman" w:eastAsia="Times New Roman" w:hAnsi="Times New Roman" w:cs="Times New Roman"/>
          <w:b/>
          <w:color w:val="000000"/>
          <w:sz w:val="24"/>
          <w:szCs w:val="24"/>
          <w:lang w:bidi="ar-SA"/>
        </w:rPr>
        <w:t>4,350</w:t>
      </w:r>
      <w:r w:rsidRPr="00095569">
        <w:rPr>
          <w:rFonts w:ascii="Times New Roman" w:eastAsia="Times New Roman" w:hAnsi="Times New Roman" w:cs="Times New Roman"/>
          <w:color w:val="000000"/>
          <w:sz w:val="24"/>
          <w:szCs w:val="24"/>
          <w:lang w:bidi="ar-SA"/>
        </w:rPr>
        <w:t>).</w:t>
      </w:r>
    </w:p>
    <w:p w:rsidR="00C2741B" w:rsidRPr="008120E5" w:rsidP="00C2741B" w14:paraId="2374B73F" w14:textId="77777777">
      <w:pPr>
        <w:adjustRightInd w:val="0"/>
        <w:rPr>
          <w:rFonts w:ascii="Times New Roman" w:eastAsia="Times New Roman" w:hAnsi="Times New Roman" w:cs="Times New Roman"/>
          <w:color w:val="000000"/>
          <w:sz w:val="24"/>
          <w:szCs w:val="24"/>
          <w:highlight w:val="yellow"/>
          <w:lang w:bidi="ar-SA"/>
        </w:rPr>
      </w:pPr>
    </w:p>
    <w:p w:rsidR="00095569" w:rsidP="00C2741B" w14:paraId="57793FA0" w14:textId="4FA6A91A">
      <w:pPr>
        <w:pStyle w:val="BodyText"/>
        <w:spacing w:before="9" w:after="1"/>
        <w:ind w:left="0"/>
        <w:rPr>
          <w:rFonts w:ascii="Times New Roman" w:hAnsi="Times New Roman" w:cs="Times New Roman"/>
          <w:b/>
        </w:rPr>
      </w:pPr>
      <w:r w:rsidRPr="00095569">
        <w:rPr>
          <w:rFonts w:ascii="Times New Roman" w:eastAsia="Times New Roman" w:hAnsi="Times New Roman" w:cs="Times New Roman"/>
          <w:b/>
          <w:color w:val="000000"/>
          <w:lang w:bidi="ar-SA"/>
        </w:rPr>
        <w:t>Total government cost: $</w:t>
      </w:r>
      <w:r>
        <w:rPr>
          <w:rFonts w:ascii="Times New Roman" w:eastAsia="Times New Roman" w:hAnsi="Times New Roman" w:cs="Times New Roman"/>
          <w:b/>
          <w:color w:val="000000"/>
          <w:lang w:bidi="ar-SA"/>
        </w:rPr>
        <w:t>30,901 + $85,492+ $4,350</w:t>
      </w:r>
      <w:r w:rsidRPr="0057321D">
        <w:rPr>
          <w:rFonts w:ascii="Times New Roman" w:eastAsia="Times New Roman" w:hAnsi="Times New Roman" w:cs="Times New Roman"/>
          <w:b/>
          <w:color w:val="000000"/>
          <w:lang w:bidi="ar-SA"/>
        </w:rPr>
        <w:t xml:space="preserve"> </w:t>
      </w:r>
      <w:r>
        <w:rPr>
          <w:rFonts w:ascii="Times New Roman" w:eastAsia="Times New Roman" w:hAnsi="Times New Roman" w:cs="Times New Roman"/>
          <w:b/>
          <w:color w:val="000000"/>
          <w:lang w:bidi="ar-SA"/>
        </w:rPr>
        <w:t>= $120,743</w:t>
      </w:r>
      <w:r>
        <w:rPr>
          <w:rFonts w:ascii="Times New Roman" w:hAnsi="Times New Roman" w:cs="Times New Roman"/>
          <w:b/>
        </w:rPr>
        <w:br/>
      </w:r>
    </w:p>
    <w:tbl>
      <w:tblPr>
        <w:tblW w:w="8240" w:type="dxa"/>
        <w:tblInd w:w="-25" w:type="dxa"/>
        <w:tblLook w:val="04A0"/>
      </w:tblPr>
      <w:tblGrid>
        <w:gridCol w:w="2280"/>
        <w:gridCol w:w="1120"/>
        <w:gridCol w:w="1140"/>
        <w:gridCol w:w="1120"/>
        <w:gridCol w:w="1280"/>
        <w:gridCol w:w="1300"/>
      </w:tblGrid>
      <w:tr w14:paraId="5D3E9DC7" w14:textId="77777777" w:rsidTr="00DF0CE3">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DF0CE3" w:rsidP="00DF0CE3" w14:paraId="618ABA8F"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xml:space="preserve">Cost </w:t>
            </w:r>
            <w:r w:rsidRPr="00DF0CE3">
              <w:rPr>
                <w:rFonts w:ascii="Calibri" w:eastAsia="Times New Roman" w:hAnsi="Calibri" w:cs="Calibri"/>
                <w:b/>
                <w:bCs/>
                <w:color w:val="000000"/>
                <w:sz w:val="16"/>
                <w:szCs w:val="16"/>
                <w:lang w:bidi="ar-SA"/>
              </w:rPr>
              <w:t>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DF0CE3" w14:paraId="2223ED32"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DF0CE3" w:rsidRPr="00DF0CE3" w:rsidP="00DF0CE3" w14:paraId="574F6A8F"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DF0CE3" w14:paraId="1CB7D029"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DF0CE3" w:rsidP="00DF0CE3" w14:paraId="52B97110"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DF0CE3" w:rsidP="00DF0CE3" w14:paraId="2F33472F"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 Cost to Government</w:t>
            </w:r>
          </w:p>
        </w:tc>
      </w:tr>
      <w:tr w14:paraId="40D2C41A" w14:textId="77777777" w:rsidTr="00F725BE">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C2741B" w:rsidRPr="00DF0CE3" w:rsidP="00C2741B" w14:paraId="4637D4FA"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2741B" w:rsidRPr="00DF0CE3" w:rsidP="00C2741B" w14:paraId="66F2540F" w14:textId="3072106C">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GS-13 Step 6</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C2741B" w:rsidRPr="00DF0CE3" w:rsidP="00C2741B" w14:paraId="798FAA19" w14:textId="2DEE9BB6">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$154,912.50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2741B" w:rsidRPr="00DF0CE3" w:rsidP="00C2741B" w14:paraId="177D7B71" w14:textId="7546BF60">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22.295</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C2741B" w:rsidRPr="00DF0CE3" w:rsidP="00C2741B" w14:paraId="43F5695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C2741B" w:rsidRPr="00DF0CE3" w:rsidP="008E0282" w14:paraId="38D79097" w14:textId="542CB629">
            <w:pPr>
              <w:widowControl/>
              <w:autoSpaceDE/>
              <w:autoSpaceDN/>
              <w:jc w:val="right"/>
              <w:rPr>
                <w:rFonts w:ascii="Calibri" w:eastAsia="Times New Roman" w:hAnsi="Calibri" w:cs="Calibri"/>
                <w:color w:val="000000"/>
                <w:sz w:val="16"/>
                <w:szCs w:val="16"/>
                <w:lang w:bidi="ar-SA"/>
              </w:rPr>
            </w:pPr>
            <w:r>
              <w:rPr>
                <w:rFonts w:ascii="Calibri" w:hAnsi="Calibri"/>
                <w:color w:val="000000"/>
                <w:sz w:val="16"/>
                <w:szCs w:val="16"/>
              </w:rPr>
              <w:t xml:space="preserve">$34,538 </w:t>
            </w:r>
          </w:p>
        </w:tc>
      </w:tr>
      <w:tr w14:paraId="4C080203" w14:textId="77777777" w:rsidTr="00F725BE">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C2741B" w:rsidRPr="00DF0CE3" w:rsidP="00C2741B" w14:paraId="70B9EBB7"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C2741B" w:rsidRPr="00DF0CE3" w:rsidP="00C2741B" w14:paraId="2794B641" w14:textId="4CA102C1">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GS-9 Step 1</w:t>
            </w:r>
          </w:p>
        </w:tc>
        <w:tc>
          <w:tcPr>
            <w:tcW w:w="1140" w:type="dxa"/>
            <w:tcBorders>
              <w:top w:val="nil"/>
              <w:left w:val="nil"/>
              <w:bottom w:val="single" w:sz="4" w:space="0" w:color="auto"/>
              <w:right w:val="single" w:sz="4" w:space="0" w:color="auto"/>
            </w:tcBorders>
            <w:shd w:val="clear" w:color="auto" w:fill="auto"/>
            <w:noWrap/>
            <w:vAlign w:val="bottom"/>
            <w:hideMark/>
          </w:tcPr>
          <w:p w:rsidR="00C2741B" w:rsidRPr="00DF0CE3" w:rsidP="00C2741B" w14:paraId="0F20AF50" w14:textId="68225BDB">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$76,988.00</w:t>
            </w:r>
          </w:p>
        </w:tc>
        <w:tc>
          <w:tcPr>
            <w:tcW w:w="1120" w:type="dxa"/>
            <w:tcBorders>
              <w:top w:val="nil"/>
              <w:left w:val="nil"/>
              <w:bottom w:val="single" w:sz="4" w:space="0" w:color="auto"/>
              <w:right w:val="single" w:sz="4" w:space="0" w:color="auto"/>
            </w:tcBorders>
            <w:shd w:val="clear" w:color="auto" w:fill="auto"/>
            <w:noWrap/>
            <w:vAlign w:val="bottom"/>
            <w:hideMark/>
          </w:tcPr>
          <w:p w:rsidR="00C2741B" w:rsidRPr="00DF0CE3" w:rsidP="00C2741B" w14:paraId="73F23F6A" w14:textId="1BF05644">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104.427</w:t>
            </w:r>
          </w:p>
        </w:tc>
        <w:tc>
          <w:tcPr>
            <w:tcW w:w="1280" w:type="dxa"/>
            <w:tcBorders>
              <w:top w:val="nil"/>
              <w:left w:val="nil"/>
              <w:bottom w:val="single" w:sz="4" w:space="0" w:color="auto"/>
              <w:right w:val="single" w:sz="4" w:space="0" w:color="auto"/>
            </w:tcBorders>
            <w:shd w:val="clear" w:color="000000" w:fill="808080"/>
            <w:noWrap/>
            <w:vAlign w:val="bottom"/>
            <w:hideMark/>
          </w:tcPr>
          <w:p w:rsidR="00C2741B" w:rsidRPr="00DF0CE3" w:rsidP="00C2741B" w14:paraId="2F77BDE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8" w:space="0" w:color="auto"/>
              <w:right w:val="single" w:sz="8" w:space="0" w:color="auto"/>
            </w:tcBorders>
            <w:shd w:val="clear" w:color="auto" w:fill="auto"/>
            <w:noWrap/>
            <w:vAlign w:val="center"/>
            <w:hideMark/>
          </w:tcPr>
          <w:p w:rsidR="00C2741B" w:rsidRPr="00DF0CE3" w:rsidP="008E0282" w14:paraId="1FBDB651" w14:textId="525531DD">
            <w:pPr>
              <w:widowControl/>
              <w:autoSpaceDE/>
              <w:autoSpaceDN/>
              <w:jc w:val="right"/>
              <w:rPr>
                <w:rFonts w:ascii="Calibri" w:eastAsia="Times New Roman" w:hAnsi="Calibri" w:cs="Calibri"/>
                <w:color w:val="000000"/>
                <w:sz w:val="16"/>
                <w:szCs w:val="16"/>
                <w:lang w:bidi="ar-SA"/>
              </w:rPr>
            </w:pPr>
            <w:r>
              <w:rPr>
                <w:rFonts w:ascii="Calibri" w:hAnsi="Calibri"/>
                <w:color w:val="000000"/>
                <w:sz w:val="16"/>
                <w:szCs w:val="16"/>
              </w:rPr>
              <w:t xml:space="preserve">$80,407 </w:t>
            </w:r>
          </w:p>
        </w:tc>
      </w:tr>
      <w:tr w14:paraId="29EE96AE" w14:textId="77777777" w:rsidTr="00F725BE">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C2741B" w:rsidRPr="00DF0CE3" w:rsidP="00C2741B" w14:paraId="6A421CF5"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C2741B" w:rsidRPr="00DF0CE3" w:rsidP="00C2741B" w14:paraId="055DC41D" w14:textId="5C7A6521">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GS-6 Step 1</w:t>
            </w:r>
          </w:p>
        </w:tc>
        <w:tc>
          <w:tcPr>
            <w:tcW w:w="1140" w:type="dxa"/>
            <w:tcBorders>
              <w:top w:val="nil"/>
              <w:left w:val="nil"/>
              <w:bottom w:val="single" w:sz="4" w:space="0" w:color="auto"/>
              <w:right w:val="single" w:sz="4" w:space="0" w:color="auto"/>
            </w:tcBorders>
            <w:shd w:val="clear" w:color="auto" w:fill="auto"/>
            <w:noWrap/>
            <w:vAlign w:val="bottom"/>
            <w:hideMark/>
          </w:tcPr>
          <w:p w:rsidR="00C2741B" w:rsidRPr="00DF0CE3" w:rsidP="00C2741B" w14:paraId="79394F98" w14:textId="52EA57CA">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$56,647.50</w:t>
            </w:r>
          </w:p>
        </w:tc>
        <w:tc>
          <w:tcPr>
            <w:tcW w:w="1120" w:type="dxa"/>
            <w:tcBorders>
              <w:top w:val="nil"/>
              <w:left w:val="nil"/>
              <w:bottom w:val="single" w:sz="4" w:space="0" w:color="auto"/>
              <w:right w:val="single" w:sz="4" w:space="0" w:color="auto"/>
            </w:tcBorders>
            <w:shd w:val="clear" w:color="auto" w:fill="auto"/>
            <w:noWrap/>
            <w:vAlign w:val="bottom"/>
            <w:hideMark/>
          </w:tcPr>
          <w:p w:rsidR="00C2741B" w:rsidRPr="00DF0CE3" w:rsidP="00C2741B" w14:paraId="26AF69DD" w14:textId="4C250DB9">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10.2375</w:t>
            </w:r>
          </w:p>
        </w:tc>
        <w:tc>
          <w:tcPr>
            <w:tcW w:w="1280" w:type="dxa"/>
            <w:tcBorders>
              <w:top w:val="nil"/>
              <w:left w:val="nil"/>
              <w:bottom w:val="single" w:sz="4" w:space="0" w:color="auto"/>
              <w:right w:val="single" w:sz="4" w:space="0" w:color="auto"/>
            </w:tcBorders>
            <w:shd w:val="clear" w:color="000000" w:fill="808080"/>
            <w:noWrap/>
            <w:vAlign w:val="bottom"/>
            <w:hideMark/>
          </w:tcPr>
          <w:p w:rsidR="00C2741B" w:rsidRPr="00DF0CE3" w:rsidP="00C2741B" w14:paraId="327D0FA3"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8" w:space="0" w:color="auto"/>
              <w:right w:val="single" w:sz="8" w:space="0" w:color="auto"/>
            </w:tcBorders>
            <w:shd w:val="clear" w:color="auto" w:fill="auto"/>
            <w:noWrap/>
            <w:vAlign w:val="center"/>
            <w:hideMark/>
          </w:tcPr>
          <w:p w:rsidR="00C2741B" w:rsidRPr="00DF0CE3" w:rsidP="008E0282" w14:paraId="02CDBD94" w14:textId="66B38DA6">
            <w:pPr>
              <w:widowControl/>
              <w:autoSpaceDE/>
              <w:autoSpaceDN/>
              <w:jc w:val="right"/>
              <w:rPr>
                <w:rFonts w:ascii="Calibri" w:eastAsia="Times New Roman" w:hAnsi="Calibri" w:cs="Calibri"/>
                <w:color w:val="000000"/>
                <w:sz w:val="16"/>
                <w:szCs w:val="16"/>
                <w:lang w:bidi="ar-SA"/>
              </w:rPr>
            </w:pPr>
            <w:r>
              <w:rPr>
                <w:rFonts w:ascii="Calibri" w:hAnsi="Calibri"/>
                <w:color w:val="000000"/>
                <w:sz w:val="16"/>
                <w:szCs w:val="16"/>
              </w:rPr>
              <w:t>$5,79</w:t>
            </w:r>
            <w:r w:rsidR="008E0282">
              <w:rPr>
                <w:rFonts w:ascii="Calibri" w:hAnsi="Calibri"/>
                <w:color w:val="000000"/>
                <w:sz w:val="16"/>
                <w:szCs w:val="16"/>
              </w:rPr>
              <w:t>8</w:t>
            </w:r>
          </w:p>
        </w:tc>
      </w:tr>
      <w:tr w14:paraId="71044750" w14:textId="77777777" w:rsidTr="00837AEE">
        <w:tblPrEx>
          <w:tblW w:w="8240" w:type="dxa"/>
          <w:tblInd w:w="-25" w:type="dxa"/>
          <w:tblLook w:val="04A0"/>
        </w:tblPrEx>
        <w:trPr>
          <w:trHeight w:val="276"/>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DF0CE3" w:rsidRPr="00DF0CE3" w:rsidP="00DF0CE3" w14:paraId="09673705"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57B66F31"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0CD4835F" w14:textId="64D78BA5">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B310F">
              <w:rPr>
                <w:rFonts w:ascii="Calibri" w:eastAsia="Times New Roman" w:hAnsi="Calibri" w:cs="Calibri"/>
                <w:color w:val="000000"/>
                <w:sz w:val="16"/>
                <w:szCs w:val="16"/>
                <w:lang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4FC07B73" w14:textId="3C15207E">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B310F">
              <w:rPr>
                <w:rFonts w:ascii="Calibri" w:eastAsia="Times New Roman" w:hAnsi="Calibri" w:cs="Calibri"/>
                <w:color w:val="000000"/>
                <w:sz w:val="16"/>
                <w:szCs w:val="16"/>
                <w:lang w:bidi="ar-SA"/>
              </w:rPr>
              <w:t>0</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264CBD80" w14:textId="118C5CAA">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B310F">
              <w:rPr>
                <w:rFonts w:ascii="Calibri" w:eastAsia="Times New Roman" w:hAnsi="Calibri" w:cs="Calibri"/>
                <w:color w:val="000000"/>
                <w:sz w:val="16"/>
                <w:szCs w:val="16"/>
                <w:lang w:bidi="ar-SA"/>
              </w:rPr>
              <w:t>0</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8E0282" w14:paraId="690E9F5B" w14:textId="50CBA5E5">
            <w:pPr>
              <w:widowControl/>
              <w:autoSpaceDE/>
              <w:autoSpaceDN/>
              <w:jc w:val="right"/>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B310F">
              <w:rPr>
                <w:rFonts w:ascii="Calibri" w:eastAsia="Times New Roman" w:hAnsi="Calibri" w:cs="Calibri"/>
                <w:color w:val="000000"/>
                <w:sz w:val="16"/>
                <w:szCs w:val="16"/>
                <w:lang w:bidi="ar-SA"/>
              </w:rPr>
              <w:t>0</w:t>
            </w:r>
          </w:p>
        </w:tc>
      </w:tr>
      <w:tr w14:paraId="10C4A71A" w14:textId="77777777"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14:paraId="4740366A"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05745362"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5AAF8608"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1AB5B9EC"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48AA647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8E0282" w14:paraId="4BDDA30A" w14:textId="6E90DC49">
            <w:pPr>
              <w:widowControl/>
              <w:autoSpaceDE/>
              <w:autoSpaceDN/>
              <w:jc w:val="right"/>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B310F">
              <w:rPr>
                <w:rFonts w:ascii="Calibri" w:eastAsia="Times New Roman" w:hAnsi="Calibri" w:cs="Calibri"/>
                <w:color w:val="000000"/>
                <w:sz w:val="16"/>
                <w:szCs w:val="16"/>
                <w:lang w:bidi="ar-SA"/>
              </w:rPr>
              <w:t>0</w:t>
            </w:r>
          </w:p>
        </w:tc>
      </w:tr>
      <w:tr w14:paraId="0CA35D1D" w14:textId="77777777" w:rsidTr="00837AEE">
        <w:tblPrEx>
          <w:tblW w:w="8240" w:type="dxa"/>
          <w:tblInd w:w="-25" w:type="dxa"/>
          <w:tblLook w:val="04A0"/>
        </w:tblPrEx>
        <w:trPr>
          <w:trHeight w:val="349"/>
        </w:trPr>
        <w:tc>
          <w:tcPr>
            <w:tcW w:w="2280" w:type="dxa"/>
            <w:tcBorders>
              <w:top w:val="nil"/>
              <w:left w:val="single" w:sz="8" w:space="0" w:color="auto"/>
              <w:bottom w:val="nil"/>
              <w:right w:val="single" w:sz="8" w:space="0" w:color="auto"/>
            </w:tcBorders>
            <w:shd w:val="clear" w:color="auto" w:fill="auto"/>
            <w:vAlign w:val="center"/>
            <w:hideMark/>
          </w:tcPr>
          <w:p w:rsidR="00DF0CE3" w:rsidRPr="00DF0CE3" w:rsidP="00DF0CE3" w14:paraId="634B5C92"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5D2B3BD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5EA43333"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5C4D01E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114F7EC6"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8E0282" w14:paraId="31BF22B6" w14:textId="465FD0BC">
            <w:pPr>
              <w:widowControl/>
              <w:autoSpaceDE/>
              <w:autoSpaceDN/>
              <w:jc w:val="right"/>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7B310F">
              <w:rPr>
                <w:rFonts w:ascii="Calibri" w:eastAsia="Times New Roman" w:hAnsi="Calibri" w:cs="Calibri"/>
                <w:color w:val="000000"/>
                <w:sz w:val="16"/>
                <w:szCs w:val="16"/>
                <w:lang w:bidi="ar-SA"/>
              </w:rPr>
              <w:t>0</w:t>
            </w:r>
          </w:p>
        </w:tc>
      </w:tr>
      <w:tr w14:paraId="2AEB99FB" w14:textId="77777777" w:rsidTr="001477A3">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F0CE3" w:rsidRPr="00DF0CE3" w:rsidP="00DF0CE3" w14:paraId="7237CF77"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F0CE3" w:rsidRPr="00DF0CE3" w:rsidP="00DF0CE3" w14:paraId="621EEF54"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F0CE3" w:rsidRPr="00DF0CE3" w:rsidP="00DF0CE3" w14:paraId="57D06752"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F0CE3" w:rsidRPr="00DF0CE3" w:rsidP="00DF0CE3" w14:paraId="71188DA7"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F0CE3" w:rsidP="00DF0CE3" w14:paraId="55FF29D7"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F0CE3" w:rsidP="008E0282" w14:paraId="38F505C8" w14:textId="790DA63C">
            <w:pPr>
              <w:widowControl/>
              <w:autoSpaceDE/>
              <w:autoSpaceDN/>
              <w:jc w:val="right"/>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0000141C">
              <w:rPr>
                <w:rFonts w:ascii="Calibri" w:eastAsia="Times New Roman" w:hAnsi="Calibri" w:cs="Calibri"/>
                <w:color w:val="000000"/>
                <w:sz w:val="16"/>
                <w:szCs w:val="16"/>
                <w:lang w:bidi="ar-SA"/>
              </w:rPr>
              <w:t>$</w:t>
            </w:r>
            <w:r w:rsidR="008228C1">
              <w:rPr>
                <w:rFonts w:ascii="Calibri" w:eastAsia="Times New Roman" w:hAnsi="Calibri" w:cs="Calibri"/>
                <w:color w:val="000000"/>
                <w:sz w:val="16"/>
                <w:szCs w:val="16"/>
                <w:lang w:bidi="ar-SA"/>
              </w:rPr>
              <w:t>120,</w:t>
            </w:r>
            <w:r w:rsidR="00C2741B">
              <w:rPr>
                <w:rFonts w:ascii="Calibri" w:eastAsia="Times New Roman" w:hAnsi="Calibri" w:cs="Calibri"/>
                <w:color w:val="000000"/>
                <w:sz w:val="16"/>
                <w:szCs w:val="16"/>
                <w:lang w:bidi="ar-SA"/>
              </w:rPr>
              <w:t>74</w:t>
            </w:r>
            <w:r w:rsidR="008E0282">
              <w:rPr>
                <w:rFonts w:ascii="Calibri" w:eastAsia="Times New Roman" w:hAnsi="Calibri" w:cs="Calibri"/>
                <w:color w:val="000000"/>
                <w:sz w:val="16"/>
                <w:szCs w:val="16"/>
                <w:lang w:bidi="ar-SA"/>
              </w:rPr>
              <w:t>3</w:t>
            </w:r>
          </w:p>
        </w:tc>
      </w:tr>
    </w:tbl>
    <w:p w:rsidR="00DF0CE3" w:rsidP="00BD7237" w14:paraId="2B7F013C" w14:textId="4D6F47B9">
      <w:pPr>
        <w:pStyle w:val="BodyText"/>
        <w:spacing w:before="9" w:after="1"/>
        <w:ind w:left="0"/>
        <w:rPr>
          <w:rFonts w:ascii="Times New Roman" w:hAnsi="Times New Roman" w:cs="Times New Roman"/>
          <w:b/>
        </w:rPr>
      </w:pPr>
    </w:p>
    <w:p w:rsidR="00095569" w:rsidRPr="00095569" w:rsidP="00095569" w14:paraId="73E2045D" w14:textId="77777777">
      <w:pPr>
        <w:pStyle w:val="BodyText"/>
        <w:spacing w:before="9" w:after="1"/>
        <w:ind w:left="360"/>
        <w:rPr>
          <w:rFonts w:ascii="Times New Roman" w:hAnsi="Times New Roman" w:cs="Times New Roman"/>
        </w:rPr>
      </w:pPr>
      <w:r w:rsidRPr="00095569">
        <w:rPr>
          <w:rFonts w:ascii="Times New Roman" w:hAnsi="Times New Roman" w:cs="Times New Roman"/>
        </w:rPr>
        <w:t>Notes:</w:t>
      </w:r>
    </w:p>
    <w:p w:rsidR="00095569" w:rsidRPr="00095569" w:rsidP="00F91D56" w14:paraId="40CE6736" w14:textId="43C601AA">
      <w:pPr>
        <w:pStyle w:val="BodyText"/>
        <w:numPr>
          <w:ilvl w:val="0"/>
          <w:numId w:val="16"/>
        </w:numPr>
        <w:spacing w:before="9" w:after="1"/>
        <w:rPr>
          <w:rFonts w:ascii="Times New Roman" w:hAnsi="Times New Roman" w:cs="Times New Roman"/>
        </w:rPr>
      </w:pPr>
      <w:r>
        <w:rPr>
          <w:rFonts w:ascii="Times New Roman" w:hAnsi="Times New Roman" w:cs="Times New Roman"/>
        </w:rPr>
        <w:t>2024</w:t>
      </w:r>
      <w:r w:rsidRPr="00095569">
        <w:rPr>
          <w:rFonts w:ascii="Times New Roman" w:hAnsi="Times New Roman" w:cs="Times New Roman"/>
        </w:rPr>
        <w:t xml:space="preserve"> Rest of U</w:t>
      </w:r>
      <w:r w:rsidR="00053E05">
        <w:rPr>
          <w:rFonts w:ascii="Times New Roman" w:hAnsi="Times New Roman" w:cs="Times New Roman"/>
        </w:rPr>
        <w:t>.</w:t>
      </w:r>
      <w:r w:rsidRPr="00095569">
        <w:rPr>
          <w:rFonts w:ascii="Times New Roman" w:hAnsi="Times New Roman" w:cs="Times New Roman"/>
        </w:rPr>
        <w:t>S</w:t>
      </w:r>
      <w:r w:rsidR="00053E05">
        <w:rPr>
          <w:rFonts w:ascii="Times New Roman" w:hAnsi="Times New Roman" w:cs="Times New Roman"/>
        </w:rPr>
        <w:t>.</w:t>
      </w:r>
      <w:r w:rsidRPr="00095569">
        <w:rPr>
          <w:rFonts w:ascii="Times New Roman" w:hAnsi="Times New Roman" w:cs="Times New Roman"/>
        </w:rPr>
        <w:t xml:space="preserve"> General Schedule Pay Annual Rate was used as a regional average to calculate salary.  The pay table broken down by grade and step are available at </w:t>
      </w:r>
      <w:r w:rsidRPr="00F91D56" w:rsidR="00F91D56">
        <w:rPr>
          <w:rFonts w:ascii="Times New Roman" w:hAnsi="Times New Roman" w:cs="Times New Roman"/>
        </w:rPr>
        <w:t>https://www.opm.gov/policy-data-oversight/pay-leave/salaries-wages/salary-tables/pdf/2024/GS.pdf</w:t>
      </w:r>
      <w:r w:rsidRPr="00F91D56">
        <w:rPr>
          <w:rFonts w:ascii="Times New Roman" w:hAnsi="Times New Roman" w:cs="Times New Roman"/>
        </w:rPr>
        <w:t>.</w:t>
      </w:r>
    </w:p>
    <w:p w:rsidR="00095569" w:rsidRPr="00095569" w:rsidP="00095569" w14:paraId="495A4D2C" w14:textId="77777777">
      <w:pPr>
        <w:pStyle w:val="BodyText"/>
        <w:numPr>
          <w:ilvl w:val="0"/>
          <w:numId w:val="16"/>
        </w:numPr>
        <w:spacing w:before="9" w:after="1"/>
        <w:rPr>
          <w:rFonts w:ascii="Times New Roman" w:hAnsi="Times New Roman" w:cs="Times New Roman"/>
        </w:rPr>
      </w:pPr>
      <w:r w:rsidRPr="00095569">
        <w:rPr>
          <w:rFonts w:ascii="Times New Roman" w:hAnsi="Times New Roman" w:cs="Times New Roman"/>
        </w:rPr>
        <w:t>Salary was adjusted by 50 percent to account for benefits compensation.</w:t>
      </w:r>
    </w:p>
    <w:p w:rsidR="00095569" w:rsidRPr="00095569" w:rsidP="00095569" w14:paraId="284F608F" w14:textId="11F3772B">
      <w:pPr>
        <w:pStyle w:val="BodyText"/>
        <w:numPr>
          <w:ilvl w:val="0"/>
          <w:numId w:val="16"/>
        </w:numPr>
        <w:spacing w:before="9" w:after="1"/>
        <w:rPr>
          <w:rFonts w:ascii="Times New Roman" w:hAnsi="Times New Roman" w:cs="Times New Roman"/>
        </w:rPr>
      </w:pPr>
      <w:r w:rsidRPr="00095569">
        <w:rPr>
          <w:rFonts w:ascii="Times New Roman" w:hAnsi="Times New Roman" w:cs="Times New Roman"/>
        </w:rPr>
        <w:t xml:space="preserve">The 2,087-hour divisor must be used for almost all civilian </w:t>
      </w:r>
      <w:r w:rsidR="00053E05">
        <w:rPr>
          <w:rFonts w:ascii="Times New Roman" w:hAnsi="Times New Roman" w:cs="Times New Roman"/>
        </w:rPr>
        <w:t>f</w:t>
      </w:r>
      <w:r w:rsidRPr="00095569">
        <w:rPr>
          <w:rFonts w:ascii="Times New Roman" w:hAnsi="Times New Roman" w:cs="Times New Roman"/>
        </w:rPr>
        <w:t xml:space="preserve">ederal employees in an executive agency, including employees under the General Schedule (GS), and most other employees, unless excluded by law. </w:t>
      </w:r>
      <w:r w:rsidR="00053E05">
        <w:rPr>
          <w:rFonts w:ascii="Times New Roman" w:hAnsi="Times New Roman" w:cs="Times New Roman"/>
        </w:rPr>
        <w:t xml:space="preserve"> </w:t>
      </w:r>
      <w:r w:rsidRPr="00095569">
        <w:rPr>
          <w:rFonts w:ascii="Times New Roman" w:hAnsi="Times New Roman" w:cs="Times New Roman"/>
        </w:rPr>
        <w:t xml:space="preserve">Percent effort was calculated by dividing the hours of effort per task by the 2087 hour divisor.  Information on this estimate is available at </w:t>
      </w:r>
      <w:hyperlink r:id="rId8" w:history="1">
        <w:r w:rsidRPr="00095569">
          <w:rPr>
            <w:rStyle w:val="Hyperlink"/>
            <w:rFonts w:ascii="Times New Roman" w:hAnsi="Times New Roman" w:cs="Times New Roman"/>
          </w:rPr>
          <w:t>https://www.opm.gov/policy-data-oversight/pay-leave/pay-administration/fact-sheets/computing-hourly-rates-of-pay-using-the-2087-hour-divisor/</w:t>
        </w:r>
      </w:hyperlink>
    </w:p>
    <w:p w:rsidR="00095569" w:rsidRPr="00BD7237" w:rsidP="00BD7237" w14:paraId="101C7A68" w14:textId="77777777">
      <w:pPr>
        <w:pStyle w:val="BodyText"/>
        <w:spacing w:before="9" w:after="1"/>
        <w:ind w:left="0"/>
        <w:rPr>
          <w:rFonts w:ascii="Times New Roman" w:hAnsi="Times New Roman" w:cs="Times New Roman"/>
          <w:b/>
        </w:rPr>
      </w:pPr>
    </w:p>
    <w:p w:rsidR="008E61C9" w:rsidRPr="00BD7237" w:rsidP="00BD7237" w14:paraId="425F267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the </w:t>
      </w:r>
      <w:r w:rsidRPr="00BD7237">
        <w:rPr>
          <w:rFonts w:ascii="Times New Roman" w:hAnsi="Times New Roman" w:cs="Times New Roman"/>
          <w:b/>
          <w:sz w:val="24"/>
          <w:szCs w:val="24"/>
        </w:rPr>
        <w:t>reasons for any program changes or adjustments reported in ROCIS.</w:t>
      </w:r>
    </w:p>
    <w:tbl>
      <w:tblPr>
        <w:tblW w:w="11475" w:type="dxa"/>
        <w:tblInd w:w="-460" w:type="dxa"/>
        <w:tblLook w:val="04A0"/>
      </w:tblPr>
      <w:tblGrid>
        <w:gridCol w:w="2415"/>
        <w:gridCol w:w="915"/>
        <w:gridCol w:w="1080"/>
        <w:gridCol w:w="990"/>
        <w:gridCol w:w="1080"/>
        <w:gridCol w:w="1080"/>
        <w:gridCol w:w="1170"/>
        <w:gridCol w:w="2745"/>
      </w:tblGrid>
      <w:tr w14:paraId="309D0EF2" w14:textId="77777777" w:rsidTr="00DF0CE3">
        <w:tblPrEx>
          <w:tblW w:w="11475" w:type="dxa"/>
          <w:tblInd w:w="-460" w:type="dxa"/>
          <w:tblLook w:val="04A0"/>
        </w:tblPrEx>
        <w:trPr>
          <w:trHeight w:val="315"/>
        </w:trPr>
        <w:tc>
          <w:tcPr>
            <w:tcW w:w="241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E42092" w:rsidP="00DF0CE3" w14:paraId="6040BEF8"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Information Collection</w:t>
            </w:r>
          </w:p>
        </w:tc>
        <w:tc>
          <w:tcPr>
            <w:tcW w:w="1995"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E42092" w:rsidP="00DF0CE3" w14:paraId="2EEB2150"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E42092" w:rsidP="00DF0CE3" w14:paraId="0D69BF26"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E42092" w:rsidP="00DF0CE3" w14:paraId="2CD6DA6A"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Burden Hours</w:t>
            </w:r>
          </w:p>
        </w:tc>
        <w:tc>
          <w:tcPr>
            <w:tcW w:w="274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E42092" w:rsidP="00DF0CE3" w14:paraId="4985E488"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Reason for change or adjustment</w:t>
            </w:r>
          </w:p>
        </w:tc>
      </w:tr>
      <w:tr w14:paraId="1D8FA7B0" w14:textId="77777777" w:rsidTr="00DF0CE3">
        <w:tblPrEx>
          <w:tblW w:w="11475" w:type="dxa"/>
          <w:tblInd w:w="-460" w:type="dxa"/>
          <w:tblLook w:val="04A0"/>
        </w:tblPrEx>
        <w:trPr>
          <w:trHeight w:val="690"/>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DF0CE3" w:rsidRPr="00E42092" w:rsidP="00DF0CE3" w14:paraId="14533614" w14:textId="77777777">
            <w:pPr>
              <w:widowControl/>
              <w:autoSpaceDE/>
              <w:autoSpaceDN/>
              <w:rPr>
                <w:rFonts w:eastAsia="Times New Roman" w:asciiTheme="minorHAnsi" w:hAnsiTheme="minorHAnsi" w:cstheme="minorHAnsi"/>
                <w:b/>
                <w:bCs/>
                <w:color w:val="000000"/>
                <w:sz w:val="20"/>
                <w:szCs w:val="20"/>
                <w:lang w:bidi="ar-SA"/>
              </w:rPr>
            </w:pPr>
          </w:p>
        </w:tc>
        <w:tc>
          <w:tcPr>
            <w:tcW w:w="915" w:type="dxa"/>
            <w:tcBorders>
              <w:top w:val="nil"/>
              <w:left w:val="nil"/>
              <w:bottom w:val="single" w:sz="8" w:space="0" w:color="auto"/>
              <w:right w:val="dashed" w:sz="8" w:space="0" w:color="auto"/>
            </w:tcBorders>
            <w:shd w:val="clear" w:color="000000" w:fill="FBE4D5"/>
            <w:vAlign w:val="center"/>
            <w:hideMark/>
          </w:tcPr>
          <w:p w:rsidR="00DF0CE3" w:rsidRPr="00E42092" w:rsidP="00DF0CE3" w14:paraId="574E60C6"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E42092" w:rsidP="00DF0CE3" w14:paraId="74E37F04"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DF0CE3" w:rsidRPr="00E42092" w:rsidP="00DF0CE3" w14:paraId="568CBCA8"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E42092" w:rsidP="00DF0CE3" w14:paraId="702E4AC7"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DF0CE3" w:rsidRPr="00E42092" w:rsidP="00DF0CE3" w14:paraId="3AF794A7"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DF0CE3" w:rsidRPr="00E42092" w:rsidP="00DF0CE3" w14:paraId="470E94EC"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Previous Renewal / Revision</w:t>
            </w:r>
          </w:p>
        </w:tc>
        <w:tc>
          <w:tcPr>
            <w:tcW w:w="2745" w:type="dxa"/>
            <w:vMerge/>
            <w:tcBorders>
              <w:top w:val="single" w:sz="8" w:space="0" w:color="auto"/>
              <w:left w:val="single" w:sz="8" w:space="0" w:color="auto"/>
              <w:bottom w:val="single" w:sz="8" w:space="0" w:color="000000"/>
              <w:right w:val="single" w:sz="8" w:space="0" w:color="auto"/>
            </w:tcBorders>
            <w:vAlign w:val="center"/>
            <w:hideMark/>
          </w:tcPr>
          <w:p w:rsidR="00DF0CE3" w:rsidRPr="00E42092" w:rsidP="00DF0CE3" w14:paraId="1573FBCD" w14:textId="77777777">
            <w:pPr>
              <w:widowControl/>
              <w:autoSpaceDE/>
              <w:autoSpaceDN/>
              <w:rPr>
                <w:rFonts w:eastAsia="Times New Roman" w:asciiTheme="minorHAnsi" w:hAnsiTheme="minorHAnsi" w:cstheme="minorHAnsi"/>
                <w:b/>
                <w:bCs/>
                <w:color w:val="000000"/>
                <w:sz w:val="20"/>
                <w:szCs w:val="20"/>
                <w:lang w:bidi="ar-SA"/>
              </w:rPr>
            </w:pPr>
          </w:p>
        </w:tc>
      </w:tr>
      <w:tr w14:paraId="2AE40E26" w14:textId="77777777" w:rsidTr="00E42092">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00141C" w:rsidRPr="00E42092" w:rsidP="00E42092" w14:paraId="2B20D7F7" w14:textId="78AB7D6F">
            <w:pPr>
              <w:widowControl/>
              <w:autoSpaceDE/>
              <w:autoSpaceDN/>
              <w:rPr>
                <w:rFonts w:eastAsia="Times New Roman" w:asciiTheme="minorHAnsi" w:hAnsiTheme="minorHAnsi" w:cstheme="minorHAnsi"/>
                <w:color w:val="000000"/>
                <w:sz w:val="20"/>
                <w:szCs w:val="20"/>
                <w:lang w:bidi="ar-SA"/>
              </w:rPr>
            </w:pPr>
            <w:r w:rsidRPr="00E42092">
              <w:rPr>
                <w:rFonts w:asciiTheme="minorHAnsi" w:hAnsiTheme="minorHAnsi" w:cstheme="minorHAnsi"/>
                <w:sz w:val="20"/>
                <w:szCs w:val="20"/>
              </w:rPr>
              <w:t>Scientific Research Plans</w:t>
            </w:r>
          </w:p>
        </w:tc>
        <w:tc>
          <w:tcPr>
            <w:tcW w:w="915" w:type="dxa"/>
            <w:tcBorders>
              <w:top w:val="nil"/>
              <w:left w:val="nil"/>
              <w:bottom w:val="dotted" w:sz="4" w:space="0" w:color="auto"/>
              <w:right w:val="dashed" w:sz="8" w:space="0" w:color="auto"/>
            </w:tcBorders>
            <w:shd w:val="clear" w:color="auto" w:fill="auto"/>
            <w:vAlign w:val="center"/>
            <w:hideMark/>
          </w:tcPr>
          <w:p w:rsidR="0000141C" w:rsidRPr="00E42092" w:rsidP="0000141C" w14:paraId="2609EE15" w14:textId="188382E2">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00141C" w14:paraId="65FF5CD1" w14:textId="789C3751">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990" w:type="dxa"/>
            <w:tcBorders>
              <w:top w:val="nil"/>
              <w:left w:val="nil"/>
              <w:bottom w:val="dotted" w:sz="4" w:space="0" w:color="auto"/>
              <w:right w:val="dashed" w:sz="8" w:space="0" w:color="auto"/>
            </w:tcBorders>
            <w:shd w:val="clear" w:color="auto" w:fill="auto"/>
            <w:vAlign w:val="center"/>
            <w:hideMark/>
          </w:tcPr>
          <w:p w:rsidR="0000141C" w:rsidRPr="00E42092" w:rsidP="0000141C" w14:paraId="109898D1" w14:textId="3697B24C">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00141C" w14:paraId="492B4A10" w14:textId="3FFCC9C0">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00141C" w:rsidRPr="00E42092" w:rsidP="0000141C" w14:paraId="1CC5343C" w14:textId="38BC81E0">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1,157</w:t>
            </w:r>
            <w:r w:rsidRPr="00E42092">
              <w:rPr>
                <w:rFonts w:eastAsia="Times New Roman" w:asciiTheme="minorHAnsi" w:hAnsiTheme="minorHAnsi" w:cstheme="minorHAnsi"/>
                <w:color w:val="000000"/>
                <w:sz w:val="20"/>
                <w:szCs w:val="20"/>
                <w:lang w:bidi="ar-SA"/>
              </w:rPr>
              <w:t> </w:t>
            </w:r>
          </w:p>
        </w:tc>
        <w:tc>
          <w:tcPr>
            <w:tcW w:w="1170" w:type="dxa"/>
            <w:tcBorders>
              <w:top w:val="nil"/>
              <w:left w:val="nil"/>
              <w:bottom w:val="dotted" w:sz="4" w:space="0" w:color="auto"/>
              <w:right w:val="single" w:sz="8" w:space="0" w:color="auto"/>
            </w:tcBorders>
            <w:shd w:val="clear" w:color="auto" w:fill="auto"/>
            <w:vAlign w:val="center"/>
            <w:hideMark/>
          </w:tcPr>
          <w:p w:rsidR="0000141C" w:rsidRPr="00E42092" w:rsidP="0000141C" w14:paraId="5471B544" w14:textId="48232A2C">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1,157</w:t>
            </w:r>
            <w:r w:rsidRPr="00E42092">
              <w:rPr>
                <w:rFonts w:eastAsia="Times New Roman" w:asciiTheme="minorHAnsi" w:hAnsiTheme="minorHAnsi" w:cstheme="minorHAnsi"/>
                <w:color w:val="000000"/>
                <w:sz w:val="20"/>
                <w:szCs w:val="20"/>
                <w:lang w:bidi="ar-SA"/>
              </w:rPr>
              <w:t> </w:t>
            </w:r>
          </w:p>
        </w:tc>
        <w:tc>
          <w:tcPr>
            <w:tcW w:w="2745" w:type="dxa"/>
            <w:tcBorders>
              <w:top w:val="nil"/>
              <w:left w:val="nil"/>
              <w:bottom w:val="dotted" w:sz="4" w:space="0" w:color="auto"/>
              <w:right w:val="single" w:sz="8" w:space="0" w:color="auto"/>
            </w:tcBorders>
            <w:shd w:val="clear" w:color="auto" w:fill="auto"/>
            <w:vAlign w:val="center"/>
            <w:hideMark/>
          </w:tcPr>
          <w:p w:rsidR="0000141C" w:rsidRPr="00E42092" w:rsidP="0000141C" w14:paraId="2943D8E2" w14:textId="4CEF70F7">
            <w:pPr>
              <w:widowControl/>
              <w:autoSpaceDE/>
              <w:autoSpaceDN/>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r w:rsidRPr="00E42092" w:rsidR="005C389F">
              <w:rPr>
                <w:rFonts w:eastAsia="Times New Roman" w:asciiTheme="minorHAnsi" w:hAnsiTheme="minorHAnsi" w:cstheme="minorHAnsi"/>
                <w:color w:val="000000"/>
                <w:sz w:val="20"/>
                <w:szCs w:val="20"/>
                <w:lang w:bidi="ar-SA"/>
              </w:rPr>
              <w:t>No changes</w:t>
            </w:r>
          </w:p>
        </w:tc>
      </w:tr>
      <w:tr w14:paraId="1CE29AF2" w14:textId="77777777" w:rsidTr="00E42092">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00141C" w:rsidRPr="00E42092" w:rsidP="00E42092" w14:paraId="09FF9C8D" w14:textId="778E8F68">
            <w:pPr>
              <w:widowControl/>
              <w:autoSpaceDE/>
              <w:autoSpaceDN/>
              <w:rPr>
                <w:rFonts w:eastAsia="Times New Roman" w:asciiTheme="minorHAnsi" w:hAnsiTheme="minorHAnsi" w:cstheme="minorHAnsi"/>
                <w:color w:val="000000"/>
                <w:sz w:val="20"/>
                <w:szCs w:val="20"/>
                <w:lang w:bidi="ar-SA"/>
              </w:rPr>
            </w:pPr>
            <w:r w:rsidRPr="00E42092">
              <w:rPr>
                <w:rFonts w:asciiTheme="minorHAnsi" w:hAnsiTheme="minorHAnsi" w:cstheme="minorHAnsi"/>
                <w:sz w:val="20"/>
                <w:szCs w:val="20"/>
              </w:rPr>
              <w:t>Scientific Research Reports</w:t>
            </w:r>
          </w:p>
        </w:tc>
        <w:tc>
          <w:tcPr>
            <w:tcW w:w="915" w:type="dxa"/>
            <w:tcBorders>
              <w:top w:val="nil"/>
              <w:left w:val="nil"/>
              <w:bottom w:val="dotted" w:sz="4" w:space="0" w:color="auto"/>
              <w:right w:val="dashed" w:sz="8" w:space="0" w:color="auto"/>
            </w:tcBorders>
            <w:shd w:val="clear" w:color="auto" w:fill="auto"/>
            <w:vAlign w:val="center"/>
            <w:hideMark/>
          </w:tcPr>
          <w:p w:rsidR="0000141C" w:rsidRPr="00E42092" w:rsidP="0000141C" w14:paraId="2E259169" w14:textId="37EE888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00141C" w14:paraId="724827DB" w14:textId="06893A15">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990" w:type="dxa"/>
            <w:tcBorders>
              <w:top w:val="nil"/>
              <w:left w:val="nil"/>
              <w:bottom w:val="dotted" w:sz="4" w:space="0" w:color="auto"/>
              <w:right w:val="dashed" w:sz="8" w:space="0" w:color="auto"/>
            </w:tcBorders>
            <w:shd w:val="clear" w:color="auto" w:fill="auto"/>
            <w:vAlign w:val="center"/>
            <w:hideMark/>
          </w:tcPr>
          <w:p w:rsidR="0000141C" w:rsidRPr="00E42092" w:rsidP="0000141C" w14:paraId="552DFE09" w14:textId="34654520">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00141C" w14:paraId="60777450" w14:textId="0211F70E">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89</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00141C" w:rsidRPr="00E42092" w:rsidP="0000141C" w14:paraId="61B6011E" w14:textId="528E549F">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534</w:t>
            </w:r>
            <w:r w:rsidRPr="00E42092">
              <w:rPr>
                <w:rFonts w:eastAsia="Times New Roman" w:asciiTheme="minorHAnsi" w:hAnsiTheme="minorHAnsi" w:cstheme="minorHAnsi"/>
                <w:color w:val="000000"/>
                <w:sz w:val="20"/>
                <w:szCs w:val="20"/>
                <w:lang w:bidi="ar-SA"/>
              </w:rPr>
              <w:t> </w:t>
            </w:r>
          </w:p>
        </w:tc>
        <w:tc>
          <w:tcPr>
            <w:tcW w:w="1170" w:type="dxa"/>
            <w:tcBorders>
              <w:top w:val="nil"/>
              <w:left w:val="nil"/>
              <w:bottom w:val="dotted" w:sz="4" w:space="0" w:color="auto"/>
              <w:right w:val="single" w:sz="8" w:space="0" w:color="auto"/>
            </w:tcBorders>
            <w:shd w:val="clear" w:color="auto" w:fill="auto"/>
            <w:vAlign w:val="center"/>
            <w:hideMark/>
          </w:tcPr>
          <w:p w:rsidR="0000141C" w:rsidRPr="00E42092" w:rsidP="0000141C" w14:paraId="1E55D6DC" w14:textId="2784893C">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534</w:t>
            </w:r>
            <w:r w:rsidRPr="00E42092">
              <w:rPr>
                <w:rFonts w:eastAsia="Times New Roman" w:asciiTheme="minorHAnsi" w:hAnsiTheme="minorHAnsi" w:cstheme="minorHAnsi"/>
                <w:color w:val="000000"/>
                <w:sz w:val="20"/>
                <w:szCs w:val="20"/>
                <w:lang w:bidi="ar-SA"/>
              </w:rPr>
              <w:t> </w:t>
            </w:r>
          </w:p>
        </w:tc>
        <w:tc>
          <w:tcPr>
            <w:tcW w:w="2745" w:type="dxa"/>
            <w:tcBorders>
              <w:top w:val="nil"/>
              <w:left w:val="nil"/>
              <w:bottom w:val="dotted" w:sz="4" w:space="0" w:color="auto"/>
              <w:right w:val="single" w:sz="8" w:space="0" w:color="auto"/>
            </w:tcBorders>
            <w:shd w:val="clear" w:color="auto" w:fill="auto"/>
            <w:vAlign w:val="center"/>
            <w:hideMark/>
          </w:tcPr>
          <w:p w:rsidR="0000141C" w:rsidRPr="00E42092" w:rsidP="0000141C" w14:paraId="5E206C2B" w14:textId="26719827">
            <w:pPr>
              <w:widowControl/>
              <w:autoSpaceDE/>
              <w:autoSpaceDN/>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r w:rsidRPr="00E42092" w:rsidR="005C389F">
              <w:rPr>
                <w:rFonts w:eastAsia="Times New Roman" w:asciiTheme="minorHAnsi" w:hAnsiTheme="minorHAnsi" w:cstheme="minorHAnsi"/>
                <w:color w:val="000000"/>
                <w:sz w:val="20"/>
                <w:szCs w:val="20"/>
                <w:lang w:bidi="ar-SA"/>
              </w:rPr>
              <w:t>No changes</w:t>
            </w:r>
          </w:p>
        </w:tc>
      </w:tr>
      <w:tr w14:paraId="64F634F9" w14:textId="77777777" w:rsidTr="00E42092">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00141C" w:rsidRPr="00E42092" w:rsidP="00E42092" w14:paraId="3C5EE9EA" w14:textId="0339919B">
            <w:pPr>
              <w:widowControl/>
              <w:autoSpaceDE/>
              <w:autoSpaceDN/>
              <w:rPr>
                <w:rFonts w:eastAsia="Times New Roman" w:asciiTheme="minorHAnsi" w:hAnsiTheme="minorHAnsi" w:cstheme="minorHAnsi"/>
                <w:color w:val="000000"/>
                <w:sz w:val="20"/>
                <w:szCs w:val="20"/>
                <w:lang w:bidi="ar-SA"/>
              </w:rPr>
            </w:pPr>
            <w:r w:rsidRPr="00E42092">
              <w:rPr>
                <w:rFonts w:asciiTheme="minorHAnsi" w:hAnsiTheme="minorHAnsi" w:cstheme="minorHAnsi"/>
                <w:sz w:val="20"/>
                <w:szCs w:val="20"/>
              </w:rPr>
              <w:t>EFP Requests</w:t>
            </w:r>
          </w:p>
        </w:tc>
        <w:tc>
          <w:tcPr>
            <w:tcW w:w="915" w:type="dxa"/>
            <w:tcBorders>
              <w:top w:val="nil"/>
              <w:left w:val="nil"/>
              <w:bottom w:val="dotted" w:sz="4" w:space="0" w:color="auto"/>
              <w:right w:val="dashed" w:sz="8" w:space="0" w:color="auto"/>
            </w:tcBorders>
            <w:shd w:val="clear" w:color="auto" w:fill="auto"/>
            <w:vAlign w:val="center"/>
            <w:hideMark/>
          </w:tcPr>
          <w:p w:rsidR="0000141C" w:rsidRPr="00E42092" w:rsidP="0000141C" w14:paraId="20409219" w14:textId="1D1A97E5">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31</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747B2E" w14:paraId="6831859F" w14:textId="798A473E">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r w:rsidRPr="00E42092">
              <w:rPr>
                <w:rFonts w:eastAsia="Times New Roman" w:asciiTheme="minorHAnsi" w:hAnsiTheme="minorHAnsi" w:cstheme="minorHAnsi"/>
                <w:color w:val="000000"/>
                <w:sz w:val="20"/>
                <w:szCs w:val="20"/>
                <w:lang w:bidi="ar-SA"/>
              </w:rPr>
              <w:t>3</w:t>
            </w:r>
            <w:r w:rsidRPr="00E42092" w:rsidR="00747B2E">
              <w:rPr>
                <w:rFonts w:eastAsia="Times New Roman" w:asciiTheme="minorHAnsi" w:hAnsiTheme="minorHAnsi" w:cstheme="minorHAnsi"/>
                <w:color w:val="000000"/>
                <w:sz w:val="20"/>
                <w:szCs w:val="20"/>
                <w:lang w:bidi="ar-SA"/>
              </w:rPr>
              <w:t>1</w:t>
            </w:r>
          </w:p>
        </w:tc>
        <w:tc>
          <w:tcPr>
            <w:tcW w:w="990" w:type="dxa"/>
            <w:tcBorders>
              <w:top w:val="nil"/>
              <w:left w:val="nil"/>
              <w:bottom w:val="dotted" w:sz="4" w:space="0" w:color="auto"/>
              <w:right w:val="dashed" w:sz="8" w:space="0" w:color="auto"/>
            </w:tcBorders>
            <w:shd w:val="clear" w:color="auto" w:fill="auto"/>
            <w:vAlign w:val="center"/>
            <w:hideMark/>
          </w:tcPr>
          <w:p w:rsidR="0000141C" w:rsidRPr="00E42092" w:rsidP="00412578" w14:paraId="4EE01BF9" w14:textId="4197FA6B">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r w:rsidRPr="00E42092" w:rsidR="00412578">
              <w:rPr>
                <w:rFonts w:eastAsia="Times New Roman" w:asciiTheme="minorHAnsi" w:hAnsiTheme="minorHAnsi" w:cstheme="minorHAnsi"/>
                <w:color w:val="000000"/>
                <w:sz w:val="20"/>
                <w:szCs w:val="20"/>
                <w:lang w:bidi="ar-SA"/>
              </w:rPr>
              <w:t>31</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747B2E" w14:paraId="069DF8ED" w14:textId="45F9770A">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r w:rsidRPr="00E42092">
              <w:rPr>
                <w:rFonts w:eastAsia="Times New Roman" w:asciiTheme="minorHAnsi" w:hAnsiTheme="minorHAnsi" w:cstheme="minorHAnsi"/>
                <w:color w:val="000000"/>
                <w:sz w:val="20"/>
                <w:szCs w:val="20"/>
                <w:lang w:bidi="ar-SA"/>
              </w:rPr>
              <w:t>3</w:t>
            </w:r>
            <w:r w:rsidRPr="00E42092" w:rsidR="00747B2E">
              <w:rPr>
                <w:rFonts w:eastAsia="Times New Roman" w:asciiTheme="minorHAnsi" w:hAnsiTheme="minorHAnsi" w:cstheme="minorHAnsi"/>
                <w:color w:val="000000"/>
                <w:sz w:val="20"/>
                <w:szCs w:val="20"/>
                <w:lang w:bidi="ar-SA"/>
              </w:rPr>
              <w:t>1</w:t>
            </w:r>
          </w:p>
        </w:tc>
        <w:tc>
          <w:tcPr>
            <w:tcW w:w="1080" w:type="dxa"/>
            <w:tcBorders>
              <w:top w:val="nil"/>
              <w:left w:val="nil"/>
              <w:bottom w:val="dotted" w:sz="4" w:space="0" w:color="auto"/>
              <w:right w:val="dashed" w:sz="8" w:space="0" w:color="auto"/>
            </w:tcBorders>
            <w:shd w:val="clear" w:color="auto" w:fill="auto"/>
            <w:vAlign w:val="center"/>
            <w:hideMark/>
          </w:tcPr>
          <w:p w:rsidR="0000141C" w:rsidRPr="00E42092" w:rsidP="00E95BED" w14:paraId="75634AED" w14:textId="73EE25A2">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w:t>
            </w:r>
            <w:r w:rsidRPr="00E42092" w:rsidR="00E95BED">
              <w:rPr>
                <w:rFonts w:eastAsia="Times New Roman" w:asciiTheme="minorHAnsi" w:hAnsiTheme="minorHAnsi" w:cstheme="minorHAnsi"/>
                <w:color w:val="000000"/>
                <w:sz w:val="20"/>
                <w:szCs w:val="20"/>
                <w:lang w:bidi="ar-SA"/>
              </w:rPr>
              <w:t>10</w:t>
            </w:r>
            <w:r w:rsidRPr="00E42092">
              <w:rPr>
                <w:rFonts w:eastAsia="Times New Roman" w:asciiTheme="minorHAnsi" w:hAnsiTheme="minorHAnsi" w:cstheme="minorHAnsi"/>
                <w:color w:val="000000"/>
                <w:sz w:val="20"/>
                <w:szCs w:val="20"/>
                <w:lang w:bidi="ar-SA"/>
              </w:rPr>
              <w:t> </w:t>
            </w:r>
          </w:p>
        </w:tc>
        <w:tc>
          <w:tcPr>
            <w:tcW w:w="1170" w:type="dxa"/>
            <w:tcBorders>
              <w:top w:val="nil"/>
              <w:left w:val="nil"/>
              <w:bottom w:val="dotted" w:sz="4" w:space="0" w:color="auto"/>
              <w:right w:val="single" w:sz="8" w:space="0" w:color="auto"/>
            </w:tcBorders>
            <w:shd w:val="clear" w:color="auto" w:fill="auto"/>
            <w:vAlign w:val="center"/>
            <w:hideMark/>
          </w:tcPr>
          <w:p w:rsidR="0000141C" w:rsidRPr="00E42092" w:rsidP="00627802" w14:paraId="7D3E5417" w14:textId="3DE0820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w:t>
            </w:r>
            <w:r w:rsidRPr="00E42092" w:rsidR="00627802">
              <w:rPr>
                <w:rFonts w:eastAsia="Times New Roman" w:asciiTheme="minorHAnsi" w:hAnsiTheme="minorHAnsi" w:cstheme="minorHAnsi"/>
                <w:color w:val="000000"/>
                <w:sz w:val="20"/>
                <w:szCs w:val="20"/>
                <w:lang w:bidi="ar-SA"/>
              </w:rPr>
              <w:t>1</w:t>
            </w:r>
            <w:r w:rsidRPr="00E42092">
              <w:rPr>
                <w:rFonts w:eastAsia="Times New Roman" w:asciiTheme="minorHAnsi" w:hAnsiTheme="minorHAnsi" w:cstheme="minorHAnsi"/>
                <w:color w:val="000000"/>
                <w:sz w:val="20"/>
                <w:szCs w:val="20"/>
                <w:lang w:bidi="ar-SA"/>
              </w:rPr>
              <w:t>0</w:t>
            </w:r>
            <w:r w:rsidRPr="00E42092">
              <w:rPr>
                <w:rFonts w:eastAsia="Times New Roman" w:asciiTheme="minorHAnsi" w:hAnsiTheme="minorHAnsi" w:cstheme="minorHAnsi"/>
                <w:color w:val="000000"/>
                <w:sz w:val="20"/>
                <w:szCs w:val="20"/>
                <w:lang w:bidi="ar-SA"/>
              </w:rPr>
              <w:t> </w:t>
            </w:r>
          </w:p>
        </w:tc>
        <w:tc>
          <w:tcPr>
            <w:tcW w:w="2745" w:type="dxa"/>
            <w:tcBorders>
              <w:top w:val="nil"/>
              <w:left w:val="nil"/>
              <w:bottom w:val="dotted" w:sz="4" w:space="0" w:color="auto"/>
              <w:right w:val="single" w:sz="8" w:space="0" w:color="auto"/>
            </w:tcBorders>
            <w:shd w:val="clear" w:color="auto" w:fill="auto"/>
            <w:vAlign w:val="center"/>
            <w:hideMark/>
          </w:tcPr>
          <w:p w:rsidR="0000141C" w:rsidRPr="00E42092" w:rsidP="00E95BED" w14:paraId="5B2CE912" w14:textId="139D54C1">
            <w:pPr>
              <w:widowControl/>
              <w:autoSpaceDE/>
              <w:autoSpaceDN/>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xml:space="preserve">Based on regional input we anticipate </w:t>
            </w:r>
            <w:r w:rsidRPr="00E42092" w:rsidR="00627802">
              <w:rPr>
                <w:rFonts w:eastAsia="Times New Roman" w:asciiTheme="minorHAnsi" w:hAnsiTheme="minorHAnsi" w:cstheme="minorHAnsi"/>
                <w:color w:val="000000"/>
                <w:sz w:val="20"/>
                <w:szCs w:val="20"/>
                <w:lang w:bidi="ar-SA"/>
              </w:rPr>
              <w:t>no change</w:t>
            </w:r>
            <w:r w:rsidRPr="00E42092" w:rsidR="00E95BED">
              <w:rPr>
                <w:rFonts w:eastAsia="Times New Roman" w:asciiTheme="minorHAnsi" w:hAnsiTheme="minorHAnsi" w:cstheme="minorHAnsi"/>
                <w:color w:val="000000"/>
                <w:sz w:val="20"/>
                <w:szCs w:val="20"/>
                <w:lang w:bidi="ar-SA"/>
              </w:rPr>
              <w:t xml:space="preserve"> </w:t>
            </w:r>
            <w:r w:rsidRPr="00E42092">
              <w:rPr>
                <w:rFonts w:eastAsia="Times New Roman" w:asciiTheme="minorHAnsi" w:hAnsiTheme="minorHAnsi" w:cstheme="minorHAnsi"/>
                <w:color w:val="000000"/>
                <w:sz w:val="20"/>
                <w:szCs w:val="20"/>
                <w:lang w:bidi="ar-SA"/>
              </w:rPr>
              <w:t xml:space="preserve">during the current renewal </w:t>
            </w:r>
            <w:r w:rsidRPr="00E42092" w:rsidR="00E95BED">
              <w:rPr>
                <w:rFonts w:eastAsia="Times New Roman" w:asciiTheme="minorHAnsi" w:hAnsiTheme="minorHAnsi" w:cstheme="minorHAnsi"/>
                <w:color w:val="000000"/>
                <w:sz w:val="20"/>
                <w:szCs w:val="20"/>
                <w:lang w:bidi="ar-SA"/>
              </w:rPr>
              <w:t>period</w:t>
            </w:r>
            <w:r w:rsidRPr="00E42092">
              <w:rPr>
                <w:rFonts w:eastAsia="Times New Roman" w:asciiTheme="minorHAnsi" w:hAnsiTheme="minorHAnsi" w:cstheme="minorHAnsi"/>
                <w:color w:val="000000"/>
                <w:sz w:val="20"/>
                <w:szCs w:val="20"/>
                <w:lang w:bidi="ar-SA"/>
              </w:rPr>
              <w:t>.</w:t>
            </w:r>
          </w:p>
        </w:tc>
      </w:tr>
      <w:tr w14:paraId="164B8E43" w14:textId="77777777" w:rsidTr="00E42092">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00141C" w:rsidRPr="00E42092" w:rsidP="00E42092" w14:paraId="545B21B4" w14:textId="01361EC3">
            <w:pPr>
              <w:widowControl/>
              <w:autoSpaceDE/>
              <w:autoSpaceDN/>
              <w:rPr>
                <w:rFonts w:eastAsia="Times New Roman" w:asciiTheme="minorHAnsi" w:hAnsiTheme="minorHAnsi" w:cstheme="minorHAnsi"/>
                <w:color w:val="000000"/>
                <w:sz w:val="20"/>
                <w:szCs w:val="20"/>
                <w:lang w:bidi="ar-SA"/>
              </w:rPr>
            </w:pPr>
            <w:r w:rsidRPr="00E42092">
              <w:rPr>
                <w:rFonts w:asciiTheme="minorHAnsi" w:hAnsiTheme="minorHAnsi" w:cstheme="minorHAnsi"/>
                <w:sz w:val="20"/>
                <w:szCs w:val="20"/>
              </w:rPr>
              <w:t>EFP Reports</w:t>
            </w:r>
          </w:p>
        </w:tc>
        <w:tc>
          <w:tcPr>
            <w:tcW w:w="915" w:type="dxa"/>
            <w:tcBorders>
              <w:top w:val="nil"/>
              <w:left w:val="nil"/>
              <w:bottom w:val="dotted" w:sz="4" w:space="0" w:color="auto"/>
              <w:right w:val="dashed" w:sz="8" w:space="0" w:color="auto"/>
            </w:tcBorders>
            <w:shd w:val="clear" w:color="auto" w:fill="auto"/>
            <w:vAlign w:val="center"/>
            <w:hideMark/>
          </w:tcPr>
          <w:p w:rsidR="0000141C" w:rsidRPr="00E42092" w:rsidP="0000141C" w14:paraId="4728C9C9" w14:textId="4FA0338D">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31</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747B2E" w14:paraId="02D2043B" w14:textId="6BA581BC">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r w:rsidRPr="00E42092">
              <w:rPr>
                <w:rFonts w:eastAsia="Times New Roman" w:asciiTheme="minorHAnsi" w:hAnsiTheme="minorHAnsi" w:cstheme="minorHAnsi"/>
                <w:color w:val="000000"/>
                <w:sz w:val="20"/>
                <w:szCs w:val="20"/>
                <w:lang w:bidi="ar-SA"/>
              </w:rPr>
              <w:t>3</w:t>
            </w:r>
            <w:r w:rsidRPr="00E42092" w:rsidR="00747B2E">
              <w:rPr>
                <w:rFonts w:eastAsia="Times New Roman" w:asciiTheme="minorHAnsi" w:hAnsiTheme="minorHAnsi" w:cstheme="minorHAnsi"/>
                <w:color w:val="000000"/>
                <w:sz w:val="20"/>
                <w:szCs w:val="20"/>
                <w:lang w:bidi="ar-SA"/>
              </w:rPr>
              <w:t>1</w:t>
            </w:r>
          </w:p>
        </w:tc>
        <w:tc>
          <w:tcPr>
            <w:tcW w:w="990" w:type="dxa"/>
            <w:tcBorders>
              <w:top w:val="nil"/>
              <w:left w:val="nil"/>
              <w:bottom w:val="dotted" w:sz="4" w:space="0" w:color="auto"/>
              <w:right w:val="dashed" w:sz="8" w:space="0" w:color="auto"/>
            </w:tcBorders>
            <w:shd w:val="clear" w:color="auto" w:fill="auto"/>
            <w:vAlign w:val="center"/>
            <w:hideMark/>
          </w:tcPr>
          <w:p w:rsidR="0000141C" w:rsidRPr="00E42092" w:rsidP="0000141C" w14:paraId="4DF9079A" w14:textId="7EDB265B">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31</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single" w:sz="8" w:space="0" w:color="auto"/>
            </w:tcBorders>
            <w:shd w:val="clear" w:color="auto" w:fill="auto"/>
            <w:vAlign w:val="center"/>
            <w:hideMark/>
          </w:tcPr>
          <w:p w:rsidR="0000141C" w:rsidRPr="00E42092" w:rsidP="00747B2E" w14:paraId="65A57351" w14:textId="4C509A0A">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w:t>
            </w:r>
            <w:r w:rsidRPr="00E42092" w:rsidR="00747B2E">
              <w:rPr>
                <w:rFonts w:eastAsia="Times New Roman" w:asciiTheme="minorHAnsi" w:hAnsiTheme="minorHAnsi" w:cstheme="minorHAnsi"/>
                <w:color w:val="000000"/>
                <w:sz w:val="20"/>
                <w:szCs w:val="20"/>
                <w:lang w:bidi="ar-SA"/>
              </w:rPr>
              <w:t>1</w:t>
            </w:r>
            <w:r w:rsidRPr="00E42092">
              <w:rPr>
                <w:rFonts w:eastAsia="Times New Roman" w:asciiTheme="minorHAnsi" w:hAnsiTheme="minorHAnsi" w:cstheme="minorHAnsi"/>
                <w:color w:val="000000"/>
                <w:sz w:val="20"/>
                <w:szCs w:val="20"/>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00141C" w:rsidRPr="00E42092" w:rsidP="0000141C" w14:paraId="1745C923" w14:textId="036F07E8">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139.5</w:t>
            </w:r>
          </w:p>
        </w:tc>
        <w:tc>
          <w:tcPr>
            <w:tcW w:w="1170" w:type="dxa"/>
            <w:tcBorders>
              <w:top w:val="nil"/>
              <w:left w:val="nil"/>
              <w:bottom w:val="dotted" w:sz="4" w:space="0" w:color="auto"/>
              <w:right w:val="single" w:sz="8" w:space="0" w:color="auto"/>
            </w:tcBorders>
            <w:shd w:val="clear" w:color="auto" w:fill="auto"/>
            <w:vAlign w:val="center"/>
            <w:hideMark/>
          </w:tcPr>
          <w:p w:rsidR="0000141C" w:rsidRPr="00E42092" w:rsidP="0000141C" w14:paraId="6B420DF7" w14:textId="67142BEC">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139.5</w:t>
            </w:r>
            <w:r w:rsidRPr="00E42092">
              <w:rPr>
                <w:rFonts w:eastAsia="Times New Roman" w:asciiTheme="minorHAnsi" w:hAnsiTheme="minorHAnsi" w:cstheme="minorHAnsi"/>
                <w:color w:val="000000"/>
                <w:sz w:val="20"/>
                <w:szCs w:val="20"/>
                <w:lang w:bidi="ar-SA"/>
              </w:rPr>
              <w:t> </w:t>
            </w:r>
          </w:p>
        </w:tc>
        <w:tc>
          <w:tcPr>
            <w:tcW w:w="2745" w:type="dxa"/>
            <w:tcBorders>
              <w:top w:val="nil"/>
              <w:left w:val="nil"/>
              <w:bottom w:val="dotted" w:sz="4" w:space="0" w:color="auto"/>
              <w:right w:val="single" w:sz="8" w:space="0" w:color="auto"/>
            </w:tcBorders>
            <w:shd w:val="clear" w:color="auto" w:fill="auto"/>
            <w:vAlign w:val="center"/>
            <w:hideMark/>
          </w:tcPr>
          <w:p w:rsidR="0000141C" w:rsidRPr="00E42092" w:rsidP="00E95BED" w14:paraId="601EBD28" w14:textId="04D8A74D">
            <w:pPr>
              <w:widowControl/>
              <w:autoSpaceDE/>
              <w:autoSpaceDN/>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r w:rsidRPr="00E42092" w:rsidR="005C389F">
              <w:rPr>
                <w:rFonts w:eastAsia="Times New Roman" w:asciiTheme="minorHAnsi" w:hAnsiTheme="minorHAnsi" w:cstheme="minorHAnsi"/>
                <w:color w:val="000000"/>
                <w:sz w:val="20"/>
                <w:szCs w:val="20"/>
                <w:lang w:bidi="ar-SA"/>
              </w:rPr>
              <w:t xml:space="preserve">Based on regional input we anticipate </w:t>
            </w:r>
            <w:r w:rsidRPr="00E42092" w:rsidR="00627802">
              <w:rPr>
                <w:rFonts w:eastAsia="Times New Roman" w:asciiTheme="minorHAnsi" w:hAnsiTheme="minorHAnsi" w:cstheme="minorHAnsi"/>
                <w:color w:val="000000"/>
                <w:sz w:val="20"/>
                <w:szCs w:val="20"/>
                <w:lang w:bidi="ar-SA"/>
              </w:rPr>
              <w:t>no change</w:t>
            </w:r>
            <w:r w:rsidRPr="00E42092" w:rsidR="00E95BED">
              <w:rPr>
                <w:rFonts w:eastAsia="Times New Roman" w:asciiTheme="minorHAnsi" w:hAnsiTheme="minorHAnsi" w:cstheme="minorHAnsi"/>
                <w:color w:val="000000"/>
                <w:sz w:val="20"/>
                <w:szCs w:val="20"/>
                <w:lang w:bidi="ar-SA"/>
              </w:rPr>
              <w:t xml:space="preserve"> </w:t>
            </w:r>
            <w:r w:rsidRPr="00E42092" w:rsidR="005C389F">
              <w:rPr>
                <w:rFonts w:eastAsia="Times New Roman" w:asciiTheme="minorHAnsi" w:hAnsiTheme="minorHAnsi" w:cstheme="minorHAnsi"/>
                <w:color w:val="000000"/>
                <w:sz w:val="20"/>
                <w:szCs w:val="20"/>
                <w:lang w:bidi="ar-SA"/>
              </w:rPr>
              <w:t xml:space="preserve">during the current renewal </w:t>
            </w:r>
            <w:r w:rsidRPr="00E42092" w:rsidR="00E95BED">
              <w:rPr>
                <w:rFonts w:eastAsia="Times New Roman" w:asciiTheme="minorHAnsi" w:hAnsiTheme="minorHAnsi" w:cstheme="minorHAnsi"/>
                <w:color w:val="000000"/>
                <w:sz w:val="20"/>
                <w:szCs w:val="20"/>
                <w:lang w:bidi="ar-SA"/>
              </w:rPr>
              <w:t>period</w:t>
            </w:r>
            <w:r w:rsidRPr="00E42092" w:rsidR="005C389F">
              <w:rPr>
                <w:rFonts w:eastAsia="Times New Roman" w:asciiTheme="minorHAnsi" w:hAnsiTheme="minorHAnsi" w:cstheme="minorHAnsi"/>
                <w:color w:val="000000"/>
                <w:sz w:val="20"/>
                <w:szCs w:val="20"/>
                <w:lang w:bidi="ar-SA"/>
              </w:rPr>
              <w:t>.</w:t>
            </w:r>
          </w:p>
        </w:tc>
      </w:tr>
      <w:tr w14:paraId="0689FDCE" w14:textId="77777777" w:rsidTr="00E42092">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tcPr>
          <w:p w:rsidR="0000141C" w:rsidRPr="00E42092" w:rsidP="00E42092" w14:paraId="707A0D26" w14:textId="1446CE6C">
            <w:pPr>
              <w:widowControl/>
              <w:autoSpaceDE/>
              <w:autoSpaceDN/>
              <w:rPr>
                <w:rFonts w:eastAsia="Times New Roman" w:asciiTheme="minorHAnsi" w:hAnsiTheme="minorHAnsi" w:cstheme="minorHAnsi"/>
                <w:color w:val="000000"/>
                <w:sz w:val="20"/>
                <w:szCs w:val="20"/>
                <w:lang w:bidi="ar-SA"/>
              </w:rPr>
            </w:pPr>
            <w:r w:rsidRPr="00E42092">
              <w:rPr>
                <w:rFonts w:asciiTheme="minorHAnsi" w:hAnsiTheme="minorHAnsi" w:cstheme="minorHAnsi"/>
                <w:sz w:val="20"/>
                <w:szCs w:val="20"/>
              </w:rPr>
              <w:t>Exempted Educational Requests</w:t>
            </w:r>
          </w:p>
        </w:tc>
        <w:tc>
          <w:tcPr>
            <w:tcW w:w="915" w:type="dxa"/>
            <w:tcBorders>
              <w:top w:val="nil"/>
              <w:left w:val="nil"/>
              <w:bottom w:val="dotted" w:sz="4" w:space="0" w:color="auto"/>
              <w:right w:val="dashed" w:sz="8" w:space="0" w:color="auto"/>
            </w:tcBorders>
            <w:shd w:val="clear" w:color="auto" w:fill="auto"/>
            <w:vAlign w:val="center"/>
          </w:tcPr>
          <w:p w:rsidR="0000141C" w:rsidRPr="00E42092" w:rsidP="0000141C" w14:paraId="15576DDB" w14:textId="240AFCF8">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w:t>
            </w:r>
          </w:p>
        </w:tc>
        <w:tc>
          <w:tcPr>
            <w:tcW w:w="1080" w:type="dxa"/>
            <w:tcBorders>
              <w:top w:val="nil"/>
              <w:left w:val="nil"/>
              <w:bottom w:val="dotted" w:sz="4" w:space="0" w:color="auto"/>
              <w:right w:val="single" w:sz="8" w:space="0" w:color="auto"/>
            </w:tcBorders>
            <w:shd w:val="clear" w:color="auto" w:fill="auto"/>
            <w:vAlign w:val="center"/>
          </w:tcPr>
          <w:p w:rsidR="0000141C" w:rsidRPr="00E42092" w:rsidP="0000141C" w14:paraId="561E388F" w14:textId="7CC9297B">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w:t>
            </w:r>
          </w:p>
        </w:tc>
        <w:tc>
          <w:tcPr>
            <w:tcW w:w="990" w:type="dxa"/>
            <w:tcBorders>
              <w:top w:val="nil"/>
              <w:left w:val="nil"/>
              <w:bottom w:val="dotted" w:sz="4" w:space="0" w:color="auto"/>
              <w:right w:val="dashed" w:sz="8" w:space="0" w:color="auto"/>
            </w:tcBorders>
            <w:shd w:val="clear" w:color="auto" w:fill="auto"/>
            <w:vAlign w:val="center"/>
          </w:tcPr>
          <w:p w:rsidR="0000141C" w:rsidRPr="00E42092" w:rsidP="0000141C" w14:paraId="606CA329" w14:textId="37915EC8">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w:t>
            </w:r>
          </w:p>
        </w:tc>
        <w:tc>
          <w:tcPr>
            <w:tcW w:w="1080" w:type="dxa"/>
            <w:tcBorders>
              <w:top w:val="nil"/>
              <w:left w:val="nil"/>
              <w:bottom w:val="dotted" w:sz="4" w:space="0" w:color="auto"/>
              <w:right w:val="single" w:sz="8" w:space="0" w:color="auto"/>
            </w:tcBorders>
            <w:shd w:val="clear" w:color="auto" w:fill="auto"/>
            <w:vAlign w:val="center"/>
          </w:tcPr>
          <w:p w:rsidR="0000141C" w:rsidRPr="00E42092" w:rsidP="0000141C" w14:paraId="42BC343C" w14:textId="3E31874A">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w:t>
            </w:r>
          </w:p>
        </w:tc>
        <w:tc>
          <w:tcPr>
            <w:tcW w:w="1080" w:type="dxa"/>
            <w:tcBorders>
              <w:top w:val="nil"/>
              <w:left w:val="nil"/>
              <w:bottom w:val="dotted" w:sz="4" w:space="0" w:color="auto"/>
              <w:right w:val="dashed" w:sz="8" w:space="0" w:color="auto"/>
            </w:tcBorders>
            <w:shd w:val="clear" w:color="auto" w:fill="auto"/>
            <w:vAlign w:val="center"/>
          </w:tcPr>
          <w:p w:rsidR="0000141C" w:rsidRPr="00E42092" w:rsidP="0000141C" w14:paraId="492CC18E" w14:textId="70A6B6FA">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15</w:t>
            </w:r>
          </w:p>
        </w:tc>
        <w:tc>
          <w:tcPr>
            <w:tcW w:w="1170" w:type="dxa"/>
            <w:tcBorders>
              <w:top w:val="nil"/>
              <w:left w:val="nil"/>
              <w:bottom w:val="dotted" w:sz="4" w:space="0" w:color="auto"/>
              <w:right w:val="single" w:sz="8" w:space="0" w:color="auto"/>
            </w:tcBorders>
            <w:shd w:val="clear" w:color="auto" w:fill="auto"/>
            <w:vAlign w:val="center"/>
          </w:tcPr>
          <w:p w:rsidR="0000141C" w:rsidRPr="00E42092" w:rsidP="00747B2E" w14:paraId="550A43AB" w14:textId="28ACE395">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w:t>
            </w:r>
            <w:r w:rsidRPr="00E42092" w:rsidR="00747B2E">
              <w:rPr>
                <w:rFonts w:eastAsia="Times New Roman" w:asciiTheme="minorHAnsi" w:hAnsiTheme="minorHAnsi" w:cstheme="minorHAnsi"/>
                <w:color w:val="000000"/>
                <w:sz w:val="20"/>
                <w:szCs w:val="20"/>
                <w:lang w:bidi="ar-SA"/>
              </w:rPr>
              <w:t>5</w:t>
            </w:r>
          </w:p>
        </w:tc>
        <w:tc>
          <w:tcPr>
            <w:tcW w:w="2745" w:type="dxa"/>
            <w:tcBorders>
              <w:top w:val="nil"/>
              <w:left w:val="nil"/>
              <w:bottom w:val="dotted" w:sz="4" w:space="0" w:color="auto"/>
              <w:right w:val="single" w:sz="8" w:space="0" w:color="auto"/>
            </w:tcBorders>
            <w:shd w:val="clear" w:color="auto" w:fill="auto"/>
            <w:vAlign w:val="center"/>
          </w:tcPr>
          <w:p w:rsidR="0000141C" w:rsidRPr="00E42092" w:rsidP="00E95BED" w14:paraId="05D2E438" w14:textId="4104A390">
            <w:pPr>
              <w:widowControl/>
              <w:autoSpaceDE/>
              <w:autoSpaceDN/>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xml:space="preserve">Based on regional input we anticipate </w:t>
            </w:r>
            <w:r w:rsidRPr="00E42092" w:rsidR="00627802">
              <w:rPr>
                <w:rFonts w:eastAsia="Times New Roman" w:asciiTheme="minorHAnsi" w:hAnsiTheme="minorHAnsi" w:cstheme="minorHAnsi"/>
                <w:color w:val="000000"/>
                <w:sz w:val="20"/>
                <w:szCs w:val="20"/>
                <w:lang w:bidi="ar-SA"/>
              </w:rPr>
              <w:t>no change</w:t>
            </w:r>
            <w:r w:rsidRPr="00E42092">
              <w:rPr>
                <w:rFonts w:eastAsia="Times New Roman" w:asciiTheme="minorHAnsi" w:hAnsiTheme="minorHAnsi" w:cstheme="minorHAnsi"/>
                <w:color w:val="000000"/>
                <w:sz w:val="20"/>
                <w:szCs w:val="20"/>
                <w:lang w:bidi="ar-SA"/>
              </w:rPr>
              <w:t xml:space="preserve"> during the current renewal </w:t>
            </w:r>
            <w:r w:rsidRPr="00E42092" w:rsidR="00E95BED">
              <w:rPr>
                <w:rFonts w:eastAsia="Times New Roman" w:asciiTheme="minorHAnsi" w:hAnsiTheme="minorHAnsi" w:cstheme="minorHAnsi"/>
                <w:color w:val="000000"/>
                <w:sz w:val="20"/>
                <w:szCs w:val="20"/>
                <w:lang w:bidi="ar-SA"/>
              </w:rPr>
              <w:t>period</w:t>
            </w:r>
            <w:r w:rsidRPr="00E42092">
              <w:rPr>
                <w:rFonts w:eastAsia="Times New Roman" w:asciiTheme="minorHAnsi" w:hAnsiTheme="minorHAnsi" w:cstheme="minorHAnsi"/>
                <w:color w:val="000000"/>
                <w:sz w:val="20"/>
                <w:szCs w:val="20"/>
                <w:lang w:bidi="ar-SA"/>
              </w:rPr>
              <w:t>.</w:t>
            </w:r>
          </w:p>
        </w:tc>
      </w:tr>
      <w:tr w14:paraId="1E259C78" w14:textId="77777777" w:rsidTr="00E42092">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tcPr>
          <w:p w:rsidR="0000141C" w:rsidRPr="00E42092" w:rsidP="00E42092" w14:paraId="76DA89EB" w14:textId="7B69C5D2">
            <w:pPr>
              <w:widowControl/>
              <w:autoSpaceDE/>
              <w:autoSpaceDN/>
              <w:rPr>
                <w:rFonts w:eastAsia="Times New Roman" w:asciiTheme="minorHAnsi" w:hAnsiTheme="minorHAnsi" w:cstheme="minorHAnsi"/>
                <w:color w:val="000000"/>
                <w:sz w:val="20"/>
                <w:szCs w:val="20"/>
                <w:lang w:bidi="ar-SA"/>
              </w:rPr>
            </w:pPr>
            <w:r w:rsidRPr="00E42092">
              <w:rPr>
                <w:rFonts w:asciiTheme="minorHAnsi" w:hAnsiTheme="minorHAnsi" w:cstheme="minorHAnsi"/>
                <w:sz w:val="20"/>
                <w:szCs w:val="20"/>
              </w:rPr>
              <w:t>Exempted Educational Reports</w:t>
            </w:r>
          </w:p>
        </w:tc>
        <w:tc>
          <w:tcPr>
            <w:tcW w:w="915" w:type="dxa"/>
            <w:tcBorders>
              <w:top w:val="nil"/>
              <w:left w:val="nil"/>
              <w:bottom w:val="dotted" w:sz="4" w:space="0" w:color="auto"/>
              <w:right w:val="dashed" w:sz="8" w:space="0" w:color="auto"/>
            </w:tcBorders>
            <w:shd w:val="clear" w:color="auto" w:fill="auto"/>
            <w:vAlign w:val="center"/>
          </w:tcPr>
          <w:p w:rsidR="0000141C" w:rsidRPr="00E42092" w:rsidP="0000141C" w14:paraId="38EA0484" w14:textId="527DC416">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w:t>
            </w:r>
          </w:p>
        </w:tc>
        <w:tc>
          <w:tcPr>
            <w:tcW w:w="1080" w:type="dxa"/>
            <w:tcBorders>
              <w:top w:val="nil"/>
              <w:left w:val="nil"/>
              <w:bottom w:val="dotted" w:sz="4" w:space="0" w:color="auto"/>
              <w:right w:val="single" w:sz="8" w:space="0" w:color="auto"/>
            </w:tcBorders>
            <w:shd w:val="clear" w:color="auto" w:fill="auto"/>
            <w:vAlign w:val="center"/>
          </w:tcPr>
          <w:p w:rsidR="0000141C" w:rsidRPr="00E42092" w:rsidP="0000141C" w14:paraId="04BC1772" w14:textId="1F304E1E">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3</w:t>
            </w:r>
          </w:p>
        </w:tc>
        <w:tc>
          <w:tcPr>
            <w:tcW w:w="990" w:type="dxa"/>
            <w:tcBorders>
              <w:top w:val="nil"/>
              <w:left w:val="nil"/>
              <w:bottom w:val="dotted" w:sz="4" w:space="0" w:color="auto"/>
              <w:right w:val="dashed" w:sz="8" w:space="0" w:color="auto"/>
            </w:tcBorders>
            <w:shd w:val="clear" w:color="auto" w:fill="auto"/>
            <w:vAlign w:val="center"/>
          </w:tcPr>
          <w:p w:rsidR="0000141C" w:rsidRPr="00E42092" w:rsidP="0000141C" w14:paraId="3EDC1B93" w14:textId="78DDF272">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w:t>
            </w:r>
          </w:p>
        </w:tc>
        <w:tc>
          <w:tcPr>
            <w:tcW w:w="1080" w:type="dxa"/>
            <w:tcBorders>
              <w:top w:val="nil"/>
              <w:left w:val="nil"/>
              <w:bottom w:val="dotted" w:sz="4" w:space="0" w:color="auto"/>
              <w:right w:val="single" w:sz="8" w:space="0" w:color="auto"/>
            </w:tcBorders>
            <w:shd w:val="clear" w:color="auto" w:fill="auto"/>
            <w:vAlign w:val="center"/>
          </w:tcPr>
          <w:p w:rsidR="0000141C" w:rsidRPr="00E42092" w:rsidP="0000141C" w14:paraId="1D1AA1DC" w14:textId="7D03DA1D">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1</w:t>
            </w:r>
          </w:p>
        </w:tc>
        <w:tc>
          <w:tcPr>
            <w:tcW w:w="1080" w:type="dxa"/>
            <w:tcBorders>
              <w:top w:val="nil"/>
              <w:left w:val="nil"/>
              <w:bottom w:val="dotted" w:sz="4" w:space="0" w:color="auto"/>
              <w:right w:val="dashed" w:sz="8" w:space="0" w:color="auto"/>
            </w:tcBorders>
            <w:shd w:val="clear" w:color="auto" w:fill="auto"/>
            <w:vAlign w:val="center"/>
          </w:tcPr>
          <w:p w:rsidR="0000141C" w:rsidRPr="00E42092" w:rsidP="0000141C" w14:paraId="21C02507" w14:textId="31EE3B5D">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7.5</w:t>
            </w:r>
          </w:p>
        </w:tc>
        <w:tc>
          <w:tcPr>
            <w:tcW w:w="1170" w:type="dxa"/>
            <w:tcBorders>
              <w:top w:val="nil"/>
              <w:left w:val="nil"/>
              <w:bottom w:val="dotted" w:sz="4" w:space="0" w:color="auto"/>
              <w:right w:val="single" w:sz="8" w:space="0" w:color="auto"/>
            </w:tcBorders>
            <w:shd w:val="clear" w:color="auto" w:fill="auto"/>
            <w:vAlign w:val="center"/>
          </w:tcPr>
          <w:p w:rsidR="0000141C" w:rsidRPr="00E42092" w:rsidP="0000141C" w14:paraId="6359488B" w14:textId="68152278">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7.5</w:t>
            </w:r>
          </w:p>
        </w:tc>
        <w:tc>
          <w:tcPr>
            <w:tcW w:w="2745" w:type="dxa"/>
            <w:tcBorders>
              <w:top w:val="nil"/>
              <w:left w:val="nil"/>
              <w:bottom w:val="dotted" w:sz="4" w:space="0" w:color="auto"/>
              <w:right w:val="single" w:sz="8" w:space="0" w:color="auto"/>
            </w:tcBorders>
            <w:shd w:val="clear" w:color="auto" w:fill="auto"/>
            <w:vAlign w:val="center"/>
          </w:tcPr>
          <w:p w:rsidR="0000141C" w:rsidRPr="00E42092" w:rsidP="00627802" w14:paraId="7340F5E1" w14:textId="583AF7B1">
            <w:pPr>
              <w:widowControl/>
              <w:autoSpaceDE/>
              <w:autoSpaceDN/>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xml:space="preserve">Based on regional input we anticipate </w:t>
            </w:r>
            <w:r w:rsidRPr="00E42092" w:rsidR="00627802">
              <w:rPr>
                <w:rFonts w:eastAsia="Times New Roman" w:asciiTheme="minorHAnsi" w:hAnsiTheme="minorHAnsi" w:cstheme="minorHAnsi"/>
                <w:color w:val="000000"/>
                <w:sz w:val="20"/>
                <w:szCs w:val="20"/>
                <w:lang w:bidi="ar-SA"/>
              </w:rPr>
              <w:t xml:space="preserve">no change </w:t>
            </w:r>
            <w:r w:rsidRPr="00E42092">
              <w:rPr>
                <w:rFonts w:eastAsia="Times New Roman" w:asciiTheme="minorHAnsi" w:hAnsiTheme="minorHAnsi" w:cstheme="minorHAnsi"/>
                <w:color w:val="000000"/>
                <w:sz w:val="20"/>
                <w:szCs w:val="20"/>
                <w:lang w:bidi="ar-SA"/>
              </w:rPr>
              <w:t xml:space="preserve">during the current renewal </w:t>
            </w:r>
            <w:r w:rsidRPr="00E42092">
              <w:rPr>
                <w:rFonts w:eastAsia="Times New Roman" w:asciiTheme="minorHAnsi" w:hAnsiTheme="minorHAnsi" w:cstheme="minorHAnsi"/>
                <w:color w:val="000000"/>
                <w:sz w:val="20"/>
                <w:szCs w:val="20"/>
                <w:lang w:bidi="ar-SA"/>
              </w:rPr>
              <w:t>period</w:t>
            </w:r>
            <w:r w:rsidRPr="00E42092">
              <w:rPr>
                <w:rFonts w:eastAsia="Times New Roman" w:asciiTheme="minorHAnsi" w:hAnsiTheme="minorHAnsi" w:cstheme="minorHAnsi"/>
                <w:color w:val="000000"/>
                <w:sz w:val="20"/>
                <w:szCs w:val="20"/>
                <w:lang w:bidi="ar-SA"/>
              </w:rPr>
              <w:t>.</w:t>
            </w:r>
          </w:p>
        </w:tc>
      </w:tr>
      <w:tr w14:paraId="39305A31" w14:textId="77777777" w:rsidTr="00DF0CE3">
        <w:tblPrEx>
          <w:tblW w:w="11475" w:type="dxa"/>
          <w:tblInd w:w="-460" w:type="dxa"/>
          <w:tblLook w:val="04A0"/>
        </w:tblPrEx>
        <w:trPr>
          <w:trHeight w:val="465"/>
        </w:trPr>
        <w:tc>
          <w:tcPr>
            <w:tcW w:w="2415" w:type="dxa"/>
            <w:tcBorders>
              <w:top w:val="nil"/>
              <w:left w:val="single" w:sz="8" w:space="0" w:color="auto"/>
              <w:bottom w:val="nil"/>
              <w:right w:val="single" w:sz="8" w:space="0" w:color="auto"/>
            </w:tcBorders>
            <w:shd w:val="clear" w:color="000000" w:fill="BDD6EE"/>
            <w:vAlign w:val="center"/>
            <w:hideMark/>
          </w:tcPr>
          <w:p w:rsidR="0000141C" w:rsidRPr="00E42092" w:rsidP="0000141C" w14:paraId="6B9D54F0"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Total for Collection</w:t>
            </w:r>
          </w:p>
        </w:tc>
        <w:tc>
          <w:tcPr>
            <w:tcW w:w="915" w:type="dxa"/>
            <w:tcBorders>
              <w:top w:val="nil"/>
              <w:left w:val="nil"/>
              <w:bottom w:val="nil"/>
              <w:right w:val="dashed" w:sz="8" w:space="0" w:color="auto"/>
            </w:tcBorders>
            <w:shd w:val="clear" w:color="000000" w:fill="BDD6EE"/>
            <w:vAlign w:val="center"/>
            <w:hideMark/>
          </w:tcPr>
          <w:p w:rsidR="0000141C" w:rsidRPr="00E42092" w:rsidP="00B2504E" w14:paraId="0DD068A9" w14:textId="1336A17A">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 </w:t>
            </w:r>
            <w:r w:rsidRPr="00E42092" w:rsidR="00095569">
              <w:rPr>
                <w:rFonts w:eastAsia="Times New Roman" w:asciiTheme="minorHAnsi" w:hAnsiTheme="minorHAnsi" w:cstheme="minorHAnsi"/>
                <w:b/>
                <w:bCs/>
                <w:color w:val="000000"/>
                <w:sz w:val="20"/>
                <w:szCs w:val="20"/>
                <w:lang w:bidi="ar-SA"/>
              </w:rPr>
              <w:t>12</w:t>
            </w:r>
            <w:r w:rsidRPr="00E42092" w:rsidR="00B2504E">
              <w:rPr>
                <w:rFonts w:eastAsia="Times New Roman" w:asciiTheme="minorHAnsi" w:hAnsiTheme="minorHAnsi" w:cstheme="minorHAnsi"/>
                <w:b/>
                <w:bCs/>
                <w:color w:val="000000"/>
                <w:sz w:val="20"/>
                <w:szCs w:val="20"/>
                <w:lang w:bidi="ar-SA"/>
              </w:rPr>
              <w:t>3</w:t>
            </w:r>
            <w:r w:rsidRPr="00E42092">
              <w:rPr>
                <w:rFonts w:eastAsia="Times New Roman" w:asciiTheme="minorHAnsi" w:hAnsiTheme="minorHAnsi" w:cstheme="minorHAnsi"/>
                <w:b/>
                <w:bCs/>
                <w:color w:val="000000"/>
                <w:sz w:val="20"/>
                <w:szCs w:val="20"/>
                <w:lang w:bidi="ar-SA"/>
              </w:rPr>
              <w:t>*</w:t>
            </w:r>
          </w:p>
        </w:tc>
        <w:tc>
          <w:tcPr>
            <w:tcW w:w="1080" w:type="dxa"/>
            <w:tcBorders>
              <w:top w:val="nil"/>
              <w:left w:val="nil"/>
              <w:bottom w:val="nil"/>
              <w:right w:val="single" w:sz="8" w:space="0" w:color="auto"/>
            </w:tcBorders>
            <w:shd w:val="clear" w:color="000000" w:fill="BDD6EE"/>
            <w:vAlign w:val="center"/>
            <w:hideMark/>
          </w:tcPr>
          <w:p w:rsidR="0000141C" w:rsidRPr="00E42092" w:rsidP="00B2504E" w14:paraId="0F4BDD69" w14:textId="3BFC3E40">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12</w:t>
            </w:r>
            <w:r w:rsidRPr="00E42092" w:rsidR="00B2504E">
              <w:rPr>
                <w:rFonts w:eastAsia="Times New Roman" w:asciiTheme="minorHAnsi" w:hAnsiTheme="minorHAnsi" w:cstheme="minorHAnsi"/>
                <w:b/>
                <w:bCs/>
                <w:color w:val="000000"/>
                <w:sz w:val="20"/>
                <w:szCs w:val="20"/>
                <w:lang w:bidi="ar-SA"/>
              </w:rPr>
              <w:t>3</w:t>
            </w:r>
            <w:r w:rsidRPr="00E42092">
              <w:rPr>
                <w:rFonts w:eastAsia="Times New Roman" w:asciiTheme="minorHAnsi" w:hAnsiTheme="minorHAnsi" w:cstheme="minorHAnsi"/>
                <w:b/>
                <w:bCs/>
                <w:color w:val="000000"/>
                <w:sz w:val="20"/>
                <w:szCs w:val="20"/>
                <w:lang w:bidi="ar-SA"/>
              </w:rPr>
              <w:t>*</w:t>
            </w:r>
          </w:p>
        </w:tc>
        <w:tc>
          <w:tcPr>
            <w:tcW w:w="990" w:type="dxa"/>
            <w:tcBorders>
              <w:top w:val="nil"/>
              <w:left w:val="nil"/>
              <w:bottom w:val="nil"/>
              <w:right w:val="dashed" w:sz="8" w:space="0" w:color="auto"/>
            </w:tcBorders>
            <w:shd w:val="clear" w:color="000000" w:fill="BDD6EE"/>
            <w:vAlign w:val="center"/>
            <w:hideMark/>
          </w:tcPr>
          <w:p w:rsidR="0000141C" w:rsidRPr="00E42092" w:rsidP="00C2741B" w14:paraId="6C79B998" w14:textId="3F8AAB1A">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24</w:t>
            </w:r>
            <w:r w:rsidRPr="00E42092" w:rsidR="00C2741B">
              <w:rPr>
                <w:rFonts w:eastAsia="Times New Roman" w:asciiTheme="minorHAnsi" w:hAnsiTheme="minorHAnsi" w:cstheme="minorHAnsi"/>
                <w:b/>
                <w:bCs/>
                <w:color w:val="000000"/>
                <w:sz w:val="20"/>
                <w:szCs w:val="20"/>
                <w:lang w:bidi="ar-SA"/>
              </w:rPr>
              <w:t>6</w:t>
            </w:r>
            <w:r w:rsidRPr="00E42092">
              <w:rPr>
                <w:rFonts w:eastAsia="Times New Roman" w:asciiTheme="minorHAnsi" w:hAnsiTheme="minorHAnsi" w:cstheme="minorHAnsi"/>
                <w:b/>
                <w:bCs/>
                <w:color w:val="000000"/>
                <w:sz w:val="20"/>
                <w:szCs w:val="20"/>
                <w:lang w:bidi="ar-SA"/>
              </w:rPr>
              <w:t> </w:t>
            </w:r>
          </w:p>
        </w:tc>
        <w:tc>
          <w:tcPr>
            <w:tcW w:w="1080" w:type="dxa"/>
            <w:tcBorders>
              <w:top w:val="nil"/>
              <w:left w:val="nil"/>
              <w:bottom w:val="nil"/>
              <w:right w:val="single" w:sz="8" w:space="0" w:color="auto"/>
            </w:tcBorders>
            <w:shd w:val="clear" w:color="000000" w:fill="BDD6EE"/>
            <w:vAlign w:val="center"/>
            <w:hideMark/>
          </w:tcPr>
          <w:p w:rsidR="0000141C" w:rsidRPr="00E42092" w:rsidP="00C2741B" w14:paraId="14D1DBC1" w14:textId="0A62D71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 </w:t>
            </w:r>
            <w:r w:rsidRPr="00E42092">
              <w:rPr>
                <w:rFonts w:eastAsia="Times New Roman" w:asciiTheme="minorHAnsi" w:hAnsiTheme="minorHAnsi" w:cstheme="minorHAnsi"/>
                <w:b/>
                <w:bCs/>
                <w:color w:val="000000"/>
                <w:sz w:val="20"/>
                <w:szCs w:val="20"/>
                <w:lang w:bidi="ar-SA"/>
              </w:rPr>
              <w:t>24</w:t>
            </w:r>
            <w:r w:rsidRPr="00E42092" w:rsidR="00C2741B">
              <w:rPr>
                <w:rFonts w:eastAsia="Times New Roman" w:asciiTheme="minorHAnsi" w:hAnsiTheme="minorHAnsi" w:cstheme="minorHAnsi"/>
                <w:b/>
                <w:bCs/>
                <w:color w:val="000000"/>
                <w:sz w:val="20"/>
                <w:szCs w:val="20"/>
                <w:lang w:bidi="ar-SA"/>
              </w:rPr>
              <w:t>6</w:t>
            </w:r>
          </w:p>
        </w:tc>
        <w:tc>
          <w:tcPr>
            <w:tcW w:w="1080" w:type="dxa"/>
            <w:tcBorders>
              <w:top w:val="nil"/>
              <w:left w:val="nil"/>
              <w:bottom w:val="nil"/>
              <w:right w:val="dashed" w:sz="8" w:space="0" w:color="auto"/>
            </w:tcBorders>
            <w:shd w:val="clear" w:color="000000" w:fill="BDD6EE"/>
            <w:vAlign w:val="center"/>
            <w:hideMark/>
          </w:tcPr>
          <w:p w:rsidR="0000141C" w:rsidRPr="00E42092" w:rsidP="00C2741B" w14:paraId="51E8455E" w14:textId="73065E11">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 </w:t>
            </w:r>
            <w:r w:rsidRPr="00E42092" w:rsidR="00C2741B">
              <w:rPr>
                <w:rFonts w:eastAsia="Times New Roman" w:asciiTheme="minorHAnsi" w:hAnsiTheme="minorHAnsi" w:cstheme="minorHAnsi"/>
                <w:b/>
                <w:bCs/>
                <w:color w:val="000000"/>
                <w:sz w:val="20"/>
                <w:szCs w:val="20"/>
                <w:lang w:bidi="ar-SA"/>
              </w:rPr>
              <w:t>2,163</w:t>
            </w:r>
            <w:r w:rsidRPr="00E42092">
              <w:rPr>
                <w:rFonts w:eastAsia="Times New Roman" w:asciiTheme="minorHAnsi" w:hAnsiTheme="minorHAnsi" w:cstheme="minorHAnsi"/>
                <w:b/>
                <w:bCs/>
                <w:color w:val="000000"/>
                <w:sz w:val="20"/>
                <w:szCs w:val="20"/>
                <w:lang w:bidi="ar-SA"/>
              </w:rPr>
              <w:t> </w:t>
            </w:r>
          </w:p>
        </w:tc>
        <w:tc>
          <w:tcPr>
            <w:tcW w:w="1170" w:type="dxa"/>
            <w:tcBorders>
              <w:top w:val="nil"/>
              <w:left w:val="nil"/>
              <w:bottom w:val="nil"/>
              <w:right w:val="single" w:sz="8" w:space="0" w:color="auto"/>
            </w:tcBorders>
            <w:shd w:val="clear" w:color="000000" w:fill="BDD6EE"/>
            <w:vAlign w:val="center"/>
            <w:hideMark/>
          </w:tcPr>
          <w:p w:rsidR="0000141C" w:rsidRPr="00E42092" w:rsidP="00C2741B" w14:paraId="56BA0136" w14:textId="70F9AC29">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 </w:t>
            </w:r>
            <w:r w:rsidRPr="00E42092" w:rsidR="00C2741B">
              <w:rPr>
                <w:rFonts w:eastAsia="Times New Roman" w:asciiTheme="minorHAnsi" w:hAnsiTheme="minorHAnsi" w:cstheme="minorHAnsi"/>
                <w:b/>
                <w:bCs/>
                <w:color w:val="000000"/>
                <w:sz w:val="20"/>
                <w:szCs w:val="20"/>
                <w:lang w:bidi="ar-SA"/>
              </w:rPr>
              <w:t>2,163</w:t>
            </w:r>
          </w:p>
        </w:tc>
        <w:tc>
          <w:tcPr>
            <w:tcW w:w="2745" w:type="dxa"/>
            <w:tcBorders>
              <w:top w:val="nil"/>
              <w:left w:val="nil"/>
              <w:bottom w:val="nil"/>
              <w:right w:val="single" w:sz="8" w:space="0" w:color="auto"/>
            </w:tcBorders>
            <w:shd w:val="clear" w:color="000000" w:fill="000000"/>
            <w:vAlign w:val="center"/>
            <w:hideMark/>
          </w:tcPr>
          <w:p w:rsidR="0000141C" w:rsidRPr="00E42092" w:rsidP="0000141C" w14:paraId="38CD5B32"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 </w:t>
            </w:r>
          </w:p>
        </w:tc>
      </w:tr>
      <w:tr w14:paraId="2DE6A3EF" w14:textId="77777777" w:rsidTr="00DF0CE3">
        <w:tblPrEx>
          <w:tblW w:w="11475" w:type="dxa"/>
          <w:tblInd w:w="-460" w:type="dxa"/>
          <w:tblLook w:val="04A0"/>
        </w:tblPrEx>
        <w:trPr>
          <w:trHeight w:val="315"/>
        </w:trPr>
        <w:tc>
          <w:tcPr>
            <w:tcW w:w="2415" w:type="dxa"/>
            <w:tcBorders>
              <w:top w:val="single" w:sz="8" w:space="0" w:color="auto"/>
              <w:left w:val="single" w:sz="8" w:space="0" w:color="auto"/>
              <w:bottom w:val="single" w:sz="8" w:space="0" w:color="auto"/>
              <w:right w:val="nil"/>
            </w:tcBorders>
            <w:shd w:val="clear" w:color="000000" w:fill="FCE4D6"/>
            <w:noWrap/>
            <w:vAlign w:val="bottom"/>
            <w:hideMark/>
          </w:tcPr>
          <w:p w:rsidR="0000141C" w:rsidRPr="00E42092" w:rsidP="0000141C" w14:paraId="0F00D927" w14:textId="77777777">
            <w:pPr>
              <w:widowControl/>
              <w:autoSpaceDE/>
              <w:autoSpaceDN/>
              <w:jc w:val="center"/>
              <w:rPr>
                <w:rFonts w:eastAsia="Times New Roman" w:asciiTheme="minorHAnsi" w:hAnsiTheme="minorHAnsi" w:cstheme="minorHAnsi"/>
                <w:b/>
                <w:bCs/>
                <w:color w:val="000000"/>
                <w:sz w:val="20"/>
                <w:szCs w:val="20"/>
                <w:lang w:bidi="ar-SA"/>
              </w:rPr>
            </w:pPr>
            <w:r w:rsidRPr="00E42092">
              <w:rPr>
                <w:rFonts w:eastAsia="Times New Roman" w:asciiTheme="minorHAnsi" w:hAnsiTheme="minorHAnsi" w:cstheme="minorHAnsi"/>
                <w:b/>
                <w:bCs/>
                <w:color w:val="000000"/>
                <w:sz w:val="20"/>
                <w:szCs w:val="20"/>
                <w:lang w:bidi="ar-SA"/>
              </w:rPr>
              <w:t>Difference</w:t>
            </w:r>
          </w:p>
        </w:tc>
        <w:tc>
          <w:tcPr>
            <w:tcW w:w="1995"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00141C" w:rsidRPr="00E42092" w:rsidP="0000141C" w14:paraId="2E976E5B"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p>
        </w:tc>
        <w:tc>
          <w:tcPr>
            <w:tcW w:w="207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00141C" w:rsidRPr="00E42092" w:rsidP="0000141C" w14:paraId="027173F3"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p>
        </w:tc>
        <w:tc>
          <w:tcPr>
            <w:tcW w:w="225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00141C" w:rsidRPr="00E42092" w:rsidP="0000141C" w14:paraId="5579F16A" w14:textId="77777777">
            <w:pPr>
              <w:widowControl/>
              <w:autoSpaceDE/>
              <w:autoSpaceDN/>
              <w:jc w:val="center"/>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p>
        </w:tc>
        <w:tc>
          <w:tcPr>
            <w:tcW w:w="2745" w:type="dxa"/>
            <w:tcBorders>
              <w:top w:val="single" w:sz="8" w:space="0" w:color="auto"/>
              <w:left w:val="nil"/>
              <w:bottom w:val="single" w:sz="8" w:space="0" w:color="auto"/>
              <w:right w:val="single" w:sz="8" w:space="0" w:color="auto"/>
            </w:tcBorders>
            <w:shd w:val="clear" w:color="000000" w:fill="000000"/>
            <w:noWrap/>
            <w:vAlign w:val="bottom"/>
            <w:hideMark/>
          </w:tcPr>
          <w:p w:rsidR="0000141C" w:rsidRPr="00E42092" w:rsidP="0000141C" w14:paraId="422F5BEE" w14:textId="77777777">
            <w:pPr>
              <w:widowControl/>
              <w:autoSpaceDE/>
              <w:autoSpaceDN/>
              <w:rPr>
                <w:rFonts w:eastAsia="Times New Roman" w:asciiTheme="minorHAnsi" w:hAnsiTheme="minorHAnsi" w:cstheme="minorHAnsi"/>
                <w:color w:val="000000"/>
                <w:sz w:val="20"/>
                <w:szCs w:val="20"/>
                <w:lang w:bidi="ar-SA"/>
              </w:rPr>
            </w:pPr>
            <w:r w:rsidRPr="00E42092">
              <w:rPr>
                <w:rFonts w:eastAsia="Times New Roman" w:asciiTheme="minorHAnsi" w:hAnsiTheme="minorHAnsi" w:cstheme="minorHAnsi"/>
                <w:color w:val="000000"/>
                <w:sz w:val="20"/>
                <w:szCs w:val="20"/>
                <w:lang w:bidi="ar-SA"/>
              </w:rPr>
              <w:t> </w:t>
            </w:r>
          </w:p>
        </w:tc>
      </w:tr>
    </w:tbl>
    <w:p w:rsidR="0000141C" w:rsidRPr="00297170" w:rsidP="0000141C" w14:paraId="1A6ADEFD" w14:textId="77777777">
      <w:pPr>
        <w:spacing w:line="259" w:lineRule="auto"/>
        <w:rPr>
          <w:rFonts w:ascii="Times New Roman" w:hAnsi="Times New Roman" w:cs="Times New Roman"/>
          <w:sz w:val="24"/>
          <w:szCs w:val="24"/>
        </w:rPr>
      </w:pPr>
      <w:r w:rsidRPr="00297170">
        <w:rPr>
          <w:rFonts w:ascii="Times New Roman" w:hAnsi="Times New Roman" w:cs="Times New Roman"/>
          <w:b/>
          <w:sz w:val="24"/>
          <w:szCs w:val="24"/>
        </w:rPr>
        <w:t>*</w:t>
      </w:r>
      <w:r w:rsidRPr="00297170">
        <w:rPr>
          <w:rFonts w:ascii="Times New Roman" w:hAnsi="Times New Roman" w:cs="Times New Roman"/>
          <w:b/>
          <w:color w:val="FF0000"/>
          <w:sz w:val="24"/>
          <w:szCs w:val="24"/>
        </w:rPr>
        <w:t xml:space="preserve"> </w:t>
      </w:r>
      <w:r w:rsidRPr="00297170">
        <w:rPr>
          <w:rFonts w:ascii="Times New Roman" w:hAnsi="Times New Roman" w:cs="Times New Roman"/>
          <w:sz w:val="24"/>
          <w:szCs w:val="24"/>
        </w:rPr>
        <w:t>Unduplicated respondents; the same respondents appear multiple times (applications and reports)</w:t>
      </w:r>
    </w:p>
    <w:p w:rsidR="00DF0CE3" w:rsidRPr="00BD7237" w:rsidP="00BD7237" w14:paraId="795E6142" w14:textId="77777777">
      <w:pPr>
        <w:pStyle w:val="BodyText"/>
        <w:spacing w:before="7"/>
        <w:ind w:left="0"/>
        <w:rPr>
          <w:rFonts w:ascii="Times New Roman" w:hAnsi="Times New Roman" w:cs="Times New Roman"/>
          <w:b/>
        </w:rPr>
      </w:pPr>
    </w:p>
    <w:p w:rsidR="008E61C9" w:rsidP="00BD7237" w14:paraId="34C618A3" w14:textId="4709A1EB">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will be published, outline plans for tabulation and publication. </w:t>
      </w:r>
      <w:r w:rsidR="00DE6660">
        <w:rPr>
          <w:rFonts w:ascii="Times New Roman" w:hAnsi="Times New Roman" w:cs="Times New Roman"/>
          <w:b/>
          <w:sz w:val="24"/>
          <w:szCs w:val="24"/>
        </w:rPr>
        <w:t xml:space="preserve"> </w:t>
      </w:r>
      <w:r w:rsidRPr="00BD7237">
        <w:rPr>
          <w:rFonts w:ascii="Times New Roman" w:hAnsi="Times New Roman" w:cs="Times New Roman"/>
          <w:b/>
          <w:sz w:val="24"/>
          <w:szCs w:val="24"/>
        </w:rPr>
        <w:t xml:space="preserve">Address any complex analytical techniques that will be used. </w:t>
      </w:r>
      <w:r w:rsidR="00DE6660">
        <w:rPr>
          <w:rFonts w:ascii="Times New Roman" w:hAnsi="Times New Roman" w:cs="Times New Roman"/>
          <w:b/>
          <w:sz w:val="24"/>
          <w:szCs w:val="24"/>
        </w:rPr>
        <w:t xml:space="preserve"> </w:t>
      </w:r>
      <w:r w:rsidRPr="00BD7237">
        <w:rPr>
          <w:rFonts w:ascii="Times New Roman" w:hAnsi="Times New Roman" w:cs="Times New Roman"/>
          <w:b/>
          <w:sz w:val="24"/>
          <w:szCs w:val="24"/>
        </w:rPr>
        <w:t>Provide the time schedule for the entire project, including beginning and ending dates of the collection of information, completion of report, publication dates, and other actions.</w:t>
      </w:r>
      <w:r w:rsidR="00CF677F">
        <w:rPr>
          <w:rFonts w:ascii="Times New Roman" w:hAnsi="Times New Roman" w:cs="Times New Roman"/>
          <w:b/>
          <w:sz w:val="24"/>
          <w:szCs w:val="24"/>
        </w:rPr>
        <w:br/>
      </w:r>
    </w:p>
    <w:p w:rsidR="00CF677F" w:rsidRPr="00CF677F" w:rsidP="00CF677F" w14:paraId="3001F21C" w14:textId="5E6F276F">
      <w:pPr>
        <w:pStyle w:val="ListParagraph"/>
        <w:tabs>
          <w:tab w:val="left" w:pos="360"/>
        </w:tabs>
        <w:spacing w:before="80"/>
        <w:ind w:left="0" w:firstLine="0"/>
        <w:rPr>
          <w:rFonts w:ascii="Times New Roman" w:hAnsi="Times New Roman" w:cs="Times New Roman"/>
          <w:sz w:val="24"/>
          <w:szCs w:val="24"/>
        </w:rPr>
      </w:pPr>
      <w:r w:rsidRPr="00CF677F">
        <w:rPr>
          <w:rFonts w:ascii="Times New Roman" w:hAnsi="Times New Roman" w:cs="Times New Roman"/>
          <w:sz w:val="24"/>
          <w:szCs w:val="24"/>
        </w:rPr>
        <w:t>The results of this collection will not be published.</w:t>
      </w:r>
    </w:p>
    <w:p w:rsidR="00CF677F" w:rsidRPr="00BD7237" w:rsidP="00CF677F" w14:paraId="6948C3DC" w14:textId="77777777">
      <w:pPr>
        <w:pStyle w:val="ListParagraph"/>
        <w:tabs>
          <w:tab w:val="left" w:pos="360"/>
        </w:tabs>
        <w:spacing w:before="80"/>
        <w:ind w:left="0" w:firstLine="0"/>
        <w:rPr>
          <w:rFonts w:ascii="Times New Roman" w:hAnsi="Times New Roman" w:cs="Times New Roman"/>
          <w:b/>
          <w:sz w:val="24"/>
          <w:szCs w:val="24"/>
        </w:rPr>
      </w:pPr>
    </w:p>
    <w:p w:rsidR="008E61C9" w:rsidRPr="00BD7237" w:rsidP="00BD7237" w14:paraId="17DD485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to not display the expiration date for OMB approval of the information </w:t>
      </w:r>
      <w:r w:rsidRPr="00BD7237">
        <w:rPr>
          <w:rFonts w:ascii="Times New Roman" w:hAnsi="Times New Roman" w:cs="Times New Roman"/>
          <w:b/>
          <w:sz w:val="24"/>
          <w:szCs w:val="24"/>
        </w:rPr>
        <w:t>collection, explain the reasons that display would be inappropriate.</w:t>
      </w:r>
    </w:p>
    <w:p w:rsidR="00CF677F" w14:paraId="2F026879" w14:textId="77777777">
      <w:pPr>
        <w:rPr>
          <w:rFonts w:ascii="Times New Roman" w:hAnsi="Times New Roman" w:cs="Times New Roman"/>
          <w:color w:val="2F5496"/>
          <w:sz w:val="24"/>
          <w:szCs w:val="24"/>
        </w:rPr>
      </w:pPr>
    </w:p>
    <w:p w:rsidR="00CF677F" w:rsidRPr="005E1EE6" w:rsidP="00CF677F" w14:paraId="1820BD50" w14:textId="38F595E5">
      <w:pPr>
        <w:rPr>
          <w:rFonts w:ascii="Times New Roman" w:hAnsi="Times New Roman" w:cs="Times New Roman"/>
          <w:sz w:val="24"/>
          <w:szCs w:val="24"/>
        </w:rPr>
      </w:pPr>
      <w:r w:rsidRPr="005E1EE6">
        <w:rPr>
          <w:rFonts w:ascii="Times New Roman" w:hAnsi="Times New Roman" w:cs="Times New Roman"/>
          <w:sz w:val="24"/>
          <w:szCs w:val="24"/>
        </w:rPr>
        <w:t>There are no forms</w:t>
      </w:r>
      <w:r w:rsidRPr="005E1EE6" w:rsidR="005E1EE6">
        <w:rPr>
          <w:rFonts w:ascii="Times New Roman" w:hAnsi="Times New Roman" w:cs="Times New Roman"/>
          <w:sz w:val="24"/>
          <w:szCs w:val="24"/>
        </w:rPr>
        <w:t xml:space="preserve"> in this information collection</w:t>
      </w:r>
      <w:r w:rsidRPr="005E1EE6">
        <w:rPr>
          <w:rFonts w:ascii="Times New Roman" w:hAnsi="Times New Roman" w:cs="Times New Roman"/>
          <w:sz w:val="24"/>
          <w:szCs w:val="24"/>
        </w:rPr>
        <w:t>, therefore display of the OMB approval of the information collection is not applicable.</w:t>
      </w:r>
    </w:p>
    <w:p w:rsidR="008E61C9" w:rsidRPr="00BD7237" w:rsidP="00BD7237" w14:paraId="4485AFBD" w14:textId="4C7CD425">
      <w:pPr>
        <w:spacing w:before="161"/>
        <w:rPr>
          <w:rFonts w:ascii="Times New Roman" w:hAnsi="Times New Roman" w:cs="Times New Roman"/>
          <w:i/>
          <w:sz w:val="24"/>
          <w:szCs w:val="24"/>
        </w:rPr>
      </w:pPr>
    </w:p>
    <w:p w:rsidR="008E61C9" w:rsidRPr="00BD7237" w:rsidP="00BD7237" w14:paraId="57B3BA7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each exception to the </w:t>
      </w:r>
      <w:r w:rsidRPr="00BD7237">
        <w:rPr>
          <w:rFonts w:ascii="Times New Roman" w:hAnsi="Times New Roman" w:cs="Times New Roman"/>
          <w:b/>
          <w:sz w:val="24"/>
          <w:szCs w:val="24"/>
        </w:rPr>
        <w:t>certification statement identified in “Certification for Paperwork Reduction Act Submissions."</w:t>
      </w:r>
    </w:p>
    <w:p w:rsidR="008E61C9" w:rsidRPr="00CF677F" w:rsidP="00837AEE" w14:paraId="61C887FC" w14:textId="5036BD68">
      <w:pPr>
        <w:spacing w:before="221" w:line="259" w:lineRule="auto"/>
        <w:rPr>
          <w:rFonts w:ascii="Times New Roman" w:hAnsi="Times New Roman" w:cs="Times New Roman"/>
          <w:sz w:val="24"/>
          <w:szCs w:val="24"/>
        </w:rPr>
      </w:pPr>
      <w:r w:rsidRPr="00CF677F">
        <w:rPr>
          <w:rFonts w:ascii="Times New Roman" w:hAnsi="Times New Roman" w:cs="Times New Roman"/>
          <w:sz w:val="24"/>
          <w:szCs w:val="24"/>
        </w:rPr>
        <w:t xml:space="preserve">The agency certifies compliance with </w:t>
      </w:r>
      <w:hyperlink r:id="rId9">
        <w:r w:rsidRPr="00CF677F">
          <w:rPr>
            <w:rFonts w:ascii="Times New Roman" w:hAnsi="Times New Roman" w:cs="Times New Roman"/>
            <w:color w:val="0563C1"/>
            <w:sz w:val="24"/>
            <w:szCs w:val="24"/>
            <w:u w:val="thick" w:color="0563C1"/>
          </w:rPr>
          <w:t>5 CFR 1320.9</w:t>
        </w:r>
        <w:r w:rsidRPr="00CF677F">
          <w:rPr>
            <w:rFonts w:ascii="Times New Roman" w:hAnsi="Times New Roman" w:cs="Times New Roman"/>
            <w:color w:val="0563C1"/>
            <w:sz w:val="24"/>
            <w:szCs w:val="24"/>
          </w:rPr>
          <w:t xml:space="preserve"> </w:t>
        </w:r>
      </w:hyperlink>
      <w:r w:rsidRPr="00CF677F">
        <w:rPr>
          <w:rFonts w:ascii="Times New Roman" w:hAnsi="Times New Roman" w:cs="Times New Roman"/>
          <w:sz w:val="24"/>
          <w:szCs w:val="24"/>
        </w:rPr>
        <w:t xml:space="preserve">and the related provisions of </w:t>
      </w:r>
      <w:hyperlink r:id="rId10">
        <w:r w:rsidRPr="00CF677F">
          <w:rPr>
            <w:rFonts w:ascii="Times New Roman" w:hAnsi="Times New Roman" w:cs="Times New Roman"/>
            <w:color w:val="0563C1"/>
            <w:sz w:val="24"/>
            <w:szCs w:val="24"/>
            <w:u w:val="thick" w:color="0563C1"/>
          </w:rPr>
          <w:t>5</w:t>
        </w:r>
        <w:r w:rsidRPr="00CF677F">
          <w:rPr>
            <w:rFonts w:ascii="Times New Roman" w:hAnsi="Times New Roman" w:cs="Times New Roman"/>
            <w:color w:val="0563C1"/>
            <w:spacing w:val="-42"/>
            <w:sz w:val="24"/>
            <w:szCs w:val="24"/>
            <w:u w:val="thick" w:color="0563C1"/>
          </w:rPr>
          <w:t xml:space="preserve"> </w:t>
        </w:r>
        <w:r w:rsidRPr="00CF677F">
          <w:rPr>
            <w:rFonts w:ascii="Times New Roman" w:hAnsi="Times New Roman" w:cs="Times New Roman"/>
            <w:color w:val="0563C1"/>
            <w:sz w:val="24"/>
            <w:szCs w:val="24"/>
            <w:u w:val="thick" w:color="0563C1"/>
          </w:rPr>
          <w:t>CFR</w:t>
        </w:r>
      </w:hyperlink>
      <w:r w:rsidRPr="00CF677F">
        <w:rPr>
          <w:rFonts w:ascii="Times New Roman" w:hAnsi="Times New Roman" w:cs="Times New Roman"/>
          <w:color w:val="0563C1"/>
          <w:sz w:val="24"/>
          <w:szCs w:val="24"/>
        </w:rPr>
        <w:t xml:space="preserve"> </w:t>
      </w:r>
      <w:hyperlink r:id="rId10">
        <w:r w:rsidRPr="00CF677F">
          <w:rPr>
            <w:rFonts w:ascii="Times New Roman" w:hAnsi="Times New Roman" w:cs="Times New Roman"/>
            <w:color w:val="0563C1"/>
            <w:sz w:val="24"/>
            <w:szCs w:val="24"/>
            <w:u w:val="thick" w:color="0563C1"/>
          </w:rPr>
          <w:t>1320.8(b)(3)</w:t>
        </w:r>
      </w:hyperlink>
      <w:r w:rsidRPr="00CF677F" w:rsidR="00F60F98">
        <w:rPr>
          <w:rFonts w:ascii="Times New Roman" w:hAnsi="Times New Roman" w:cs="Times New Roman"/>
          <w:sz w:val="24"/>
          <w:szCs w:val="24"/>
        </w:rPr>
        <w:t>.</w:t>
      </w:r>
    </w:p>
    <w:sectPr w:rsidSect="00E42092">
      <w:pgSz w:w="12240" w:h="15840"/>
      <w:pgMar w:top="640" w:right="1080" w:bottom="120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5BE" w14:paraId="3E450FDC" w14:textId="406898D8">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1">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2">
    <w:nsid w:val="69133F01"/>
    <w:multiLevelType w:val="hybridMultilevel"/>
    <w:tmpl w:val="9CC23B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78580BBB"/>
    <w:multiLevelType w:val="hybridMultilevel"/>
    <w:tmpl w:val="69B4B28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5">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16cid:durableId="905527216">
    <w:abstractNumId w:val="9"/>
  </w:num>
  <w:num w:numId="2" w16cid:durableId="1903757935">
    <w:abstractNumId w:val="2"/>
  </w:num>
  <w:num w:numId="3" w16cid:durableId="520555363">
    <w:abstractNumId w:val="11"/>
  </w:num>
  <w:num w:numId="4" w16cid:durableId="1730960175">
    <w:abstractNumId w:val="3"/>
  </w:num>
  <w:num w:numId="5" w16cid:durableId="1407799891">
    <w:abstractNumId w:val="6"/>
  </w:num>
  <w:num w:numId="6" w16cid:durableId="1351882504">
    <w:abstractNumId w:val="7"/>
  </w:num>
  <w:num w:numId="7" w16cid:durableId="1005478176">
    <w:abstractNumId w:val="4"/>
  </w:num>
  <w:num w:numId="8" w16cid:durableId="175535739">
    <w:abstractNumId w:val="1"/>
  </w:num>
  <w:num w:numId="9" w16cid:durableId="1891186988">
    <w:abstractNumId w:val="8"/>
  </w:num>
  <w:num w:numId="10" w16cid:durableId="1721435860">
    <w:abstractNumId w:val="13"/>
  </w:num>
  <w:num w:numId="11" w16cid:durableId="413012018">
    <w:abstractNumId w:val="5"/>
  </w:num>
  <w:num w:numId="12" w16cid:durableId="913126011">
    <w:abstractNumId w:val="10"/>
  </w:num>
  <w:num w:numId="13" w16cid:durableId="555317886">
    <w:abstractNumId w:val="0"/>
  </w:num>
  <w:num w:numId="14" w16cid:durableId="1865165473">
    <w:abstractNumId w:val="15"/>
  </w:num>
  <w:num w:numId="15" w16cid:durableId="1102913796">
    <w:abstractNumId w:val="14"/>
  </w:num>
  <w:num w:numId="16" w16cid:durableId="480998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0141C"/>
    <w:rsid w:val="00007072"/>
    <w:rsid w:val="00033042"/>
    <w:rsid w:val="00040F8A"/>
    <w:rsid w:val="00053E05"/>
    <w:rsid w:val="00092CB1"/>
    <w:rsid w:val="00095569"/>
    <w:rsid w:val="000E3834"/>
    <w:rsid w:val="000F0BFB"/>
    <w:rsid w:val="00106586"/>
    <w:rsid w:val="00115034"/>
    <w:rsid w:val="0011675C"/>
    <w:rsid w:val="001365E1"/>
    <w:rsid w:val="001477A3"/>
    <w:rsid w:val="001628BB"/>
    <w:rsid w:val="001766A1"/>
    <w:rsid w:val="0019247A"/>
    <w:rsid w:val="001C5715"/>
    <w:rsid w:val="001D4B7F"/>
    <w:rsid w:val="001F1494"/>
    <w:rsid w:val="00217EDA"/>
    <w:rsid w:val="00222418"/>
    <w:rsid w:val="002269F6"/>
    <w:rsid w:val="0028004C"/>
    <w:rsid w:val="00294864"/>
    <w:rsid w:val="00297170"/>
    <w:rsid w:val="0030124F"/>
    <w:rsid w:val="00355F9D"/>
    <w:rsid w:val="0038040F"/>
    <w:rsid w:val="00397A43"/>
    <w:rsid w:val="003E1A31"/>
    <w:rsid w:val="00412578"/>
    <w:rsid w:val="00472F13"/>
    <w:rsid w:val="004C4050"/>
    <w:rsid w:val="004F32E9"/>
    <w:rsid w:val="0050663C"/>
    <w:rsid w:val="00510482"/>
    <w:rsid w:val="0052773D"/>
    <w:rsid w:val="00566A89"/>
    <w:rsid w:val="0057321D"/>
    <w:rsid w:val="005A4E9E"/>
    <w:rsid w:val="005C389F"/>
    <w:rsid w:val="005C7AD7"/>
    <w:rsid w:val="005D244E"/>
    <w:rsid w:val="005E1EE6"/>
    <w:rsid w:val="00627802"/>
    <w:rsid w:val="006279D2"/>
    <w:rsid w:val="00640D2B"/>
    <w:rsid w:val="00646A00"/>
    <w:rsid w:val="00661362"/>
    <w:rsid w:val="006650C1"/>
    <w:rsid w:val="006E0E12"/>
    <w:rsid w:val="00721A49"/>
    <w:rsid w:val="00724AAA"/>
    <w:rsid w:val="00737E2B"/>
    <w:rsid w:val="00747B2E"/>
    <w:rsid w:val="00784D30"/>
    <w:rsid w:val="007B310F"/>
    <w:rsid w:val="007B324A"/>
    <w:rsid w:val="007E7956"/>
    <w:rsid w:val="008120E5"/>
    <w:rsid w:val="0082262E"/>
    <w:rsid w:val="008228C1"/>
    <w:rsid w:val="00837AEE"/>
    <w:rsid w:val="00877514"/>
    <w:rsid w:val="00894000"/>
    <w:rsid w:val="00895056"/>
    <w:rsid w:val="008C34A8"/>
    <w:rsid w:val="008E0282"/>
    <w:rsid w:val="008E61C9"/>
    <w:rsid w:val="009138FF"/>
    <w:rsid w:val="00935E48"/>
    <w:rsid w:val="00954837"/>
    <w:rsid w:val="0096698A"/>
    <w:rsid w:val="009722AE"/>
    <w:rsid w:val="009815F8"/>
    <w:rsid w:val="00995F09"/>
    <w:rsid w:val="009B116F"/>
    <w:rsid w:val="009B455D"/>
    <w:rsid w:val="009B5203"/>
    <w:rsid w:val="009C713E"/>
    <w:rsid w:val="009D6DB7"/>
    <w:rsid w:val="00A20320"/>
    <w:rsid w:val="00A24CB6"/>
    <w:rsid w:val="00A320D9"/>
    <w:rsid w:val="00A346A0"/>
    <w:rsid w:val="00AD1431"/>
    <w:rsid w:val="00AD441D"/>
    <w:rsid w:val="00AF20A8"/>
    <w:rsid w:val="00B03BAF"/>
    <w:rsid w:val="00B2504E"/>
    <w:rsid w:val="00B41CB8"/>
    <w:rsid w:val="00B43D19"/>
    <w:rsid w:val="00B80230"/>
    <w:rsid w:val="00BA690A"/>
    <w:rsid w:val="00BD7237"/>
    <w:rsid w:val="00C15D50"/>
    <w:rsid w:val="00C2741B"/>
    <w:rsid w:val="00C411BB"/>
    <w:rsid w:val="00C53A89"/>
    <w:rsid w:val="00C65401"/>
    <w:rsid w:val="00C87417"/>
    <w:rsid w:val="00CA36CB"/>
    <w:rsid w:val="00CC3B4D"/>
    <w:rsid w:val="00CC5435"/>
    <w:rsid w:val="00CD719E"/>
    <w:rsid w:val="00CF25B2"/>
    <w:rsid w:val="00CF677F"/>
    <w:rsid w:val="00D64DF9"/>
    <w:rsid w:val="00DC2B6C"/>
    <w:rsid w:val="00DE4DAA"/>
    <w:rsid w:val="00DE6660"/>
    <w:rsid w:val="00DF0CE3"/>
    <w:rsid w:val="00E42092"/>
    <w:rsid w:val="00E60D3F"/>
    <w:rsid w:val="00E645E7"/>
    <w:rsid w:val="00E665D5"/>
    <w:rsid w:val="00E76165"/>
    <w:rsid w:val="00E8762C"/>
    <w:rsid w:val="00E95BED"/>
    <w:rsid w:val="00E96754"/>
    <w:rsid w:val="00EA79E9"/>
    <w:rsid w:val="00EF6C52"/>
    <w:rsid w:val="00F51AE2"/>
    <w:rsid w:val="00F60F98"/>
    <w:rsid w:val="00F725BE"/>
    <w:rsid w:val="00F84CAE"/>
    <w:rsid w:val="00F91D56"/>
    <w:rsid w:val="00FD2935"/>
    <w:rsid w:val="00FD52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D35B4"/>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customStyle="1" w:styleId="Heading1Char">
    <w:name w:val="Heading 1 Char"/>
    <w:basedOn w:val="DefaultParagraphFont"/>
    <w:link w:val="Heading1"/>
    <w:uiPriority w:val="1"/>
    <w:rsid w:val="00C65401"/>
    <w:rPr>
      <w:rFonts w:ascii="Arial" w:eastAsia="Arial" w:hAnsi="Arial" w:cs="Arial"/>
      <w:b/>
      <w:bCs/>
      <w:sz w:val="24"/>
      <w:szCs w:val="24"/>
      <w:lang w:bidi="en-US"/>
    </w:rPr>
  </w:style>
  <w:style w:type="paragraph" w:styleId="CommentSubject">
    <w:name w:val="annotation subject"/>
    <w:basedOn w:val="CommentText"/>
    <w:next w:val="CommentText"/>
    <w:link w:val="CommentSubjectChar"/>
    <w:uiPriority w:val="99"/>
    <w:semiHidden/>
    <w:unhideWhenUsed/>
    <w:rsid w:val="00FD5249"/>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FD5249"/>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9815F8"/>
    <w:pPr>
      <w:tabs>
        <w:tab w:val="center" w:pos="4680"/>
        <w:tab w:val="right" w:pos="9360"/>
      </w:tabs>
    </w:pPr>
  </w:style>
  <w:style w:type="character" w:customStyle="1" w:styleId="HeaderChar">
    <w:name w:val="Header Char"/>
    <w:basedOn w:val="DefaultParagraphFont"/>
    <w:link w:val="Header"/>
    <w:uiPriority w:val="99"/>
    <w:rsid w:val="009815F8"/>
    <w:rPr>
      <w:rFonts w:ascii="Arial" w:eastAsia="Arial" w:hAnsi="Arial" w:cs="Arial"/>
      <w:lang w:bidi="en-US"/>
    </w:rPr>
  </w:style>
  <w:style w:type="paragraph" w:styleId="Footer">
    <w:name w:val="footer"/>
    <w:basedOn w:val="Normal"/>
    <w:link w:val="FooterChar"/>
    <w:uiPriority w:val="99"/>
    <w:unhideWhenUsed/>
    <w:rsid w:val="009815F8"/>
    <w:pPr>
      <w:tabs>
        <w:tab w:val="center" w:pos="4680"/>
        <w:tab w:val="right" w:pos="9360"/>
      </w:tabs>
    </w:pPr>
  </w:style>
  <w:style w:type="character" w:customStyle="1" w:styleId="FooterChar">
    <w:name w:val="Footer Char"/>
    <w:basedOn w:val="DefaultParagraphFont"/>
    <w:link w:val="Footer"/>
    <w:uiPriority w:val="99"/>
    <w:rsid w:val="009815F8"/>
    <w:rPr>
      <w:rFonts w:ascii="Arial" w:eastAsia="Arial" w:hAnsi="Arial" w:cs="Arial"/>
      <w:lang w:bidi="en-US"/>
    </w:rPr>
  </w:style>
  <w:style w:type="paragraph" w:styleId="FootnoteText">
    <w:name w:val="footnote text"/>
    <w:basedOn w:val="Normal"/>
    <w:link w:val="FootnoteTextChar"/>
    <w:uiPriority w:val="99"/>
    <w:unhideWhenUsed/>
    <w:rsid w:val="0030124F"/>
    <w:rPr>
      <w:sz w:val="20"/>
      <w:szCs w:val="20"/>
    </w:rPr>
  </w:style>
  <w:style w:type="character" w:customStyle="1" w:styleId="FootnoteTextChar">
    <w:name w:val="Footnote Text Char"/>
    <w:basedOn w:val="DefaultParagraphFont"/>
    <w:link w:val="FootnoteText"/>
    <w:uiPriority w:val="99"/>
    <w:rsid w:val="0030124F"/>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30124F"/>
    <w:rPr>
      <w:vertAlign w:val="superscript"/>
    </w:rPr>
  </w:style>
  <w:style w:type="character" w:customStyle="1" w:styleId="BodyTextChar">
    <w:name w:val="Body Text Char"/>
    <w:basedOn w:val="DefaultParagraphFont"/>
    <w:link w:val="BodyText"/>
    <w:uiPriority w:val="1"/>
    <w:rsid w:val="00095569"/>
    <w:rPr>
      <w:rFonts w:ascii="Arial" w:eastAsia="Arial" w:hAnsi="Arial" w:cs="Arial"/>
      <w:sz w:val="24"/>
      <w:szCs w:val="24"/>
      <w:lang w:bidi="en-US"/>
    </w:rPr>
  </w:style>
  <w:style w:type="character" w:styleId="Hyperlink">
    <w:name w:val="Hyperlink"/>
    <w:basedOn w:val="DefaultParagraphFont"/>
    <w:uiPriority w:val="99"/>
    <w:unhideWhenUsed/>
    <w:rsid w:val="00095569"/>
    <w:rPr>
      <w:color w:val="0000FF" w:themeColor="hyperlink"/>
      <w:u w:val="single"/>
    </w:rPr>
  </w:style>
  <w:style w:type="character" w:styleId="FollowedHyperlink">
    <w:name w:val="FollowedHyperlink"/>
    <w:basedOn w:val="DefaultParagraphFont"/>
    <w:uiPriority w:val="99"/>
    <w:semiHidden/>
    <w:unhideWhenUsed/>
    <w:rsid w:val="008E0282"/>
    <w:rPr>
      <w:color w:val="800080" w:themeColor="followedHyperlink"/>
      <w:u w:val="single"/>
    </w:rPr>
  </w:style>
  <w:style w:type="character" w:styleId="UnresolvedMention">
    <w:name w:val="Unresolved Mention"/>
    <w:basedOn w:val="DefaultParagraphFont"/>
    <w:uiPriority w:val="99"/>
    <w:semiHidden/>
    <w:unhideWhenUsed/>
    <w:rsid w:val="00E42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mmerce.gov/node/4991" TargetMode="External" /><Relationship Id="rId5" Type="http://schemas.openxmlformats.org/officeDocument/2006/relationships/hyperlink" Target="https://www.commerce.gov/sites/default/files/2024-08/NOAA4000%20PIA%20FY24%20SAOP%20Approved%20Delegated.pdf" TargetMode="External" /><Relationship Id="rId6" Type="http://schemas.openxmlformats.org/officeDocument/2006/relationships/footer" Target="footer1.xml" /><Relationship Id="rId7" Type="http://schemas.openxmlformats.org/officeDocument/2006/relationships/hyperlink" Target="https://data.bls.gov/oesprofile/" TargetMode="External" /><Relationship Id="rId8" Type="http://schemas.openxmlformats.org/officeDocument/2006/relationships/hyperlink" Target="https://www.opm.gov/policy-data-oversight/pay-leave/pay-administration/fact-sheets/computing-hourly-rates-of-pay-using-the-2087-hour-divisor/"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7</cp:revision>
  <cp:lastPrinted>2025-04-25T18:24:00Z</cp:lastPrinted>
  <dcterms:created xsi:type="dcterms:W3CDTF">2025-05-21T19:30:00Z</dcterms:created>
  <dcterms:modified xsi:type="dcterms:W3CDTF">2025-05-21T20:52:00Z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