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tabs>
          <w:tab w:val="left" w:pos="2880"/>
        </w:tabs>
        <w:jc w:val="center"/>
      </w:pPr>
      <w:r w:rsidRPr="00000000">
        <w:rPr>
          <w:b/>
          <w:sz w:val="36"/>
          <w:szCs w:val="36"/>
          <w:rtl w:val="0"/>
        </w:rPr>
        <w:t>Modification Request Form</w:t>
      </w:r>
    </w:p>
    <w:p w:rsidR="00000000" w:rsidRPr="00000000" w:rsidP="00000000" w14:paraId="00000002">
      <w:pPr>
        <w:jc w:val="both"/>
      </w:pPr>
    </w:p>
    <w:p w:rsidR="00000000" w:rsidRPr="00000000" w:rsidP="00000000" w14:paraId="00000003">
      <w:pPr>
        <w:jc w:val="both"/>
      </w:pPr>
      <w:r w:rsidRPr="00000000">
        <w:rPr>
          <w:rtl w:val="0"/>
        </w:rPr>
        <w:t>15 C.F.R. § 960.8(f) requires all operators holding a license to operate a private remote sensing system to “Request and receive approval for a license modification before taking any action that would change a material fact in the license.” This form provides a standardized format by which operators can request a modification to their license(s).</w:t>
      </w:r>
    </w:p>
    <w:p w:rsidR="00000000" w:rsidRPr="00000000" w:rsidP="00000000" w14:paraId="00000004">
      <w:pPr>
        <w:pStyle w:val="Heading2"/>
        <w:rPr>
          <w:b w:val="0"/>
        </w:rPr>
      </w:pPr>
      <w:r w:rsidRPr="00000000">
        <w:rPr>
          <w:b w:val="0"/>
          <w:rtl w:val="0"/>
        </w:rPr>
        <w:t>Instructions</w:t>
      </w:r>
    </w:p>
    <w:p w:rsidR="00000000" w:rsidRPr="00000000" w:rsidP="00000000" w14:paraId="00000005">
      <w:pPr>
        <w:jc w:val="both"/>
      </w:pPr>
      <w:r w:rsidRPr="00000000">
        <w:rPr>
          <w:rtl w:val="0"/>
        </w:rPr>
        <w:t>This form will be available in electronic format to operators holding user accounts only:</w:t>
      </w:r>
    </w:p>
    <w:p w:rsidR="00000000" w:rsidRPr="00000000" w:rsidP="00000000" w14:paraId="00000006">
      <w:pPr>
        <w:numPr>
          <w:ilvl w:val="0"/>
          <w:numId w:val="1"/>
        </w:numPr>
        <w:pBdr>
          <w:top w:val="nil"/>
          <w:left w:val="nil"/>
          <w:bottom w:val="nil"/>
          <w:right w:val="nil"/>
          <w:between w:val="nil"/>
        </w:pBdr>
        <w:ind w:left="720" w:hanging="360"/>
        <w:jc w:val="both"/>
      </w:pPr>
      <w:r w:rsidRPr="00000000">
        <w:rPr>
          <w:rtl w:val="0"/>
        </w:rPr>
        <w:t>Confirmation of accessing a U.S. Government system may be required.</w:t>
      </w:r>
    </w:p>
    <w:p w:rsidR="00000000" w:rsidRPr="00000000" w:rsidP="00000000" w14:paraId="00000007">
      <w:pPr>
        <w:numPr>
          <w:ilvl w:val="0"/>
          <w:numId w:val="1"/>
        </w:numPr>
        <w:ind w:left="720" w:hanging="360"/>
        <w:jc w:val="both"/>
      </w:pPr>
      <w:r w:rsidRPr="00000000">
        <w:rPr>
          <w:rtl w:val="0"/>
        </w:rPr>
        <w:t xml:space="preserve">If you wish to submit the modification request in Word document format through encrypted communications, please email </w:t>
      </w:r>
      <w:hyperlink r:id="rId5">
        <w:r w:rsidRPr="00000000">
          <w:rPr>
            <w:color w:val="190EFE"/>
            <w:u w:val="single"/>
            <w:rtl w:val="0"/>
          </w:rPr>
          <w:t>crsra@noaa.gov</w:t>
        </w:r>
      </w:hyperlink>
      <w:r w:rsidRPr="00000000">
        <w:rPr>
          <w:rtl w:val="0"/>
        </w:rPr>
        <w:t xml:space="preserve"> for instructions.</w:t>
      </w:r>
    </w:p>
    <w:p w:rsidR="00000000" w:rsidRPr="00000000" w:rsidP="00000000" w14:paraId="00000008">
      <w:pPr>
        <w:pBdr>
          <w:top w:val="nil"/>
          <w:left w:val="nil"/>
          <w:bottom w:val="nil"/>
          <w:right w:val="nil"/>
          <w:between w:val="nil"/>
        </w:pBdr>
        <w:ind w:left="720" w:firstLine="0"/>
        <w:jc w:val="both"/>
      </w:pPr>
    </w:p>
    <w:p w:rsidR="00000000" w:rsidRPr="00000000" w:rsidP="00000000" w14:paraId="00000009">
      <w:pPr>
        <w:pBdr>
          <w:top w:val="nil"/>
          <w:left w:val="nil"/>
          <w:bottom w:val="nil"/>
          <w:right w:val="nil"/>
          <w:between w:val="nil"/>
        </w:pBdr>
        <w:jc w:val="both"/>
      </w:pPr>
      <w:r w:rsidRPr="00000000">
        <w:rPr>
          <w:rtl w:val="0"/>
        </w:rPr>
        <w:t>Any questions regarding this form should be directed to crsra@noaa.gov.</w:t>
      </w:r>
    </w:p>
    <w:p w:rsidR="00000000" w:rsidRPr="00000000" w:rsidP="00000000" w14:paraId="0000000A">
      <w:pPr>
        <w:pStyle w:val="Heading2"/>
        <w:rPr>
          <w:b w:val="0"/>
        </w:rPr>
      </w:pPr>
      <w:r w:rsidRPr="00000000">
        <w:rPr>
          <w:b w:val="0"/>
          <w:rtl w:val="0"/>
        </w:rPr>
        <w:t>Privacy Act Statement</w:t>
      </w:r>
    </w:p>
    <w:p w:rsidR="00000000" w:rsidRPr="00000000" w:rsidP="00000000" w14:paraId="0000000B">
      <w:pPr>
        <w:jc w:val="both"/>
      </w:pPr>
      <w:r w:rsidRPr="00000000">
        <w:rPr>
          <w:b/>
          <w:rtl w:val="0"/>
        </w:rPr>
        <w:t>PRIVACY ACT STATEMENT:</w:t>
      </w:r>
      <w:r w:rsidRPr="00000000">
        <w:rPr>
          <w:rtl w:val="0"/>
        </w:rPr>
        <w:t xml:space="preserve"> The authorities for the collection of the following information and the intended uses of the information are detailed online at the following link: </w:t>
      </w:r>
      <w:hyperlink r:id="rId6">
        <w:r w:rsidRPr="00000000">
          <w:rPr>
            <w:color w:val="0000FF"/>
            <w:u w:val="single"/>
            <w:rtl w:val="0"/>
          </w:rPr>
          <w:t>CRSRA Privacy Act Statement 2024</w:t>
        </w:r>
      </w:hyperlink>
      <w:r w:rsidRPr="00000000">
        <w:rPr>
          <w:rtl w:val="0"/>
        </w:rPr>
        <w:t>.</w:t>
      </w:r>
      <w:r w:rsidRPr="00000000">
        <w:rPr>
          <w:color w:val="4F81BD"/>
          <w:rtl w:val="0"/>
        </w:rPr>
        <w:t xml:space="preserve"> </w:t>
      </w:r>
      <w:r w:rsidRPr="00000000">
        <w:rPr>
          <w:rtl w:val="0"/>
        </w:rPr>
        <w:t>You may request a copy of the linked Privacy Act Statement by emailing </w:t>
      </w:r>
      <w:hyperlink r:id="rId5">
        <w:r w:rsidRPr="00000000">
          <w:rPr>
            <w:color w:val="190EFE"/>
            <w:u w:val="single"/>
            <w:rtl w:val="0"/>
          </w:rPr>
          <w:t>crsra@noaa.gov</w:t>
        </w:r>
      </w:hyperlink>
      <w:r w:rsidRPr="00000000">
        <w:rPr>
          <w:rtl w:val="0"/>
        </w:rPr>
        <w:t>.</w:t>
      </w:r>
    </w:p>
    <w:p w:rsidR="00000000" w:rsidRPr="00000000" w:rsidP="00000000" w14:paraId="0000000C">
      <w:pPr>
        <w:jc w:val="both"/>
      </w:pPr>
    </w:p>
    <w:p w:rsidR="00000000" w:rsidRPr="00000000" w:rsidP="00000000" w14:paraId="0000000D">
      <w:pPr>
        <w:keepNext w:val="0"/>
        <w:keepLines w:val="0"/>
        <w:pageBreakBefore w:val="0"/>
        <w:widowControl/>
        <w:numPr>
          <w:ilvl w:val="0"/>
          <w:numId w:val="2"/>
        </w:numPr>
        <w:pBdr>
          <w:top w:val="nil"/>
          <w:left w:val="nil"/>
          <w:bottom w:val="nil"/>
          <w:right w:val="nil"/>
          <w:between w:val="nil"/>
        </w:pBdr>
        <w:shd w:val="clear" w:color="auto" w:fill="auto"/>
        <w:spacing w:before="0" w:after="0" w:line="240" w:lineRule="auto"/>
        <w:ind w:left="720" w:right="0" w:hanging="360"/>
        <w:jc w:val="both"/>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Confirmation of having read the Privacy Act Statement is required if filling </w:t>
      </w:r>
      <w:r w:rsidRPr="00000000">
        <w:rPr>
          <w:rtl w:val="0"/>
        </w:rPr>
        <w:t>out a form</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in electronic format.</w:t>
      </w:r>
    </w:p>
    <w:p w:rsidR="00000000" w:rsidRPr="00000000" w:rsidP="00000000" w14:paraId="0000000E">
      <w:pPr>
        <w:pStyle w:val="Heading2"/>
        <w:rPr>
          <w:b w:val="0"/>
        </w:rPr>
      </w:pPr>
      <w:r w:rsidRPr="00000000">
        <w:br w:type="page"/>
      </w:r>
    </w:p>
    <w:p w:rsidR="00000000" w:rsidRPr="00000000" w:rsidP="00000000" w14:paraId="0000000F">
      <w:pPr>
        <w:pStyle w:val="Heading2"/>
        <w:rPr>
          <w:b w:val="0"/>
        </w:rPr>
      </w:pPr>
      <w:r w:rsidRPr="00000000">
        <w:rPr>
          <w:b w:val="0"/>
          <w:rtl w:val="0"/>
        </w:rPr>
        <w:t>Modification Request</w:t>
      </w:r>
    </w:p>
    <w:p w:rsidR="00000000" w:rsidRPr="00000000" w:rsidP="00000000" w14:paraId="00000010">
      <w:pPr>
        <w:pBdr>
          <w:top w:val="nil"/>
          <w:left w:val="nil"/>
          <w:bottom w:val="nil"/>
          <w:right w:val="nil"/>
          <w:between w:val="nil"/>
        </w:pBdr>
      </w:pPr>
      <w:r w:rsidRPr="00000000">
        <w:rPr>
          <w:rtl w:val="0"/>
        </w:rPr>
        <w:t>1. For which license is a modification requested? (conditional/required)</w:t>
      </w:r>
    </w:p>
    <w:p w:rsidR="00000000" w:rsidRPr="00000000" w:rsidP="00000000" w14:paraId="00000011">
      <w:pPr>
        <w:pBdr>
          <w:top w:val="nil"/>
          <w:left w:val="nil"/>
          <w:bottom w:val="nil"/>
          <w:right w:val="nil"/>
          <w:between w:val="nil"/>
        </w:pBdr>
        <w:rPr>
          <w:color w:val="190EFE"/>
        </w:rPr>
      </w:pPr>
      <w:r w:rsidRPr="00000000">
        <w:rPr>
          <w:color w:val="190EFE"/>
          <w:rtl w:val="0"/>
        </w:rPr>
        <w:t>Operator required to select system name (if multiple licenses)</w:t>
      </w:r>
    </w:p>
    <w:p w:rsidR="00000000" w:rsidRPr="00000000" w:rsidP="00000000" w14:paraId="00000012">
      <w:pPr>
        <w:pBdr>
          <w:top w:val="nil"/>
          <w:left w:val="nil"/>
          <w:bottom w:val="nil"/>
          <w:right w:val="nil"/>
          <w:between w:val="nil"/>
        </w:pBdr>
      </w:pPr>
    </w:p>
    <w:p w:rsidR="00000000" w:rsidRPr="00000000" w:rsidP="00000000" w14:paraId="00000013">
      <w:pPr>
        <w:pBdr>
          <w:top w:val="nil"/>
          <w:left w:val="nil"/>
          <w:bottom w:val="nil"/>
          <w:right w:val="nil"/>
          <w:between w:val="nil"/>
        </w:pBdr>
      </w:pPr>
      <w:r w:rsidRPr="00000000">
        <w:rPr>
          <w:rtl w:val="0"/>
        </w:rPr>
        <w:t>2. For which license fields is the modification being requested? (required)</w:t>
      </w:r>
    </w:p>
    <w:p w:rsidR="00000000" w:rsidRPr="00000000" w:rsidP="00000000" w14:paraId="00000014">
      <w:pPr>
        <w:pBdr>
          <w:top w:val="nil"/>
          <w:left w:val="nil"/>
          <w:bottom w:val="nil"/>
          <w:right w:val="nil"/>
          <w:between w:val="nil"/>
        </w:pBdr>
        <w:rPr>
          <w:color w:val="190EFE"/>
        </w:rPr>
      </w:pPr>
      <w:r w:rsidRPr="00000000">
        <w:rPr>
          <w:color w:val="190EFE"/>
          <w:rtl w:val="0"/>
        </w:rPr>
        <w:t xml:space="preserve">Operator will be able to view </w:t>
      </w:r>
      <w:r w:rsidRPr="00000000">
        <w:rPr>
          <w:color w:val="190EFE"/>
          <w:rtl w:val="0"/>
        </w:rPr>
        <w:t>licenses</w:t>
      </w:r>
      <w:r w:rsidRPr="00000000">
        <w:rPr>
          <w:color w:val="190EFE"/>
          <w:rtl w:val="0"/>
        </w:rPr>
        <w:t xml:space="preserve"> and select each field for which a modification is being requested.</w:t>
      </w:r>
    </w:p>
    <w:p w:rsidR="00000000" w:rsidRPr="00000000" w:rsidP="00000000" w14:paraId="00000015">
      <w:pPr>
        <w:pBdr>
          <w:top w:val="nil"/>
          <w:left w:val="nil"/>
          <w:bottom w:val="nil"/>
          <w:right w:val="nil"/>
          <w:between w:val="nil"/>
        </w:pBdr>
      </w:pPr>
    </w:p>
    <w:p w:rsidR="00000000" w:rsidRPr="00000000" w:rsidP="00000000" w14:paraId="00000016">
      <w:pPr>
        <w:pBdr>
          <w:top w:val="nil"/>
          <w:left w:val="nil"/>
          <w:bottom w:val="nil"/>
          <w:right w:val="nil"/>
          <w:between w:val="nil"/>
        </w:pBdr>
      </w:pPr>
      <w:r w:rsidRPr="00000000">
        <w:rPr>
          <w:rtl w:val="0"/>
        </w:rPr>
        <w:t>3. For each license field for which a modification is being requested, the operator must provide: (required)</w:t>
      </w:r>
    </w:p>
    <w:p w:rsidR="00000000" w:rsidRPr="00000000" w:rsidP="00000000" w14:paraId="00000017">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the new value for the field;</w:t>
      </w:r>
    </w:p>
    <w:p w:rsidR="00000000" w:rsidRPr="00000000" w:rsidP="00000000" w14:paraId="00000018">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the date the value changed in actuality or will change in the future; and</w:t>
      </w:r>
    </w:p>
    <w:p w:rsidR="00000000" w:rsidRPr="00000000" w:rsidP="00000000" w14:paraId="00000019">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pPr>
      <w:bookmarkStart w:id="0" w:name="_heading=h.sgfk19l6l7yo" w:colFirst="0" w:colLast="0"/>
      <w:bookmarkEnd w:id="0"/>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 complete reason for the requested change.</w:t>
      </w:r>
    </w:p>
    <w:p w:rsidR="00000000" w:rsidRPr="00000000" w:rsidP="00000000" w14:paraId="0000001A">
      <w:pPr>
        <w:jc w:val="both"/>
      </w:pPr>
    </w:p>
    <w:p w:rsidR="00000000" w:rsidRPr="00000000" w:rsidP="00000000" w14:paraId="0000001B">
      <w:pPr>
        <w:jc w:val="both"/>
      </w:pPr>
      <w:r w:rsidRPr="00000000">
        <w:rPr>
          <w:rtl w:val="0"/>
        </w:rPr>
        <w:t>4. Is there any additional information the operator would like to provide? (optional)</w:t>
      </w:r>
    </w:p>
    <w:p w:rsidR="00000000" w:rsidRPr="00000000" w:rsidP="00000000" w14:paraId="0000001C">
      <w:pPr>
        <w:jc w:val="both"/>
        <w:rPr>
          <w:color w:val="190EFE"/>
        </w:rPr>
      </w:pPr>
      <w:r w:rsidRPr="00000000">
        <w:rPr>
          <w:color w:val="190EFE"/>
          <w:rtl w:val="0"/>
        </w:rPr>
        <w:t xml:space="preserve">Operator will be able to provide additional information and attachments. </w:t>
      </w:r>
    </w:p>
    <w:p w:rsidR="00000000" w:rsidRPr="00000000" w:rsidP="00000000" w14:paraId="0000001D">
      <w:pPr>
        <w:jc w:val="both"/>
        <w:rPr>
          <w:color w:val="190EFE"/>
        </w:rPr>
      </w:pPr>
    </w:p>
    <w:p w:rsidR="00000000" w:rsidRPr="00000000" w:rsidP="00000000" w14:paraId="0000001E">
      <w:pPr>
        <w:jc w:val="both"/>
        <w:rPr>
          <w:color w:val="190EFE"/>
        </w:rPr>
      </w:pPr>
    </w:p>
    <w:p w:rsidR="00000000" w:rsidRPr="00000000" w:rsidP="00000000" w14:paraId="0000001F">
      <w:pPr>
        <w:jc w:val="both"/>
        <w:rPr>
          <w:color w:val="190EFE"/>
        </w:rPr>
      </w:pPr>
    </w:p>
    <w:p w:rsidR="00000000" w:rsidRPr="00000000" w:rsidP="00000000" w14:paraId="00000020">
      <w:pPr>
        <w:widowControl w:val="0"/>
        <w:jc w:val="center"/>
        <w:rPr>
          <w:b/>
          <w:sz w:val="20"/>
          <w:szCs w:val="20"/>
        </w:rPr>
      </w:pPr>
      <w:r w:rsidRPr="00000000">
        <w:rPr>
          <w:b/>
          <w:sz w:val="20"/>
          <w:szCs w:val="20"/>
          <w:rtl w:val="0"/>
        </w:rPr>
        <w:t>PRA Burden Statement:</w:t>
      </w:r>
    </w:p>
    <w:p w:rsidR="00000000" w:rsidRPr="00000000" w:rsidP="00000000" w14:paraId="00000021">
      <w:pPr>
        <w:shd w:val="clear" w:color="auto" w:fill="FFFFFF"/>
        <w:spacing w:before="120"/>
        <w:rPr>
          <w:color w:val="222222"/>
          <w:sz w:val="18"/>
          <w:szCs w:val="18"/>
        </w:rPr>
      </w:pPr>
      <w:r w:rsidRPr="00000000">
        <w:rPr>
          <w:color w:val="222222"/>
          <w:sz w:val="18"/>
          <w:szCs w:val="18"/>
          <w:rtl w:val="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0648-0174. Without this approval, we could not conduct this information collection. Public reporting for this information collection is estimated to be approximately 1 hour per response, including the time for reviewing instructions, searching existing data sources, gathering and maintaining the data needed, and completing and reviewing the information collection. All responses to this information collection are required in order to obtain a service or benefit. This information is used by NOAA to ensure the accuracy of licenses and respond to the regulated community’s needs.   Send comments regarding this burden estimate or any other aspect of this information collection, including suggestions for reducing this burden to the NOAA,</w:t>
      </w:r>
      <w:r w:rsidRPr="00000000">
        <w:rPr>
          <w:color w:val="222222"/>
          <w:sz w:val="18"/>
          <w:szCs w:val="18"/>
          <w:rtl w:val="0"/>
        </w:rPr>
        <w:t xml:space="preserve"> 1401 Constitution Ave., NW Washington, D.C. 20230, Attn: CRSRA Director, Dr. Sarah Brothers, sarah.brothers@noaa.gov</w:t>
      </w:r>
      <w:r w:rsidRPr="00000000">
        <w:rPr>
          <w:color w:val="222222"/>
          <w:sz w:val="18"/>
          <w:szCs w:val="18"/>
          <w:rtl w:val="0"/>
        </w:rPr>
        <w:t>.</w:t>
      </w:r>
    </w:p>
    <w:p w:rsidR="00000000" w:rsidRPr="00000000" w:rsidP="00000000" w14:paraId="00000022">
      <w:pPr>
        <w:jc w:val="both"/>
        <w:rPr>
          <w:color w:val="190EFE"/>
        </w:rPr>
      </w:pPr>
    </w:p>
    <w:sectPr>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274" w:footer="72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Times New Roman">
    <w:charset w:val="00"/>
    <w:family w:val="auto"/>
    <w:pitch w:val="default"/>
  </w:font>
  <w:font w:name="Courier New">
    <w:charset w:val="00"/>
    <w:family w:val="auto"/>
    <w:pitch w:val="default"/>
  </w:font>
  <w:font w:name="Arial Rounded">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2">
    <w:pPr>
      <w:pBdr>
        <w:top w:val="nil"/>
        <w:left w:val="nil"/>
        <w:bottom w:val="nil"/>
        <w:right w:val="nil"/>
        <w:between w:val="nil"/>
      </w:pBdr>
      <w:tabs>
        <w:tab w:val="center" w:pos="4680"/>
        <w:tab w:val="right" w:pos="9360"/>
      </w:tabs>
      <w:jc w:val="center"/>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3">
    <w:pPr>
      <w:tabs>
        <w:tab w:val="center" w:pos="4320"/>
        <w:tab w:val="right" w:pos="8640"/>
      </w:tabs>
      <w:jc w:val="center"/>
      <w:rPr>
        <w:b/>
      </w:rPr>
    </w:pPr>
    <w:r w:rsidRPr="00000000">
      <w:rPr>
        <w:b/>
        <w:rtl w:val="0"/>
      </w:rPr>
      <w:t>CUI//PRVCY/PROPIN//FEDCON</w:t>
    </w:r>
  </w:p>
  <w:p w:rsidR="00000000" w:rsidRPr="00000000" w:rsidP="00000000" w14:paraId="00000034">
    <w:pPr>
      <w:keepLines/>
      <w:widowControl w:val="0"/>
      <w:tabs>
        <w:tab w:val="left" w:pos="4848"/>
        <w:tab w:val="right" w:pos="9360"/>
      </w:tabs>
      <w:jc w:val="center"/>
    </w:pPr>
    <w:r w:rsidRPr="00000000">
      <w:rPr>
        <w:rtl w:val="0"/>
      </w:rPr>
      <w:t>Licensee Exempt from CUI Handling and Dissemination Restrictions</w:t>
    </w:r>
  </w:p>
  <w:p w:rsidR="00000000" w:rsidRPr="00000000" w:rsidP="00000000" w14:paraId="00000035">
    <w:pPr>
      <w:pBdr>
        <w:top w:val="nil"/>
        <w:left w:val="nil"/>
        <w:bottom w:val="nil"/>
        <w:right w:val="nil"/>
        <w:between w:val="nil"/>
      </w:pBdr>
      <w:tabs>
        <w:tab w:val="center" w:pos="4680"/>
        <w:tab w:val="right" w:pos="9360"/>
      </w:tabs>
      <w:jc w:val="center"/>
      <w:rPr>
        <w:color w:val="000000"/>
      </w:rPr>
    </w:pPr>
    <w:r w:rsidRPr="00000000">
      <w:fldChar w:fldCharType="begin"/>
    </w:r>
    <w:r w:rsidRPr="00000000">
      <w:instrText>PAGE</w:instrText>
    </w:r>
    <w:r w:rsidRPr="00000000">
      <w:fldChar w:fldCharType="separate"/>
    </w:r>
    <w:r w:rsidRPr="0000000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6">
    <w:pPr>
      <w:tabs>
        <w:tab w:val="center" w:pos="4320"/>
        <w:tab w:val="right" w:pos="8640"/>
      </w:tabs>
      <w:jc w:val="center"/>
      <w:rPr>
        <w:b/>
      </w:rPr>
    </w:pPr>
    <w:r w:rsidRPr="00000000">
      <w:rPr>
        <w:b/>
        <w:rtl w:val="0"/>
      </w:rPr>
      <w:t>CUI//PRVCY/PROPIN//FEDCON</w:t>
    </w:r>
  </w:p>
  <w:p w:rsidR="00000000" w:rsidRPr="00000000" w:rsidP="00000000" w14:paraId="00000037">
    <w:pPr>
      <w:keepLines/>
      <w:widowControl w:val="0"/>
      <w:tabs>
        <w:tab w:val="left" w:pos="4848"/>
        <w:tab w:val="right" w:pos="9360"/>
      </w:tabs>
      <w:jc w:val="center"/>
    </w:pPr>
    <w:r w:rsidRPr="00000000">
      <w:rPr>
        <w:rtl w:val="0"/>
      </w:rPr>
      <w:t>Operator Exempt from CUI Handling and Dissemination Restrictions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4">
    <w:pPr>
      <w:tabs>
        <w:tab w:val="center" w:pos="4320"/>
        <w:tab w:val="right" w:pos="8640"/>
      </w:tabs>
      <w:jc w:val="center"/>
      <w:rPr>
        <w:b/>
      </w:rPr>
    </w:pPr>
    <w:r w:rsidRPr="00000000">
      <w:rPr>
        <w:b/>
        <w:rtl w:val="0"/>
      </w:rPr>
      <w:t>CUI//PRVCY/PROPIN//FEDCON</w:t>
    </w:r>
  </w:p>
  <w:p w:rsidR="00000000" w:rsidRPr="00000000" w:rsidP="00000000" w14:paraId="00000025">
    <w:pPr>
      <w:keepLines/>
      <w:widowControl w:val="0"/>
      <w:tabs>
        <w:tab w:val="left" w:pos="4848"/>
        <w:tab w:val="right" w:pos="9360"/>
      </w:tabs>
      <w:jc w:val="center"/>
    </w:pPr>
    <w:r w:rsidRPr="00000000">
      <w:rPr>
        <w:rtl w:val="0"/>
      </w:rPr>
      <w:t>Licensee Exempt from CUI Handling and Dissemination Restrictions</w:t>
    </w:r>
  </w:p>
  <w:p w:rsidR="00000000" w:rsidRPr="00000000" w:rsidP="00000000" w14:paraId="00000026">
    <w:pPr>
      <w:keepLines/>
      <w:widowControl w:val="0"/>
      <w:tabs>
        <w:tab w:val="left" w:pos="4848"/>
        <w:tab w:val="right" w:pos="10248"/>
      </w:tabs>
      <w:spacing w:before="200" w:after="40" w:line="200" w:lineRule="auto"/>
      <w:ind w:right="-1296"/>
      <w:rPr>
        <w:rFonts w:ascii="Arial Rounded" w:eastAsia="Arial Rounded" w:hAnsi="Arial Rounded" w:cs="Arial Rounded"/>
        <w:b/>
        <w:color w:val="000080"/>
        <w:sz w:val="16"/>
        <w:szCs w:val="16"/>
      </w:rPr>
    </w:pPr>
    <w:r w:rsidRPr="00000000">
      <w:rPr>
        <w:sz w:val="20"/>
        <w:szCs w:val="20"/>
        <w:rtl w:val="0"/>
      </w:rPr>
      <w:tab/>
    </w:r>
  </w:p>
  <w:p w:rsidR="00000000" w:rsidRPr="00000000" w:rsidP="00000000" w14:paraId="0000002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8">
    <w:pPr>
      <w:keepLines/>
      <w:widowControl w:val="0"/>
      <w:tabs>
        <w:tab w:val="left" w:pos="4848"/>
        <w:tab w:val="right" w:pos="10248"/>
      </w:tabs>
      <w:ind w:right="-1296"/>
    </w:pPr>
  </w:p>
  <w:p w:rsidR="00000000" w:rsidRPr="00000000" w:rsidP="00000000" w14:paraId="00000029">
    <w:pPr>
      <w:tabs>
        <w:tab w:val="center" w:pos="4320"/>
        <w:tab w:val="right" w:pos="8640"/>
      </w:tabs>
      <w:rPr>
        <w:sz w:val="20"/>
        <w:szCs w:val="20"/>
      </w:rPr>
    </w:pPr>
    <w:r w:rsidRPr="00000000">
      <w:rPr>
        <w:sz w:val="20"/>
        <w:szCs w:val="20"/>
        <w:rtl w:val="0"/>
      </w:rPr>
      <w:t>OMB Control Number:  0648-0174</w:t>
    </w:r>
  </w:p>
  <w:p w:rsidR="00000000" w:rsidRPr="00000000" w:rsidP="00000000" w14:paraId="0000002A">
    <w:pPr>
      <w:tabs>
        <w:tab w:val="center" w:pos="4320"/>
        <w:tab w:val="right" w:pos="8640"/>
      </w:tabs>
      <w:rPr>
        <w:sz w:val="20"/>
        <w:szCs w:val="20"/>
      </w:rPr>
    </w:pPr>
    <w:r w:rsidRPr="00000000">
      <w:rPr>
        <w:sz w:val="20"/>
        <w:szCs w:val="20"/>
        <w:rtl w:val="0"/>
      </w:rPr>
      <w:t>Expiration Date: XX/XX/20XX</w:t>
    </w:r>
  </w:p>
  <w:p w:rsidR="00000000" w:rsidRPr="00000000" w:rsidP="00000000" w14:paraId="0000002B">
    <w:pPr>
      <w:tabs>
        <w:tab w:val="center" w:pos="4320"/>
        <w:tab w:val="right" w:pos="8640"/>
      </w:tabs>
      <w:jc w:val="center"/>
      <w:rPr>
        <w:b/>
      </w:rPr>
    </w:pPr>
  </w:p>
  <w:p w:rsidR="00000000" w:rsidRPr="00000000" w:rsidP="00000000" w14:paraId="0000002C">
    <w:pPr>
      <w:tabs>
        <w:tab w:val="center" w:pos="4320"/>
        <w:tab w:val="right" w:pos="8640"/>
      </w:tabs>
      <w:jc w:val="center"/>
      <w:rPr>
        <w:b/>
      </w:rPr>
    </w:pPr>
    <w:r w:rsidRPr="00000000">
      <w:rPr>
        <w:b/>
        <w:rtl w:val="0"/>
      </w:rPr>
      <w:t>CUI//PRVCY/PROPIN//FEDCON</w:t>
    </w:r>
  </w:p>
  <w:p w:rsidR="00000000" w:rsidRPr="00000000" w:rsidP="00000000" w14:paraId="0000002D">
    <w:pPr>
      <w:tabs>
        <w:tab w:val="center" w:pos="4320"/>
        <w:tab w:val="right" w:pos="8640"/>
      </w:tabs>
      <w:jc w:val="center"/>
      <w:rPr>
        <w:b/>
      </w:rPr>
    </w:pPr>
    <w:r w:rsidRPr="00000000">
      <w:rPr>
        <w:b/>
        <w:rtl w:val="0"/>
      </w:rPr>
      <w:t>when filled in</w:t>
    </w:r>
  </w:p>
  <w:p w:rsidR="00000000" w:rsidRPr="00000000" w:rsidP="00000000" w14:paraId="0000002E">
    <w:pPr>
      <w:keepLines/>
      <w:widowControl w:val="0"/>
      <w:tabs>
        <w:tab w:val="left" w:pos="4848"/>
        <w:tab w:val="right" w:pos="9360"/>
      </w:tabs>
      <w:jc w:val="center"/>
    </w:pPr>
    <w:r w:rsidRPr="00000000">
      <w:rPr>
        <w:rtl w:val="0"/>
      </w:rPr>
      <w:t>Operator Exempt from CUI Handling and Dissemination Restrictions</w:t>
    </w:r>
  </w:p>
  <w:p w:rsidR="00000000" w:rsidRPr="00000000" w:rsidP="00000000" w14:paraId="0000002F">
    <w:pPr>
      <w:keepLines/>
      <w:widowControl w:val="0"/>
      <w:tabs>
        <w:tab w:val="left" w:pos="4848"/>
        <w:tab w:val="right" w:pos="10248"/>
      </w:tabs>
      <w:spacing w:before="120" w:after="40" w:line="200" w:lineRule="auto"/>
      <w:ind w:right="-1296"/>
      <w:rPr>
        <w:rFonts w:ascii="Arial Rounded" w:eastAsia="Arial Rounded" w:hAnsi="Arial Rounded" w:cs="Arial Rounded"/>
        <w:b/>
        <w:color w:val="000080"/>
        <w:sz w:val="18"/>
        <w:szCs w:val="18"/>
      </w:rPr>
    </w:pPr>
    <w:r w:rsidRPr="00000000">
      <w:rPr>
        <w:rtl w:val="0"/>
      </w:rPr>
      <w:tab/>
    </w:r>
    <w:r w:rsidRPr="00000000">
      <w:rPr>
        <w:rFonts w:ascii="Arial Rounded" w:eastAsia="Arial Rounded" w:hAnsi="Arial Rounded" w:cs="Arial Rounded"/>
        <w:b/>
        <w:color w:val="000080"/>
        <w:sz w:val="20"/>
        <w:szCs w:val="20"/>
        <w:rtl w:val="0"/>
      </w:rPr>
      <w:t>UNITED STATES DEPARTMENT OF COMMERCE</w:t>
      <w:br/>
    </w:r>
    <w:r w:rsidRPr="00000000">
      <w:rPr>
        <w:rFonts w:ascii="Arial Rounded" w:eastAsia="Arial Rounded" w:hAnsi="Arial Rounded" w:cs="Arial Rounded"/>
        <w:b/>
        <w:color w:val="000080"/>
        <w:sz w:val="18"/>
        <w:szCs w:val="18"/>
        <w:rtl w:val="0"/>
      </w:rPr>
      <w:tab/>
      <w:t>National Oceanic and Atmospheric Administration</w:t>
    </w:r>
    <w:r w:rsidRPr="00000000">
      <mc:AlternateContent>
        <mc:Choice Requires="wpg">
          <w:drawing>
            <wp:anchor distT="0" distB="0" distL="114300" distR="114300" simplePos="0" relativeHeight="251658240" behindDoc="0" locked="0" layoutInCell="1" allowOverlap="1">
              <wp:simplePos x="0" y="0"/>
              <wp:positionH relativeFrom="column">
                <wp:posOffset>2133600</wp:posOffset>
              </wp:positionH>
              <wp:positionV relativeFrom="paragraph">
                <wp:posOffset>0</wp:posOffset>
              </wp:positionV>
              <wp:extent cx="886968" cy="850392"/>
              <wp:effectExtent l="0" t="0" r="0" b="0"/>
              <wp:wrapNone/>
              <wp:docPr id="6" name=""/>
              <wp:cNvGraphicFramePr/>
              <a:graphic xmlns:a="http://schemas.openxmlformats.org/drawingml/2006/main">
                <a:graphicData uri="http://schemas.microsoft.com/office/word/2010/wordprocessingGroup">
                  <wpg:wgp xmlns:wpg="http://schemas.microsoft.com/office/word/2010/wordprocessingGroup">
                    <wpg:cNvGrpSpPr/>
                    <wpg:grpSpPr>
                      <a:xfrm>
                        <a:off x="4902500" y="3354800"/>
                        <a:ext cx="886968" cy="850392"/>
                        <a:chOff x="4902500" y="3354800"/>
                        <a:chExt cx="887025" cy="850400"/>
                      </a:xfrm>
                    </wpg:grpSpPr>
                    <wpg:grpSp>
                      <wpg:cNvGrpSpPr/>
                      <wpg:grpSpPr>
                        <a:xfrm>
                          <a:off x="4902516" y="3354804"/>
                          <a:ext cx="886968" cy="850392"/>
                          <a:chOff x="4902500" y="3354800"/>
                          <a:chExt cx="891750" cy="850400"/>
                        </a:xfrm>
                      </wpg:grpSpPr>
                      <wps:wsp xmlns:wps="http://schemas.microsoft.com/office/word/2010/wordprocessingShape">
                        <wps:cNvPr id="3" name="Shape 3"/>
                        <wps:cNvSpPr/>
                        <wps:spPr>
                          <a:xfrm>
                            <a:off x="4902500" y="3354800"/>
                            <a:ext cx="891750" cy="8504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4902516" y="3354804"/>
                            <a:ext cx="886968" cy="850392"/>
                            <a:chOff x="0" y="0"/>
                            <a:chExt cx="885825" cy="847725"/>
                          </a:xfrm>
                        </wpg:grpSpPr>
                        <wps:wsp xmlns:wps="http://schemas.microsoft.com/office/word/2010/wordprocessingShape">
                          <wps:cNvPr id="5" name="Shape 5"/>
                          <wps:cNvSpPr/>
                          <wps:spPr>
                            <a:xfrm>
                              <a:off x="0" y="0"/>
                              <a:ext cx="885825" cy="84772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pic:pic xmlns:pic="http://schemas.openxmlformats.org/drawingml/2006/picture">
                          <pic:nvPicPr>
                            <pic:cNvPr id="2062285262" name="Shape 6"/>
                            <pic:cNvPicPr/>
                          </pic:nvPicPr>
                          <pic:blipFill>
                            <a:blip xmlns:r="http://schemas.openxmlformats.org/officeDocument/2006/relationships" r:embed="rId1">
                              <a:alphaModFix amt="100000"/>
                            </a:blip>
                            <a:stretch>
                              <a:fillRect/>
                            </a:stretch>
                          </pic:blipFill>
                          <pic:spPr>
                            <a:xfrm>
                              <a:off x="0" y="0"/>
                              <a:ext cx="885825" cy="800100"/>
                            </a:xfrm>
                            <a:prstGeom prst="rect">
                              <a:avLst/>
                            </a:prstGeom>
                            <a:noFill/>
                            <a:ln>
                              <a:noFill/>
                            </a:ln>
                          </pic:spPr>
                        </pic:pic>
                        <wps:wsp xmlns:wps="http://schemas.microsoft.com/office/word/2010/wordprocessingShape">
                          <wps:cNvCnPr/>
                          <wps:spPr>
                            <a:xfrm>
                              <a:off x="885825" y="28575"/>
                              <a:ext cx="0" cy="819150"/>
                            </a:xfrm>
                            <a:prstGeom prst="straightConnector1">
                              <a:avLst/>
                            </a:prstGeom>
                            <a:noFill/>
                            <a:ln w="9525">
                              <a:solidFill>
                                <a:srgbClr val="0F243E"/>
                              </a:solidFill>
                              <a:prstDash val="solid"/>
                              <a:round/>
                              <a:headEnd w="sm" len="sm"/>
                              <a:tailEnd w="sm" len="sm"/>
                            </a:ln>
                          </wps:spPr>
                          <wps:bodyPr spcFirstLastPara="1" wrap="square" lIns="91425" tIns="91425" rIns="91425" bIns="91425" anchor="ctr" anchorCtr="0"/>
                        </wps:wsp>
                      </wpg:grpSp>
                    </wpg:grpSp>
                  </wpg:wgp>
                </a:graphicData>
              </a:graphic>
            </wp:anchor>
          </w:drawing>
        </mc:Choice>
        <mc:Fallback>
          <w:drawing>
            <wp:anchor distT="0" distB="0" distL="114300" distR="114300" simplePos="0" relativeHeight="251659264" behindDoc="0" locked="0" layoutInCell="1" allowOverlap="1">
              <wp:simplePos x="0" y="0"/>
              <wp:positionH relativeFrom="column">
                <wp:posOffset>2133600</wp:posOffset>
              </wp:positionH>
              <wp:positionV relativeFrom="paragraph">
                <wp:posOffset>0</wp:posOffset>
              </wp:positionV>
              <wp:extent cx="886968" cy="850392"/>
              <wp:effectExtent l="0" t="0" r="0" b="0"/>
              <wp:wrapNone/>
              <wp:docPr id="1349350627" name="image1.png"/>
              <wp:cNvGraphicFramePr/>
              <a:graphic xmlns:a="http://schemas.openxmlformats.org/drawingml/2006/main">
                <a:graphicData uri="http://schemas.openxmlformats.org/drawingml/2006/picture">
                  <pic:pic xmlns:pic="http://schemas.openxmlformats.org/drawingml/2006/picture">
                    <pic:nvPicPr>
                      <pic:cNvPr id="1349350627" name="image1.png"/>
                      <pic:cNvPicPr/>
                    </pic:nvPicPr>
                    <pic:blipFill>
                      <a:blip xmlns:r="http://schemas.openxmlformats.org/officeDocument/2006/relationships" r:embed="rId2"/>
                      <a:stretch>
                        <a:fillRect/>
                      </a:stretch>
                    </pic:blipFill>
                    <pic:spPr>
                      <a:xfrm>
                        <a:off x="0" y="0"/>
                        <a:ext cx="886968" cy="850392"/>
                      </a:xfrm>
                      <a:prstGeom prst="rect">
                        <a:avLst/>
                      </a:prstGeom>
                    </pic:spPr>
                  </pic:pic>
                </a:graphicData>
              </a:graphic>
            </wp:anchor>
          </w:drawing>
        </mc:Fallback>
      </mc:AlternateContent>
    </w:r>
  </w:p>
  <w:p w:rsidR="00000000" w:rsidRPr="00000000" w:rsidP="00000000" w14:paraId="00000030">
    <w:pPr>
      <w:keepLines/>
      <w:widowControl w:val="0"/>
      <w:tabs>
        <w:tab w:val="left" w:pos="4848"/>
        <w:tab w:val="right" w:pos="10248"/>
      </w:tabs>
      <w:spacing w:before="120" w:after="40" w:line="200" w:lineRule="auto"/>
      <w:ind w:left="4848" w:right="-1296" w:firstLine="0"/>
      <w:rPr>
        <w:rFonts w:ascii="Arial Rounded" w:eastAsia="Arial Rounded" w:hAnsi="Arial Rounded" w:cs="Arial Rounded"/>
        <w:b/>
        <w:color w:val="000080"/>
        <w:sz w:val="16"/>
        <w:szCs w:val="16"/>
      </w:rPr>
    </w:pPr>
    <w:bookmarkStart w:id="1" w:name="_heading=h.gjdgxs" w:colFirst="0" w:colLast="0"/>
    <w:bookmarkEnd w:id="1"/>
    <w:r w:rsidRPr="00000000">
      <w:rPr>
        <w:rFonts w:ascii="Arial Rounded" w:eastAsia="Arial Rounded" w:hAnsi="Arial Rounded" w:cs="Arial Rounded"/>
        <w:b/>
        <w:color w:val="000080"/>
        <w:sz w:val="16"/>
        <w:szCs w:val="16"/>
        <w:rtl w:val="0"/>
      </w:rPr>
      <w:t>Office of Space Commerce</w:t>
      <w:br/>
      <w:t>Commercial Remote Sensing Regulatory Affairs</w:t>
      <w:br/>
      <w:t>Washington, D.C. 20230</w:t>
    </w:r>
  </w:p>
  <w:p w:rsidR="00000000" w:rsidRPr="00000000" w:rsidP="00000000" w14:paraId="00000031">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B38E9A"/>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A7AE0E"/>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813E2A5"/>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427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00FE0"/>
    <w:rPr>
      <w:color w:val="0000FF"/>
      <w:u w:val="single"/>
    </w:rPr>
  </w:style>
  <w:style w:type="paragraph" w:styleId="Header">
    <w:name w:val="header"/>
    <w:basedOn w:val="Normal"/>
    <w:link w:val="HeaderChar"/>
    <w:uiPriority w:val="99"/>
    <w:rsid w:val="00F117D2"/>
    <w:pPr>
      <w:tabs>
        <w:tab w:val="center" w:pos="4680"/>
        <w:tab w:val="right" w:pos="9360"/>
      </w:tabs>
    </w:pPr>
  </w:style>
  <w:style w:type="character" w:customStyle="1" w:styleId="HeaderChar">
    <w:name w:val="Header Char"/>
    <w:basedOn w:val="DefaultParagraphFont"/>
    <w:link w:val="Header"/>
    <w:uiPriority w:val="99"/>
    <w:rsid w:val="00F117D2"/>
    <w:rPr>
      <w:sz w:val="24"/>
      <w:szCs w:val="24"/>
    </w:rPr>
  </w:style>
  <w:style w:type="paragraph" w:styleId="Footer">
    <w:name w:val="footer"/>
    <w:basedOn w:val="Normal"/>
    <w:link w:val="FooterChar"/>
    <w:uiPriority w:val="99"/>
    <w:rsid w:val="00F117D2"/>
    <w:pPr>
      <w:tabs>
        <w:tab w:val="center" w:pos="4680"/>
        <w:tab w:val="right" w:pos="9360"/>
      </w:tabs>
    </w:pPr>
  </w:style>
  <w:style w:type="character" w:customStyle="1" w:styleId="FooterChar">
    <w:name w:val="Footer Char"/>
    <w:basedOn w:val="DefaultParagraphFont"/>
    <w:link w:val="Footer"/>
    <w:uiPriority w:val="99"/>
    <w:rsid w:val="00F117D2"/>
    <w:rPr>
      <w:sz w:val="24"/>
      <w:szCs w:val="24"/>
    </w:rPr>
  </w:style>
  <w:style w:type="table" w:customStyle="1" w:styleId="TableGrid1">
    <w:name w:val="Table Grid1"/>
    <w:basedOn w:val="TableNormal"/>
    <w:next w:val="TableGrid"/>
    <w:uiPriority w:val="59"/>
    <w:rsid w:val="00B7105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056E7"/>
    <w:rPr>
      <w:sz w:val="20"/>
      <w:szCs w:val="20"/>
    </w:rPr>
  </w:style>
  <w:style w:type="character" w:customStyle="1" w:styleId="FootnoteTextChar">
    <w:name w:val="Footnote Text Char"/>
    <w:basedOn w:val="DefaultParagraphFont"/>
    <w:link w:val="FootnoteText"/>
    <w:rsid w:val="008056E7"/>
  </w:style>
  <w:style w:type="character" w:styleId="FootnoteReference">
    <w:name w:val="footnote reference"/>
    <w:basedOn w:val="DefaultParagraphFont"/>
    <w:rsid w:val="008056E7"/>
    <w:rPr>
      <w:vertAlign w:val="superscript"/>
    </w:rPr>
  </w:style>
  <w:style w:type="paragraph" w:styleId="BalloonText">
    <w:name w:val="Balloon Text"/>
    <w:basedOn w:val="Normal"/>
    <w:link w:val="BalloonTextChar"/>
    <w:rsid w:val="00D6616E"/>
    <w:rPr>
      <w:rFonts w:ascii="Tahoma" w:hAnsi="Tahoma" w:cs="Tahoma"/>
      <w:sz w:val="16"/>
      <w:szCs w:val="16"/>
    </w:rPr>
  </w:style>
  <w:style w:type="character" w:customStyle="1" w:styleId="BalloonTextChar">
    <w:name w:val="Balloon Text Char"/>
    <w:basedOn w:val="DefaultParagraphFont"/>
    <w:link w:val="BalloonText"/>
    <w:rsid w:val="00D6616E"/>
    <w:rPr>
      <w:rFonts w:ascii="Tahoma" w:hAnsi="Tahoma" w:cs="Tahoma"/>
      <w:sz w:val="16"/>
      <w:szCs w:val="16"/>
    </w:rPr>
  </w:style>
  <w:style w:type="paragraph" w:styleId="NoSpacing">
    <w:name w:val="No Spacing"/>
    <w:link w:val="NoSpacingChar"/>
    <w:uiPriority w:val="1"/>
    <w:qFormat/>
    <w:rsid w:val="008B2DE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B2DE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9C5DAB"/>
    <w:pPr>
      <w:ind w:left="720"/>
      <w:contextualSpacing/>
    </w:pPr>
  </w:style>
  <w:style w:type="character" w:styleId="CommentReference">
    <w:name w:val="annotation reference"/>
    <w:basedOn w:val="DefaultParagraphFont"/>
    <w:uiPriority w:val="99"/>
    <w:unhideWhenUsed/>
    <w:rsid w:val="00EA215A"/>
    <w:rPr>
      <w:sz w:val="16"/>
      <w:szCs w:val="16"/>
    </w:rPr>
  </w:style>
  <w:style w:type="paragraph" w:styleId="CommentText">
    <w:name w:val="annotation text"/>
    <w:basedOn w:val="Normal"/>
    <w:link w:val="CommentTextChar"/>
    <w:uiPriority w:val="99"/>
    <w:unhideWhenUsed/>
    <w:rsid w:val="00EA215A"/>
    <w:rPr>
      <w:sz w:val="20"/>
      <w:szCs w:val="20"/>
    </w:rPr>
  </w:style>
  <w:style w:type="character" w:customStyle="1" w:styleId="CommentTextChar">
    <w:name w:val="Comment Text Char"/>
    <w:basedOn w:val="DefaultParagraphFont"/>
    <w:link w:val="CommentText"/>
    <w:uiPriority w:val="99"/>
    <w:rsid w:val="00EA215A"/>
  </w:style>
  <w:style w:type="paragraph" w:customStyle="1" w:styleId="Default">
    <w:name w:val="Default"/>
    <w:rsid w:val="00EA215A"/>
    <w:pPr>
      <w:autoSpaceDE w:val="0"/>
      <w:autoSpaceDN w:val="0"/>
      <w:adjustRightInd w:val="0"/>
    </w:pPr>
    <w:rPr>
      <w:rFonts w:ascii="Calibri" w:hAnsi="Calibri" w:eastAsiaTheme="minorHAnsi" w:cs="Calibri"/>
      <w:color w:val="000000"/>
    </w:rPr>
  </w:style>
  <w:style w:type="paragraph" w:styleId="Revision">
    <w:name w:val="Revision"/>
    <w:hidden/>
    <w:uiPriority w:val="99"/>
    <w:semiHidden/>
    <w:rsid w:val="003F7495"/>
  </w:style>
  <w:style w:type="paragraph" w:styleId="CommentSubject">
    <w:name w:val="annotation subject"/>
    <w:basedOn w:val="CommentText"/>
    <w:next w:val="CommentText"/>
    <w:link w:val="CommentSubjectChar"/>
    <w:rsid w:val="006667AF"/>
    <w:rPr>
      <w:b/>
      <w:bCs/>
    </w:rPr>
  </w:style>
  <w:style w:type="character" w:customStyle="1" w:styleId="CommentSubjectChar">
    <w:name w:val="Comment Subject Char"/>
    <w:basedOn w:val="CommentTextChar"/>
    <w:link w:val="CommentSubject"/>
    <w:rsid w:val="006667AF"/>
    <w:rPr>
      <w:b/>
      <w:bCs/>
    </w:rPr>
  </w:style>
  <w:style w:type="character" w:styleId="UnresolvedMention">
    <w:name w:val="Unresolved Mention"/>
    <w:basedOn w:val="DefaultParagraphFont"/>
    <w:uiPriority w:val="99"/>
    <w:semiHidden/>
    <w:unhideWhenUsed/>
    <w:rsid w:val="006972C0"/>
    <w:rPr>
      <w:color w:val="605E5C"/>
      <w:shd w:val="clear" w:color="auto" w:fill="E1DFDD"/>
    </w:rPr>
  </w:style>
  <w:style w:type="character" w:styleId="FollowedHyperlink">
    <w:name w:val="FollowedHyperlink"/>
    <w:basedOn w:val="DefaultParagraphFont"/>
    <w:uiPriority w:val="99"/>
    <w:semiHidden/>
    <w:unhideWhenUsed/>
    <w:rsid w:val="00727F37"/>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rsra@noaa.gov" TargetMode="External" /><Relationship Id="rId6" Type="http://schemas.openxmlformats.org/officeDocument/2006/relationships/hyperlink" Target="https://www.space.commerce.gov/wp-content/uploads/CRSRA_ModificationRequest_PrivacyActStatement_12-2023.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mEH+Ezn4AkKnQrr4PJrEwsOZNA==">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KRobin</dc:creator>
  <cp:revision>0</cp:revision>
  <dcterms:created xsi:type="dcterms:W3CDTF">2025-03-06T12:19:00Z</dcterms:created>
</cp:coreProperties>
</file>