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7CA1" w14:paraId="7D66FE79" w14:textId="76EC16B9">
      <w:r w:rsidRPr="00ED28A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180340</wp:posOffset>
            </wp:positionV>
            <wp:extent cx="7029412" cy="5000195"/>
            <wp:effectExtent l="0" t="0" r="635" b="0"/>
            <wp:wrapNone/>
            <wp:docPr id="275475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7540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12" cy="500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A7"/>
    <w:rsid w:val="000A2B6C"/>
    <w:rsid w:val="00306227"/>
    <w:rsid w:val="004A7CA1"/>
    <w:rsid w:val="00512F70"/>
    <w:rsid w:val="005E73E5"/>
    <w:rsid w:val="00ED28A7"/>
    <w:rsid w:val="00FE04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CBE2BC"/>
  <w15:chartTrackingRefBased/>
  <w15:docId w15:val="{AE7599B4-864F-49D5-96FE-2096EBC8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Deuell, Emily K CIV OSD OUSD P-R (USA)</dc:creator>
  <cp:lastModifiedBy>Yeargins, Latarsha R CIV (USA)</cp:lastModifiedBy>
  <cp:revision>2</cp:revision>
  <dcterms:created xsi:type="dcterms:W3CDTF">2025-06-02T18:24:00Z</dcterms:created>
  <dcterms:modified xsi:type="dcterms:W3CDTF">2025-06-02T18:24:00Z</dcterms:modified>
</cp:coreProperties>
</file>