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sidR="00BA373D">
        <w:rPr>
          <w:sz w:val="28"/>
        </w:rPr>
        <w:t xml:space="preserve"> (OMB Control Number: 0704-0553</w:t>
      </w:r>
      <w:r>
        <w:rPr>
          <w:sz w:val="28"/>
        </w:rPr>
        <w:t>)</w:t>
      </w:r>
    </w:p>
    <w:p w:rsidRPr="009239AA" w:rsidR="00E50293" w:rsidP="00434E33" w:rsidRDefault="00F94BF8">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C423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Pr="006F4EA6" w:rsidR="006F4EA6">
        <w:rPr>
          <w:b/>
        </w:rPr>
        <w:t>Pharmacy Program Satisfaction Survey</w:t>
      </w:r>
    </w:p>
    <w:p w:rsidR="005E714A" w:rsidRDefault="005E714A"/>
    <w:p w:rsidR="001B0AAA" w:rsidRDefault="00F15956">
      <w:r>
        <w:rPr>
          <w:b/>
        </w:rPr>
        <w:t>PURPOSE</w:t>
      </w:r>
      <w:r w:rsidRPr="009239AA">
        <w:rPr>
          <w:b/>
        </w:rPr>
        <w:t>:</w:t>
      </w:r>
      <w:r w:rsidRPr="009239AA" w:rsidR="00C14CC4">
        <w:rPr>
          <w:b/>
        </w:rPr>
        <w:t xml:space="preserve">  </w:t>
      </w:r>
    </w:p>
    <w:p w:rsidR="001B0AAA" w:rsidRDefault="001B0AAA"/>
    <w:p w:rsidRPr="006F4EA6" w:rsidR="00C8488C" w:rsidRDefault="006F4EA6">
      <w:pPr>
        <w:rPr>
          <w:sz w:val="28"/>
        </w:rPr>
      </w:pPr>
      <w:r w:rsidRPr="006F4EA6">
        <w:rPr>
          <w:szCs w:val="22"/>
        </w:rPr>
        <w:t xml:space="preserve">The National Defense Authorization Act for Fiscal Year 2013 directed that a pharmacy pilot program be conducted requiring TRICARE for Life (TFL) beneficiaries who take certain brand-name medications on a regular basis (i.e., medications for chronic conditions) to fill prescriptions at a military treatment facility (MTF) instead of </w:t>
      </w:r>
      <w:r w:rsidR="005717E9">
        <w:rPr>
          <w:szCs w:val="22"/>
        </w:rPr>
        <w:t xml:space="preserve">at a retail pharmacy. In 2018, the Military </w:t>
      </w:r>
      <w:r w:rsidRPr="006F4EA6">
        <w:rPr>
          <w:szCs w:val="22"/>
        </w:rPr>
        <w:t>H</w:t>
      </w:r>
      <w:r w:rsidR="005717E9">
        <w:rPr>
          <w:szCs w:val="22"/>
        </w:rPr>
        <w:t xml:space="preserve">ealth </w:t>
      </w:r>
      <w:r w:rsidRPr="006F4EA6">
        <w:rPr>
          <w:szCs w:val="22"/>
        </w:rPr>
        <w:t>S</w:t>
      </w:r>
      <w:r w:rsidR="005717E9">
        <w:rPr>
          <w:szCs w:val="22"/>
        </w:rPr>
        <w:t>ystem</w:t>
      </w:r>
      <w:r w:rsidRPr="006F4EA6">
        <w:rPr>
          <w:szCs w:val="22"/>
        </w:rPr>
        <w:t xml:space="preserve"> opened the pharmacy program to all TRICARE beneficiaries. The Defense Health Agency (DHA) is charged with providing the Committees on Armed Services of the Senate and House of Representatives a report on the satisfaction with the transition from retail pharmacies to MTF pharmacies for all TRICARE beneficiaries.</w:t>
      </w:r>
    </w:p>
    <w:p w:rsidRPr="006F4EA6" w:rsidR="001B0AAA" w:rsidP="00434E33" w:rsidRDefault="001B0AAA">
      <w:pPr>
        <w:pStyle w:val="Header"/>
        <w:tabs>
          <w:tab w:val="clear" w:pos="4320"/>
          <w:tab w:val="clear" w:pos="8640"/>
        </w:tabs>
        <w:rPr>
          <w:snapToGrid/>
          <w:sz w:val="28"/>
        </w:rPr>
      </w:pPr>
    </w:p>
    <w:p w:rsidRPr="006F4EA6" w:rsidR="006F4EA6" w:rsidP="00434E33" w:rsidRDefault="006F4EA6">
      <w:pPr>
        <w:pStyle w:val="Header"/>
        <w:tabs>
          <w:tab w:val="clear" w:pos="4320"/>
          <w:tab w:val="clear" w:pos="8640"/>
        </w:tabs>
        <w:rPr>
          <w:b/>
          <w:sz w:val="28"/>
        </w:rPr>
      </w:pPr>
      <w:r w:rsidRPr="006F4EA6">
        <w:rPr>
          <w:szCs w:val="22"/>
        </w:rPr>
        <w:t>To provide this information, DHA designed an evaluation to assess beneficiaries’ perspectives and experiences with having prescriptions filled at an MTF pharmacy. This includes evaluating satisfaction with the availability of medications, timeliness and accuracy of prescriptions filled, and overall satisfaction with their experience.</w:t>
      </w:r>
      <w:r w:rsidR="00471196">
        <w:rPr>
          <w:szCs w:val="22"/>
        </w:rPr>
        <w:t xml:space="preserve"> The survey is fielded every six months </w:t>
      </w:r>
      <w:r w:rsidR="00516AB1">
        <w:rPr>
          <w:szCs w:val="22"/>
        </w:rPr>
        <w:t xml:space="preserve">to a representative sample of TFL beneficiaries who had a prescription filled at an MTF pharmacy during the past six months. </w:t>
      </w:r>
    </w:p>
    <w:p w:rsidR="00C8488C" w:rsidP="00434E33" w:rsidRDefault="00C8488C">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p>
    <w:p w:rsidR="006F4EA6" w:rsidRDefault="006F4EA6">
      <w:pPr>
        <w:rPr>
          <w:sz w:val="22"/>
          <w:szCs w:val="22"/>
        </w:rPr>
      </w:pPr>
    </w:p>
    <w:p w:rsidR="006F4EA6" w:rsidRDefault="00C74BA3">
      <w:r>
        <w:t xml:space="preserve">The survey population comprises TRICARE beneficiaries who had a pharmacy claim processed at an MTF instead of a retail pharmacy during the previous six months. </w:t>
      </w:r>
      <w:r w:rsidR="005717E9">
        <w:t xml:space="preserve">This group of people includes: retirees, dependents of retirees, dependents of Active Duty, dependent survivors, dependents of Guard/Reserve on Active Duty, inactive Guard/Reserve, Guard/Reserve, and others. </w:t>
      </w: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006F4EA6">
        <w:rPr>
          <w:bCs/>
          <w:sz w:val="24"/>
        </w:rPr>
        <w:t xml:space="preserve"> </w:t>
      </w:r>
      <w:r w:rsidR="006F4EA6">
        <w:rPr>
          <w:bCs/>
          <w:sz w:val="24"/>
        </w:rPr>
        <w:tab/>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Pr="00744F39" w:rsidR="009C13B9" w:rsidP="009C13B9" w:rsidRDefault="00744F39">
      <w:pPr>
        <w:rPr>
          <w:u w:val="single"/>
        </w:rPr>
      </w:pPr>
      <w:r w:rsidRPr="00744F39">
        <w:rPr>
          <w:u w:val="single"/>
        </w:rPr>
        <w:t>Name: Dr</w:t>
      </w:r>
      <w:r>
        <w:rPr>
          <w:u w:val="single"/>
        </w:rPr>
        <w:t xml:space="preserve">. Kimberly Aiyelawo </w:t>
      </w:r>
      <w:r w:rsidRPr="00744F39" w:rsidR="00EC3672">
        <w:rPr>
          <w:u w:val="single"/>
        </w:rPr>
        <w:t>April 6, 2022</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6F4EA6">
        <w:t>[  ] Yes  [X</w:t>
      </w:r>
      <w:r w:rsidR="009239AA">
        <w:t xml:space="preserve">]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Is an incentive (e.g., money or reimbursement of expenses, token of appreciation) provide</w:t>
      </w:r>
      <w:r w:rsidR="005717E9">
        <w:t>d to participants?  [  ] Yes [</w:t>
      </w:r>
      <w:r w:rsidR="006F4EA6">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48"/>
        <w:gridCol w:w="1530"/>
        <w:gridCol w:w="1890"/>
        <w:gridCol w:w="1093"/>
      </w:tblGrid>
      <w:tr w:rsidR="00EF2095" w:rsidTr="00484AF8">
        <w:trPr>
          <w:trHeight w:val="274"/>
        </w:trPr>
        <w:tc>
          <w:tcPr>
            <w:tcW w:w="514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890" w:type="dxa"/>
          </w:tcPr>
          <w:p w:rsidRPr="0001027E" w:rsidR="006832D9" w:rsidP="00843796" w:rsidRDefault="006832D9">
            <w:pPr>
              <w:rPr>
                <w:b/>
              </w:rPr>
            </w:pPr>
            <w:r w:rsidRPr="0001027E">
              <w:rPr>
                <w:b/>
              </w:rPr>
              <w:t>Participation Time</w:t>
            </w:r>
            <w:r w:rsidR="001738F5">
              <w:rPr>
                <w:b/>
              </w:rPr>
              <w:t xml:space="preserve"> (minutes)</w:t>
            </w:r>
          </w:p>
        </w:tc>
        <w:tc>
          <w:tcPr>
            <w:tcW w:w="1093" w:type="dxa"/>
          </w:tcPr>
          <w:p w:rsidRPr="0001027E" w:rsidR="006832D9" w:rsidP="00843796" w:rsidRDefault="006832D9">
            <w:pPr>
              <w:rPr>
                <w:b/>
              </w:rPr>
            </w:pPr>
            <w:r w:rsidRPr="0001027E">
              <w:rPr>
                <w:b/>
              </w:rPr>
              <w:t>Burden</w:t>
            </w:r>
            <w:r w:rsidR="001738F5">
              <w:rPr>
                <w:b/>
              </w:rPr>
              <w:t xml:space="preserve"> (hours)</w:t>
            </w:r>
          </w:p>
        </w:tc>
      </w:tr>
      <w:tr w:rsidR="00EF2095" w:rsidTr="00484AF8">
        <w:trPr>
          <w:trHeight w:val="274"/>
        </w:trPr>
        <w:tc>
          <w:tcPr>
            <w:tcW w:w="5148" w:type="dxa"/>
          </w:tcPr>
          <w:p w:rsidR="006832D9" w:rsidP="00843796" w:rsidRDefault="00471196">
            <w:r>
              <w:t>Individuals</w:t>
            </w:r>
            <w:r w:rsidR="00A56B68">
              <w:t xml:space="preserve"> </w:t>
            </w:r>
            <w:r w:rsidR="005717E9">
              <w:t>(public respondents)</w:t>
            </w:r>
          </w:p>
        </w:tc>
        <w:tc>
          <w:tcPr>
            <w:tcW w:w="1530" w:type="dxa"/>
          </w:tcPr>
          <w:p w:rsidR="006832D9" w:rsidP="00843796" w:rsidRDefault="00241DB8">
            <w:r>
              <w:t>340</w:t>
            </w:r>
          </w:p>
        </w:tc>
        <w:tc>
          <w:tcPr>
            <w:tcW w:w="1890" w:type="dxa"/>
          </w:tcPr>
          <w:p w:rsidR="006832D9" w:rsidP="00843796" w:rsidRDefault="007B05CA">
            <w:r>
              <w:t>10</w:t>
            </w:r>
            <w:r w:rsidR="001738F5">
              <w:t xml:space="preserve"> </w:t>
            </w:r>
          </w:p>
        </w:tc>
        <w:tc>
          <w:tcPr>
            <w:tcW w:w="1093" w:type="dxa"/>
          </w:tcPr>
          <w:p w:rsidR="006832D9" w:rsidP="00843796" w:rsidRDefault="00241DB8">
            <w:r>
              <w:t>56.67</w:t>
            </w:r>
          </w:p>
        </w:tc>
      </w:tr>
      <w:tr w:rsidR="00EF2095" w:rsidTr="00484AF8">
        <w:trPr>
          <w:trHeight w:val="289"/>
        </w:trPr>
        <w:tc>
          <w:tcPr>
            <w:tcW w:w="5148" w:type="dxa"/>
          </w:tcPr>
          <w:p w:rsidRPr="0001027E" w:rsidR="006832D9" w:rsidP="00843796" w:rsidRDefault="001738F5">
            <w:pPr>
              <w:rPr>
                <w:b/>
              </w:rPr>
            </w:pPr>
            <w:r>
              <w:rPr>
                <w:b/>
              </w:rPr>
              <w:t xml:space="preserve">Annual </w:t>
            </w:r>
            <w:r w:rsidRPr="0001027E" w:rsidR="006832D9">
              <w:rPr>
                <w:b/>
              </w:rPr>
              <w:t>Totals</w:t>
            </w:r>
          </w:p>
        </w:tc>
        <w:tc>
          <w:tcPr>
            <w:tcW w:w="1530" w:type="dxa"/>
          </w:tcPr>
          <w:p w:rsidRPr="0001027E" w:rsidR="006832D9" w:rsidP="00843796" w:rsidRDefault="00241DB8">
            <w:pPr>
              <w:rPr>
                <w:b/>
              </w:rPr>
            </w:pPr>
            <w:r>
              <w:rPr>
                <w:b/>
              </w:rPr>
              <w:t>340</w:t>
            </w:r>
          </w:p>
        </w:tc>
        <w:tc>
          <w:tcPr>
            <w:tcW w:w="1890" w:type="dxa"/>
          </w:tcPr>
          <w:p w:rsidRPr="007B05CA" w:rsidR="006832D9" w:rsidP="00843796" w:rsidRDefault="00241DB8">
            <w:pPr>
              <w:rPr>
                <w:b/>
                <w:bCs/>
              </w:rPr>
            </w:pPr>
            <w:r>
              <w:rPr>
                <w:b/>
                <w:bCs/>
              </w:rPr>
              <w:t xml:space="preserve">10 </w:t>
            </w:r>
          </w:p>
        </w:tc>
        <w:tc>
          <w:tcPr>
            <w:tcW w:w="1093" w:type="dxa"/>
          </w:tcPr>
          <w:p w:rsidRPr="0001027E" w:rsidR="006832D9" w:rsidP="00843796" w:rsidRDefault="00241DB8">
            <w:pPr>
              <w:rPr>
                <w:b/>
              </w:rPr>
            </w:pPr>
            <w:r>
              <w:rPr>
                <w:b/>
              </w:rPr>
              <w:t>56.67</w:t>
            </w:r>
          </w:p>
        </w:tc>
      </w:tr>
    </w:tbl>
    <w:p w:rsidR="00F3170F" w:rsidP="00F3170F" w:rsidRDefault="00F3170F"/>
    <w:p w:rsidR="005E714A" w:rsidRDefault="00EB0F75">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w:t>
      </w:r>
      <w:r w:rsidR="00081A7C">
        <w:t xml:space="preserve"> $2,178.00</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w:t>
      </w:r>
      <w:bookmarkStart w:name="_GoBack" w:id="0"/>
      <w:bookmarkEnd w:id="0"/>
      <w:r w:rsidR="00744F39">
        <w:rPr>
          <w:b/>
          <w:bCs/>
          <w:u w:val="single"/>
        </w:rPr>
        <w:t>please provide</w:t>
      </w:r>
      <w:r w:rsidR="0069403B">
        <w:rPr>
          <w:b/>
          <w:bCs/>
          <w:u w:val="single"/>
        </w:rPr>
        <w:t xml:space="preserv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8B61E9" w:rsidP="00F06866" w:rsidRDefault="008B61E9">
      <w:pPr>
        <w:rPr>
          <w:b/>
        </w:rPr>
      </w:pP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6F4EA6">
        <w:t>[X]</w:t>
      </w:r>
      <w:r>
        <w:t xml:space="preserve"> Yes</w:t>
      </w:r>
      <w:r>
        <w:tab/>
        <w:t>[ ]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00A403BB" w:rsidP="00A403BB" w:rsidRDefault="001738F5">
      <w:r w:rsidRPr="001738F5">
        <w:t xml:space="preserve">The study population </w:t>
      </w:r>
      <w:r>
        <w:t>includes</w:t>
      </w:r>
      <w:r w:rsidRPr="001738F5">
        <w:t xml:space="preserve"> TRICARE beneficiaries who had a pharmacy claim processed at an MTF instead of at a retail pharmacy </w:t>
      </w:r>
      <w:r w:rsidR="00A56B68">
        <w:t xml:space="preserve">during </w:t>
      </w:r>
      <w:r>
        <w:t xml:space="preserve">the past 6 months. </w:t>
      </w:r>
      <w:r w:rsidR="008B61E9">
        <w:t xml:space="preserve">DHA </w:t>
      </w:r>
      <w:r w:rsidRPr="008B61E9" w:rsidR="008B61E9">
        <w:t>provide</w:t>
      </w:r>
      <w:r w:rsidR="008B61E9">
        <w:t>s</w:t>
      </w:r>
      <w:r w:rsidRPr="008B61E9" w:rsidR="008B61E9">
        <w:t xml:space="preserve"> a roster of </w:t>
      </w:r>
      <w:r w:rsidR="00A56B68">
        <w:t xml:space="preserve">eligible </w:t>
      </w:r>
      <w:r w:rsidRPr="008B61E9" w:rsidR="008B61E9">
        <w:t xml:space="preserve">beneficiaries from which a random sample </w:t>
      </w:r>
      <w:r w:rsidR="008B61E9">
        <w:t>is</w:t>
      </w:r>
      <w:r w:rsidRPr="008B61E9" w:rsidR="008B61E9">
        <w:t xml:space="preserve"> drawn. DHA post</w:t>
      </w:r>
      <w:r w:rsidR="008B61E9">
        <w:t>s</w:t>
      </w:r>
      <w:r w:rsidRPr="008B61E9" w:rsidR="008B61E9">
        <w:t xml:space="preserve"> the roster, which include</w:t>
      </w:r>
      <w:r w:rsidR="008B61E9">
        <w:t>s</w:t>
      </w:r>
      <w:r w:rsidRPr="008B61E9" w:rsidR="008B61E9">
        <w:t xml:space="preserve"> the name and phone number of each individual, to a secure File Transfer Protocol (FTP) site and alert</w:t>
      </w:r>
      <w:r>
        <w:t>s</w:t>
      </w:r>
      <w:r w:rsidRPr="008B61E9" w:rsidR="008B61E9">
        <w:t xml:space="preserve"> </w:t>
      </w:r>
      <w:r w:rsidR="008B61E9">
        <w:t>the contractor</w:t>
      </w:r>
      <w:r w:rsidRPr="008B61E9" w:rsidR="008B61E9">
        <w:t xml:space="preserve"> via email that the roster </w:t>
      </w:r>
      <w:r w:rsidR="008B61E9">
        <w:t>is</w:t>
      </w:r>
      <w:r w:rsidRPr="008B61E9" w:rsidR="008B61E9">
        <w:t xml:space="preserve"> ready for download. </w:t>
      </w:r>
      <w:r w:rsidR="008B61E9">
        <w:t>The contractor</w:t>
      </w:r>
      <w:r w:rsidRPr="008B61E9" w:rsidR="008B61E9">
        <w:t xml:space="preserve"> accesse</w:t>
      </w:r>
      <w:r w:rsidR="008B61E9">
        <w:t>s</w:t>
      </w:r>
      <w:r w:rsidRPr="008B61E9" w:rsidR="008B61E9">
        <w:t xml:space="preserve"> the FTP site using a password to download the records. </w:t>
      </w:r>
      <w:r>
        <w:t>The contractor creates</w:t>
      </w:r>
      <w:r w:rsidRPr="008B61E9" w:rsidR="008B61E9">
        <w:t xml:space="preserve"> a u</w:t>
      </w:r>
      <w:r w:rsidR="00744F39">
        <w:t>nique identification number</w:t>
      </w:r>
      <w:r w:rsidRPr="008B61E9" w:rsidR="008B61E9">
        <w:t xml:space="preserve"> for each sample record and upload</w:t>
      </w:r>
      <w:r>
        <w:t>s</w:t>
      </w:r>
      <w:r w:rsidRPr="008B61E9" w:rsidR="008B61E9">
        <w:t xml:space="preserve"> the records to a secure server to manage the data and conduct the survey.</w:t>
      </w:r>
    </w:p>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 xml:space="preserve">[ </w:t>
      </w:r>
      <w:r w:rsidR="001B0AAA">
        <w:t xml:space="preserve"> </w:t>
      </w:r>
      <w:r>
        <w:t>] Web-based</w:t>
      </w:r>
      <w:r w:rsidR="001B0AAA">
        <w:t xml:space="preserve"> or other forms of Social Media </w:t>
      </w:r>
    </w:p>
    <w:p w:rsidR="001B0AAA" w:rsidP="001B0AAA" w:rsidRDefault="006F4EA6">
      <w:pPr>
        <w:ind w:left="720"/>
      </w:pPr>
      <w:r>
        <w:t>[X</w:t>
      </w:r>
      <w:r w:rsidR="00A403BB">
        <w:t>] Telephone</w:t>
      </w:r>
      <w:r w:rsidR="00A403BB">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F24CFC" w:rsidRDefault="00F24CFC">
      <w:pPr>
        <w:pStyle w:val="ListParagraph"/>
        <w:numPr>
          <w:ilvl w:val="0"/>
          <w:numId w:val="17"/>
        </w:numPr>
      </w:pPr>
      <w:r>
        <w:t>Will interviewe</w:t>
      </w:r>
      <w:r w:rsidR="006F4EA6">
        <w:t>rs or facilitators be used?  [X</w:t>
      </w:r>
      <w:r>
        <w:t>] Yes [  ] No</w:t>
      </w:r>
    </w:p>
    <w:p w:rsidR="00F24CFC" w:rsidP="00F24CFC" w:rsidRDefault="00F24CFC">
      <w:pPr>
        <w:pStyle w:val="ListParagraph"/>
        <w:ind w:left="360"/>
      </w:pPr>
      <w:r>
        <w:t xml:space="preserve"> </w:t>
      </w:r>
    </w:p>
    <w:p w:rsidRPr="00A450B9" w:rsidR="005E714A" w:rsidP="00A450B9" w:rsidRDefault="005E714A">
      <w:pPr>
        <w:rPr>
          <w:b/>
        </w:rPr>
      </w:pPr>
    </w:p>
    <w:sectPr w:rsidRPr="00A450B9" w:rsidR="005E714A" w:rsidSect="00194AC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4B" w:rsidRDefault="0015754B">
      <w:r>
        <w:separator/>
      </w:r>
    </w:p>
  </w:endnote>
  <w:endnote w:type="continuationSeparator" w:id="0">
    <w:p w:rsidR="0015754B" w:rsidRDefault="0015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AB1" w:rsidRDefault="00516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94BF8">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AB1" w:rsidRDefault="00516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4B" w:rsidRDefault="0015754B">
      <w:r>
        <w:separator/>
      </w:r>
    </w:p>
  </w:footnote>
  <w:footnote w:type="continuationSeparator" w:id="0">
    <w:p w:rsidR="0015754B" w:rsidRDefault="0015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AB1" w:rsidRDefault="00516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AB1" w:rsidRDefault="00516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AB1" w:rsidRDefault="00516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81A7C"/>
    <w:rsid w:val="000B2838"/>
    <w:rsid w:val="000D44CA"/>
    <w:rsid w:val="000E200B"/>
    <w:rsid w:val="000E55F9"/>
    <w:rsid w:val="000F68BE"/>
    <w:rsid w:val="0015754B"/>
    <w:rsid w:val="001738F5"/>
    <w:rsid w:val="001927A4"/>
    <w:rsid w:val="00194AC6"/>
    <w:rsid w:val="001A23B0"/>
    <w:rsid w:val="001A25CC"/>
    <w:rsid w:val="001B0AAA"/>
    <w:rsid w:val="001B508F"/>
    <w:rsid w:val="001C39F7"/>
    <w:rsid w:val="00237B48"/>
    <w:rsid w:val="00241DB8"/>
    <w:rsid w:val="0024521E"/>
    <w:rsid w:val="00263C3D"/>
    <w:rsid w:val="00274D0B"/>
    <w:rsid w:val="002B052D"/>
    <w:rsid w:val="002B34CD"/>
    <w:rsid w:val="002B3C95"/>
    <w:rsid w:val="002D0B92"/>
    <w:rsid w:val="00391F7E"/>
    <w:rsid w:val="003D5BBE"/>
    <w:rsid w:val="003E3C61"/>
    <w:rsid w:val="003F1C5B"/>
    <w:rsid w:val="00434E33"/>
    <w:rsid w:val="00441434"/>
    <w:rsid w:val="00443C8D"/>
    <w:rsid w:val="004443D4"/>
    <w:rsid w:val="0045264C"/>
    <w:rsid w:val="00471196"/>
    <w:rsid w:val="00484AF8"/>
    <w:rsid w:val="004876EC"/>
    <w:rsid w:val="004C6324"/>
    <w:rsid w:val="004D6E14"/>
    <w:rsid w:val="005009B0"/>
    <w:rsid w:val="00516AB1"/>
    <w:rsid w:val="005554DA"/>
    <w:rsid w:val="005717E9"/>
    <w:rsid w:val="005A1006"/>
    <w:rsid w:val="005C2184"/>
    <w:rsid w:val="005E714A"/>
    <w:rsid w:val="005F693D"/>
    <w:rsid w:val="006140A0"/>
    <w:rsid w:val="00631977"/>
    <w:rsid w:val="00632F8E"/>
    <w:rsid w:val="00636621"/>
    <w:rsid w:val="00642B49"/>
    <w:rsid w:val="006832D9"/>
    <w:rsid w:val="00691BB9"/>
    <w:rsid w:val="0069403B"/>
    <w:rsid w:val="006F3DDE"/>
    <w:rsid w:val="006F4EA6"/>
    <w:rsid w:val="00704678"/>
    <w:rsid w:val="007425E7"/>
    <w:rsid w:val="00744F39"/>
    <w:rsid w:val="007800BD"/>
    <w:rsid w:val="007B05CA"/>
    <w:rsid w:val="007F7080"/>
    <w:rsid w:val="00802607"/>
    <w:rsid w:val="008101A5"/>
    <w:rsid w:val="00815F20"/>
    <w:rsid w:val="00822664"/>
    <w:rsid w:val="00843796"/>
    <w:rsid w:val="00861930"/>
    <w:rsid w:val="00895229"/>
    <w:rsid w:val="008B2EB3"/>
    <w:rsid w:val="008B61E9"/>
    <w:rsid w:val="008B7A57"/>
    <w:rsid w:val="008F0203"/>
    <w:rsid w:val="008F50D4"/>
    <w:rsid w:val="009239AA"/>
    <w:rsid w:val="00935ADA"/>
    <w:rsid w:val="00946B6C"/>
    <w:rsid w:val="00955A71"/>
    <w:rsid w:val="0096108F"/>
    <w:rsid w:val="00983077"/>
    <w:rsid w:val="009C13B9"/>
    <w:rsid w:val="009D01A2"/>
    <w:rsid w:val="009E44DA"/>
    <w:rsid w:val="009F5923"/>
    <w:rsid w:val="00A117B0"/>
    <w:rsid w:val="00A17803"/>
    <w:rsid w:val="00A403BB"/>
    <w:rsid w:val="00A450B9"/>
    <w:rsid w:val="00A56B68"/>
    <w:rsid w:val="00A674DF"/>
    <w:rsid w:val="00A83AA6"/>
    <w:rsid w:val="00A934D6"/>
    <w:rsid w:val="00AE1809"/>
    <w:rsid w:val="00AF2A1B"/>
    <w:rsid w:val="00B560F3"/>
    <w:rsid w:val="00B632BA"/>
    <w:rsid w:val="00B80D76"/>
    <w:rsid w:val="00BA2105"/>
    <w:rsid w:val="00BA373D"/>
    <w:rsid w:val="00BA7E06"/>
    <w:rsid w:val="00BB43B5"/>
    <w:rsid w:val="00BB6219"/>
    <w:rsid w:val="00BD290F"/>
    <w:rsid w:val="00C12187"/>
    <w:rsid w:val="00C14CC4"/>
    <w:rsid w:val="00C33C52"/>
    <w:rsid w:val="00C40D8B"/>
    <w:rsid w:val="00C74BA3"/>
    <w:rsid w:val="00C8407A"/>
    <w:rsid w:val="00C8488C"/>
    <w:rsid w:val="00C86E91"/>
    <w:rsid w:val="00CA2650"/>
    <w:rsid w:val="00CB1078"/>
    <w:rsid w:val="00CC6FAF"/>
    <w:rsid w:val="00CF6542"/>
    <w:rsid w:val="00D21036"/>
    <w:rsid w:val="00D24698"/>
    <w:rsid w:val="00D27A00"/>
    <w:rsid w:val="00D6383F"/>
    <w:rsid w:val="00D90947"/>
    <w:rsid w:val="00DB59D0"/>
    <w:rsid w:val="00DC33D3"/>
    <w:rsid w:val="00E26329"/>
    <w:rsid w:val="00E40B50"/>
    <w:rsid w:val="00E50293"/>
    <w:rsid w:val="00E53437"/>
    <w:rsid w:val="00E65FFC"/>
    <w:rsid w:val="00E744EA"/>
    <w:rsid w:val="00E80951"/>
    <w:rsid w:val="00E86CC6"/>
    <w:rsid w:val="00EB0F75"/>
    <w:rsid w:val="00EB56B3"/>
    <w:rsid w:val="00EC3672"/>
    <w:rsid w:val="00ED6492"/>
    <w:rsid w:val="00EF2095"/>
    <w:rsid w:val="00F03066"/>
    <w:rsid w:val="00F06866"/>
    <w:rsid w:val="00F15956"/>
    <w:rsid w:val="00F24CFC"/>
    <w:rsid w:val="00F3170F"/>
    <w:rsid w:val="00F74D1E"/>
    <w:rsid w:val="00F932E0"/>
    <w:rsid w:val="00F94BF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B7C4742"/>
  <w15:chartTrackingRefBased/>
  <w15:docId w15:val="{18A1B0D3-6CF2-4CFF-8607-14C373B8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6F4EA6"/>
    <w:rPr>
      <w:rFonts w:ascii="Calibri" w:eastAsia="Calibri" w:hAnsi="Calibri"/>
      <w:sz w:val="22"/>
      <w:szCs w:val="21"/>
    </w:rPr>
  </w:style>
  <w:style w:type="character" w:customStyle="1" w:styleId="PlainTextChar">
    <w:name w:val="Plain Text Char"/>
    <w:link w:val="PlainText"/>
    <w:uiPriority w:val="99"/>
    <w:rsid w:val="006F4EA6"/>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82336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Hecht, Abbey S CTR WHS ESD</cp:lastModifiedBy>
  <cp:revision>2</cp:revision>
  <cp:lastPrinted>2010-10-04T15:59:00Z</cp:lastPrinted>
  <dcterms:created xsi:type="dcterms:W3CDTF">2022-04-07T21:24:00Z</dcterms:created>
  <dcterms:modified xsi:type="dcterms:W3CDTF">2022-04-07T21:24:00Z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a60d57e-af5b-4752-ac57-3e4f28ca11dc_Enabled">
    <vt:lpwstr>true</vt:lpwstr>
  </property>
  <property fmtid="{D5CDD505-2E9C-101B-9397-08002B2CF9AE}" pid="4" name="MSIP_Label_ea60d57e-af5b-4752-ac57-3e4f28ca11dc_SetDate">
    <vt:lpwstr>2022-02-28T19:54:17Z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b5c119d0-57f2-4188-aead-09941107615e</vt:lpwstr>
  </property>
  <property fmtid="{D5CDD505-2E9C-101B-9397-08002B2CF9AE}" pid="9" name="MSIP_Label_ea60d57e-af5b-4752-ac57-3e4f28ca11dc_ContentBits">
    <vt:lpwstr>0</vt:lpwstr>
  </property>
</Properties>
</file>