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1D03" w:rsidRPr="00CC318B" w:rsidP="004C1D03" w14:paraId="5A16E35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18B">
        <w:rPr>
          <w:rFonts w:ascii="Times New Roman" w:hAnsi="Times New Roman" w:cs="Times New Roman"/>
          <w:b/>
          <w:bCs/>
          <w:sz w:val="24"/>
          <w:szCs w:val="24"/>
        </w:rPr>
        <w:t>Justification for Change:</w:t>
      </w:r>
    </w:p>
    <w:p w:rsidR="004C1D03" w:rsidP="004C1D03" w14:paraId="6151EBF4" w14:textId="42965F8F">
      <w:pPr>
        <w:pStyle w:val="PlainTex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Per the program office, without the changes to question 6 </w:t>
      </w:r>
      <w:r w:rsidR="00DE11A3">
        <w:rPr>
          <w:rFonts w:ascii="Times New Roman" w:hAnsi="Times New Roman" w:cs="Times New Roman"/>
          <w:sz w:val="24"/>
          <w:szCs w:val="22"/>
        </w:rPr>
        <w:t xml:space="preserve">the </w:t>
      </w:r>
      <w:r>
        <w:rPr>
          <w:rFonts w:ascii="Times New Roman" w:hAnsi="Times New Roman" w:cs="Times New Roman"/>
          <w:sz w:val="24"/>
          <w:szCs w:val="22"/>
        </w:rPr>
        <w:t>survey</w:t>
      </w:r>
      <w:r w:rsidR="00DE11A3">
        <w:rPr>
          <w:rFonts w:ascii="Times New Roman" w:hAnsi="Times New Roman" w:cs="Times New Roman"/>
          <w:sz w:val="24"/>
          <w:szCs w:val="22"/>
        </w:rPr>
        <w:t>s</w:t>
      </w:r>
      <w:r>
        <w:rPr>
          <w:rFonts w:ascii="Times New Roman" w:hAnsi="Times New Roman" w:cs="Times New Roman"/>
          <w:sz w:val="24"/>
          <w:szCs w:val="22"/>
        </w:rPr>
        <w:t xml:space="preserve">, the program office will be unable to efficiently track data necessary for program improvement. The program office apologizes for not catching this oversight initially. </w:t>
      </w:r>
    </w:p>
    <w:p w:rsidR="00DE11A3" w:rsidP="004C1D03" w14:paraId="1DDCD2F5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4C1D03" w:rsidP="004C1D03" w14:paraId="737724AC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Furthermore, ODA&amp;M (Office of Director of Administration &amp; Management) is requesting that MC&amp;FP provide updates to the FY25 Strategic Management Plan measures. MC&amp;FP is requested to provide the following information for the data call: “% of Military OneSource and Military and Family Life Counseling participants who reported non-medical counseling improved their issue via the Participant feedback pre/post session”. This information is captured in the revision being made to the non-medical counseling first and final documents.  </w:t>
      </w:r>
    </w:p>
    <w:p w:rsidR="004C1D03" w:rsidP="004C1D03" w14:paraId="0CC16CC9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4C1D03" w:rsidP="004C1D03" w14:paraId="0D6F1B99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4C1D03" w14:paraId="30B8D25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03"/>
    <w:rsid w:val="004C1D03"/>
    <w:rsid w:val="00CC318B"/>
    <w:rsid w:val="00DE1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64CDFA"/>
  <w15:chartTrackingRefBased/>
  <w15:docId w15:val="{52792B16-9C83-4EE8-BDC6-AA768439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1D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1D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676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2024-04-24T13:57:00Z</dcterms:created>
  <dcterms:modified xsi:type="dcterms:W3CDTF">2024-04-24T14:49:00Z</dcterms:modified>
</cp:coreProperties>
</file>