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6D993D0D" w14:textId="26F3734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3009C">
        <w:t>Digital Front Door Virtual Health for Beneficiaries</w:t>
      </w:r>
    </w:p>
    <w:p w:rsidR="005E714A" w14:paraId="2AC8042D" w14:textId="77777777"/>
    <w:p w:rsidR="001B0AAA" w:rsidRPr="0013009C" w14:paraId="5654EDEA" w14:textId="1923E835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13009C">
        <w:rPr>
          <w:bCs/>
        </w:rPr>
        <w:t xml:space="preserve">The Defense Health Agency is working to rapidly pilot </w:t>
      </w:r>
      <w:r w:rsidR="0013009C">
        <w:rPr>
          <w:bCs/>
        </w:rPr>
        <w:t>Amwell</w:t>
      </w:r>
      <w:r w:rsidR="0013009C">
        <w:rPr>
          <w:bCs/>
        </w:rPr>
        <w:t>, a virtual health delivery platform intended to modernize the model of care delivery within the MHS. DHA intends to involve its beneficiary population to understand the usability</w:t>
      </w:r>
      <w:r w:rsidR="00D66BD6">
        <w:rPr>
          <w:bCs/>
        </w:rPr>
        <w:t xml:space="preserve"> and efficacy</w:t>
      </w:r>
      <w:r w:rsidR="0013009C">
        <w:rPr>
          <w:bCs/>
        </w:rPr>
        <w:t xml:space="preserve"> as the platform is piloted and developed within the selected MTFs.</w:t>
      </w:r>
      <w:r w:rsidR="00193F24">
        <w:rPr>
          <w:bCs/>
        </w:rPr>
        <w:t xml:space="preserve"> This is a high-priority project of the DHA Director, Lt. Gen. </w:t>
      </w:r>
      <w:r w:rsidR="00193F24">
        <w:rPr>
          <w:bCs/>
        </w:rPr>
        <w:t>Telita</w:t>
      </w:r>
      <w:r w:rsidR="00193F24">
        <w:rPr>
          <w:bCs/>
        </w:rPr>
        <w:t xml:space="preserve"> Crosland.</w:t>
      </w:r>
    </w:p>
    <w:p w:rsidR="001B0AAA" w14:paraId="1338135C" w14:textId="77777777"/>
    <w:p w:rsidR="00434E33" w:rsidRPr="00434E33" w:rsidP="00434E33" w14:paraId="0CF22259" w14:textId="1A21AE0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3009C">
        <w:t>Respondents will be beneficiaries at the pilot locations (Naval Medical Center Portsmouth, Naval Hospital Jacksonville, Eglin AFB Hospital, Martin Army Community Hospital, and Wright-Patterson Medical Center) that have had a virtual health encounter using the new platform.</w:t>
      </w:r>
    </w:p>
    <w:p w:rsidR="00F15956" w14:paraId="401C6E99" w14:textId="77777777"/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27D86B1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6BD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65396C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66BD6">
        <w:rPr>
          <w:bCs/>
          <w:sz w:val="24"/>
        </w:rPr>
        <w:t xml:space="preserve">X]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D0019">
        <w:rPr>
          <w:bCs/>
          <w:sz w:val="24"/>
        </w:rPr>
        <w:t>)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71ABC1" w14:textId="77777777"/>
    <w:p w:rsidR="00614117" w:rsidRPr="00614117" w:rsidP="00614117" w14:paraId="03A797AF" w14:textId="3017DDF1">
      <w:pPr>
        <w:rPr>
          <w:sz w:val="22"/>
          <w:szCs w:val="22"/>
          <w:u w:val="single"/>
        </w:rPr>
      </w:pPr>
      <w:r w:rsidRPr="00D66BD6">
        <w:rPr>
          <w:u w:val="single"/>
        </w:rPr>
        <w:t>Name:_</w:t>
      </w:r>
      <w:r w:rsidRPr="00D66BD6">
        <w:rPr>
          <w:u w:val="single"/>
        </w:rPr>
        <w:t>_</w:t>
      </w:r>
      <w:r w:rsidRPr="00614117">
        <w:rPr>
          <w:u w:val="single"/>
        </w:rPr>
        <w:t>Dr</w:t>
      </w:r>
      <w:r w:rsidRPr="00614117">
        <w:rPr>
          <w:u w:val="single"/>
        </w:rPr>
        <w:t xml:space="preserve">. </w:t>
      </w:r>
      <w:r w:rsidRPr="00614117" w:rsidR="00D66BD6">
        <w:rPr>
          <w:u w:val="single"/>
        </w:rPr>
        <w:t>Rebecca Rough</w:t>
      </w:r>
      <w:r w:rsidRPr="00614117">
        <w:rPr>
          <w:u w:val="single"/>
        </w:rPr>
        <w:t>, Director's Innovation Group</w:t>
      </w:r>
      <w:r w:rsidRPr="00614117">
        <w:rPr>
          <w:sz w:val="22"/>
          <w:szCs w:val="22"/>
          <w:u w:val="single"/>
        </w:rPr>
        <w:t xml:space="preserve">, </w:t>
      </w:r>
      <w:r w:rsidRPr="00614117">
        <w:rPr>
          <w:u w:val="single"/>
        </w:rPr>
        <w:t>Defense Health Agency</w:t>
      </w:r>
    </w:p>
    <w:p w:rsidR="009C13B9" w:rsidRPr="00D66BD6" w:rsidP="00D66BD6" w14:paraId="12CA67FA" w14:textId="4F72B4B8">
      <w:pPr>
        <w:rPr>
          <w:u w:val="single"/>
        </w:rPr>
      </w:pPr>
    </w:p>
    <w:p w:rsidR="00D66BD6" w:rsidP="00D66BD6" w14:paraId="3408CFAD" w14:textId="77777777"/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65AE662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13009C">
        <w:t>X</w:t>
      </w:r>
      <w:r w:rsidR="009239AA">
        <w:t xml:space="preserve">]  No </w:t>
      </w:r>
    </w:p>
    <w:p w:rsidR="00C86E91" w:rsidP="00C86E91" w14:paraId="467C48A2" w14:textId="111D5BF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614117">
        <w:t>X</w:t>
      </w:r>
      <w:r w:rsidR="009239AA">
        <w:t>] No</w:t>
      </w:r>
      <w:r>
        <w:t xml:space="preserve">   </w:t>
      </w:r>
    </w:p>
    <w:p w:rsidR="00C86E91" w:rsidP="00C86E91" w14:paraId="28FB48D8" w14:textId="29E93C40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</w:t>
      </w:r>
      <w:r w:rsidR="00614117">
        <w:t>X</w:t>
      </w:r>
      <w:r>
        <w:t>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05B8F77" w14:textId="526C353D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13009C">
        <w:t>X</w:t>
      </w:r>
      <w:r>
        <w:t xml:space="preserve">] No  </w:t>
      </w:r>
    </w:p>
    <w:p w:rsidR="004D6E14" w14:paraId="439B8CF1" w14:textId="77777777">
      <w:pPr>
        <w:rPr>
          <w:b/>
        </w:rPr>
      </w:pPr>
    </w:p>
    <w:p w:rsidR="00F24CFC" w14:paraId="417AC2AE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C6FCE7D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851627C" w14:textId="32EED19A">
            <w:r>
              <w:t>MHS Beneficiaries</w:t>
            </w:r>
          </w:p>
        </w:tc>
        <w:tc>
          <w:tcPr>
            <w:tcW w:w="1530" w:type="dxa"/>
          </w:tcPr>
          <w:p w:rsidR="006832D9" w:rsidP="00843796" w14:paraId="553BF70D" w14:textId="5ACAF63F">
            <w:r>
              <w:t>500</w:t>
            </w:r>
          </w:p>
        </w:tc>
        <w:tc>
          <w:tcPr>
            <w:tcW w:w="1710" w:type="dxa"/>
          </w:tcPr>
          <w:p w:rsidR="006832D9" w:rsidP="00843796" w14:paraId="78819CEA" w14:textId="3FF092D8">
            <w:r>
              <w:t>5 min</w:t>
            </w:r>
          </w:p>
        </w:tc>
        <w:tc>
          <w:tcPr>
            <w:tcW w:w="1003" w:type="dxa"/>
          </w:tcPr>
          <w:p w:rsidR="006832D9" w:rsidP="00843796" w14:paraId="1F6DAC21" w14:textId="735CC843">
            <w:r>
              <w:t>41.6</w:t>
            </w:r>
            <w:r w:rsidR="00193F24">
              <w:t xml:space="preserve"> </w:t>
            </w:r>
            <w:r>
              <w:t>h</w:t>
            </w:r>
            <w:r w:rsidR="00193F24">
              <w:t>ours</w:t>
            </w:r>
          </w:p>
        </w:tc>
      </w:tr>
      <w:tr w14:paraId="663F8235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A458B13" w14:textId="77777777"/>
        </w:tc>
        <w:tc>
          <w:tcPr>
            <w:tcW w:w="1530" w:type="dxa"/>
          </w:tcPr>
          <w:p w:rsidR="006832D9" w:rsidP="00843796" w14:paraId="28F51951" w14:textId="77777777"/>
        </w:tc>
        <w:tc>
          <w:tcPr>
            <w:tcW w:w="1710" w:type="dxa"/>
          </w:tcPr>
          <w:p w:rsidR="006832D9" w:rsidP="00843796" w14:paraId="5DD901DB" w14:textId="77777777"/>
        </w:tc>
        <w:tc>
          <w:tcPr>
            <w:tcW w:w="1003" w:type="dxa"/>
          </w:tcPr>
          <w:p w:rsidR="006832D9" w:rsidP="00843796" w14:paraId="692908B2" w14:textId="77777777"/>
        </w:tc>
      </w:tr>
      <w:tr w14:paraId="58F8BAD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3CD5668" w14:textId="559D92C8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14:paraId="67789172" w14:textId="21AE24F2">
            <w:r>
              <w:t>5 minutes</w:t>
            </w:r>
          </w:p>
        </w:tc>
        <w:tc>
          <w:tcPr>
            <w:tcW w:w="1003" w:type="dxa"/>
          </w:tcPr>
          <w:p w:rsidR="006832D9" w:rsidRPr="0001027E" w:rsidP="00843796" w14:paraId="1770AF10" w14:textId="5DB818AF">
            <w:pPr>
              <w:rPr>
                <w:b/>
              </w:rPr>
            </w:pPr>
            <w:r>
              <w:rPr>
                <w:b/>
              </w:rPr>
              <w:t>41.6 hours</w:t>
            </w:r>
          </w:p>
        </w:tc>
      </w:tr>
    </w:tbl>
    <w:p w:rsidR="00F3170F" w:rsidP="00F3170F" w14:paraId="59240B77" w14:textId="77777777"/>
    <w:p w:rsidR="005E714A" w14:paraId="56D8B3C3" w14:textId="7FB78EDC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</w:t>
      </w:r>
      <w:r w:rsidR="00D66BD6">
        <w:t xml:space="preserve"> </w:t>
      </w:r>
      <w:r w:rsidR="00193F24">
        <w:t>$927.50, based off the median hourly wage for all occupations.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3F2B327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D66BD6">
        <w:t>X</w:t>
      </w:r>
      <w:r>
        <w:t>] No</w:t>
      </w:r>
    </w:p>
    <w:p w:rsidR="00636621" w:rsidP="00636621" w14:paraId="05EDB3BF" w14:textId="77777777">
      <w:pPr>
        <w:pStyle w:val="ListParagraph"/>
      </w:pPr>
    </w:p>
    <w:p w:rsidR="00636621" w:rsidP="001B0AAA" w14:paraId="0B15590B" w14:textId="773B7A95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66BD6" w:rsidP="001B0AAA" w14:paraId="3FDA9C4B" w14:textId="40AAADF5"/>
    <w:p w:rsidR="00A403BB" w:rsidP="00A403BB" w14:paraId="62F27280" w14:textId="2AAF2B62">
      <w:r>
        <w:t>Respondents who use the new virtual health platform will be prompted to provide feedback on their device after their virtual encounter. All willing participants will be able to provide feedback.</w:t>
      </w:r>
    </w:p>
    <w:p w:rsidR="00A403BB" w:rsidP="00A403BB" w14:paraId="0A1F8706" w14:textId="77777777"/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ECCBA70" w14:textId="4B570F59">
      <w:pPr>
        <w:ind w:left="720"/>
      </w:pPr>
      <w:r>
        <w:t>[</w:t>
      </w:r>
      <w:r w:rsidR="00D66BD6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F193F9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6AA5D94" w14:textId="4CB83EE6">
      <w:pPr>
        <w:ind w:left="720"/>
      </w:pPr>
      <w:r>
        <w:t>[</w:t>
      </w:r>
      <w:r w:rsidR="00D66BD6">
        <w:t xml:space="preserve">  </w:t>
      </w:r>
      <w:r>
        <w:t>]</w:t>
      </w:r>
      <w:r>
        <w:t xml:space="preserve"> In-person</w:t>
      </w:r>
      <w:r>
        <w:tab/>
      </w:r>
    </w:p>
    <w:p w:rsidR="001B0AAA" w:rsidP="001B0AAA" w14:paraId="70D4ADA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A18183F" w14:textId="3111298D">
      <w:pPr>
        <w:ind w:left="720"/>
      </w:pPr>
      <w:r>
        <w:t>[</w:t>
      </w:r>
      <w:r w:rsidR="00D66BD6">
        <w:t xml:space="preserve">  </w:t>
      </w:r>
      <w:r>
        <w:t>]</w:t>
      </w:r>
      <w:r>
        <w:t xml:space="preserve"> Other, Explain</w:t>
      </w:r>
    </w:p>
    <w:p w:rsidR="00F24CFC" w:rsidP="00F24CFC" w14:paraId="79670485" w14:textId="6F8ACF5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D66BD6">
        <w:t xml:space="preserve"> </w:t>
      </w:r>
      <w:r>
        <w:t>]</w:t>
      </w:r>
      <w:r>
        <w:t xml:space="preserve"> Yes [ </w:t>
      </w:r>
      <w:r w:rsidR="00D66BD6">
        <w:t>X</w:t>
      </w:r>
      <w:r>
        <w:t xml:space="preserve"> ] No</w:t>
      </w:r>
    </w:p>
    <w:p w:rsidR="00F24CFC" w:rsidP="00F24CFC" w14:paraId="00256824" w14:textId="77777777">
      <w:pPr>
        <w:pStyle w:val="ListParagraph"/>
        <w:ind w:left="360"/>
      </w:pPr>
      <w:r>
        <w:t xml:space="preserve"> </w:t>
      </w:r>
    </w:p>
    <w:p w:rsidR="0024521E" w:rsidP="0024521E" w14:paraId="3618F071" w14:textId="3B4104B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66BD6" w:rsidP="0024521E" w14:paraId="485DA3E3" w14:textId="27135E17">
      <w:pPr>
        <w:rPr>
          <w:b/>
        </w:rPr>
      </w:pPr>
    </w:p>
    <w:p w:rsidR="00193F24" w:rsidP="0024521E" w14:paraId="2D0D4CCF" w14:textId="72485A5E">
      <w:pPr>
        <w:rPr>
          <w:b/>
        </w:rPr>
      </w:pPr>
    </w:p>
    <w:p w:rsidR="005E714A" w:rsidRPr="00A450B9" w:rsidP="00A450B9" w14:paraId="093EA491" w14:textId="6E165E11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22326"/>
    <w:rsid w:val="0013009C"/>
    <w:rsid w:val="001927A4"/>
    <w:rsid w:val="00193F24"/>
    <w:rsid w:val="00194AC6"/>
    <w:rsid w:val="001A23B0"/>
    <w:rsid w:val="001A25CC"/>
    <w:rsid w:val="001B0AAA"/>
    <w:rsid w:val="001B508F"/>
    <w:rsid w:val="001C39F7"/>
    <w:rsid w:val="001D0019"/>
    <w:rsid w:val="00237B48"/>
    <w:rsid w:val="0024521E"/>
    <w:rsid w:val="00263C3D"/>
    <w:rsid w:val="00274D0B"/>
    <w:rsid w:val="002B052D"/>
    <w:rsid w:val="002B34CD"/>
    <w:rsid w:val="002B3C95"/>
    <w:rsid w:val="002D0B92"/>
    <w:rsid w:val="003D3B98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6E14"/>
    <w:rsid w:val="005009B0"/>
    <w:rsid w:val="005554DA"/>
    <w:rsid w:val="005A1006"/>
    <w:rsid w:val="005E714A"/>
    <w:rsid w:val="005F693D"/>
    <w:rsid w:val="006140A0"/>
    <w:rsid w:val="00614117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66BD6"/>
    <w:rsid w:val="00D7183F"/>
    <w:rsid w:val="00DB59D0"/>
    <w:rsid w:val="00DC1E15"/>
    <w:rsid w:val="00DC33D3"/>
    <w:rsid w:val="00E06100"/>
    <w:rsid w:val="00E26329"/>
    <w:rsid w:val="00E40B50"/>
    <w:rsid w:val="00E50293"/>
    <w:rsid w:val="00E65FFC"/>
    <w:rsid w:val="00E744EA"/>
    <w:rsid w:val="00E80951"/>
    <w:rsid w:val="00E854FE"/>
    <w:rsid w:val="00E86CC6"/>
    <w:rsid w:val="00EA4AA0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Kim, Joshua T CIV WHS ESD (USA)</cp:lastModifiedBy>
  <cp:revision>2</cp:revision>
  <cp:lastPrinted>2010-10-04T15:59:00Z</cp:lastPrinted>
  <dcterms:created xsi:type="dcterms:W3CDTF">2023-10-12T13:10:00Z</dcterms:created>
  <dcterms:modified xsi:type="dcterms:W3CDTF">2023-10-12T13:10:00Z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