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E714A" w:rsidP="00F06866" w14:paraId="2844AC78" w14:textId="5AA41707">
      <w:pPr>
        <w:pStyle w:val="Heading2"/>
        <w:tabs>
          <w:tab w:val="left" w:pos="900"/>
        </w:tabs>
        <w:ind w:right="-180"/>
      </w:pPr>
      <w:r>
        <w:rPr>
          <w:sz w:val="28"/>
        </w:rPr>
        <w:t xml:space="preserve">Request for Approval under the </w:t>
      </w:r>
      <w:r w:rsidRPr="00F06866">
        <w:rPr>
          <w:sz w:val="28"/>
        </w:rPr>
        <w:t>“</w:t>
      </w:r>
      <w:r w:rsidR="004443D4">
        <w:rPr>
          <w:sz w:val="28"/>
        </w:rPr>
        <w:t xml:space="preserve">Fast Track </w:t>
      </w:r>
      <w:r w:rsidRPr="00F06866">
        <w:rPr>
          <w:sz w:val="28"/>
        </w:rPr>
        <w:t xml:space="preserve">Generic Clearance for the Collection of </w:t>
      </w:r>
      <w:r w:rsidR="003C5819">
        <w:rPr>
          <w:sz w:val="28"/>
        </w:rPr>
        <w:t>Qualitative Feedback on Agency Service Delivery</w:t>
      </w:r>
      <w:r w:rsidRPr="00F06866">
        <w:rPr>
          <w:sz w:val="28"/>
        </w:rPr>
        <w:t>”</w:t>
      </w:r>
      <w:r w:rsidR="00BA373D">
        <w:rPr>
          <w:sz w:val="28"/>
        </w:rPr>
        <w:t xml:space="preserve"> (OMB Control Number: 0704-0553</w:t>
      </w:r>
      <w:r>
        <w:rPr>
          <w:sz w:val="28"/>
        </w:rPr>
        <w:t>)</w:t>
      </w:r>
    </w:p>
    <w:p w:rsidR="008D2DFA" w:rsidP="008D2DFA" w14:paraId="2DA5DC15" w14:textId="77777777">
      <w:pPr>
        <w:spacing w:before="240" w:after="240"/>
        <w:jc w:val="both"/>
        <w:rPr>
          <w:color w:val="0000FF"/>
        </w:rPr>
      </w:pPr>
      <w:r>
        <w:rPr>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17145" r="9525" b="11430"/>
                <wp:wrapNone/>
                <wp:docPr id="390927607"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r w:rsidRPr="00D547E7" w:rsidR="005E714A">
        <w:rPr>
          <w:b/>
        </w:rPr>
        <w:t>TITLE OF INFORMATION COLLECTION:</w:t>
      </w:r>
      <w:r w:rsidR="005E714A">
        <w:t xml:space="preserve">  </w:t>
      </w:r>
      <w:r w:rsidRPr="00D547E7" w:rsidR="00D547E7">
        <w:rPr>
          <w:bCs/>
        </w:rPr>
        <w:t>Customer Satisfaction Incentive Surveys</w:t>
      </w:r>
    </w:p>
    <w:p w:rsidR="008D2DFA" w:rsidP="008D2DFA" w14:paraId="3B51F017" w14:textId="77777777">
      <w:pPr>
        <w:spacing w:before="240" w:after="240"/>
        <w:jc w:val="both"/>
        <w:rPr>
          <w:color w:val="0000FF"/>
        </w:rPr>
      </w:pPr>
    </w:p>
    <w:p w:rsidR="00D547E7" w:rsidRPr="008D2DFA" w:rsidP="008D2DFA" w14:paraId="564DFCF1" w14:textId="4EF8D6B6">
      <w:pPr>
        <w:spacing w:before="240" w:after="240"/>
        <w:jc w:val="both"/>
        <w:rPr>
          <w:color w:val="0000FF"/>
        </w:rPr>
      </w:pPr>
      <w:r>
        <w:rPr>
          <w:b/>
        </w:rPr>
        <w:t>PURPOSE</w:t>
      </w:r>
      <w:r w:rsidRPr="009239AA">
        <w:rPr>
          <w:b/>
        </w:rPr>
        <w:t>:</w:t>
      </w:r>
      <w:r w:rsidRPr="009239AA" w:rsidR="00C14CC4">
        <w:rPr>
          <w:b/>
        </w:rPr>
        <w:t xml:space="preserve">  </w:t>
      </w:r>
      <w:r w:rsidRPr="00D547E7">
        <w:rPr>
          <w:bCs/>
        </w:rPr>
        <w:t xml:space="preserve">TRICARE supplements the health care resources of the uniformed services with networks of civilian professionals to provide high-quality health care services while maintaining the capability to support military operations. The Defense Health Agency (DHA) has partnered with civilian regional contractors in the regions to provide these health care services and support to beneficiaries. These health care provider contracts, or Managed Care Support Contracts (MCSC) in turn, maintain networks of civilian health care providers to offer services through TRICARE. The MCSC augments the Military Health System (MHS) in operating an integrated healthcare delivery system combining resources of the military’s direct medical care system and the Contractor’s managed care support to provide health, medical, and administrative support services to TRICARE-eligible beneficiaries. </w:t>
      </w:r>
    </w:p>
    <w:p w:rsidR="00D547E7" w:rsidRPr="00D547E7" w:rsidP="00D547E7" w14:paraId="08ED7E26" w14:textId="1BBA99B3">
      <w:pPr>
        <w:spacing w:before="240" w:after="240"/>
        <w:rPr>
          <w:bCs/>
        </w:rPr>
      </w:pPr>
      <w:r w:rsidRPr="00D547E7">
        <w:rPr>
          <w:bCs/>
        </w:rPr>
        <w:t xml:space="preserve">These Customer Satisfaction </w:t>
      </w:r>
      <w:r>
        <w:rPr>
          <w:bCs/>
        </w:rPr>
        <w:t>S</w:t>
      </w:r>
      <w:r w:rsidRPr="00D547E7">
        <w:rPr>
          <w:bCs/>
        </w:rPr>
        <w:t xml:space="preserve">urveys provide regional Administrative Contracting Officers (ACOs) with information on beneficiary-user satisfaction. The reports of findings from these surveys, coupled with performance criteria from other sources, will be used to determine the vendors’ incentives. </w:t>
      </w:r>
    </w:p>
    <w:p w:rsidR="00C8488C" w:rsidP="00434E33" w14:paraId="7274FBF0" w14:textId="77777777">
      <w:pPr>
        <w:pStyle w:val="Header"/>
        <w:tabs>
          <w:tab w:val="clear" w:pos="4320"/>
          <w:tab w:val="clear" w:pos="8640"/>
        </w:tabs>
        <w:rPr>
          <w:b/>
        </w:rPr>
      </w:pPr>
    </w:p>
    <w:p w:rsidR="008D2DFA" w:rsidP="00434E33" w14:paraId="16A008C5" w14:textId="77777777">
      <w:pPr>
        <w:pStyle w:val="Header"/>
        <w:tabs>
          <w:tab w:val="clear" w:pos="4320"/>
          <w:tab w:val="clear" w:pos="8640"/>
        </w:tabs>
        <w:rPr>
          <w:b/>
        </w:rPr>
      </w:pPr>
    </w:p>
    <w:p w:rsidR="00F15956" w:rsidRPr="008D2DFA" w:rsidP="008D2DFA" w14:paraId="401C6E99" w14:textId="2A1971BF">
      <w:pPr>
        <w:pStyle w:val="Header"/>
        <w:tabs>
          <w:tab w:val="clear" w:pos="4320"/>
          <w:tab w:val="clear" w:pos="8640"/>
        </w:tabs>
        <w:rPr>
          <w:i/>
          <w:snapToGrid/>
        </w:rPr>
      </w:pPr>
      <w:r w:rsidRPr="00434E33">
        <w:rPr>
          <w:b/>
        </w:rPr>
        <w:t>DESCRIPTION OF RESPONDENTS</w:t>
      </w:r>
      <w:r>
        <w:t xml:space="preserve">: </w:t>
      </w:r>
      <w:r w:rsidR="008D2DFA">
        <w:t>Respondents are TRICARE beneficiaries who had an eligible encounter/claim applicable to the specific survey.</w:t>
      </w:r>
    </w:p>
    <w:p w:rsidR="00434E33" w14:paraId="173F03D8" w14:textId="77777777"/>
    <w:p w:rsidR="00E26329" w14:paraId="3028022C" w14:textId="77777777">
      <w:pPr>
        <w:rPr>
          <w:b/>
        </w:rPr>
      </w:pPr>
    </w:p>
    <w:p w:rsidR="008D2DFA" w14:paraId="1F91B2DC" w14:textId="77777777">
      <w:pPr>
        <w:rPr>
          <w:b/>
        </w:rPr>
      </w:pPr>
    </w:p>
    <w:p w:rsidR="00F06866" w:rsidRPr="00F06866" w14:paraId="09E80DB5" w14:textId="77777777">
      <w:pPr>
        <w:rPr>
          <w:b/>
        </w:rPr>
      </w:pPr>
      <w:r>
        <w:rPr>
          <w:b/>
        </w:rPr>
        <w:t>TYPE OF COLLECTION:</w:t>
      </w:r>
      <w:r w:rsidRPr="00F06866">
        <w:t xml:space="preserve"> (Check one)</w:t>
      </w:r>
    </w:p>
    <w:p w:rsidR="00441434" w:rsidRPr="00434E33" w:rsidP="0096108F" w14:paraId="26628351" w14:textId="77777777">
      <w:pPr>
        <w:pStyle w:val="BodyTextIndent"/>
        <w:tabs>
          <w:tab w:val="left" w:pos="360"/>
        </w:tabs>
        <w:ind w:left="0"/>
        <w:rPr>
          <w:bCs/>
          <w:sz w:val="16"/>
          <w:szCs w:val="16"/>
        </w:rPr>
      </w:pPr>
    </w:p>
    <w:p w:rsidR="00F06866" w:rsidRPr="00F06866" w:rsidP="0096108F" w14:paraId="2C54747F" w14:textId="71F1A616">
      <w:pPr>
        <w:pStyle w:val="BodyTextIndent"/>
        <w:tabs>
          <w:tab w:val="left" w:pos="360"/>
        </w:tabs>
        <w:ind w:left="0"/>
        <w:rPr>
          <w:bCs/>
          <w:sz w:val="24"/>
        </w:rPr>
      </w:pPr>
      <w:r w:rsidRPr="00F06866">
        <w:rPr>
          <w:bCs/>
          <w:sz w:val="24"/>
        </w:rPr>
        <w:t>[ ]</w:t>
      </w:r>
      <w:r w:rsidRPr="00F06866">
        <w:rPr>
          <w:bCs/>
          <w:sz w:val="24"/>
        </w:rPr>
        <w:t xml:space="preserve"> </w:t>
      </w:r>
      <w:r w:rsidRPr="00F06866">
        <w:rPr>
          <w:bCs/>
          <w:sz w:val="24"/>
        </w:rPr>
        <w:t>Customer Comment Card/Complaint Form</w:t>
      </w:r>
      <w:r w:rsidRPr="00F06866">
        <w:rPr>
          <w:bCs/>
          <w:sz w:val="24"/>
        </w:rPr>
        <w:t xml:space="preserve"> </w:t>
      </w:r>
      <w:r w:rsidRPr="00F06866">
        <w:rPr>
          <w:bCs/>
          <w:sz w:val="24"/>
        </w:rPr>
        <w:tab/>
        <w:t>[</w:t>
      </w:r>
      <w:r w:rsidR="00D547E7">
        <w:rPr>
          <w:bCs/>
          <w:sz w:val="24"/>
        </w:rPr>
        <w:t xml:space="preserve"> X</w:t>
      </w:r>
      <w:r w:rsidRPr="00F06866">
        <w:rPr>
          <w:bCs/>
          <w:sz w:val="24"/>
        </w:rPr>
        <w:t xml:space="preserve"> ] </w:t>
      </w:r>
      <w:r w:rsidRPr="00F06866">
        <w:rPr>
          <w:bCs/>
          <w:sz w:val="24"/>
        </w:rPr>
        <w:t>Customer Satisfaction Survey</w:t>
      </w:r>
      <w:r w:rsidRPr="00F06866">
        <w:rPr>
          <w:bCs/>
          <w:sz w:val="24"/>
        </w:rPr>
        <w:t xml:space="preserve"> </w:t>
      </w:r>
      <w:r w:rsidRPr="00F06866" w:rsidR="00CA2650">
        <w:rPr>
          <w:bCs/>
          <w:sz w:val="24"/>
        </w:rPr>
        <w:t xml:space="preserve">  </w:t>
      </w:r>
      <w:r w:rsidRPr="00F06866">
        <w:rPr>
          <w:bCs/>
          <w:sz w:val="24"/>
        </w:rPr>
        <w:t xml:space="preserve"> </w:t>
      </w:r>
    </w:p>
    <w:p w:rsidR="0096108F" w:rsidP="0096108F" w14:paraId="3F05FD36" w14:textId="77777777">
      <w:pPr>
        <w:pStyle w:val="BodyTextIndent"/>
        <w:tabs>
          <w:tab w:val="left" w:pos="360"/>
        </w:tabs>
        <w:ind w:left="0"/>
        <w:rPr>
          <w:bCs/>
          <w:sz w:val="24"/>
        </w:rPr>
      </w:pPr>
      <w:r w:rsidRPr="00F06866">
        <w:rPr>
          <w:bCs/>
          <w:sz w:val="24"/>
        </w:rPr>
        <w:t>[ ]</w:t>
      </w:r>
      <w:r w:rsidRPr="00F06866">
        <w:rPr>
          <w:bCs/>
          <w:sz w:val="24"/>
        </w:rPr>
        <w:t xml:space="preserve"> </w:t>
      </w:r>
      <w:r w:rsidRPr="00F06866" w:rsidR="00F06866">
        <w:rPr>
          <w:bCs/>
          <w:sz w:val="24"/>
        </w:rPr>
        <w:t>Usability</w:t>
      </w:r>
      <w:r w:rsidR="009239AA">
        <w:rPr>
          <w:bCs/>
          <w:sz w:val="24"/>
        </w:rPr>
        <w:t xml:space="preserve"> Testing (e.g., Website or Software</w:t>
      </w:r>
      <w:r w:rsidR="00F06866">
        <w:rPr>
          <w:bCs/>
          <w:sz w:val="24"/>
        </w:rPr>
        <w:tab/>
        <w:t>[ ] Small Discussion Group</w:t>
      </w:r>
    </w:p>
    <w:p w:rsidR="00F06866" w:rsidRPr="00F06866" w:rsidP="0096108F" w14:paraId="63CFC89F" w14:textId="77777777">
      <w:pPr>
        <w:pStyle w:val="BodyTextIndent"/>
        <w:tabs>
          <w:tab w:val="left" w:pos="360"/>
        </w:tabs>
        <w:ind w:left="0"/>
        <w:rPr>
          <w:bCs/>
          <w:sz w:val="24"/>
        </w:rPr>
      </w:pPr>
      <w:r>
        <w:rPr>
          <w:bCs/>
          <w:sz w:val="24"/>
        </w:rPr>
        <w:t>[</w:t>
      </w:r>
      <w:r w:rsidR="00CF6542">
        <w:rPr>
          <w:bCs/>
          <w:sz w:val="24"/>
        </w:rPr>
        <w:t xml:space="preserve"> </w:t>
      </w:r>
      <w:r>
        <w:rPr>
          <w:bCs/>
          <w:sz w:val="24"/>
        </w:rPr>
        <w:t>]</w:t>
      </w:r>
      <w:r>
        <w:rPr>
          <w:bCs/>
          <w:sz w:val="24"/>
        </w:rPr>
        <w:t xml:space="preserve">  Focus Group  </w:t>
      </w:r>
      <w:r>
        <w:rPr>
          <w:bCs/>
          <w:sz w:val="24"/>
        </w:rPr>
        <w:tab/>
      </w:r>
      <w:r>
        <w:rPr>
          <w:bCs/>
          <w:sz w:val="24"/>
        </w:rPr>
        <w:tab/>
      </w:r>
      <w:r>
        <w:rPr>
          <w:bCs/>
          <w:sz w:val="24"/>
        </w:rPr>
        <w:tab/>
      </w:r>
      <w:r>
        <w:rPr>
          <w:bCs/>
          <w:sz w:val="24"/>
        </w:rPr>
        <w:tab/>
      </w:r>
      <w:r>
        <w:rPr>
          <w:bCs/>
          <w:sz w:val="24"/>
        </w:rPr>
        <w:tab/>
      </w:r>
      <w:r w:rsidRPr="00F06866">
        <w:rPr>
          <w:bCs/>
          <w:sz w:val="24"/>
        </w:rPr>
        <w:t>[</w:t>
      </w:r>
      <w:r>
        <w:rPr>
          <w:bCs/>
          <w:sz w:val="24"/>
        </w:rPr>
        <w:t xml:space="preserve"> </w:t>
      </w:r>
      <w:r w:rsidRPr="00F06866">
        <w:rPr>
          <w:bCs/>
          <w:sz w:val="24"/>
        </w:rPr>
        <w:t>]</w:t>
      </w:r>
      <w:r>
        <w:rPr>
          <w:bCs/>
          <w:sz w:val="24"/>
        </w:rPr>
        <w:t xml:space="preserve"> Other:</w:t>
      </w:r>
      <w:r w:rsidRPr="00F06866">
        <w:rPr>
          <w:bCs/>
          <w:sz w:val="24"/>
          <w:u w:val="single"/>
        </w:rPr>
        <w:t xml:space="preserve"> ______________________</w:t>
      </w:r>
      <w:r>
        <w:rPr>
          <w:bCs/>
          <w:sz w:val="24"/>
          <w:u w:val="single"/>
        </w:rPr>
        <w:tab/>
      </w:r>
      <w:r>
        <w:rPr>
          <w:bCs/>
          <w:sz w:val="24"/>
          <w:u w:val="single"/>
        </w:rPr>
        <w:tab/>
      </w:r>
    </w:p>
    <w:p w:rsidR="00434E33" w14:paraId="35506AF5" w14:textId="77777777">
      <w:pPr>
        <w:pStyle w:val="Header"/>
        <w:tabs>
          <w:tab w:val="clear" w:pos="4320"/>
          <w:tab w:val="clear" w:pos="8640"/>
        </w:tabs>
      </w:pPr>
    </w:p>
    <w:p w:rsidR="008D2DFA" w14:paraId="6CACDBA7" w14:textId="77777777">
      <w:pPr>
        <w:rPr>
          <w:b/>
        </w:rPr>
      </w:pPr>
    </w:p>
    <w:p w:rsidR="008D2DFA" w14:paraId="6F8948F3" w14:textId="77777777">
      <w:pPr>
        <w:rPr>
          <w:b/>
        </w:rPr>
      </w:pPr>
    </w:p>
    <w:p w:rsidR="00CA2650" w14:paraId="692401C2" w14:textId="3E737CD8">
      <w:pPr>
        <w:rPr>
          <w:b/>
        </w:rPr>
      </w:pPr>
      <w:r>
        <w:rPr>
          <w:b/>
        </w:rPr>
        <w:t>C</w:t>
      </w:r>
      <w:r w:rsidR="009C13B9">
        <w:rPr>
          <w:b/>
        </w:rPr>
        <w:t>ERTIFICATION:</w:t>
      </w:r>
    </w:p>
    <w:p w:rsidR="00441434" w14:paraId="256457A1" w14:textId="77777777">
      <w:pPr>
        <w:rPr>
          <w:sz w:val="16"/>
          <w:szCs w:val="16"/>
        </w:rPr>
      </w:pPr>
    </w:p>
    <w:p w:rsidR="008101A5" w:rsidRPr="009C13B9" w:rsidP="008101A5" w14:paraId="15828166" w14:textId="77777777">
      <w:r>
        <w:t xml:space="preserve">I certify the following to be true: </w:t>
      </w:r>
    </w:p>
    <w:p w:rsidR="008101A5" w:rsidP="008101A5" w14:paraId="4AAAEB96" w14:textId="77777777">
      <w:pPr>
        <w:pStyle w:val="ListParagraph"/>
        <w:numPr>
          <w:ilvl w:val="0"/>
          <w:numId w:val="14"/>
        </w:numPr>
      </w:pPr>
      <w:r>
        <w:t>The collection is voluntary.</w:t>
      </w:r>
      <w:r w:rsidRPr="00C14CC4">
        <w:t xml:space="preserve"> </w:t>
      </w:r>
    </w:p>
    <w:p w:rsidR="008101A5" w:rsidP="008101A5" w14:paraId="1A1CC8EA" w14:textId="77777777">
      <w:pPr>
        <w:pStyle w:val="ListParagraph"/>
        <w:numPr>
          <w:ilvl w:val="0"/>
          <w:numId w:val="14"/>
        </w:numPr>
      </w:pPr>
      <w:r>
        <w:t>The</w:t>
      </w:r>
      <w:r w:rsidRPr="00C14CC4">
        <w:t xml:space="preserve"> collection </w:t>
      </w:r>
      <w:r>
        <w:t xml:space="preserve">is </w:t>
      </w:r>
      <w:r w:rsidRPr="00C14CC4">
        <w:t>low-burden</w:t>
      </w:r>
      <w:r w:rsidRPr="00C14CC4">
        <w:t xml:space="preserve"> for respondents and low-cost for the Federal Government</w:t>
      </w:r>
      <w:r>
        <w:t>.</w:t>
      </w:r>
    </w:p>
    <w:p w:rsidR="008101A5" w:rsidP="008101A5" w14:paraId="5D54704E"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P="008101A5" w14:paraId="0B653C20" w14:textId="77777777">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P="008101A5" w14:paraId="45C05EA8"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P="008101A5" w14:paraId="7FFC345C" w14:textId="77777777">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P="009C13B9" w14:paraId="0971ABC1" w14:textId="77777777"/>
    <w:p w:rsidR="00D547E7" w:rsidRPr="00D547E7" w:rsidP="00D547E7" w14:paraId="7B8B625D" w14:textId="0B3A7757">
      <w:pPr>
        <w:pStyle w:val="OCMain"/>
      </w:pPr>
      <w:r w:rsidRPr="00D547E7">
        <w:t>Name:_</w:t>
      </w:r>
      <w:r w:rsidRPr="00D547E7">
        <w:t xml:space="preserve"> </w:t>
      </w:r>
      <w:r w:rsidRPr="00D547E7">
        <w:rPr>
          <w:b w:val="0"/>
          <w:bCs/>
        </w:rPr>
        <w:t>Dr. Kimberley Marshall-Aiyelawo, Chief, Patient Experience Measure, Analytics and Evaluation Division (AED), DHA</w:t>
      </w:r>
    </w:p>
    <w:p w:rsidR="009C13B9" w:rsidP="00D547E7" w14:paraId="12CA67FA" w14:textId="77777777"/>
    <w:p w:rsidR="009C13B9" w:rsidP="009C13B9" w14:paraId="7A039E6F" w14:textId="77777777">
      <w:r>
        <w:t>To assist review, please provide answers to the following question:</w:t>
      </w:r>
    </w:p>
    <w:p w:rsidR="009C13B9" w:rsidP="009C13B9" w14:paraId="77E20680" w14:textId="77777777">
      <w:pPr>
        <w:pStyle w:val="ListParagraph"/>
        <w:ind w:left="360"/>
      </w:pPr>
    </w:p>
    <w:p w:rsidR="009C13B9" w:rsidRPr="00C86E91" w:rsidP="00C86E91" w14:paraId="35205835" w14:textId="77777777">
      <w:pPr>
        <w:rPr>
          <w:b/>
        </w:rPr>
      </w:pPr>
      <w:r w:rsidRPr="00C86E91">
        <w:rPr>
          <w:b/>
        </w:rPr>
        <w:t>Personally Identifiable Information:</w:t>
      </w:r>
    </w:p>
    <w:p w:rsidR="00C86E91" w:rsidP="00C86E91" w14:paraId="34E4BEE6" w14:textId="7708271F">
      <w:pPr>
        <w:pStyle w:val="ListParagraph"/>
        <w:numPr>
          <w:ilvl w:val="0"/>
          <w:numId w:val="18"/>
        </w:numPr>
      </w:pPr>
      <w:r>
        <w:t>Is</w:t>
      </w:r>
      <w:r w:rsidR="00237B48">
        <w:t xml:space="preserve"> personally identifiable information (PII) collected</w:t>
      </w:r>
      <w:r>
        <w:t xml:space="preserve">?  </w:t>
      </w:r>
      <w:r w:rsidR="009239AA">
        <w:t>[  ]</w:t>
      </w:r>
      <w:r w:rsidR="009239AA">
        <w:t xml:space="preserve"> Yes  [</w:t>
      </w:r>
      <w:r w:rsidR="008D2DFA">
        <w:t xml:space="preserve"> X</w:t>
      </w:r>
      <w:r w:rsidR="009239AA">
        <w:t xml:space="preserve"> ]  No </w:t>
      </w:r>
    </w:p>
    <w:p w:rsidR="00C86E91" w:rsidP="00C86E91" w14:paraId="467C48A2" w14:textId="0ED1B5B8">
      <w:pPr>
        <w:pStyle w:val="ListParagraph"/>
        <w:numPr>
          <w:ilvl w:val="0"/>
          <w:numId w:val="18"/>
        </w:numPr>
      </w:pPr>
      <w:r>
        <w:t xml:space="preserve">If </w:t>
      </w:r>
      <w:r w:rsidR="009239AA">
        <w:t>Yes</w:t>
      </w:r>
      <w:r w:rsidR="009239AA">
        <w:t>,</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w:t>
      </w:r>
      <w:r w:rsidR="009239AA">
        <w:t>[  ]</w:t>
      </w:r>
      <w:r w:rsidR="009239AA">
        <w:t xml:space="preserve"> Yes [ </w:t>
      </w:r>
      <w:r w:rsidR="008D2DFA">
        <w:t>X</w:t>
      </w:r>
      <w:r w:rsidR="009239AA">
        <w:t xml:space="preserve"> ] No</w:t>
      </w:r>
      <w:r>
        <w:t xml:space="preserve">   </w:t>
      </w:r>
    </w:p>
    <w:p w:rsidR="00C86E91" w:rsidP="00C86E91" w14:paraId="28FB48D8" w14:textId="1E35109D">
      <w:pPr>
        <w:pStyle w:val="ListParagraph"/>
        <w:numPr>
          <w:ilvl w:val="0"/>
          <w:numId w:val="18"/>
        </w:numPr>
      </w:pPr>
      <w:r>
        <w:t xml:space="preserve">If </w:t>
      </w:r>
      <w:r w:rsidR="002B34CD">
        <w:t>Yes</w:t>
      </w:r>
      <w:r>
        <w:t>, has a</w:t>
      </w:r>
      <w:r w:rsidR="002B34CD">
        <w:t>n up-to-date</w:t>
      </w:r>
      <w:r>
        <w:t xml:space="preserve"> System o</w:t>
      </w:r>
      <w:r w:rsidR="002B34CD">
        <w:t>f</w:t>
      </w:r>
      <w:r>
        <w:t xml:space="preserve"> Records Notice</w:t>
      </w:r>
      <w:r w:rsidR="002B34CD">
        <w:t xml:space="preserve"> (SORN)</w:t>
      </w:r>
      <w:r>
        <w:t xml:space="preserve"> been published?  </w:t>
      </w:r>
      <w:r>
        <w:t>[  ]</w:t>
      </w:r>
      <w:r>
        <w:t xml:space="preserve"> Yes  [ </w:t>
      </w:r>
      <w:r w:rsidR="008D2DFA">
        <w:t>X</w:t>
      </w:r>
      <w:r>
        <w:t xml:space="preserve"> ] No</w:t>
      </w:r>
    </w:p>
    <w:p w:rsidR="00CF6542" w:rsidP="00C86E91" w14:paraId="4B263FB7" w14:textId="77777777">
      <w:pPr>
        <w:pStyle w:val="ListParagraph"/>
        <w:ind w:left="0"/>
        <w:rPr>
          <w:b/>
        </w:rPr>
      </w:pPr>
    </w:p>
    <w:p w:rsidR="00C86E91" w:rsidRPr="00C86E91" w:rsidP="00C86E91" w14:paraId="156720A1" w14:textId="77777777">
      <w:pPr>
        <w:pStyle w:val="ListParagraph"/>
        <w:ind w:left="0"/>
        <w:rPr>
          <w:b/>
        </w:rPr>
      </w:pPr>
      <w:r>
        <w:rPr>
          <w:b/>
        </w:rPr>
        <w:t>Gifts or Payments</w:t>
      </w:r>
      <w:r>
        <w:rPr>
          <w:b/>
        </w:rPr>
        <w:t>:</w:t>
      </w:r>
    </w:p>
    <w:p w:rsidR="00C86E91" w:rsidP="00C86E91" w14:paraId="305B8F77" w14:textId="74CB166C">
      <w:r>
        <w:t xml:space="preserve">Is an incentive (e.g., money or reimbursement of expenses, token of appreciation) provided to participants?  </w:t>
      </w:r>
      <w:r>
        <w:t>[  ]</w:t>
      </w:r>
      <w:r>
        <w:t xml:space="preserve"> Yes [ </w:t>
      </w:r>
      <w:r w:rsidR="008D2DFA">
        <w:t>X</w:t>
      </w:r>
      <w:r>
        <w:t xml:space="preserve"> ] No  </w:t>
      </w:r>
    </w:p>
    <w:p w:rsidR="004D6E14" w14:paraId="439B8CF1" w14:textId="77777777">
      <w:pPr>
        <w:rPr>
          <w:b/>
        </w:rPr>
      </w:pPr>
    </w:p>
    <w:p w:rsidR="00F24CFC" w14:paraId="417AC2AE" w14:textId="77777777">
      <w:pPr>
        <w:rPr>
          <w:b/>
        </w:rPr>
      </w:pPr>
    </w:p>
    <w:p w:rsidR="00C86E91" w14:paraId="1D8B71D8" w14:textId="77777777">
      <w:pPr>
        <w:rPr>
          <w:b/>
        </w:rPr>
      </w:pPr>
    </w:p>
    <w:p w:rsidR="00C86E91" w14:paraId="099B1CC6" w14:textId="77777777">
      <w:pPr>
        <w:rPr>
          <w:b/>
        </w:rPr>
      </w:pPr>
    </w:p>
    <w:p w:rsidR="005E714A" w:rsidP="00C86E91" w14:paraId="1EAB9F57" w14:textId="77777777">
      <w:pPr>
        <w:rPr>
          <w:i/>
        </w:rPr>
      </w:pPr>
      <w:r>
        <w:rPr>
          <w:b/>
        </w:rPr>
        <w:t>BURDEN HOUR</w:t>
      </w:r>
      <w:r w:rsidR="00441434">
        <w:rPr>
          <w:b/>
        </w:rPr>
        <w:t>S</w:t>
      </w:r>
      <w:r>
        <w:t xml:space="preserve"> </w:t>
      </w:r>
    </w:p>
    <w:p w:rsidR="006832D9" w:rsidRPr="006832D9" w:rsidP="00F3170F" w14:paraId="390C840E" w14:textId="77777777">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035"/>
        <w:gridCol w:w="1620"/>
        <w:gridCol w:w="1710"/>
        <w:gridCol w:w="1296"/>
      </w:tblGrid>
      <w:tr w14:paraId="3C6FCE7D" w14:textId="77777777" w:rsidTr="00BA30A7">
        <w:tblPrEx>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5035" w:type="dxa"/>
          </w:tcPr>
          <w:p w:rsidR="006832D9" w:rsidRPr="0001027E" w:rsidP="00C8488C" w14:paraId="3032D073" w14:textId="77777777">
            <w:pPr>
              <w:rPr>
                <w:b/>
              </w:rPr>
            </w:pPr>
            <w:r w:rsidRPr="0001027E">
              <w:rPr>
                <w:b/>
              </w:rPr>
              <w:t>Category of Respondent</w:t>
            </w:r>
            <w:r w:rsidRPr="0001027E" w:rsidR="00EF2095">
              <w:rPr>
                <w:b/>
              </w:rPr>
              <w:t xml:space="preserve"> </w:t>
            </w:r>
          </w:p>
        </w:tc>
        <w:tc>
          <w:tcPr>
            <w:tcW w:w="1620" w:type="dxa"/>
          </w:tcPr>
          <w:p w:rsidR="006832D9" w:rsidRPr="0001027E" w:rsidP="00843796" w14:paraId="28738A92" w14:textId="77777777">
            <w:pPr>
              <w:rPr>
                <w:b/>
              </w:rPr>
            </w:pPr>
            <w:r w:rsidRPr="0001027E">
              <w:rPr>
                <w:b/>
              </w:rPr>
              <w:t>N</w:t>
            </w:r>
            <w:r w:rsidRPr="0001027E" w:rsidR="009F5923">
              <w:rPr>
                <w:b/>
              </w:rPr>
              <w:t>o.</w:t>
            </w:r>
            <w:r w:rsidRPr="0001027E">
              <w:rPr>
                <w:b/>
              </w:rPr>
              <w:t xml:space="preserve"> of Respondents</w:t>
            </w:r>
          </w:p>
        </w:tc>
        <w:tc>
          <w:tcPr>
            <w:tcW w:w="1710" w:type="dxa"/>
          </w:tcPr>
          <w:p w:rsidR="006832D9" w:rsidRPr="0001027E" w:rsidP="00843796" w14:paraId="7397BEC1" w14:textId="77777777">
            <w:pPr>
              <w:rPr>
                <w:b/>
              </w:rPr>
            </w:pPr>
            <w:r w:rsidRPr="0001027E">
              <w:rPr>
                <w:b/>
              </w:rPr>
              <w:t>Participation Time</w:t>
            </w:r>
          </w:p>
        </w:tc>
        <w:tc>
          <w:tcPr>
            <w:tcW w:w="1296" w:type="dxa"/>
          </w:tcPr>
          <w:p w:rsidR="006832D9" w:rsidRPr="0001027E" w:rsidP="00843796" w14:paraId="1F7DE967" w14:textId="77777777">
            <w:pPr>
              <w:rPr>
                <w:b/>
              </w:rPr>
            </w:pPr>
            <w:r w:rsidRPr="0001027E">
              <w:rPr>
                <w:b/>
              </w:rPr>
              <w:t>Burden</w:t>
            </w:r>
          </w:p>
        </w:tc>
      </w:tr>
      <w:tr w14:paraId="4D712FDA" w14:textId="77777777" w:rsidTr="00BA30A7">
        <w:tblPrEx>
          <w:tblW w:w="9661" w:type="dxa"/>
          <w:tblLayout w:type="fixed"/>
          <w:tblLook w:val="01E0"/>
        </w:tblPrEx>
        <w:trPr>
          <w:trHeight w:val="274"/>
        </w:trPr>
        <w:tc>
          <w:tcPr>
            <w:tcW w:w="5035" w:type="dxa"/>
          </w:tcPr>
          <w:p w:rsidR="006832D9" w:rsidP="00843796" w14:paraId="2851627C" w14:textId="26B62885">
            <w:r>
              <w:t>TRICARE Dental Care Satisfaction Survey respondents</w:t>
            </w:r>
          </w:p>
        </w:tc>
        <w:tc>
          <w:tcPr>
            <w:tcW w:w="1620" w:type="dxa"/>
          </w:tcPr>
          <w:p w:rsidR="006832D9" w:rsidP="00843796" w14:paraId="553BF70D" w14:textId="253E92C1">
            <w:r>
              <w:t>1,608</w:t>
            </w:r>
          </w:p>
        </w:tc>
        <w:tc>
          <w:tcPr>
            <w:tcW w:w="1710" w:type="dxa"/>
          </w:tcPr>
          <w:p w:rsidR="006832D9" w:rsidP="00843796" w14:paraId="78819CEA" w14:textId="290E43F0">
            <w:r>
              <w:t>5 min</w:t>
            </w:r>
          </w:p>
        </w:tc>
        <w:tc>
          <w:tcPr>
            <w:tcW w:w="1296" w:type="dxa"/>
          </w:tcPr>
          <w:p w:rsidR="006832D9" w:rsidP="00843796" w14:paraId="1F6DAC21" w14:textId="28976521">
            <w:r>
              <w:t>134 hours</w:t>
            </w:r>
          </w:p>
        </w:tc>
      </w:tr>
      <w:tr w14:paraId="4D128F01" w14:textId="77777777" w:rsidTr="00BA30A7">
        <w:tblPrEx>
          <w:tblW w:w="9661" w:type="dxa"/>
          <w:tblLayout w:type="fixed"/>
          <w:tblLook w:val="01E0"/>
        </w:tblPrEx>
        <w:trPr>
          <w:trHeight w:val="274"/>
        </w:trPr>
        <w:tc>
          <w:tcPr>
            <w:tcW w:w="5035" w:type="dxa"/>
          </w:tcPr>
          <w:p w:rsidR="00A153CD" w:rsidP="00843796" w14:paraId="7B9851A7" w14:textId="5C9A281E">
            <w:r w:rsidRPr="00A153CD">
              <w:t>TRICARE Medicare Eligible Program (TMEP)</w:t>
            </w:r>
            <w:r>
              <w:t xml:space="preserve"> Survey respondents</w:t>
            </w:r>
          </w:p>
        </w:tc>
        <w:tc>
          <w:tcPr>
            <w:tcW w:w="1620" w:type="dxa"/>
          </w:tcPr>
          <w:p w:rsidR="00A153CD" w:rsidP="00843796" w14:paraId="1D816D47" w14:textId="28C9E738">
            <w:r>
              <w:t>1,608</w:t>
            </w:r>
          </w:p>
        </w:tc>
        <w:tc>
          <w:tcPr>
            <w:tcW w:w="1710" w:type="dxa"/>
          </w:tcPr>
          <w:p w:rsidR="00A153CD" w:rsidP="00843796" w14:paraId="094A0F25" w14:textId="1F417CF4">
            <w:r>
              <w:t>5 min</w:t>
            </w:r>
          </w:p>
        </w:tc>
        <w:tc>
          <w:tcPr>
            <w:tcW w:w="1296" w:type="dxa"/>
          </w:tcPr>
          <w:p w:rsidR="00A153CD" w:rsidP="00843796" w14:paraId="7933A374" w14:textId="5028B1A8">
            <w:r>
              <w:t>134 hours</w:t>
            </w:r>
          </w:p>
        </w:tc>
      </w:tr>
      <w:tr w14:paraId="663F8235" w14:textId="77777777" w:rsidTr="00BA30A7">
        <w:tblPrEx>
          <w:tblW w:w="9661" w:type="dxa"/>
          <w:tblLayout w:type="fixed"/>
          <w:tblLook w:val="01E0"/>
        </w:tblPrEx>
        <w:trPr>
          <w:trHeight w:val="274"/>
        </w:trPr>
        <w:tc>
          <w:tcPr>
            <w:tcW w:w="5035" w:type="dxa"/>
          </w:tcPr>
          <w:p w:rsidR="006832D9" w:rsidP="00843796" w14:paraId="0A458B13" w14:textId="03E717C4">
            <w:r>
              <w:t xml:space="preserve">TRICARE </w:t>
            </w:r>
            <w:r w:rsidR="00D547E7">
              <w:t xml:space="preserve">Pharmacy Beneficiary Survey (PBS) respondents </w:t>
            </w:r>
          </w:p>
        </w:tc>
        <w:tc>
          <w:tcPr>
            <w:tcW w:w="1620" w:type="dxa"/>
          </w:tcPr>
          <w:p w:rsidR="006832D9" w:rsidP="00843796" w14:paraId="28F51951" w14:textId="2990C263">
            <w:r>
              <w:t>1,608</w:t>
            </w:r>
          </w:p>
        </w:tc>
        <w:tc>
          <w:tcPr>
            <w:tcW w:w="1710" w:type="dxa"/>
          </w:tcPr>
          <w:p w:rsidR="006832D9" w:rsidP="00843796" w14:paraId="5DD901DB" w14:textId="3162EA96">
            <w:r>
              <w:t>5 min</w:t>
            </w:r>
          </w:p>
        </w:tc>
        <w:tc>
          <w:tcPr>
            <w:tcW w:w="1296" w:type="dxa"/>
          </w:tcPr>
          <w:p w:rsidR="006832D9" w:rsidP="00843796" w14:paraId="692908B2" w14:textId="4FD1924E">
            <w:r>
              <w:t>134 hours</w:t>
            </w:r>
          </w:p>
        </w:tc>
      </w:tr>
      <w:tr w14:paraId="6A23588C" w14:textId="77777777" w:rsidTr="00BA30A7">
        <w:tblPrEx>
          <w:tblW w:w="9661" w:type="dxa"/>
          <w:tblLayout w:type="fixed"/>
          <w:tblLook w:val="01E0"/>
        </w:tblPrEx>
        <w:trPr>
          <w:trHeight w:val="274"/>
        </w:trPr>
        <w:tc>
          <w:tcPr>
            <w:tcW w:w="5035" w:type="dxa"/>
          </w:tcPr>
          <w:p w:rsidR="00D547E7" w:rsidP="00843796" w14:paraId="65DEA79E" w14:textId="6E4D5834">
            <w:r>
              <w:t xml:space="preserve">TRICARE </w:t>
            </w:r>
            <w:r w:rsidRPr="00BA30A7">
              <w:t>Beneficiary Satisfaction Survey respondents</w:t>
            </w:r>
          </w:p>
        </w:tc>
        <w:tc>
          <w:tcPr>
            <w:tcW w:w="1620" w:type="dxa"/>
          </w:tcPr>
          <w:p w:rsidR="00D547E7" w:rsidP="00843796" w14:paraId="29D15831" w14:textId="62F1C06E">
            <w:r>
              <w:t>3,216</w:t>
            </w:r>
          </w:p>
        </w:tc>
        <w:tc>
          <w:tcPr>
            <w:tcW w:w="1710" w:type="dxa"/>
          </w:tcPr>
          <w:p w:rsidR="00D547E7" w:rsidP="00843796" w14:paraId="5F310E4A" w14:textId="2A02C6D8">
            <w:r>
              <w:t>5 min</w:t>
            </w:r>
          </w:p>
        </w:tc>
        <w:tc>
          <w:tcPr>
            <w:tcW w:w="1296" w:type="dxa"/>
          </w:tcPr>
          <w:p w:rsidR="00D547E7" w:rsidP="00843796" w14:paraId="77FE1973" w14:textId="088F9649">
            <w:r>
              <w:t>268 hours</w:t>
            </w:r>
          </w:p>
        </w:tc>
      </w:tr>
      <w:tr w14:paraId="051A2058" w14:textId="77777777" w:rsidTr="00BA30A7">
        <w:tblPrEx>
          <w:tblW w:w="9661" w:type="dxa"/>
          <w:tblLayout w:type="fixed"/>
          <w:tblLook w:val="01E0"/>
        </w:tblPrEx>
        <w:trPr>
          <w:trHeight w:val="274"/>
        </w:trPr>
        <w:tc>
          <w:tcPr>
            <w:tcW w:w="5035" w:type="dxa"/>
          </w:tcPr>
          <w:p w:rsidR="00BA30A7" w:rsidP="00BA30A7" w14:paraId="7D0A5C6E" w14:textId="139B4A5F">
            <w:r>
              <w:t>TRICARE Provider Satisfaction Survey respondents</w:t>
            </w:r>
          </w:p>
        </w:tc>
        <w:tc>
          <w:tcPr>
            <w:tcW w:w="1620" w:type="dxa"/>
          </w:tcPr>
          <w:p w:rsidR="00BA30A7" w:rsidP="00BA30A7" w14:paraId="1188E8EA" w14:textId="1B005722">
            <w:r>
              <w:t>408</w:t>
            </w:r>
          </w:p>
        </w:tc>
        <w:tc>
          <w:tcPr>
            <w:tcW w:w="1710" w:type="dxa"/>
          </w:tcPr>
          <w:p w:rsidR="00BA30A7" w:rsidP="00BA30A7" w14:paraId="4C5C23B6" w14:textId="6D1D0CBE">
            <w:r>
              <w:t>5 min</w:t>
            </w:r>
          </w:p>
        </w:tc>
        <w:tc>
          <w:tcPr>
            <w:tcW w:w="1296" w:type="dxa"/>
          </w:tcPr>
          <w:p w:rsidR="00BA30A7" w:rsidP="00BA30A7" w14:paraId="05D2DAA2" w14:textId="45B693B9">
            <w:r>
              <w:t>34 hours</w:t>
            </w:r>
          </w:p>
        </w:tc>
      </w:tr>
      <w:tr w14:paraId="58F8BAD3" w14:textId="77777777" w:rsidTr="00BA30A7">
        <w:tblPrEx>
          <w:tblW w:w="9661" w:type="dxa"/>
          <w:tblLayout w:type="fixed"/>
          <w:tblLook w:val="01E0"/>
        </w:tblPrEx>
        <w:trPr>
          <w:trHeight w:val="289"/>
        </w:trPr>
        <w:tc>
          <w:tcPr>
            <w:tcW w:w="5035" w:type="dxa"/>
          </w:tcPr>
          <w:p w:rsidR="00BA30A7" w:rsidRPr="0001027E" w:rsidP="00BA30A7" w14:paraId="2D731A86" w14:textId="77777777">
            <w:pPr>
              <w:rPr>
                <w:b/>
              </w:rPr>
            </w:pPr>
            <w:r w:rsidRPr="0001027E">
              <w:rPr>
                <w:b/>
              </w:rPr>
              <w:t>Totals</w:t>
            </w:r>
          </w:p>
        </w:tc>
        <w:tc>
          <w:tcPr>
            <w:tcW w:w="1620" w:type="dxa"/>
          </w:tcPr>
          <w:p w:rsidR="00BA30A7" w:rsidRPr="0001027E" w:rsidP="00BA30A7" w14:paraId="33CD5668" w14:textId="2FAF83AB">
            <w:pPr>
              <w:rPr>
                <w:b/>
              </w:rPr>
            </w:pPr>
            <w:r>
              <w:rPr>
                <w:b/>
              </w:rPr>
              <w:t>8,448</w:t>
            </w:r>
          </w:p>
        </w:tc>
        <w:tc>
          <w:tcPr>
            <w:tcW w:w="1710" w:type="dxa"/>
          </w:tcPr>
          <w:p w:rsidR="00BA30A7" w:rsidP="00BA30A7" w14:paraId="67789172" w14:textId="69E6039E">
            <w:r>
              <w:t>5 min</w:t>
            </w:r>
          </w:p>
        </w:tc>
        <w:tc>
          <w:tcPr>
            <w:tcW w:w="1296" w:type="dxa"/>
          </w:tcPr>
          <w:p w:rsidR="00BA30A7" w:rsidRPr="0001027E" w:rsidP="00BA30A7" w14:paraId="1770AF10" w14:textId="351F11C5">
            <w:pPr>
              <w:rPr>
                <w:b/>
              </w:rPr>
            </w:pPr>
            <w:r>
              <w:rPr>
                <w:b/>
              </w:rPr>
              <w:t>70</w:t>
            </w:r>
            <w:r w:rsidR="004E57CB">
              <w:rPr>
                <w:b/>
              </w:rPr>
              <w:t>4</w:t>
            </w:r>
            <w:r>
              <w:rPr>
                <w:b/>
              </w:rPr>
              <w:t xml:space="preserve"> hours</w:t>
            </w:r>
          </w:p>
        </w:tc>
      </w:tr>
    </w:tbl>
    <w:p w:rsidR="00F3170F" w:rsidP="00F3170F" w14:paraId="59240B77" w14:textId="77777777"/>
    <w:p w:rsidR="005E714A" w14:paraId="56D8B3C3" w14:textId="26D37479">
      <w:pPr>
        <w:rPr>
          <w:b/>
        </w:rPr>
      </w:pPr>
      <w:r>
        <w:rPr>
          <w:b/>
        </w:rPr>
        <w:t>PUBLIC COST</w:t>
      </w:r>
      <w:r w:rsidR="00F06866">
        <w:rPr>
          <w:b/>
        </w:rPr>
        <w:t>:</w:t>
      </w:r>
      <w:r w:rsidR="00895229">
        <w:rPr>
          <w:b/>
        </w:rPr>
        <w:t xml:space="preserve"> </w:t>
      </w:r>
      <w:r w:rsidR="00C86E91">
        <w:rPr>
          <w:b/>
        </w:rPr>
        <w:t xml:space="preserve"> </w:t>
      </w:r>
      <w:r w:rsidR="00C86E91">
        <w:t xml:space="preserve">The estimated annual cost to the </w:t>
      </w:r>
      <w:r w:rsidR="000E55F9">
        <w:t>public</w:t>
      </w:r>
      <w:r w:rsidR="00C86E91">
        <w:t xml:space="preserve"> is </w:t>
      </w:r>
      <w:r w:rsidR="00BA30A7">
        <w:t>$22,</w:t>
      </w:r>
      <w:r w:rsidR="004E57CB">
        <w:t>162</w:t>
      </w:r>
      <w:r w:rsidR="00BA30A7">
        <w:t>.</w:t>
      </w:r>
    </w:p>
    <w:p w:rsidR="00ED6492" w14:paraId="52753062" w14:textId="77777777">
      <w:pPr>
        <w:rPr>
          <w:b/>
          <w:bCs/>
          <w:u w:val="single"/>
        </w:rPr>
      </w:pPr>
    </w:p>
    <w:p w:rsidR="0069403B" w:rsidP="00F06866" w14:paraId="74CDF2B2" w14:textId="77777777">
      <w:pPr>
        <w:rPr>
          <w:b/>
        </w:rPr>
      </w:pPr>
      <w:r>
        <w:rPr>
          <w:b/>
          <w:bCs/>
          <w:u w:val="single"/>
        </w:rPr>
        <w:t xml:space="preserve">If you are conducting a focus group, survey, or plan to employ statistical methods, </w:t>
      </w:r>
      <w:r>
        <w:rPr>
          <w:b/>
          <w:bCs/>
          <w:u w:val="single"/>
        </w:rPr>
        <w:t xml:space="preserve">please </w:t>
      </w:r>
      <w:r>
        <w:rPr>
          <w:b/>
          <w:bCs/>
          <w:u w:val="single"/>
        </w:rPr>
        <w:t xml:space="preserve"> provide</w:t>
      </w:r>
      <w:r>
        <w:rPr>
          <w:b/>
          <w:bCs/>
          <w:u w:val="single"/>
        </w:rPr>
        <w:t xml:space="preserve"> answers to the following questions:</w:t>
      </w:r>
    </w:p>
    <w:p w:rsidR="0069403B" w:rsidP="00F06866" w14:paraId="1BE4815D" w14:textId="77777777">
      <w:pPr>
        <w:rPr>
          <w:b/>
        </w:rPr>
      </w:pPr>
    </w:p>
    <w:p w:rsidR="00F06866" w:rsidP="00F06866" w14:paraId="28439970" w14:textId="77777777">
      <w:pPr>
        <w:rPr>
          <w:b/>
        </w:rPr>
      </w:pPr>
      <w:r>
        <w:rPr>
          <w:b/>
        </w:rPr>
        <w:t>The</w:t>
      </w:r>
      <w:r w:rsidR="0069403B">
        <w:rPr>
          <w:b/>
        </w:rPr>
        <w:t xml:space="preserve"> select</w:t>
      </w:r>
      <w:r>
        <w:rPr>
          <w:b/>
        </w:rPr>
        <w:t>ion of your targeted respondents</w:t>
      </w:r>
    </w:p>
    <w:p w:rsidR="0069403B" w:rsidP="0069403B" w14:paraId="4462308F" w14:textId="5EC4AEF7">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w:t>
      </w:r>
      <w:r w:rsidR="008D2DFA">
        <w:t xml:space="preserve"> </w:t>
      </w:r>
      <w:r w:rsidR="008D2DFA">
        <w:t>X</w:t>
      </w:r>
      <w:r>
        <w:t xml:space="preserve"> ]</w:t>
      </w:r>
      <w:r>
        <w:t xml:space="preserve"> Yes</w:t>
      </w:r>
      <w:r>
        <w:tab/>
        <w:t>[ ] No</w:t>
      </w:r>
    </w:p>
    <w:p w:rsidR="00636621" w:rsidP="00636621" w14:paraId="05EDB3BF" w14:textId="77777777">
      <w:pPr>
        <w:pStyle w:val="ListParagraph"/>
      </w:pPr>
    </w:p>
    <w:p w:rsidR="00636621" w:rsidP="001B0AAA" w14:paraId="0B15590B" w14:textId="77777777">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4B07E7" w:rsidP="001B0AAA" w14:paraId="687DF161" w14:textId="77777777"/>
    <w:p w:rsidR="004B07E7" w:rsidP="001B0AAA" w14:paraId="5CF6793C" w14:textId="517D04AC">
      <w:r>
        <w:t>A simple random sampling of unique beneficiaries who have had a claim processed within the respective</w:t>
      </w:r>
      <w:r w:rsidR="00485B07">
        <w:t xml:space="preserve"> MCSC</w:t>
      </w:r>
      <w:r>
        <w:t xml:space="preserve"> contracted services within the previous period of care period will be drawn and will be contacted via phone and asked to participate.</w:t>
      </w:r>
    </w:p>
    <w:p w:rsidR="00A403BB" w:rsidP="00A403BB" w14:paraId="04AC32B1" w14:textId="490D0B42"/>
    <w:p w:rsidR="004B07E7" w:rsidRPr="004B07E7" w:rsidP="00C7455D" w14:paraId="78A3B83F" w14:textId="53ED375A">
      <w:pPr>
        <w:rPr>
          <w:b/>
          <w:bCs/>
        </w:rPr>
      </w:pPr>
      <w:r w:rsidRPr="004B07E7">
        <w:rPr>
          <w:b/>
          <w:bCs/>
        </w:rPr>
        <w:t>TRICARE Dental Care Satisfaction Survey</w:t>
      </w:r>
    </w:p>
    <w:p w:rsidR="004B07E7" w:rsidP="00C7455D" w14:paraId="26F36295" w14:textId="77777777"/>
    <w:p w:rsidR="004B07E7" w:rsidP="00C7455D" w14:paraId="115E6F2D" w14:textId="30F0894D">
      <w:r w:rsidRPr="004B07E7">
        <w:t>The target response pool of 402 beneficiaries per quarter was developed to accurately estimate the proportion of the population this is satisfied to three percentage points on a 100-point scale with 95 percent confidence. It is assumed that approximately 90% of users will be satisfied with outpatient purchased care services and that the distribution of responses to the overall satisfaction item will be binomial (i.e. satisfied not satisfied).</w:t>
      </w:r>
    </w:p>
    <w:p w:rsidR="004B07E7" w:rsidP="00C7455D" w14:paraId="475C2C08" w14:textId="77777777"/>
    <w:p w:rsidR="004B07E7" w:rsidRPr="004B07E7" w:rsidP="00C7455D" w14:paraId="7FEF8643" w14:textId="3B735227">
      <w:pPr>
        <w:rPr>
          <w:b/>
          <w:bCs/>
        </w:rPr>
      </w:pPr>
      <w:r w:rsidRPr="004B07E7">
        <w:rPr>
          <w:b/>
          <w:bCs/>
        </w:rPr>
        <w:t>TRICARE Medicare Eligible Program (TMEP) Survey</w:t>
      </w:r>
    </w:p>
    <w:p w:rsidR="004B07E7" w:rsidP="00C7455D" w14:paraId="0F2DC1B6" w14:textId="77777777"/>
    <w:p w:rsidR="004B07E7" w:rsidP="00C7455D" w14:paraId="1C920E28" w14:textId="3996A324">
      <w:r w:rsidRPr="004B07E7">
        <w:t>The target response pool of 402 beneficiaries per quarter was developed with an interest to achieve an estimate of "percent satisfied" to three percentage points on a 100-point scale with 95 percent confidence. It is assumed that approximately 90% of users will be satisfied with outpatient purchased care services and that the distribution of responses to the overall satisfaction item will be binomial (i.e. satisfied, not satisfied).</w:t>
      </w:r>
    </w:p>
    <w:p w:rsidR="004B07E7" w:rsidP="00C7455D" w14:paraId="2F0C3C47" w14:textId="77777777"/>
    <w:p w:rsidR="004B07E7" w:rsidRPr="004B07E7" w:rsidP="00C7455D" w14:paraId="6D241C70" w14:textId="045C6161">
      <w:pPr>
        <w:rPr>
          <w:b/>
          <w:bCs/>
        </w:rPr>
      </w:pPr>
      <w:r w:rsidRPr="004B07E7">
        <w:rPr>
          <w:b/>
          <w:bCs/>
        </w:rPr>
        <w:t>TRICARE Pharmacy Beneficiary Survey (PBS)</w:t>
      </w:r>
    </w:p>
    <w:p w:rsidR="004B07E7" w:rsidP="00C7455D" w14:paraId="1EB018A1" w14:textId="77777777"/>
    <w:p w:rsidR="004B07E7" w:rsidP="004B07E7" w14:paraId="5A1329EC" w14:textId="77777777">
      <w:r>
        <w:t xml:space="preserve">The target response pool of 402 beneficiaries per quarter was developed to estimate the proportion of the population that is satisfied to three percentage points on a 100-point scale with 95 percent confidence. It is assumed that approximately 90% of users will be satisfied with mail order pharmacy services and that the distribution of responses to the overall satisfaction item will be binomial (i.e. satisfied, not satisfied). </w:t>
      </w:r>
    </w:p>
    <w:p w:rsidR="004B07E7" w:rsidP="004B07E7" w14:paraId="5FECD8FC" w14:textId="7A7AB859">
      <w:r>
        <w:t xml:space="preserve"> </w:t>
      </w:r>
    </w:p>
    <w:p w:rsidR="004B07E7" w:rsidP="00C7455D" w14:paraId="554B5C5A" w14:textId="77777777"/>
    <w:p w:rsidR="004B07E7" w:rsidRPr="004B07E7" w:rsidP="00C7455D" w14:paraId="1A4EC1CD" w14:textId="20BCA5C8">
      <w:pPr>
        <w:rPr>
          <w:b/>
          <w:bCs/>
        </w:rPr>
      </w:pPr>
      <w:r w:rsidRPr="004B07E7">
        <w:rPr>
          <w:b/>
          <w:bCs/>
        </w:rPr>
        <w:t>TRICARE Beneficiary Satisfaction Survey</w:t>
      </w:r>
    </w:p>
    <w:p w:rsidR="004B07E7" w:rsidP="00C7455D" w14:paraId="36AA49C5" w14:textId="77777777"/>
    <w:p w:rsidR="004B07E7" w:rsidP="00C7455D" w14:paraId="2DF1228E" w14:textId="50C26257">
      <w:r w:rsidRPr="004B07E7">
        <w:t>The target response pool of 804 beneficiaries per TRICARE region (East and West) was developed to accurately estimate “percent satisfied” within 3 percentage points on a 100-point scale during a six-month period of care. Each month, 134 responses are collected per region to produce the six-month response pool of 804. It is assumed that approximately 90% of users will be satisfied with outpatient purchased care services and that the distribution of responses to the overall satisfaction item will be binomial (i.e. satisfied, not satisfied). This assumption is based on prior studies of beneficiary satisfaction with purchased care services.</w:t>
      </w:r>
    </w:p>
    <w:p w:rsidR="004B07E7" w:rsidP="00C7455D" w14:paraId="7A9AFB83" w14:textId="77777777"/>
    <w:p w:rsidR="004B07E7" w:rsidP="00C7455D" w14:paraId="57EC67B8" w14:textId="77777777"/>
    <w:p w:rsidR="004B07E7" w:rsidRPr="004B07E7" w:rsidP="00C7455D" w14:paraId="13866F2F" w14:textId="314BBA3C">
      <w:pPr>
        <w:rPr>
          <w:b/>
          <w:bCs/>
        </w:rPr>
      </w:pPr>
      <w:r w:rsidRPr="004B07E7">
        <w:rPr>
          <w:b/>
          <w:bCs/>
        </w:rPr>
        <w:t>TRICARE Provider Satisfaction Survey</w:t>
      </w:r>
    </w:p>
    <w:p w:rsidR="004B07E7" w:rsidP="00C7455D" w14:paraId="3BE7E3B4" w14:textId="77777777"/>
    <w:p w:rsidR="00A403BB" w:rsidP="00C7455D" w14:paraId="5D215623" w14:textId="6DC341C5">
      <w:r w:rsidRPr="00C7455D">
        <w:t>On a monthly basis, samples for each survey and region will be drawn using a simple random sample from the appropriate</w:t>
      </w:r>
      <w:r>
        <w:t xml:space="preserve"> TRICARE</w:t>
      </w:r>
      <w:r w:rsidRPr="00C7455D">
        <w:t xml:space="preserve"> database and delivered securely to </w:t>
      </w:r>
      <w:r>
        <w:t>the survey vendor</w:t>
      </w:r>
      <w:r w:rsidRPr="00C7455D">
        <w:t xml:space="preserve">. </w:t>
      </w:r>
      <w:r w:rsidRPr="00C7455D">
        <w:t xml:space="preserve">The list will be de-duped. </w:t>
      </w:r>
      <w:r>
        <w:t xml:space="preserve">The random samples are constructed such that there is </w:t>
      </w:r>
      <w:r>
        <w:t>a sufficient amount</w:t>
      </w:r>
      <w:r>
        <w:t xml:space="preserve"> in each sample to yield 408 completed responses per year, reported in groups of 102 participant responses for each of the two TRICARE Regions every six months. The total sample size (including all TRICARE Regions) received annually is approximately 4,000. The survey vendor must attempt to reach </w:t>
      </w:r>
      <w:r>
        <w:t>each and every</w:t>
      </w:r>
      <w:r>
        <w:t xml:space="preserve"> potential respondent in the sample. </w:t>
      </w:r>
    </w:p>
    <w:p w:rsidR="00A403BB" w:rsidP="00A403BB" w14:paraId="0A1F8706" w14:textId="77777777"/>
    <w:p w:rsidR="004D6E14" w:rsidP="00A403BB" w14:paraId="768BA195" w14:textId="77777777">
      <w:pPr>
        <w:rPr>
          <w:b/>
        </w:rPr>
      </w:pPr>
    </w:p>
    <w:p w:rsidR="00A403BB" w:rsidP="00A403BB" w14:paraId="65C2B801" w14:textId="77777777">
      <w:pPr>
        <w:rPr>
          <w:b/>
        </w:rPr>
      </w:pPr>
      <w:r>
        <w:rPr>
          <w:b/>
        </w:rPr>
        <w:t>Administration of the Instrument</w:t>
      </w:r>
    </w:p>
    <w:p w:rsidR="00A403BB" w:rsidP="00A403BB" w14:paraId="7A19E756" w14:textId="77777777">
      <w:pPr>
        <w:pStyle w:val="ListParagraph"/>
        <w:numPr>
          <w:ilvl w:val="0"/>
          <w:numId w:val="17"/>
        </w:numPr>
      </w:pPr>
      <w:r>
        <w:t>H</w:t>
      </w:r>
      <w:r>
        <w:t>ow will you collect the information? (Check all that apply)</w:t>
      </w:r>
    </w:p>
    <w:p w:rsidR="001B0AAA" w:rsidP="001B0AAA" w14:paraId="4ECCBA70" w14:textId="77777777">
      <w:pPr>
        <w:ind w:left="720"/>
      </w:pPr>
      <w:r>
        <w:t xml:space="preserve">[ </w:t>
      </w:r>
      <w:r>
        <w:t xml:space="preserve"> </w:t>
      </w:r>
      <w:r>
        <w:t>]</w:t>
      </w:r>
      <w:r>
        <w:t xml:space="preserve"> Web-based</w:t>
      </w:r>
      <w:r>
        <w:t xml:space="preserve"> or other forms of Social Media </w:t>
      </w:r>
    </w:p>
    <w:p w:rsidR="001B0AAA" w:rsidP="001B0AAA" w14:paraId="1F193F9E" w14:textId="614AAE61">
      <w:pPr>
        <w:ind w:left="720"/>
      </w:pPr>
      <w:r>
        <w:t xml:space="preserve">[ </w:t>
      </w:r>
      <w:r w:rsidR="008D2DFA">
        <w:t>X</w:t>
      </w:r>
      <w:r>
        <w:t xml:space="preserve"> </w:t>
      </w:r>
      <w:r>
        <w:t>]</w:t>
      </w:r>
      <w:r>
        <w:t xml:space="preserve"> Telephone</w:t>
      </w:r>
      <w:r>
        <w:tab/>
      </w:r>
    </w:p>
    <w:p w:rsidR="001B0AAA" w:rsidP="001B0AAA" w14:paraId="26AA5D94" w14:textId="77777777">
      <w:pPr>
        <w:ind w:left="720"/>
      </w:pPr>
      <w:r>
        <w:t>[</w:t>
      </w:r>
      <w:r>
        <w:t xml:space="preserve"> </w:t>
      </w:r>
      <w:r>
        <w:t xml:space="preserve"> ]</w:t>
      </w:r>
      <w:r>
        <w:t xml:space="preserve"> In-person</w:t>
      </w:r>
      <w:r>
        <w:tab/>
      </w:r>
    </w:p>
    <w:p w:rsidR="001B0AAA" w:rsidP="001B0AAA" w14:paraId="70D4ADAF" w14:textId="77777777">
      <w:pPr>
        <w:ind w:left="720"/>
      </w:pPr>
      <w:r>
        <w:t xml:space="preserve">[ </w:t>
      </w:r>
      <w:r>
        <w:t xml:space="preserve"> </w:t>
      </w:r>
      <w:r>
        <w:t>]</w:t>
      </w:r>
      <w:r>
        <w:t xml:space="preserve"> Mail</w:t>
      </w:r>
      <w:r>
        <w:t xml:space="preserve"> </w:t>
      </w:r>
    </w:p>
    <w:p w:rsidR="001B0AAA" w:rsidP="001B0AAA" w14:paraId="2A18183F" w14:textId="77777777">
      <w:pPr>
        <w:ind w:left="720"/>
      </w:pPr>
      <w:r>
        <w:t xml:space="preserve">[ </w:t>
      </w:r>
      <w:r>
        <w:t xml:space="preserve"> </w:t>
      </w:r>
      <w:r>
        <w:t>]</w:t>
      </w:r>
      <w:r>
        <w:t xml:space="preserve"> Other, Explain</w:t>
      </w:r>
    </w:p>
    <w:p w:rsidR="00F24CFC" w:rsidRPr="00C7455D" w:rsidP="00F24CFC" w14:paraId="79670485" w14:textId="65BD10A2">
      <w:pPr>
        <w:pStyle w:val="ListParagraph"/>
        <w:numPr>
          <w:ilvl w:val="0"/>
          <w:numId w:val="17"/>
        </w:numPr>
      </w:pPr>
      <w:r w:rsidRPr="00C7455D">
        <w:t xml:space="preserve">Will interviewers or facilitators be used?  [ </w:t>
      </w:r>
      <w:r w:rsidRPr="00C7455D" w:rsidR="00C7455D">
        <w:t>X</w:t>
      </w:r>
      <w:r w:rsidRPr="00C7455D">
        <w:t xml:space="preserve"> ]</w:t>
      </w:r>
      <w:r w:rsidRPr="00C7455D">
        <w:t xml:space="preserve"> Yes [  ] No</w:t>
      </w:r>
    </w:p>
    <w:p w:rsidR="00F24CFC" w:rsidP="00F24CFC" w14:paraId="00256824" w14:textId="77777777">
      <w:pPr>
        <w:pStyle w:val="ListParagraph"/>
        <w:ind w:left="360"/>
      </w:pPr>
      <w:r>
        <w:t xml:space="preserve"> </w:t>
      </w:r>
    </w:p>
    <w:p w:rsidR="005E714A" w:rsidRPr="00A450B9" w:rsidP="00A450B9" w14:paraId="093EA491" w14:textId="0910AB10">
      <w:pPr>
        <w:rPr>
          <w:b/>
        </w:rPr>
      </w:pPr>
    </w:p>
    <w:sectPr w:rsidSect="00194AC6">
      <w:headerReference w:type="default" r:id="rId4"/>
      <w:footerReference w:type="default" r:id="rId5"/>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50D4" w14:paraId="6E8DBCE4"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BA373D">
      <w:rPr>
        <w:rStyle w:val="PageNumber"/>
        <w:noProof/>
        <w:sz w:val="20"/>
        <w:szCs w:val="20"/>
      </w:rPr>
      <w:t>1</w:t>
    </w:r>
    <w:r>
      <w:rPr>
        <w:rStyle w:val="PageNumber"/>
        <w:sz w:val="20"/>
        <w:szCs w:val="20"/>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A2105" w14:paraId="60CED062"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0AC84DFC"/>
    <w:multiLevelType w:val="multilevel"/>
    <w:tmpl w:val="AB149340"/>
    <w:lvl w:ilvl="0">
      <w:start w:val="1"/>
      <w:numFmt w:val="lowerLetter"/>
      <w:pStyle w:val="DocParagraphOutlineLevel4"/>
      <w:lvlText w:val="%1)"/>
      <w:lvlJc w:val="left"/>
      <w:pPr>
        <w:tabs>
          <w:tab w:val="num" w:pos="1440"/>
        </w:tabs>
        <w:ind w:left="2880" w:hanging="720"/>
      </w:pPr>
      <w:rPr>
        <w:rFonts w:hint="default"/>
        <w:color w:val="auto"/>
      </w:rPr>
    </w:lvl>
    <w:lvl w:ilvl="1">
      <w:start w:val="1"/>
      <w:numFmt w:val="lowerLetter"/>
      <w:lvlText w:val="%2)"/>
      <w:lvlJc w:val="left"/>
      <w:pPr>
        <w:tabs>
          <w:tab w:val="num" w:pos="1800"/>
        </w:tabs>
        <w:ind w:left="1800" w:hanging="360"/>
      </w:pPr>
      <w:rPr>
        <w:rFonts w:hint="default"/>
        <w:b w:val="0"/>
      </w:rPr>
    </w:lvl>
    <w:lvl w:ilvl="2">
      <w:start w:val="1"/>
      <w:numFmt w:val="lowerRoman"/>
      <w:lvlText w:val="%3)"/>
      <w:lvlJc w:val="left"/>
      <w:pPr>
        <w:tabs>
          <w:tab w:val="num" w:pos="2160"/>
        </w:tabs>
        <w:ind w:left="216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2880"/>
        </w:tabs>
        <w:ind w:left="2880" w:hanging="360"/>
      </w:pPr>
      <w:rPr>
        <w:rFonts w:hint="default"/>
      </w:rPr>
    </w:lvl>
    <w:lvl w:ilvl="5">
      <w:start w:val="1"/>
      <w:numFmt w:val="lowerRoman"/>
      <w:lvlText w:val="(%6)"/>
      <w:lvlJc w:val="left"/>
      <w:pPr>
        <w:tabs>
          <w:tab w:val="num" w:pos="3240"/>
        </w:tabs>
        <w:ind w:left="3240" w:hanging="360"/>
      </w:pPr>
      <w:rPr>
        <w:rFonts w:hint="default"/>
      </w:rPr>
    </w:lvl>
    <w:lvl w:ilvl="6">
      <w:start w:val="1"/>
      <w:numFmt w:val="decimal"/>
      <w:lvlText w:val="%7."/>
      <w:lvlJc w:val="left"/>
      <w:pPr>
        <w:tabs>
          <w:tab w:val="num" w:pos="3600"/>
        </w:tabs>
        <w:ind w:left="3600" w:hanging="360"/>
      </w:pPr>
      <w:rPr>
        <w:rFonts w:hint="default"/>
      </w:rPr>
    </w:lvl>
    <w:lvl w:ilvl="7">
      <w:start w:val="1"/>
      <w:numFmt w:val="lowerLetter"/>
      <w:lvlText w:val="%8."/>
      <w:lvlJc w:val="left"/>
      <w:pPr>
        <w:tabs>
          <w:tab w:val="num" w:pos="3960"/>
        </w:tabs>
        <w:ind w:left="3960" w:hanging="360"/>
      </w:pPr>
      <w:rPr>
        <w:rFonts w:hint="default"/>
      </w:rPr>
    </w:lvl>
    <w:lvl w:ilvl="8">
      <w:start w:val="1"/>
      <w:numFmt w:val="lowerRoman"/>
      <w:lvlText w:val="%9."/>
      <w:lvlJc w:val="left"/>
      <w:pPr>
        <w:tabs>
          <w:tab w:val="num" w:pos="4320"/>
        </w:tabs>
        <w:ind w:left="4320" w:hanging="360"/>
      </w:pPr>
      <w:rPr>
        <w:rFonts w:hint="default"/>
      </w:rPr>
    </w:lvl>
  </w:abstractNum>
  <w:abstractNum w:abstractNumId="4">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5">
    <w:nsid w:val="12224672"/>
    <w:multiLevelType w:val="hybridMultilevel"/>
    <w:tmpl w:val="4C56DD22"/>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0">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5">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7">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8">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451245345">
    <w:abstractNumId w:val="11"/>
  </w:num>
  <w:num w:numId="2" w16cid:durableId="1212687769">
    <w:abstractNumId w:val="17"/>
  </w:num>
  <w:num w:numId="3" w16cid:durableId="408163434">
    <w:abstractNumId w:val="16"/>
  </w:num>
  <w:num w:numId="4" w16cid:durableId="1382288892">
    <w:abstractNumId w:val="18"/>
  </w:num>
  <w:num w:numId="5" w16cid:durableId="825243898">
    <w:abstractNumId w:val="4"/>
  </w:num>
  <w:num w:numId="6" w16cid:durableId="481964837">
    <w:abstractNumId w:val="1"/>
  </w:num>
  <w:num w:numId="7" w16cid:durableId="1529873013">
    <w:abstractNumId w:val="9"/>
  </w:num>
  <w:num w:numId="8" w16cid:durableId="2078820003">
    <w:abstractNumId w:val="14"/>
  </w:num>
  <w:num w:numId="9" w16cid:durableId="783310279">
    <w:abstractNumId w:val="10"/>
  </w:num>
  <w:num w:numId="10" w16cid:durableId="1601177694">
    <w:abstractNumId w:val="2"/>
  </w:num>
  <w:num w:numId="11" w16cid:durableId="505899360">
    <w:abstractNumId w:val="7"/>
  </w:num>
  <w:num w:numId="12" w16cid:durableId="1598751686">
    <w:abstractNumId w:val="8"/>
  </w:num>
  <w:num w:numId="13" w16cid:durableId="1744135267">
    <w:abstractNumId w:val="0"/>
  </w:num>
  <w:num w:numId="14" w16cid:durableId="2059549170">
    <w:abstractNumId w:val="15"/>
  </w:num>
  <w:num w:numId="15" w16cid:durableId="1133525413">
    <w:abstractNumId w:val="13"/>
  </w:num>
  <w:num w:numId="16" w16cid:durableId="845092566">
    <w:abstractNumId w:val="12"/>
  </w:num>
  <w:num w:numId="17" w16cid:durableId="1227718403">
    <w:abstractNumId w:val="5"/>
  </w:num>
  <w:num w:numId="18" w16cid:durableId="2017491063">
    <w:abstractNumId w:val="6"/>
  </w:num>
  <w:num w:numId="19" w16cid:durableId="35573557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83F"/>
    <w:rsid w:val="0001027E"/>
    <w:rsid w:val="00023A57"/>
    <w:rsid w:val="00047A64"/>
    <w:rsid w:val="00067329"/>
    <w:rsid w:val="000B2838"/>
    <w:rsid w:val="000D44CA"/>
    <w:rsid w:val="000E200B"/>
    <w:rsid w:val="000E55F9"/>
    <w:rsid w:val="000F68BE"/>
    <w:rsid w:val="00122326"/>
    <w:rsid w:val="001927A4"/>
    <w:rsid w:val="00194AC6"/>
    <w:rsid w:val="001A23B0"/>
    <w:rsid w:val="001A25CC"/>
    <w:rsid w:val="001B0AAA"/>
    <w:rsid w:val="001B508F"/>
    <w:rsid w:val="001C39F7"/>
    <w:rsid w:val="00237B48"/>
    <w:rsid w:val="0024521E"/>
    <w:rsid w:val="00263C3D"/>
    <w:rsid w:val="00274D0B"/>
    <w:rsid w:val="002B052D"/>
    <w:rsid w:val="002B34CD"/>
    <w:rsid w:val="002B3C95"/>
    <w:rsid w:val="002D0B92"/>
    <w:rsid w:val="003004FD"/>
    <w:rsid w:val="003B554C"/>
    <w:rsid w:val="003C5819"/>
    <w:rsid w:val="003D5BBE"/>
    <w:rsid w:val="003E3C61"/>
    <w:rsid w:val="003F1C5B"/>
    <w:rsid w:val="00434E33"/>
    <w:rsid w:val="00441434"/>
    <w:rsid w:val="004443D4"/>
    <w:rsid w:val="0045264C"/>
    <w:rsid w:val="00485B07"/>
    <w:rsid w:val="004876EC"/>
    <w:rsid w:val="00487E1B"/>
    <w:rsid w:val="00490945"/>
    <w:rsid w:val="004B07E7"/>
    <w:rsid w:val="004B5A9D"/>
    <w:rsid w:val="004C6324"/>
    <w:rsid w:val="004D6E14"/>
    <w:rsid w:val="004E57CB"/>
    <w:rsid w:val="005009B0"/>
    <w:rsid w:val="005554DA"/>
    <w:rsid w:val="005A1006"/>
    <w:rsid w:val="005E714A"/>
    <w:rsid w:val="005F693D"/>
    <w:rsid w:val="006140A0"/>
    <w:rsid w:val="00636621"/>
    <w:rsid w:val="00642B49"/>
    <w:rsid w:val="006832D9"/>
    <w:rsid w:val="0069403B"/>
    <w:rsid w:val="006F3DDE"/>
    <w:rsid w:val="00704678"/>
    <w:rsid w:val="007425E7"/>
    <w:rsid w:val="00774D65"/>
    <w:rsid w:val="007F7080"/>
    <w:rsid w:val="00802607"/>
    <w:rsid w:val="008101A5"/>
    <w:rsid w:val="00822664"/>
    <w:rsid w:val="00843796"/>
    <w:rsid w:val="00895229"/>
    <w:rsid w:val="008B2EB3"/>
    <w:rsid w:val="008B7A57"/>
    <w:rsid w:val="008D2DFA"/>
    <w:rsid w:val="008F0203"/>
    <w:rsid w:val="008F50D4"/>
    <w:rsid w:val="009239AA"/>
    <w:rsid w:val="00935ADA"/>
    <w:rsid w:val="00946B6C"/>
    <w:rsid w:val="00955A71"/>
    <w:rsid w:val="0096108F"/>
    <w:rsid w:val="009C13B9"/>
    <w:rsid w:val="009D01A2"/>
    <w:rsid w:val="009F5923"/>
    <w:rsid w:val="00A153CD"/>
    <w:rsid w:val="00A17803"/>
    <w:rsid w:val="00A403BB"/>
    <w:rsid w:val="00A450B9"/>
    <w:rsid w:val="00A674DF"/>
    <w:rsid w:val="00A83AA6"/>
    <w:rsid w:val="00A934D6"/>
    <w:rsid w:val="00AC2B51"/>
    <w:rsid w:val="00AC7540"/>
    <w:rsid w:val="00AE1809"/>
    <w:rsid w:val="00B632BA"/>
    <w:rsid w:val="00B80D76"/>
    <w:rsid w:val="00B83720"/>
    <w:rsid w:val="00BA2105"/>
    <w:rsid w:val="00BA30A7"/>
    <w:rsid w:val="00BA373D"/>
    <w:rsid w:val="00BA7E06"/>
    <w:rsid w:val="00BB43B5"/>
    <w:rsid w:val="00BB6219"/>
    <w:rsid w:val="00BD290F"/>
    <w:rsid w:val="00C14CC4"/>
    <w:rsid w:val="00C33C52"/>
    <w:rsid w:val="00C40D8B"/>
    <w:rsid w:val="00C7455D"/>
    <w:rsid w:val="00C8407A"/>
    <w:rsid w:val="00C8488C"/>
    <w:rsid w:val="00C86E91"/>
    <w:rsid w:val="00CA2650"/>
    <w:rsid w:val="00CB1078"/>
    <w:rsid w:val="00CC6FAF"/>
    <w:rsid w:val="00CF6542"/>
    <w:rsid w:val="00CF79D6"/>
    <w:rsid w:val="00D24698"/>
    <w:rsid w:val="00D547E7"/>
    <w:rsid w:val="00D6383F"/>
    <w:rsid w:val="00DB59D0"/>
    <w:rsid w:val="00DC33D3"/>
    <w:rsid w:val="00E26329"/>
    <w:rsid w:val="00E40B50"/>
    <w:rsid w:val="00E45939"/>
    <w:rsid w:val="00E50293"/>
    <w:rsid w:val="00E65FFC"/>
    <w:rsid w:val="00E744EA"/>
    <w:rsid w:val="00E80951"/>
    <w:rsid w:val="00E854FE"/>
    <w:rsid w:val="00E86CC6"/>
    <w:rsid w:val="00EB0F75"/>
    <w:rsid w:val="00EB56B3"/>
    <w:rsid w:val="00ED6492"/>
    <w:rsid w:val="00EF2095"/>
    <w:rsid w:val="00F06866"/>
    <w:rsid w:val="00F15956"/>
    <w:rsid w:val="00F24CFC"/>
    <w:rsid w:val="00F3170F"/>
    <w:rsid w:val="00F74D1E"/>
    <w:rsid w:val="00F976B0"/>
    <w:rsid w:val="00FA6DE7"/>
    <w:rsid w:val="00FC0A8E"/>
    <w:rsid w:val="00FE2FA6"/>
    <w:rsid w:val="00FE3DF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95AB6F4"/>
  <w15:chartTrackingRefBased/>
  <w15:docId w15:val="{1250B4BF-030F-470F-B091-54E18E729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customStyle="1" w:styleId="OCMain">
    <w:name w:val="OC Main"/>
    <w:basedOn w:val="Normal"/>
    <w:autoRedefine/>
    <w:rsid w:val="00D547E7"/>
    <w:pPr>
      <w:jc w:val="both"/>
    </w:pPr>
    <w:rPr>
      <w:b/>
    </w:rPr>
  </w:style>
  <w:style w:type="character" w:customStyle="1" w:styleId="StyleHeaderArial11ptBlackCharChar">
    <w:name w:val="Style Header + Arial 11 pt Black Char Char"/>
    <w:rsid w:val="00A153CD"/>
    <w:rPr>
      <w:rFonts w:ascii="Arial" w:hAnsi="Arial"/>
      <w:color w:val="000000"/>
      <w:sz w:val="24"/>
      <w:lang w:val="en-US" w:eastAsia="en-US" w:bidi="ar-SA"/>
    </w:rPr>
  </w:style>
  <w:style w:type="paragraph" w:customStyle="1" w:styleId="DocParagraphOutlineLevel4">
    <w:name w:val="Doc_Paragraph Outline Level 4"/>
    <w:basedOn w:val="Normal"/>
    <w:next w:val="Normal"/>
    <w:link w:val="DocParagraphOutlineLevel4Char"/>
    <w:rsid w:val="008D2DFA"/>
    <w:pPr>
      <w:numPr>
        <w:numId w:val="19"/>
      </w:numPr>
      <w:spacing w:before="240" w:after="240"/>
    </w:pPr>
  </w:style>
  <w:style w:type="character" w:customStyle="1" w:styleId="DocParagraphOutlineLevel4Char">
    <w:name w:val="Doc_Paragraph Outline Level 4 Char"/>
    <w:link w:val="DocParagraphOutlineLevel4"/>
    <w:rsid w:val="008D2DF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1139</Words>
  <Characters>6493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7617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Tsenzuul, Petra M CTR OSD (USA)</cp:lastModifiedBy>
  <cp:revision>2</cp:revision>
  <cp:lastPrinted>2010-10-04T15:59:00Z</cp:lastPrinted>
  <dcterms:created xsi:type="dcterms:W3CDTF">2024-11-07T16:23:00Z</dcterms:created>
  <dcterms:modified xsi:type="dcterms:W3CDTF">2024-11-07T16:23:00Z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a60d57e-af5b-4752-ac57-3e4f28ca11dc_ActionId">
    <vt:lpwstr>3275ffbb-7129-4cfa-88d2-4f3afb0a1a44</vt:lpwstr>
  </property>
  <property fmtid="{D5CDD505-2E9C-101B-9397-08002B2CF9AE}" pid="3" name="MSIP_Label_ea60d57e-af5b-4752-ac57-3e4f28ca11dc_ContentBits">
    <vt:lpwstr>0</vt:lpwstr>
  </property>
  <property fmtid="{D5CDD505-2E9C-101B-9397-08002B2CF9AE}" pid="4" name="MSIP_Label_ea60d57e-af5b-4752-ac57-3e4f28ca11dc_Enabled">
    <vt:lpwstr>true</vt:lpwstr>
  </property>
  <property fmtid="{D5CDD505-2E9C-101B-9397-08002B2CF9AE}" pid="5" name="MSIP_Label_ea60d57e-af5b-4752-ac57-3e4f28ca11dc_Method">
    <vt:lpwstr>Standard</vt:lpwstr>
  </property>
  <property fmtid="{D5CDD505-2E9C-101B-9397-08002B2CF9AE}" pid="6" name="MSIP_Label_ea60d57e-af5b-4752-ac57-3e4f28ca11dc_Name">
    <vt:lpwstr>ea60d57e-af5b-4752-ac57-3e4f28ca11dc</vt:lpwstr>
  </property>
  <property fmtid="{D5CDD505-2E9C-101B-9397-08002B2CF9AE}" pid="7" name="MSIP_Label_ea60d57e-af5b-4752-ac57-3e4f28ca11dc_SetDate">
    <vt:lpwstr>2024-10-31T14:02:20Z</vt:lpwstr>
  </property>
  <property fmtid="{D5CDD505-2E9C-101B-9397-08002B2CF9AE}" pid="8" name="MSIP_Label_ea60d57e-af5b-4752-ac57-3e4f28ca11dc_SiteId">
    <vt:lpwstr>36da45f1-dd2c-4d1f-af13-5abe46b99921</vt:lpwstr>
  </property>
  <property fmtid="{D5CDD505-2E9C-101B-9397-08002B2CF9AE}" pid="9" name="_NewReviewCycle">
    <vt:lpwstr/>
  </property>
</Properties>
</file>