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714A" w:rsidP="00F06866" w14:paraId="2203DA34" w14:textId="1935AB04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</w:t>
      </w:r>
      <w:r w:rsidR="004443D4">
        <w:rPr>
          <w:sz w:val="28"/>
        </w:rPr>
        <w:t xml:space="preserve">Fast Track </w:t>
      </w:r>
      <w:r w:rsidRPr="00F06866">
        <w:rPr>
          <w:sz w:val="28"/>
        </w:rPr>
        <w:t>Generic Clearance for the Collection of Routine Customer Feedback”</w:t>
      </w:r>
      <w:r>
        <w:rPr>
          <w:sz w:val="28"/>
        </w:rPr>
        <w:t xml:space="preserve"> (OMB Control Number: </w:t>
      </w:r>
      <w:r w:rsidR="000D0BDD">
        <w:rPr>
          <w:sz w:val="28"/>
        </w:rPr>
        <w:t>0704-0553</w:t>
      </w:r>
    </w:p>
    <w:p w:rsidR="00E50293" w:rsidRPr="009239AA" w:rsidP="00B91B70" w14:paraId="08D6B10B" w14:textId="599DAB0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148452945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8240" from="0,0" to="468pt,0" o:allowincell="f" strokeweight="1.5pt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</w:t>
      </w:r>
      <w:r w:rsidRPr="00B91B70" w:rsidR="00B91B70">
        <w:t xml:space="preserve">National Domestic Violence Hotline Collaboration with Family Advocacy Program </w:t>
      </w:r>
      <w:r w:rsidR="00C957A6">
        <w:t>Pilot</w:t>
      </w:r>
      <w:r w:rsidR="00867D5C">
        <w:t xml:space="preserve"> – </w:t>
      </w:r>
      <w:r w:rsidR="00D92D7B">
        <w:t xml:space="preserve">Pilot </w:t>
      </w:r>
      <w:r w:rsidR="00867D5C">
        <w:t>Site Personnel</w:t>
      </w:r>
    </w:p>
    <w:p w:rsidR="005E714A" w14:paraId="2F52B6A8" w14:textId="77777777"/>
    <w:p w:rsidR="0093567E" w:rsidP="0093567E" w14:paraId="720AC0A5" w14:textId="66B5CCEC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</w:t>
      </w:r>
      <w:r w:rsidRPr="00DF4D72" w:rsidR="001B4C3E">
        <w:rPr>
          <w:bCs/>
        </w:rPr>
        <w:t>T</w:t>
      </w:r>
      <w:r w:rsidRPr="001B4C3E" w:rsidR="001B4C3E">
        <w:rPr>
          <w:bCs/>
        </w:rPr>
        <w:t xml:space="preserve">o evaluate the effectiveness of the </w:t>
      </w:r>
      <w:r w:rsidR="00A37F83">
        <w:rPr>
          <w:bCs/>
        </w:rPr>
        <w:t xml:space="preserve">pilot </w:t>
      </w:r>
      <w:r w:rsidRPr="001B4C3E" w:rsidR="001B4C3E">
        <w:rPr>
          <w:bCs/>
        </w:rPr>
        <w:t>initiative prior to full-scale implementation.</w:t>
      </w:r>
      <w:r w:rsidR="006F7748">
        <w:rPr>
          <w:bCs/>
        </w:rPr>
        <w:t xml:space="preserve"> </w:t>
      </w:r>
      <w:r w:rsidRPr="001B4C3E" w:rsidR="001B4C3E">
        <w:rPr>
          <w:bCs/>
        </w:rPr>
        <w:t xml:space="preserve"> </w:t>
      </w:r>
      <w:r w:rsidR="0051795E">
        <w:rPr>
          <w:bCs/>
        </w:rPr>
        <w:t>This collection will be combined with interview data collected from NDVH Advocates, survey data from FAP customers, and anonymous call data collected by NDVH and used to:</w:t>
      </w:r>
    </w:p>
    <w:p w:rsidR="00647852" w:rsidP="0093567E" w14:paraId="2C04E855" w14:textId="37204D77">
      <w:pPr>
        <w:pStyle w:val="ListParagraph"/>
        <w:numPr>
          <w:ilvl w:val="0"/>
          <w:numId w:val="19"/>
        </w:numPr>
        <w:rPr>
          <w:bCs/>
        </w:rPr>
      </w:pPr>
      <w:r>
        <w:rPr>
          <w:bCs/>
        </w:rPr>
        <w:t>Evaluate the feasibility and utility of leveraging ND</w:t>
      </w:r>
      <w:r w:rsidR="00F31C65">
        <w:rPr>
          <w:bCs/>
        </w:rPr>
        <w:t xml:space="preserve">VH for </w:t>
      </w:r>
      <w:r w:rsidR="006B6EDE">
        <w:rPr>
          <w:bCs/>
        </w:rPr>
        <w:t>implementation of the</w:t>
      </w:r>
      <w:r w:rsidR="00852615">
        <w:rPr>
          <w:bCs/>
        </w:rPr>
        <w:t xml:space="preserve"> required</w:t>
      </w:r>
      <w:r w:rsidR="00F31C65">
        <w:rPr>
          <w:bCs/>
        </w:rPr>
        <w:t xml:space="preserve"> </w:t>
      </w:r>
      <w:r w:rsidR="006B6EDE">
        <w:rPr>
          <w:bCs/>
        </w:rPr>
        <w:t xml:space="preserve">domestic abuse </w:t>
      </w:r>
      <w:r w:rsidR="00F31C65">
        <w:rPr>
          <w:bCs/>
        </w:rPr>
        <w:t>hotline for military members and families</w:t>
      </w:r>
      <w:r w:rsidR="00D8565D">
        <w:rPr>
          <w:bCs/>
        </w:rPr>
        <w:t>,</w:t>
      </w:r>
      <w:r w:rsidR="00F31C65">
        <w:rPr>
          <w:bCs/>
        </w:rPr>
        <w:t xml:space="preserve"> </w:t>
      </w:r>
    </w:p>
    <w:p w:rsidR="0093567E" w:rsidP="0093567E" w14:paraId="0BE7728E" w14:textId="104008D7">
      <w:pPr>
        <w:pStyle w:val="ListParagraph"/>
        <w:numPr>
          <w:ilvl w:val="0"/>
          <w:numId w:val="19"/>
        </w:numPr>
        <w:rPr>
          <w:bCs/>
        </w:rPr>
      </w:pPr>
      <w:r w:rsidRPr="0093567E">
        <w:rPr>
          <w:bCs/>
        </w:rPr>
        <w:t>Operational</w:t>
      </w:r>
      <w:r>
        <w:rPr>
          <w:bCs/>
        </w:rPr>
        <w:t>ly</w:t>
      </w:r>
      <w:r w:rsidRPr="0093567E">
        <w:rPr>
          <w:bCs/>
        </w:rPr>
        <w:t xml:space="preserve"> test and refin</w:t>
      </w:r>
      <w:r>
        <w:rPr>
          <w:bCs/>
        </w:rPr>
        <w:t>e</w:t>
      </w:r>
      <w:r w:rsidRPr="0093567E">
        <w:rPr>
          <w:bCs/>
        </w:rPr>
        <w:t xml:space="preserve"> key processes and technologies</w:t>
      </w:r>
      <w:r w:rsidR="006B6EDE">
        <w:rPr>
          <w:bCs/>
        </w:rPr>
        <w:t xml:space="preserve"> to adapt ND</w:t>
      </w:r>
      <w:r w:rsidR="001B7979">
        <w:rPr>
          <w:bCs/>
        </w:rPr>
        <w:t>VH for the military community</w:t>
      </w:r>
      <w:r w:rsidR="00D8565D">
        <w:rPr>
          <w:bCs/>
        </w:rPr>
        <w:t>,</w:t>
      </w:r>
    </w:p>
    <w:p w:rsidR="0093567E" w:rsidP="0093567E" w14:paraId="346E59B4" w14:textId="27BAACCB">
      <w:pPr>
        <w:pStyle w:val="ListParagraph"/>
        <w:numPr>
          <w:ilvl w:val="0"/>
          <w:numId w:val="19"/>
        </w:numPr>
        <w:rPr>
          <w:bCs/>
        </w:rPr>
      </w:pPr>
      <w:r>
        <w:rPr>
          <w:bCs/>
        </w:rPr>
        <w:t xml:space="preserve">Support </w:t>
      </w:r>
      <w:r w:rsidRPr="0093567E">
        <w:rPr>
          <w:bCs/>
        </w:rPr>
        <w:t xml:space="preserve">installation leadership and end users </w:t>
      </w:r>
      <w:r>
        <w:rPr>
          <w:bCs/>
        </w:rPr>
        <w:t xml:space="preserve">during </w:t>
      </w:r>
      <w:r w:rsidR="00A37F83">
        <w:rPr>
          <w:bCs/>
        </w:rPr>
        <w:t>process implementation</w:t>
      </w:r>
      <w:r w:rsidR="001B7979">
        <w:rPr>
          <w:bCs/>
        </w:rPr>
        <w:t xml:space="preserve">, including evaluating staff burden to fill hotline needs </w:t>
      </w:r>
      <w:r w:rsidR="00D8565D">
        <w:rPr>
          <w:bCs/>
        </w:rPr>
        <w:t>before and after the pilot,</w:t>
      </w:r>
    </w:p>
    <w:p w:rsidR="0093567E" w:rsidP="0093567E" w14:paraId="29732E6F" w14:textId="0AAF69B2">
      <w:pPr>
        <w:pStyle w:val="ListParagraph"/>
        <w:numPr>
          <w:ilvl w:val="0"/>
          <w:numId w:val="19"/>
        </w:numPr>
        <w:rPr>
          <w:bCs/>
        </w:rPr>
      </w:pPr>
      <w:r>
        <w:rPr>
          <w:bCs/>
        </w:rPr>
        <w:t>Identify l</w:t>
      </w:r>
      <w:r w:rsidRPr="0093567E">
        <w:rPr>
          <w:bCs/>
        </w:rPr>
        <w:t>ogistical or regulatory challenges specific to both CONUS and OCONUS environments</w:t>
      </w:r>
      <w:r w:rsidR="00D8565D">
        <w:rPr>
          <w:bCs/>
        </w:rPr>
        <w:t>, and</w:t>
      </w:r>
    </w:p>
    <w:p w:rsidR="00554D6F" w:rsidRPr="00621CEB" w:rsidP="00554D6F" w14:paraId="4984B042" w14:textId="42942960">
      <w:pPr>
        <w:pStyle w:val="ListParagraph"/>
        <w:numPr>
          <w:ilvl w:val="0"/>
          <w:numId w:val="19"/>
        </w:numPr>
        <w:rPr>
          <w:bCs/>
        </w:rPr>
      </w:pPr>
      <w:r>
        <w:rPr>
          <w:bCs/>
        </w:rPr>
        <w:t>Develop m</w:t>
      </w:r>
      <w:r w:rsidRPr="0093567E" w:rsidR="0093567E">
        <w:rPr>
          <w:bCs/>
        </w:rPr>
        <w:t>etrics and data collection frameworks to inform long-term implementation</w:t>
      </w:r>
      <w:r w:rsidR="00D8565D">
        <w:rPr>
          <w:bCs/>
        </w:rPr>
        <w:t>.</w:t>
      </w:r>
    </w:p>
    <w:p w:rsidR="00C8488C" w:rsidP="00434E33" w14:paraId="1AA62405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E26329" w:rsidRPr="0093567E" w14:paraId="4CF0D1BC" w14:textId="6783579E">
      <w:r w:rsidRPr="00434E33">
        <w:rPr>
          <w:b/>
        </w:rPr>
        <w:t>DESCRIPTION OF RESPONDENTS</w:t>
      </w:r>
      <w:r>
        <w:t xml:space="preserve">: </w:t>
      </w:r>
      <w:r w:rsidR="00DF4D72">
        <w:rPr>
          <w:bCs/>
        </w:rPr>
        <w:t xml:space="preserve">Respondents </w:t>
      </w:r>
      <w:r w:rsidR="00B95073">
        <w:rPr>
          <w:bCs/>
        </w:rPr>
        <w:t>captured within this clearance request are</w:t>
      </w:r>
      <w:r w:rsidR="00DF4D72">
        <w:rPr>
          <w:bCs/>
        </w:rPr>
        <w:t xml:space="preserve"> the site</w:t>
      </w:r>
      <w:r w:rsidR="0060368D">
        <w:rPr>
          <w:bCs/>
        </w:rPr>
        <w:t xml:space="preserve"> Family Advocacy Program </w:t>
      </w:r>
      <w:r w:rsidR="00331D5B">
        <w:rPr>
          <w:bCs/>
        </w:rPr>
        <w:t xml:space="preserve">(FAP) </w:t>
      </w:r>
      <w:r w:rsidR="0060368D">
        <w:rPr>
          <w:bCs/>
        </w:rPr>
        <w:t>Advocates</w:t>
      </w:r>
      <w:r w:rsidR="00B95073">
        <w:rPr>
          <w:bCs/>
        </w:rPr>
        <w:t xml:space="preserve"> and installation leadership (i.e., Commanders, NCOs)</w:t>
      </w:r>
      <w:r w:rsidR="00B46FA2">
        <w:rPr>
          <w:bCs/>
        </w:rPr>
        <w:t xml:space="preserve"> at the ten (10) identified pilot sites.</w:t>
      </w:r>
      <w:r w:rsidR="006F7748">
        <w:rPr>
          <w:bCs/>
        </w:rPr>
        <w:t xml:space="preserve"> </w:t>
      </w:r>
      <w:r w:rsidR="00D96065">
        <w:rPr>
          <w:bCs/>
        </w:rPr>
        <w:t xml:space="preserve"> </w:t>
      </w:r>
      <w:r w:rsidR="008A4B96">
        <w:rPr>
          <w:bCs/>
        </w:rPr>
        <w:t xml:space="preserve">These respondents are primarily </w:t>
      </w:r>
      <w:r w:rsidR="00A143B5">
        <w:rPr>
          <w:bCs/>
        </w:rPr>
        <w:t>nonappropriated</w:t>
      </w:r>
      <w:r w:rsidR="00A143B5">
        <w:rPr>
          <w:bCs/>
        </w:rPr>
        <w:t xml:space="preserve"> fund</w:t>
      </w:r>
      <w:r w:rsidR="00D842DC">
        <w:rPr>
          <w:bCs/>
        </w:rPr>
        <w:t xml:space="preserve"> or GS civilian staff</w:t>
      </w:r>
      <w:r w:rsidR="008A4B96">
        <w:rPr>
          <w:bCs/>
        </w:rPr>
        <w:t xml:space="preserve">, with </w:t>
      </w:r>
      <w:r w:rsidR="00A143B5">
        <w:rPr>
          <w:bCs/>
        </w:rPr>
        <w:t>some contractor</w:t>
      </w:r>
      <w:r w:rsidR="00D842DC">
        <w:rPr>
          <w:bCs/>
        </w:rPr>
        <w:t>s.</w:t>
      </w:r>
    </w:p>
    <w:p w:rsidR="00E26329" w14:paraId="4DAAF250" w14:textId="77777777">
      <w:pPr>
        <w:rPr>
          <w:b/>
        </w:rPr>
      </w:pPr>
    </w:p>
    <w:p w:rsidR="00F06866" w:rsidRPr="00F06866" w14:paraId="321EB8CF" w14:textId="2F3F72C3">
      <w:pPr>
        <w:rPr>
          <w:b/>
        </w:rPr>
      </w:pPr>
      <w:r>
        <w:rPr>
          <w:b/>
        </w:rPr>
        <w:t>TYPE OF COLLECTION:</w:t>
      </w:r>
      <w:r w:rsidRPr="00F06866">
        <w:t xml:space="preserve"> (</w:t>
      </w:r>
      <w:r w:rsidRPr="00412A90">
        <w:t>Check one</w:t>
      </w:r>
      <w:r w:rsidR="00412A90">
        <w:t>.</w:t>
      </w:r>
      <w:r w:rsidRPr="00412A90">
        <w:t>)</w:t>
      </w:r>
    </w:p>
    <w:p w:rsidR="00441434" w:rsidRPr="00434E33" w:rsidP="0096108F" w14:paraId="5FA4BD8E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P="0096108F" w14:paraId="4E08E10E" w14:textId="21D04FC8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C46CFD"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14:paraId="45AEA237" w14:textId="1684D3B1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</w:t>
      </w:r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201915">
        <w:rPr>
          <w:bCs/>
          <w:sz w:val="24"/>
        </w:rPr>
        <w:t>)</w:t>
      </w:r>
      <w:r w:rsidR="00F06866">
        <w:rPr>
          <w:bCs/>
          <w:sz w:val="24"/>
        </w:rPr>
        <w:tab/>
      </w:r>
      <w:r w:rsidR="00F06866">
        <w:rPr>
          <w:bCs/>
          <w:sz w:val="24"/>
        </w:rPr>
        <w:t>[ ]</w:t>
      </w:r>
      <w:r w:rsidR="00F06866">
        <w:rPr>
          <w:bCs/>
          <w:sz w:val="24"/>
        </w:rPr>
        <w:t xml:space="preserve"> Small Discussion Group</w:t>
      </w:r>
    </w:p>
    <w:p w:rsidR="00F06866" w:rsidRPr="00F06866" w:rsidP="0096108F" w14:paraId="5791E06F" w14:textId="7A09B7C4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46CFD">
        <w:rPr>
          <w:bCs/>
          <w:sz w:val="24"/>
        </w:rPr>
        <w:t xml:space="preserve"> </w:t>
      </w:r>
      <w:r>
        <w:rPr>
          <w:bCs/>
          <w:sz w:val="24"/>
        </w:rPr>
        <w:t>]</w:t>
      </w:r>
      <w:r>
        <w:rPr>
          <w:bCs/>
          <w:sz w:val="24"/>
        </w:rPr>
        <w:t xml:space="preserve"> Focus </w:t>
      </w:r>
      <w:r>
        <w:rPr>
          <w:bCs/>
          <w:sz w:val="24"/>
        </w:rPr>
        <w:t xml:space="preserve">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 w:rsidR="00412A90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</w:t>
      </w:r>
      <w:r w:rsidR="00420F65">
        <w:rPr>
          <w:bCs/>
          <w:sz w:val="24"/>
          <w:u w:val="single"/>
        </w:rPr>
        <w:t xml:space="preserve">Individual </w:t>
      </w:r>
      <w:r w:rsidR="00412A90">
        <w:rPr>
          <w:bCs/>
          <w:sz w:val="24"/>
          <w:u w:val="single"/>
        </w:rPr>
        <w:t>Interviews</w:t>
      </w:r>
      <w:r w:rsidRPr="00F06866">
        <w:rPr>
          <w:bCs/>
          <w:sz w:val="24"/>
          <w:u w:val="single"/>
        </w:rPr>
        <w:t>________</w:t>
      </w:r>
    </w:p>
    <w:p w:rsidR="00434E33" w14:paraId="125BF4F8" w14:textId="77777777">
      <w:pPr>
        <w:pStyle w:val="Header"/>
        <w:tabs>
          <w:tab w:val="clear" w:pos="4320"/>
          <w:tab w:val="clear" w:pos="8640"/>
        </w:tabs>
      </w:pPr>
    </w:p>
    <w:p w:rsidR="00CA2650" w14:paraId="6CD17E1F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14:paraId="3BE055A9" w14:textId="77777777">
      <w:pPr>
        <w:rPr>
          <w:sz w:val="16"/>
          <w:szCs w:val="16"/>
        </w:rPr>
      </w:pPr>
    </w:p>
    <w:p w:rsidR="008101A5" w:rsidRPr="009C13B9" w:rsidP="008101A5" w14:paraId="28430B8A" w14:textId="77777777">
      <w:r>
        <w:t xml:space="preserve">I certify the following to be true: </w:t>
      </w:r>
    </w:p>
    <w:p w:rsidR="008101A5" w:rsidP="008101A5" w14:paraId="2F1E6A20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14:paraId="3CDA21E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</w:t>
      </w:r>
      <w:r w:rsidRPr="00C14CC4">
        <w:t xml:space="preserve"> for respondents and low-cost for the Federal Government</w:t>
      </w:r>
      <w:r>
        <w:t>.</w:t>
      </w:r>
    </w:p>
    <w:p w:rsidR="008101A5" w:rsidP="008101A5" w14:paraId="17541B7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14:paraId="10AEC867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14:paraId="1C4AC9EC" w14:textId="33BB7D20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14:paraId="7C31268B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14:paraId="04A08B1A" w14:textId="77777777"/>
    <w:p w:rsidR="009C13B9" w:rsidP="009C13B9" w14:paraId="1E050770" w14:textId="25AECFC0">
      <w:r>
        <w:t>Name:</w:t>
      </w:r>
      <w:r w:rsidR="3F146041">
        <w:t xml:space="preserve"> </w:t>
      </w:r>
      <w:r w:rsidRPr="1402D30E" w:rsidR="3F146041">
        <w:rPr>
          <w:u w:val="single"/>
        </w:rPr>
        <w:t>Dr. Samantha Daniel</w:t>
      </w:r>
    </w:p>
    <w:p w:rsidR="009C13B9" w:rsidP="009C13B9" w14:paraId="41FB26DC" w14:textId="77777777">
      <w:pPr>
        <w:pStyle w:val="ListParagraph"/>
        <w:ind w:left="360"/>
      </w:pPr>
    </w:p>
    <w:p w:rsidR="009C13B9" w:rsidP="009C13B9" w14:paraId="5B0E9139" w14:textId="77777777">
      <w:r>
        <w:t>To assist review, please provide answers to the following question:</w:t>
      </w:r>
    </w:p>
    <w:p w:rsidR="009C13B9" w:rsidP="009C13B9" w14:paraId="58E6269A" w14:textId="77777777">
      <w:pPr>
        <w:pStyle w:val="ListParagraph"/>
        <w:ind w:left="360"/>
      </w:pPr>
    </w:p>
    <w:p w:rsidR="009C13B9" w:rsidRPr="00C86E91" w:rsidP="00C86E91" w14:paraId="1063B532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14:paraId="5C2AEB12" w14:textId="407AE710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</w:t>
      </w:r>
      <w:r w:rsidR="009239AA">
        <w:t xml:space="preserve"> </w:t>
      </w:r>
      <w:r w:rsidR="009239AA">
        <w:t>Yes  [</w:t>
      </w:r>
      <w:r w:rsidR="00C46CFD">
        <w:t>X</w:t>
      </w:r>
      <w:r w:rsidR="009239AA">
        <w:t>]  No</w:t>
      </w:r>
      <w:r w:rsidR="009239AA">
        <w:t xml:space="preserve"> </w:t>
      </w:r>
    </w:p>
    <w:p w:rsidR="00C86E91" w:rsidP="00C86E91" w14:paraId="7588FC4F" w14:textId="625BFCCB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</w:t>
      </w:r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</w:t>
      </w:r>
      <w:r w:rsidR="009239AA">
        <w:t>[  ]</w:t>
      </w:r>
      <w:r w:rsidR="009239AA">
        <w:t xml:space="preserve"> </w:t>
      </w:r>
      <w:r w:rsidR="009239AA">
        <w:t>Yes</w:t>
      </w:r>
      <w:r w:rsidR="009239AA">
        <w:t xml:space="preserve"> [</w:t>
      </w:r>
      <w:r w:rsidR="00283820">
        <w:t>X</w:t>
      </w:r>
      <w:r w:rsidR="009239AA">
        <w:t>] No</w:t>
      </w:r>
      <w:r>
        <w:t xml:space="preserve">   </w:t>
      </w:r>
    </w:p>
    <w:p w:rsidR="00C86E91" w:rsidP="00C86E91" w14:paraId="23445CAF" w14:textId="32F00363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</w:t>
      </w:r>
      <w:r>
        <w:t>[  ]</w:t>
      </w:r>
      <w:r>
        <w:t xml:space="preserve"> </w:t>
      </w:r>
      <w:r>
        <w:t>Yes  [</w:t>
      </w:r>
      <w:r w:rsidR="00283820">
        <w:t>X</w:t>
      </w:r>
      <w:r>
        <w:t>] No</w:t>
      </w:r>
    </w:p>
    <w:p w:rsidR="00CF6542" w:rsidP="00C86E91" w14:paraId="10A47454" w14:textId="77777777">
      <w:pPr>
        <w:pStyle w:val="ListParagraph"/>
        <w:ind w:left="0"/>
        <w:rPr>
          <w:b/>
        </w:rPr>
      </w:pPr>
    </w:p>
    <w:p w:rsidR="00C86E91" w:rsidRPr="00C86E91" w:rsidP="00C86E91" w14:paraId="100F6A53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>
        <w:rPr>
          <w:b/>
        </w:rPr>
        <w:t>:</w:t>
      </w:r>
    </w:p>
    <w:p w:rsidR="00F24CFC" w:rsidRPr="00337547" w14:paraId="232777A1" w14:textId="5DB60D7F">
      <w:r>
        <w:t xml:space="preserve">Is an incentive (e.g., money or reimbursement of expenses, token of appreciation) provided to participants?  </w:t>
      </w:r>
      <w:r>
        <w:t>[  ]</w:t>
      </w:r>
      <w:r>
        <w:t xml:space="preserve"> </w:t>
      </w:r>
      <w:r>
        <w:t>Yes</w:t>
      </w:r>
      <w:r>
        <w:t xml:space="preserve"> [</w:t>
      </w:r>
      <w:r w:rsidR="57688482">
        <w:t>X</w:t>
      </w:r>
      <w:r>
        <w:t xml:space="preserve">] No  </w:t>
      </w:r>
    </w:p>
    <w:p w:rsidR="00C86E91" w14:paraId="757C82BC" w14:textId="77777777">
      <w:pPr>
        <w:rPr>
          <w:b/>
        </w:rPr>
      </w:pPr>
    </w:p>
    <w:p w:rsidR="005E714A" w:rsidP="00C86E91" w14:paraId="44B05E7B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P="00F3170F" w14:paraId="3D257C03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55"/>
        <w:gridCol w:w="1720"/>
        <w:gridCol w:w="1575"/>
        <w:gridCol w:w="1611"/>
      </w:tblGrid>
      <w:tr w14:paraId="0328BA4C" w14:textId="77777777" w:rsidTr="1402D30E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755" w:type="dxa"/>
          </w:tcPr>
          <w:p w:rsidR="006832D9" w:rsidRPr="0001027E" w:rsidP="1402D30E" w14:paraId="62134512" w14:textId="57FD2582">
            <w:pPr>
              <w:rPr>
                <w:b/>
                <w:bCs/>
              </w:rPr>
            </w:pPr>
            <w:r w:rsidRPr="1402D30E">
              <w:rPr>
                <w:b/>
                <w:bCs/>
              </w:rPr>
              <w:t>Category of Respondent</w:t>
            </w:r>
            <w:r w:rsidRPr="1402D30E" w:rsidR="00EF2095">
              <w:rPr>
                <w:b/>
                <w:bCs/>
              </w:rPr>
              <w:t xml:space="preserve"> </w:t>
            </w:r>
          </w:p>
        </w:tc>
        <w:tc>
          <w:tcPr>
            <w:tcW w:w="1720" w:type="dxa"/>
          </w:tcPr>
          <w:p w:rsidR="006832D9" w:rsidRPr="0001027E" w:rsidP="00843796" w14:paraId="184DB668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575" w:type="dxa"/>
          </w:tcPr>
          <w:p w:rsidR="006832D9" w:rsidRPr="0001027E" w:rsidP="00843796" w14:paraId="785B78B6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611" w:type="dxa"/>
          </w:tcPr>
          <w:p w:rsidR="006832D9" w:rsidRPr="0001027E" w:rsidP="00843796" w14:paraId="6832E283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14:paraId="1454D739" w14:textId="77777777" w:rsidTr="1402D30E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4755" w:type="dxa"/>
          </w:tcPr>
          <w:p w:rsidR="00FE24AA" w:rsidP="00843796" w14:paraId="4A55EB74" w14:textId="484BA88A">
            <w:r>
              <w:t>Private Sector</w:t>
            </w:r>
            <w:r w:rsidR="00A53A27">
              <w:t xml:space="preserve"> (Advocates)</w:t>
            </w:r>
          </w:p>
        </w:tc>
        <w:tc>
          <w:tcPr>
            <w:tcW w:w="1720" w:type="dxa"/>
          </w:tcPr>
          <w:p w:rsidR="00FE24AA" w:rsidP="00843796" w14:paraId="5D368DF1" w14:textId="1391D9B9">
            <w:r>
              <w:t>10</w:t>
            </w:r>
          </w:p>
        </w:tc>
        <w:tc>
          <w:tcPr>
            <w:tcW w:w="1575" w:type="dxa"/>
          </w:tcPr>
          <w:p w:rsidR="00FE24AA" w:rsidP="00843796" w14:paraId="10F0375D" w14:textId="5536E63F">
            <w:r>
              <w:t>120 minutes (</w:t>
            </w:r>
            <w:r>
              <w:t>2 hours</w:t>
            </w:r>
            <w:r>
              <w:t>)</w:t>
            </w:r>
          </w:p>
        </w:tc>
        <w:tc>
          <w:tcPr>
            <w:tcW w:w="1611" w:type="dxa"/>
          </w:tcPr>
          <w:p w:rsidR="00FE24AA" w:rsidP="00843796" w14:paraId="6A8891F8" w14:textId="29814E13">
            <w:r>
              <w:t>20</w:t>
            </w:r>
            <w:r w:rsidR="004579DE">
              <w:t xml:space="preserve"> hours</w:t>
            </w:r>
          </w:p>
        </w:tc>
      </w:tr>
      <w:tr w14:paraId="37DB4C24" w14:textId="77777777" w:rsidTr="1402D30E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4755" w:type="dxa"/>
          </w:tcPr>
          <w:p w:rsidR="006832D9" w:rsidRPr="0001027E" w:rsidP="00843796" w14:paraId="28D6B805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720" w:type="dxa"/>
          </w:tcPr>
          <w:p w:rsidR="006832D9" w:rsidRPr="0001027E" w:rsidP="1402D30E" w14:paraId="505E62F8" w14:textId="462C8A6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575" w:type="dxa"/>
          </w:tcPr>
          <w:p w:rsidR="006832D9" w:rsidP="00843796" w14:paraId="5007A50D" w14:textId="46E266D8">
            <w:r>
              <w:t>12</w:t>
            </w:r>
            <w:r w:rsidR="0F19D374">
              <w:t xml:space="preserve">0 minutes </w:t>
            </w:r>
            <w:r w:rsidR="00FB7209">
              <w:br/>
            </w:r>
            <w:r w:rsidR="0F19D374">
              <w:t>(2 hour)</w:t>
            </w:r>
          </w:p>
        </w:tc>
        <w:tc>
          <w:tcPr>
            <w:tcW w:w="1611" w:type="dxa"/>
          </w:tcPr>
          <w:p w:rsidR="006832D9" w:rsidRPr="0001027E" w:rsidP="1402D30E" w14:paraId="5053BF36" w14:textId="4177FCF2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1402D30E" w:rsidR="004579DE">
              <w:rPr>
                <w:b/>
                <w:bCs/>
              </w:rPr>
              <w:t xml:space="preserve"> hours</w:t>
            </w:r>
          </w:p>
        </w:tc>
      </w:tr>
    </w:tbl>
    <w:p w:rsidR="00F3170F" w:rsidP="00F3170F" w14:paraId="7304CC87" w14:textId="77777777"/>
    <w:p w:rsidR="005E714A" w14:paraId="1A2753E0" w14:textId="414469C6">
      <w:r w:rsidRPr="1402D30E">
        <w:rPr>
          <w:b/>
          <w:bCs/>
        </w:rPr>
        <w:t>PUBLIC COST</w:t>
      </w:r>
      <w:r w:rsidRPr="1402D30E" w:rsidR="00F06866">
        <w:rPr>
          <w:b/>
          <w:bCs/>
        </w:rPr>
        <w:t>:</w:t>
      </w:r>
      <w:r w:rsidRPr="1402D30E" w:rsidR="00895229">
        <w:rPr>
          <w:b/>
          <w:bCs/>
        </w:rPr>
        <w:t xml:space="preserve"> </w:t>
      </w:r>
      <w:r w:rsidR="00C86E91">
        <w:t xml:space="preserve">The estimated annual cost </w:t>
      </w:r>
      <w:r w:rsidR="00C86E91">
        <w:t>to</w:t>
      </w:r>
      <w:r w:rsidR="00C86E91">
        <w:t xml:space="preserve"> the </w:t>
      </w:r>
      <w:r w:rsidR="000E55F9">
        <w:t>public</w:t>
      </w:r>
      <w:r w:rsidR="00C86E91">
        <w:t xml:space="preserve"> is</w:t>
      </w:r>
      <w:r w:rsidR="43770316">
        <w:t xml:space="preserve"> </w:t>
      </w:r>
      <w:r w:rsidRPr="1402D30E" w:rsidR="43770316">
        <w:rPr>
          <w:u w:val="single"/>
        </w:rPr>
        <w:t>$</w:t>
      </w:r>
      <w:r w:rsidR="00BB7C5C">
        <w:rPr>
          <w:u w:val="single"/>
        </w:rPr>
        <w:t>73</w:t>
      </w:r>
      <w:r w:rsidR="00774C70">
        <w:rPr>
          <w:u w:val="single"/>
        </w:rPr>
        <w:t>3</w:t>
      </w:r>
      <w:r w:rsidR="43770316">
        <w:t>.</w:t>
      </w:r>
    </w:p>
    <w:p w:rsidR="00ED6492" w14:paraId="71C98386" w14:textId="77777777">
      <w:pPr>
        <w:rPr>
          <w:b/>
          <w:bCs/>
          <w:u w:val="single"/>
        </w:rPr>
      </w:pPr>
    </w:p>
    <w:p w:rsidR="00BA111D" w14:paraId="007F579E" w14:textId="4E731233">
      <w:r w:rsidRPr="00BA111D">
        <w:t xml:space="preserve">The burden is based </w:t>
      </w:r>
      <w:r>
        <w:t xml:space="preserve">on </w:t>
      </w:r>
      <w:r w:rsidR="008D07F1">
        <w:t xml:space="preserve">the </w:t>
      </w:r>
      <w:r w:rsidR="00BB7C5C">
        <w:t>hourly wage of</w:t>
      </w:r>
      <w:r w:rsidR="008D07F1">
        <w:t xml:space="preserve"> grade of GS-12 or equivalent was used for the advocates</w:t>
      </w:r>
      <w:r w:rsidR="00926DC8">
        <w:t xml:space="preserve"> cost estimation ($</w:t>
      </w:r>
      <w:r w:rsidR="00BB7C5C">
        <w:t>36.64</w:t>
      </w:r>
      <w:r w:rsidR="00926DC8">
        <w:t>)</w:t>
      </w:r>
      <w:r w:rsidR="008D07F1">
        <w:t>.</w:t>
      </w:r>
      <w:r w:rsidR="00BB7C5C">
        <w:t xml:space="preserve"> </w:t>
      </w:r>
      <w:hyperlink r:id="rId7" w:history="1">
        <w:r w:rsidRPr="00C32F1B" w:rsidR="00BB7C5C">
          <w:rPr>
            <w:rStyle w:val="Hyperlink"/>
          </w:rPr>
          <w:t>https://www.opm.gov/policy-data-oversight/pay-leave/salaries-wages/2026/general-schedule</w:t>
        </w:r>
      </w:hyperlink>
      <w:r w:rsidR="00BB7C5C">
        <w:t xml:space="preserve"> </w:t>
      </w:r>
    </w:p>
    <w:p w:rsidR="00BA111D" w:rsidRPr="008D07F1" w14:paraId="222D0558" w14:textId="77777777"/>
    <w:p w:rsidR="0069403B" w:rsidP="00F06866" w14:paraId="5AC7B300" w14:textId="3AEADDBE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>
        <w:rPr>
          <w:b/>
          <w:bCs/>
          <w:u w:val="single"/>
        </w:rPr>
        <w:t>provide answers to the following questions:</w:t>
      </w:r>
    </w:p>
    <w:p w:rsidR="0069403B" w:rsidP="00F06866" w14:paraId="3A2AE2A3" w14:textId="77777777">
      <w:pPr>
        <w:rPr>
          <w:b/>
        </w:rPr>
      </w:pPr>
    </w:p>
    <w:p w:rsidR="00F06866" w:rsidP="00F06866" w14:paraId="1A4566AD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14:paraId="7380BE0E" w14:textId="6AAC47F9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C46CFD">
        <w:t>X</w:t>
      </w:r>
      <w:r>
        <w:t>] Yes</w:t>
      </w:r>
      <w:r>
        <w:tab/>
      </w:r>
      <w:r>
        <w:t>[ ]</w:t>
      </w:r>
      <w:r>
        <w:t xml:space="preserve"> No</w:t>
      </w:r>
    </w:p>
    <w:p w:rsidR="00636621" w:rsidP="00636621" w14:paraId="2D081CAB" w14:textId="77777777">
      <w:pPr>
        <w:pStyle w:val="ListParagraph"/>
      </w:pPr>
    </w:p>
    <w:p w:rsidR="00636621" w:rsidP="001B0AAA" w14:paraId="2B409015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14:paraId="66E445CD" w14:textId="77777777">
      <w:pPr>
        <w:pStyle w:val="ListParagraph"/>
      </w:pPr>
    </w:p>
    <w:p w:rsidR="00E7172D" w:rsidP="00A403BB" w14:paraId="4620DC0D" w14:textId="0D2C0864">
      <w:r>
        <w:t>I</w:t>
      </w:r>
      <w:r w:rsidR="0082769F">
        <w:t>nstallation sites</w:t>
      </w:r>
      <w:r w:rsidR="009F4C83">
        <w:t xml:space="preserve"> with F</w:t>
      </w:r>
      <w:r w:rsidR="007A3952">
        <w:t xml:space="preserve">amily Advocacy Programs meeting minimum requirements </w:t>
      </w:r>
      <w:r w:rsidR="00B41A76">
        <w:t xml:space="preserve">(i.e., </w:t>
      </w:r>
      <w:r w:rsidR="000B349A">
        <w:t xml:space="preserve">availability of 24/7 helpline, staffed with FAP Advocates) </w:t>
      </w:r>
      <w:r w:rsidR="0082769F">
        <w:t xml:space="preserve">were identified through a CATMS </w:t>
      </w:r>
      <w:r w:rsidR="008E2DE4">
        <w:t>tasker to provide ten (10) pilot sites for use in this study</w:t>
      </w:r>
      <w:r w:rsidR="00442100">
        <w:t>.</w:t>
      </w:r>
      <w:r>
        <w:t xml:space="preserve"> </w:t>
      </w:r>
      <w:r w:rsidR="006F7748">
        <w:t xml:space="preserve"> </w:t>
      </w:r>
      <w:r>
        <w:t xml:space="preserve">The ten (10) sites were selected to represent </w:t>
      </w:r>
      <w:r w:rsidRPr="001B4C3E" w:rsidR="00B46FA2">
        <w:rPr>
          <w:bCs/>
        </w:rPr>
        <w:t xml:space="preserve">a cross-section of operational environments </w:t>
      </w:r>
      <w:r w:rsidR="00B46FA2">
        <w:rPr>
          <w:bCs/>
        </w:rPr>
        <w:t>enabling</w:t>
      </w:r>
      <w:r w:rsidRPr="001B4C3E" w:rsidR="00B46FA2">
        <w:rPr>
          <w:bCs/>
        </w:rPr>
        <w:t xml:space="preserve"> a comprehensive assessment of the adaptability and impact of this model.</w:t>
      </w:r>
      <w:r w:rsidR="00861730">
        <w:rPr>
          <w:bCs/>
        </w:rPr>
        <w:t xml:space="preserve"> </w:t>
      </w:r>
      <w:r w:rsidR="006F7748">
        <w:rPr>
          <w:bCs/>
        </w:rPr>
        <w:t xml:space="preserve"> </w:t>
      </w:r>
      <w:r w:rsidR="007748C1">
        <w:rPr>
          <w:bCs/>
        </w:rPr>
        <w:t>Respondents described below have a role in the implementation of FAP</w:t>
      </w:r>
      <w:r w:rsidR="0086458B">
        <w:rPr>
          <w:bCs/>
        </w:rPr>
        <w:t xml:space="preserve"> </w:t>
      </w:r>
      <w:r w:rsidR="00E06FF7">
        <w:rPr>
          <w:bCs/>
        </w:rPr>
        <w:t xml:space="preserve">services </w:t>
      </w:r>
      <w:r w:rsidR="0086458B">
        <w:rPr>
          <w:bCs/>
        </w:rPr>
        <w:t>with regards to referrals and response to incidents</w:t>
      </w:r>
      <w:r w:rsidR="007748C1">
        <w:rPr>
          <w:bCs/>
        </w:rPr>
        <w:t xml:space="preserve">. </w:t>
      </w:r>
    </w:p>
    <w:p w:rsidR="00E7172D" w:rsidP="00A403BB" w14:paraId="19A40B3C" w14:textId="77777777"/>
    <w:p w:rsidR="00E7172D" w:rsidP="00A403BB" w14:paraId="5495AB8E" w14:textId="09CC651F">
      <w:r>
        <w:t>For leadership, it is possible that</w:t>
      </w:r>
      <w:r w:rsidR="00442100">
        <w:t xml:space="preserve"> </w:t>
      </w:r>
      <w:r w:rsidR="005C4488">
        <w:t xml:space="preserve">response </w:t>
      </w:r>
      <w:r>
        <w:t xml:space="preserve">will </w:t>
      </w:r>
      <w:r w:rsidR="005C4488">
        <w:t xml:space="preserve">surpass need, </w:t>
      </w:r>
      <w:r>
        <w:t xml:space="preserve">in which case </w:t>
      </w:r>
      <w:r w:rsidR="005C4488">
        <w:t>participants will be randomly selected</w:t>
      </w:r>
      <w:r w:rsidR="00D12E47">
        <w:t xml:space="preserve"> from willing respondents. </w:t>
      </w:r>
      <w:r w:rsidR="006F7748">
        <w:t xml:space="preserve"> </w:t>
      </w:r>
      <w:r w:rsidR="00D12E47">
        <w:t xml:space="preserve">For example, the goal </w:t>
      </w:r>
      <w:r w:rsidR="00FD140E">
        <w:t>is to have</w:t>
      </w:r>
      <w:r w:rsidR="00D12E47">
        <w:t xml:space="preserve"> </w:t>
      </w:r>
      <w:r w:rsidR="00DE2230">
        <w:t>two</w:t>
      </w:r>
      <w:r w:rsidR="00D12E47">
        <w:t xml:space="preserve"> leadership (Commander</w:t>
      </w:r>
      <w:r w:rsidR="00DE2230">
        <w:t>/</w:t>
      </w:r>
      <w:r w:rsidR="00D12E47">
        <w:t xml:space="preserve">NCO) participants per </w:t>
      </w:r>
      <w:r w:rsidR="00B265F9">
        <w:t xml:space="preserve">pilot </w:t>
      </w:r>
      <w:r w:rsidR="00D12E47">
        <w:t>site.</w:t>
      </w:r>
      <w:r w:rsidR="006F7748">
        <w:t xml:space="preserve"> </w:t>
      </w:r>
      <w:r w:rsidR="00D12E47">
        <w:t xml:space="preserve"> </w:t>
      </w:r>
      <w:r w:rsidR="00DE2230">
        <w:t>If a site commander is unwilling or unavailable to participate, a second NCO will be selected.</w:t>
      </w:r>
      <w:r w:rsidR="006F7748">
        <w:t xml:space="preserve"> </w:t>
      </w:r>
      <w:r w:rsidR="00DE2230">
        <w:t xml:space="preserve"> </w:t>
      </w:r>
      <w:r w:rsidR="002A3D0A">
        <w:t xml:space="preserve">Initial recruitment communication will be sent to the Commander and then additional recruitment communication will be sent </w:t>
      </w:r>
      <w:r w:rsidR="00C6706D">
        <w:t xml:space="preserve">via email by </w:t>
      </w:r>
      <w:r w:rsidR="00E526C3">
        <w:t xml:space="preserve">pilot site FAP leads </w:t>
      </w:r>
      <w:r w:rsidR="00C6706D">
        <w:t xml:space="preserve">to NCOs reflecting whether one or two NCOs are needed. </w:t>
      </w:r>
    </w:p>
    <w:p w:rsidR="00E7172D" w:rsidP="00A403BB" w14:paraId="074AAED5" w14:textId="77777777"/>
    <w:p w:rsidR="00A403BB" w:rsidP="00A403BB" w14:paraId="491DF02B" w14:textId="4C181643">
      <w:r>
        <w:t xml:space="preserve">For FAP Advocates, </w:t>
      </w:r>
      <w:r w:rsidR="00761571">
        <w:t xml:space="preserve">the </w:t>
      </w:r>
      <w:r w:rsidR="000C06C2">
        <w:t xml:space="preserve">goal is to </w:t>
      </w:r>
      <w:r w:rsidR="00BE6611">
        <w:t xml:space="preserve">leverage </w:t>
      </w:r>
      <w:r w:rsidR="000C06C2">
        <w:t xml:space="preserve">as many FAP Advocates across the </w:t>
      </w:r>
      <w:r w:rsidR="00BE6611">
        <w:t xml:space="preserve">pilot </w:t>
      </w:r>
      <w:r w:rsidR="000C06C2">
        <w:t xml:space="preserve">sites as possible with a </w:t>
      </w:r>
      <w:r w:rsidR="00BA6762">
        <w:t>maximum</w:t>
      </w:r>
      <w:r w:rsidR="00761571">
        <w:t xml:space="preserve"> </w:t>
      </w:r>
      <w:r w:rsidR="000C06C2">
        <w:t>of</w:t>
      </w:r>
      <w:r>
        <w:t xml:space="preserve"> </w:t>
      </w:r>
      <w:r w:rsidR="6BDD4FAC">
        <w:t>2</w:t>
      </w:r>
      <w:r>
        <w:t xml:space="preserve">0 </w:t>
      </w:r>
      <w:r w:rsidR="00761571">
        <w:t xml:space="preserve">respondents. </w:t>
      </w:r>
      <w:r w:rsidR="006F7748">
        <w:t xml:space="preserve"> </w:t>
      </w:r>
      <w:r w:rsidR="00761571">
        <w:t xml:space="preserve">Some sites have only one FAP </w:t>
      </w:r>
      <w:r w:rsidR="739EBFCD">
        <w:t xml:space="preserve">Advocate </w:t>
      </w:r>
      <w:r w:rsidR="00761571">
        <w:t xml:space="preserve">while others have </w:t>
      </w:r>
      <w:r w:rsidR="00D1470B">
        <w:t>3 or more</w:t>
      </w:r>
      <w:r w:rsidR="00761571">
        <w:t xml:space="preserve"> </w:t>
      </w:r>
      <w:r w:rsidR="009C5AF3">
        <w:t>–</w:t>
      </w:r>
      <w:r w:rsidR="00761571">
        <w:t xml:space="preserve"> </w:t>
      </w:r>
      <w:r w:rsidR="009C5AF3">
        <w:t xml:space="preserve">these will be balanced </w:t>
      </w:r>
      <w:r w:rsidR="00E93430">
        <w:t xml:space="preserve">as needed </w:t>
      </w:r>
      <w:r w:rsidR="000C06C2">
        <w:t>to meet</w:t>
      </w:r>
      <w:r w:rsidR="00E93430">
        <w:t xml:space="preserve"> the </w:t>
      </w:r>
      <w:r w:rsidR="14F3E9D8">
        <w:t>goal with an average of two (2) per site</w:t>
      </w:r>
      <w:r w:rsidR="00E93430">
        <w:t xml:space="preserve">. </w:t>
      </w:r>
      <w:r w:rsidR="006F7748">
        <w:t xml:space="preserve"> </w:t>
      </w:r>
      <w:r w:rsidR="0077648F">
        <w:t xml:space="preserve">Recruitment communication will be sent </w:t>
      </w:r>
      <w:r w:rsidR="00510CF4">
        <w:t xml:space="preserve">via email by the MCA Senior Domestic Abuse Prevention &amp; Response Strategist. </w:t>
      </w:r>
    </w:p>
    <w:p w:rsidR="004D6E14" w:rsidP="00A403BB" w14:paraId="1C93770B" w14:textId="77777777">
      <w:pPr>
        <w:rPr>
          <w:b/>
        </w:rPr>
      </w:pPr>
    </w:p>
    <w:p w:rsidR="00A403BB" w:rsidP="00A403BB" w14:paraId="604A972B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14:paraId="289632FA" w14:textId="77777777">
      <w:pPr>
        <w:pStyle w:val="ListParagraph"/>
        <w:numPr>
          <w:ilvl w:val="0"/>
          <w:numId w:val="17"/>
        </w:numPr>
      </w:pPr>
      <w:r>
        <w:t>H</w:t>
      </w:r>
      <w:r>
        <w:t>ow will you collect the information? (Check all that apply)</w:t>
      </w:r>
    </w:p>
    <w:p w:rsidR="001B0AAA" w:rsidP="001B0AAA" w14:paraId="252E58F2" w14:textId="2B91550F">
      <w:pPr>
        <w:ind w:left="720"/>
      </w:pPr>
      <w:r>
        <w:t>[</w:t>
      </w:r>
      <w:r w:rsidR="001D3BFA">
        <w:t xml:space="preserve">  </w:t>
      </w:r>
      <w:r>
        <w:t>]</w:t>
      </w:r>
      <w:r>
        <w:t xml:space="preserve"> Web-based</w:t>
      </w:r>
      <w:r>
        <w:t xml:space="preserve"> or other forms of </w:t>
      </w:r>
      <w:r>
        <w:t>Social Media</w:t>
      </w:r>
      <w:r>
        <w:t xml:space="preserve"> </w:t>
      </w:r>
    </w:p>
    <w:p w:rsidR="001B0AAA" w:rsidP="001B0AAA" w14:paraId="7E16F142" w14:textId="1F80CD7A">
      <w:pPr>
        <w:ind w:left="720"/>
      </w:pPr>
      <w:r>
        <w:t>[</w:t>
      </w:r>
      <w:r w:rsidR="00472EA4">
        <w:t>X</w:t>
      </w:r>
      <w:r>
        <w:t>] Telephone</w:t>
      </w:r>
      <w:r>
        <w:tab/>
      </w:r>
    </w:p>
    <w:p w:rsidR="001B0AAA" w:rsidP="001B0AAA" w14:paraId="51327DC4" w14:textId="77777777">
      <w:pPr>
        <w:ind w:left="720"/>
      </w:pPr>
      <w:r>
        <w:t>[</w:t>
      </w:r>
      <w:r>
        <w:t xml:space="preserve"> </w:t>
      </w:r>
      <w:r>
        <w:t xml:space="preserve"> ]</w:t>
      </w:r>
      <w:r>
        <w:t xml:space="preserve"> In-person</w:t>
      </w:r>
      <w:r>
        <w:tab/>
      </w:r>
    </w:p>
    <w:p w:rsidR="001B0AAA" w:rsidP="001B0AAA" w14:paraId="190FADBC" w14:textId="77777777">
      <w:pPr>
        <w:ind w:left="720"/>
      </w:pPr>
      <w:r>
        <w:t xml:space="preserve">[ </w:t>
      </w:r>
      <w:r>
        <w:t xml:space="preserve"> </w:t>
      </w:r>
      <w:r>
        <w:t>]</w:t>
      </w:r>
      <w:r>
        <w:t xml:space="preserve"> Mail</w:t>
      </w:r>
      <w:r>
        <w:t xml:space="preserve"> </w:t>
      </w:r>
    </w:p>
    <w:p w:rsidR="001B0AAA" w:rsidP="001B0AAA" w14:paraId="0988BD7F" w14:textId="76F78ACD">
      <w:pPr>
        <w:ind w:left="720"/>
      </w:pPr>
      <w:r>
        <w:t>[</w:t>
      </w:r>
      <w:r w:rsidR="002B5BD9">
        <w:t>X</w:t>
      </w:r>
      <w:r>
        <w:t>] Other, Explain</w:t>
      </w:r>
      <w:r w:rsidR="002B5BD9">
        <w:t xml:space="preserve"> (</w:t>
      </w:r>
      <w:r w:rsidR="00440ABD">
        <w:t>Teleconference meeting)</w:t>
      </w:r>
    </w:p>
    <w:p w:rsidR="00F24CFC" w:rsidP="00F24CFC" w14:paraId="5DDA6D74" w14:textId="57317D97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472EA4">
        <w:t>X</w:t>
      </w:r>
      <w:r>
        <w:t xml:space="preserve">] Yes </w:t>
      </w:r>
      <w:r>
        <w:t>[  ]</w:t>
      </w:r>
      <w:r>
        <w:t xml:space="preserve"> No</w:t>
      </w:r>
    </w:p>
    <w:p w:rsidR="00F24CFC" w:rsidP="00F24CFC" w14:paraId="1FA5DD73" w14:textId="77777777">
      <w:pPr>
        <w:pStyle w:val="ListParagraph"/>
        <w:ind w:left="360"/>
      </w:pPr>
      <w:r>
        <w:t xml:space="preserve"> </w:t>
      </w:r>
    </w:p>
    <w:sectPr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F50D4" w14:paraId="62E1D34F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CE7831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4634C5"/>
    <w:multiLevelType w:val="hybridMultilevel"/>
    <w:tmpl w:val="400EE1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7756217">
    <w:abstractNumId w:val="11"/>
  </w:num>
  <w:num w:numId="2" w16cid:durableId="1173715922">
    <w:abstractNumId w:val="17"/>
  </w:num>
  <w:num w:numId="3" w16cid:durableId="1966034446">
    <w:abstractNumId w:val="16"/>
  </w:num>
  <w:num w:numId="4" w16cid:durableId="1091508474">
    <w:abstractNumId w:val="18"/>
  </w:num>
  <w:num w:numId="5" w16cid:durableId="1955281757">
    <w:abstractNumId w:val="3"/>
  </w:num>
  <w:num w:numId="6" w16cid:durableId="732242208">
    <w:abstractNumId w:val="1"/>
  </w:num>
  <w:num w:numId="7" w16cid:durableId="1939945240">
    <w:abstractNumId w:val="9"/>
  </w:num>
  <w:num w:numId="8" w16cid:durableId="1449668260">
    <w:abstractNumId w:val="14"/>
  </w:num>
  <w:num w:numId="9" w16cid:durableId="2053459475">
    <w:abstractNumId w:val="10"/>
  </w:num>
  <w:num w:numId="10" w16cid:durableId="1763603410">
    <w:abstractNumId w:val="2"/>
  </w:num>
  <w:num w:numId="11" w16cid:durableId="168375017">
    <w:abstractNumId w:val="6"/>
  </w:num>
  <w:num w:numId="12" w16cid:durableId="1233929891">
    <w:abstractNumId w:val="7"/>
  </w:num>
  <w:num w:numId="13" w16cid:durableId="405298420">
    <w:abstractNumId w:val="0"/>
  </w:num>
  <w:num w:numId="14" w16cid:durableId="1035084246">
    <w:abstractNumId w:val="15"/>
  </w:num>
  <w:num w:numId="15" w16cid:durableId="1067606336">
    <w:abstractNumId w:val="13"/>
  </w:num>
  <w:num w:numId="16" w16cid:durableId="635335085">
    <w:abstractNumId w:val="12"/>
  </w:num>
  <w:num w:numId="17" w16cid:durableId="1364552927">
    <w:abstractNumId w:val="4"/>
  </w:num>
  <w:num w:numId="18" w16cid:durableId="2117283831">
    <w:abstractNumId w:val="5"/>
  </w:num>
  <w:num w:numId="19" w16cid:durableId="15627932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163D"/>
    <w:rsid w:val="0001027E"/>
    <w:rsid w:val="00023A57"/>
    <w:rsid w:val="00047A64"/>
    <w:rsid w:val="00051883"/>
    <w:rsid w:val="00067329"/>
    <w:rsid w:val="00074258"/>
    <w:rsid w:val="00083610"/>
    <w:rsid w:val="000B2838"/>
    <w:rsid w:val="000B349A"/>
    <w:rsid w:val="000C06C2"/>
    <w:rsid w:val="000C0A27"/>
    <w:rsid w:val="000D0BDD"/>
    <w:rsid w:val="000D44CA"/>
    <w:rsid w:val="000E1286"/>
    <w:rsid w:val="000E200B"/>
    <w:rsid w:val="000E55F9"/>
    <w:rsid w:val="000F68BE"/>
    <w:rsid w:val="00101761"/>
    <w:rsid w:val="00115614"/>
    <w:rsid w:val="0014505E"/>
    <w:rsid w:val="00186C6E"/>
    <w:rsid w:val="001915F2"/>
    <w:rsid w:val="001927A4"/>
    <w:rsid w:val="00194AC6"/>
    <w:rsid w:val="001A23B0"/>
    <w:rsid w:val="001A25CC"/>
    <w:rsid w:val="001A2F0E"/>
    <w:rsid w:val="001B0AAA"/>
    <w:rsid w:val="001B4C3E"/>
    <w:rsid w:val="001B508F"/>
    <w:rsid w:val="001B7979"/>
    <w:rsid w:val="001C39F7"/>
    <w:rsid w:val="001D3388"/>
    <w:rsid w:val="001D3BFA"/>
    <w:rsid w:val="001F53B2"/>
    <w:rsid w:val="00201915"/>
    <w:rsid w:val="00203919"/>
    <w:rsid w:val="00237B48"/>
    <w:rsid w:val="0024521E"/>
    <w:rsid w:val="0024744D"/>
    <w:rsid w:val="002517E9"/>
    <w:rsid w:val="00263C3D"/>
    <w:rsid w:val="00274393"/>
    <w:rsid w:val="00274D0B"/>
    <w:rsid w:val="002808F0"/>
    <w:rsid w:val="00283820"/>
    <w:rsid w:val="002A3D0A"/>
    <w:rsid w:val="002B052D"/>
    <w:rsid w:val="002B34CD"/>
    <w:rsid w:val="002B3C95"/>
    <w:rsid w:val="002B5BD9"/>
    <w:rsid w:val="002D0B92"/>
    <w:rsid w:val="002E1DD2"/>
    <w:rsid w:val="002F181D"/>
    <w:rsid w:val="00313E86"/>
    <w:rsid w:val="00331D5B"/>
    <w:rsid w:val="00337547"/>
    <w:rsid w:val="0035230F"/>
    <w:rsid w:val="00390471"/>
    <w:rsid w:val="003D5BBE"/>
    <w:rsid w:val="003E3C61"/>
    <w:rsid w:val="003F1C5B"/>
    <w:rsid w:val="003F411C"/>
    <w:rsid w:val="00404F06"/>
    <w:rsid w:val="00412A90"/>
    <w:rsid w:val="00413D00"/>
    <w:rsid w:val="00420F65"/>
    <w:rsid w:val="00434E33"/>
    <w:rsid w:val="00435243"/>
    <w:rsid w:val="00440ABD"/>
    <w:rsid w:val="00441434"/>
    <w:rsid w:val="00442100"/>
    <w:rsid w:val="004443D4"/>
    <w:rsid w:val="0045264C"/>
    <w:rsid w:val="004579DE"/>
    <w:rsid w:val="00472EA4"/>
    <w:rsid w:val="00473840"/>
    <w:rsid w:val="004756ED"/>
    <w:rsid w:val="004876EC"/>
    <w:rsid w:val="004D5EE1"/>
    <w:rsid w:val="004D6E14"/>
    <w:rsid w:val="005009B0"/>
    <w:rsid w:val="00510CF4"/>
    <w:rsid w:val="0051795E"/>
    <w:rsid w:val="00522F9F"/>
    <w:rsid w:val="00554D6F"/>
    <w:rsid w:val="005554DA"/>
    <w:rsid w:val="00585FB9"/>
    <w:rsid w:val="005A1006"/>
    <w:rsid w:val="005B27D4"/>
    <w:rsid w:val="005C4488"/>
    <w:rsid w:val="005E714A"/>
    <w:rsid w:val="005F115D"/>
    <w:rsid w:val="005F3F31"/>
    <w:rsid w:val="005F693D"/>
    <w:rsid w:val="0060368D"/>
    <w:rsid w:val="006140A0"/>
    <w:rsid w:val="00621CEB"/>
    <w:rsid w:val="00636621"/>
    <w:rsid w:val="00640F70"/>
    <w:rsid w:val="00642B49"/>
    <w:rsid w:val="00647852"/>
    <w:rsid w:val="006479B3"/>
    <w:rsid w:val="006761D5"/>
    <w:rsid w:val="006832D9"/>
    <w:rsid w:val="00692BB0"/>
    <w:rsid w:val="0069403B"/>
    <w:rsid w:val="006B6EDE"/>
    <w:rsid w:val="006F3DDE"/>
    <w:rsid w:val="006F7748"/>
    <w:rsid w:val="00704678"/>
    <w:rsid w:val="00737EDE"/>
    <w:rsid w:val="007425E7"/>
    <w:rsid w:val="00761571"/>
    <w:rsid w:val="007748C1"/>
    <w:rsid w:val="00774C70"/>
    <w:rsid w:val="0077648F"/>
    <w:rsid w:val="00786A94"/>
    <w:rsid w:val="007A3952"/>
    <w:rsid w:val="007B6B43"/>
    <w:rsid w:val="007F5FA0"/>
    <w:rsid w:val="007F7080"/>
    <w:rsid w:val="00802607"/>
    <w:rsid w:val="0081016C"/>
    <w:rsid w:val="008101A5"/>
    <w:rsid w:val="00822664"/>
    <w:rsid w:val="0082769F"/>
    <w:rsid w:val="00843796"/>
    <w:rsid w:val="00852615"/>
    <w:rsid w:val="008603EF"/>
    <w:rsid w:val="00861730"/>
    <w:rsid w:val="0086458B"/>
    <w:rsid w:val="00867D5C"/>
    <w:rsid w:val="00895229"/>
    <w:rsid w:val="008A4B96"/>
    <w:rsid w:val="008B2EB3"/>
    <w:rsid w:val="008B6856"/>
    <w:rsid w:val="008B7A57"/>
    <w:rsid w:val="008D07F1"/>
    <w:rsid w:val="008D4818"/>
    <w:rsid w:val="008E2DE4"/>
    <w:rsid w:val="008E40F0"/>
    <w:rsid w:val="008F0203"/>
    <w:rsid w:val="008F50D4"/>
    <w:rsid w:val="008F57EE"/>
    <w:rsid w:val="00902713"/>
    <w:rsid w:val="009239AA"/>
    <w:rsid w:val="00926DC8"/>
    <w:rsid w:val="009324FD"/>
    <w:rsid w:val="0093567E"/>
    <w:rsid w:val="00935ADA"/>
    <w:rsid w:val="00946B6C"/>
    <w:rsid w:val="00955A71"/>
    <w:rsid w:val="0096108F"/>
    <w:rsid w:val="00977E95"/>
    <w:rsid w:val="009A7301"/>
    <w:rsid w:val="009B5931"/>
    <w:rsid w:val="009C13B9"/>
    <w:rsid w:val="009C5AF3"/>
    <w:rsid w:val="009D01A2"/>
    <w:rsid w:val="009D1C84"/>
    <w:rsid w:val="009F4C83"/>
    <w:rsid w:val="009F5923"/>
    <w:rsid w:val="00A143B5"/>
    <w:rsid w:val="00A150F3"/>
    <w:rsid w:val="00A17803"/>
    <w:rsid w:val="00A26F18"/>
    <w:rsid w:val="00A37F83"/>
    <w:rsid w:val="00A403BB"/>
    <w:rsid w:val="00A450B9"/>
    <w:rsid w:val="00A51590"/>
    <w:rsid w:val="00A53A27"/>
    <w:rsid w:val="00A674DF"/>
    <w:rsid w:val="00A83AA6"/>
    <w:rsid w:val="00A9329E"/>
    <w:rsid w:val="00A934D6"/>
    <w:rsid w:val="00AA3B4E"/>
    <w:rsid w:val="00AE1809"/>
    <w:rsid w:val="00B265F9"/>
    <w:rsid w:val="00B267A7"/>
    <w:rsid w:val="00B41A76"/>
    <w:rsid w:val="00B46FA2"/>
    <w:rsid w:val="00B60809"/>
    <w:rsid w:val="00B632BA"/>
    <w:rsid w:val="00B72963"/>
    <w:rsid w:val="00B80D76"/>
    <w:rsid w:val="00B91B70"/>
    <w:rsid w:val="00B95073"/>
    <w:rsid w:val="00BA111D"/>
    <w:rsid w:val="00BA2105"/>
    <w:rsid w:val="00BA5EFB"/>
    <w:rsid w:val="00BA6762"/>
    <w:rsid w:val="00BA7E06"/>
    <w:rsid w:val="00BB4337"/>
    <w:rsid w:val="00BB43B5"/>
    <w:rsid w:val="00BB6219"/>
    <w:rsid w:val="00BB7C5C"/>
    <w:rsid w:val="00BD290F"/>
    <w:rsid w:val="00BE6611"/>
    <w:rsid w:val="00C11CD7"/>
    <w:rsid w:val="00C14CC4"/>
    <w:rsid w:val="00C14E41"/>
    <w:rsid w:val="00C23E33"/>
    <w:rsid w:val="00C32F1B"/>
    <w:rsid w:val="00C33C52"/>
    <w:rsid w:val="00C40D8B"/>
    <w:rsid w:val="00C46CFD"/>
    <w:rsid w:val="00C6706D"/>
    <w:rsid w:val="00C83B7D"/>
    <w:rsid w:val="00C8407A"/>
    <w:rsid w:val="00C8488C"/>
    <w:rsid w:val="00C85421"/>
    <w:rsid w:val="00C86E91"/>
    <w:rsid w:val="00C957A6"/>
    <w:rsid w:val="00CA2650"/>
    <w:rsid w:val="00CA50FA"/>
    <w:rsid w:val="00CB1078"/>
    <w:rsid w:val="00CC6FAF"/>
    <w:rsid w:val="00CE7831"/>
    <w:rsid w:val="00CF6542"/>
    <w:rsid w:val="00D05093"/>
    <w:rsid w:val="00D12E47"/>
    <w:rsid w:val="00D1470B"/>
    <w:rsid w:val="00D24698"/>
    <w:rsid w:val="00D25D96"/>
    <w:rsid w:val="00D51F93"/>
    <w:rsid w:val="00D6383F"/>
    <w:rsid w:val="00D842DC"/>
    <w:rsid w:val="00D8565D"/>
    <w:rsid w:val="00D92D7B"/>
    <w:rsid w:val="00D96065"/>
    <w:rsid w:val="00DA475F"/>
    <w:rsid w:val="00DB59D0"/>
    <w:rsid w:val="00DC33D3"/>
    <w:rsid w:val="00DE2230"/>
    <w:rsid w:val="00DF4D72"/>
    <w:rsid w:val="00E06FF7"/>
    <w:rsid w:val="00E25ACD"/>
    <w:rsid w:val="00E26329"/>
    <w:rsid w:val="00E40B50"/>
    <w:rsid w:val="00E50293"/>
    <w:rsid w:val="00E526C3"/>
    <w:rsid w:val="00E53BFE"/>
    <w:rsid w:val="00E65FFC"/>
    <w:rsid w:val="00E7172D"/>
    <w:rsid w:val="00E744EA"/>
    <w:rsid w:val="00E80951"/>
    <w:rsid w:val="00E854FE"/>
    <w:rsid w:val="00E86B39"/>
    <w:rsid w:val="00E86CC6"/>
    <w:rsid w:val="00E93430"/>
    <w:rsid w:val="00E9642E"/>
    <w:rsid w:val="00EB0F75"/>
    <w:rsid w:val="00EB56B3"/>
    <w:rsid w:val="00ED6492"/>
    <w:rsid w:val="00EF2095"/>
    <w:rsid w:val="00F01570"/>
    <w:rsid w:val="00F06866"/>
    <w:rsid w:val="00F15956"/>
    <w:rsid w:val="00F24CFC"/>
    <w:rsid w:val="00F3170F"/>
    <w:rsid w:val="00F31C65"/>
    <w:rsid w:val="00F67286"/>
    <w:rsid w:val="00F74D1E"/>
    <w:rsid w:val="00F92C4A"/>
    <w:rsid w:val="00F976B0"/>
    <w:rsid w:val="00FA6DE7"/>
    <w:rsid w:val="00FB7209"/>
    <w:rsid w:val="00FC0A8E"/>
    <w:rsid w:val="00FD140E"/>
    <w:rsid w:val="00FE24AA"/>
    <w:rsid w:val="00FE2FA6"/>
    <w:rsid w:val="00FE3DF2"/>
    <w:rsid w:val="00FF1DA8"/>
    <w:rsid w:val="012106D5"/>
    <w:rsid w:val="0287A9DF"/>
    <w:rsid w:val="02FC65FE"/>
    <w:rsid w:val="04BE41B6"/>
    <w:rsid w:val="04EE3775"/>
    <w:rsid w:val="06AD5FBA"/>
    <w:rsid w:val="083CECE2"/>
    <w:rsid w:val="0B716769"/>
    <w:rsid w:val="0EF17B2B"/>
    <w:rsid w:val="0F19D374"/>
    <w:rsid w:val="12F7B646"/>
    <w:rsid w:val="1402D30E"/>
    <w:rsid w:val="14F3E9D8"/>
    <w:rsid w:val="15B45086"/>
    <w:rsid w:val="191D4731"/>
    <w:rsid w:val="19CD2B0E"/>
    <w:rsid w:val="1B0F17F7"/>
    <w:rsid w:val="2227AEAF"/>
    <w:rsid w:val="2A6A869C"/>
    <w:rsid w:val="2BC97239"/>
    <w:rsid w:val="2EF95040"/>
    <w:rsid w:val="2FE9C4E0"/>
    <w:rsid w:val="3471D5ED"/>
    <w:rsid w:val="34DD7B92"/>
    <w:rsid w:val="3E3D05EA"/>
    <w:rsid w:val="3F146041"/>
    <w:rsid w:val="43770316"/>
    <w:rsid w:val="43BC8329"/>
    <w:rsid w:val="4516E219"/>
    <w:rsid w:val="47B0169D"/>
    <w:rsid w:val="4928FF6D"/>
    <w:rsid w:val="51C52244"/>
    <w:rsid w:val="57688482"/>
    <w:rsid w:val="5F544344"/>
    <w:rsid w:val="663C9409"/>
    <w:rsid w:val="6B2267D2"/>
    <w:rsid w:val="6BDD4FAC"/>
    <w:rsid w:val="6E74B86C"/>
    <w:rsid w:val="714C7030"/>
    <w:rsid w:val="739EBFCD"/>
    <w:rsid w:val="77E06CAC"/>
    <w:rsid w:val="7C5FB694"/>
    <w:rsid w:val="7E5EBA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CF16AAE"/>
  <w15:chartTrackingRefBased/>
  <w15:docId w15:val="{E36DAC10-C502-4A94-9C70-E237A77A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paragraph" w:styleId="Revision">
    <w:name w:val="Revision"/>
    <w:hidden/>
    <w:uiPriority w:val="99"/>
    <w:semiHidden/>
    <w:rsid w:val="003F411C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8B6856"/>
    <w:rPr>
      <w:color w:val="2B579A"/>
      <w:shd w:val="clear" w:color="auto" w:fill="E1DFDD"/>
    </w:rPr>
  </w:style>
  <w:style w:type="character" w:styleId="Hyperlink">
    <w:name w:val="Hyperlink"/>
    <w:basedOn w:val="DefaultParagraphFont"/>
    <w:rsid w:val="008E2DE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2D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opm.gov/policy-data-oversight/pay-leave/salaries-wages/2026/general-schedule" TargetMode="Externa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6E562DCF769B408AE7D849203C63F0" ma:contentTypeVersion="14" ma:contentTypeDescription="Create a new document." ma:contentTypeScope="" ma:versionID="76be4809fee75c8f3129878a015451fa">
  <xsd:schema xmlns:xsd="http://www.w3.org/2001/XMLSchema" xmlns:xs="http://www.w3.org/2001/XMLSchema" xmlns:p="http://schemas.microsoft.com/office/2006/metadata/properties" xmlns:ns2="f9dc2513-2ff0-4a7d-9959-ea9d5033e9fe" xmlns:ns3="b39bc332-95c8-4ac9-a442-f2d235a5a439" targetNamespace="http://schemas.microsoft.com/office/2006/metadata/properties" ma:root="true" ma:fieldsID="7976b5b76e05dc5d1d4db4474357cf0c" ns2:_="" ns3:_="">
    <xsd:import namespace="f9dc2513-2ff0-4a7d-9959-ea9d5033e9fe"/>
    <xsd:import namespace="b39bc332-95c8-4ac9-a442-f2d235a5a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c2513-2ff0-4a7d-9959-ea9d5033e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71f771-ab78-46b7-810c-7667649bb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bc332-95c8-4ac9-a442-f2d235a5a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ca578af-6ba4-413d-a56b-a5759c9db46f}" ma:internalName="TaxCatchAll" ma:showField="CatchAllData" ma:web="b39bc332-95c8-4ac9-a442-f2d235a5a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bc332-95c8-4ac9-a442-f2d235a5a439" xsi:nil="true"/>
    <lcf76f155ced4ddcb4097134ff3c332f xmlns="f9dc2513-2ff0-4a7d-9959-ea9d5033e9f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ECD5D4-4B8E-48F4-9E84-7A1B96763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c2513-2ff0-4a7d-9959-ea9d5033e9fe"/>
    <ds:schemaRef ds:uri="b39bc332-95c8-4ac9-a442-f2d235a5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4A5401-E87E-468F-98B0-F76AD4D0FDF2}">
  <ds:schemaRefs>
    <ds:schemaRef ds:uri="http://schemas.microsoft.com/office/2006/metadata/properties"/>
    <ds:schemaRef ds:uri="http://schemas.microsoft.com/office/infopath/2007/PartnerControls"/>
    <ds:schemaRef ds:uri="b39bc332-95c8-4ac9-a442-f2d235a5a439"/>
    <ds:schemaRef ds:uri="f9dc2513-2ff0-4a7d-9959-ea9d5033e9fe"/>
  </ds:schemaRefs>
</ds:datastoreItem>
</file>

<file path=customXml/itemProps3.xml><?xml version="1.0" encoding="utf-8"?>
<ds:datastoreItem xmlns:ds="http://schemas.openxmlformats.org/officeDocument/2006/customXml" ds:itemID="{08B85023-BAB4-4F54-A881-7B9C20A035D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02d0191-eeae-4761-b1cb-1a83e86ef445}" enabled="0" method="" siteId="{102d0191-eeae-4761-b1cb-1a83e86ef445}" removed="1"/>
  <clbl:label id="{ea7c8314-e2a8-4228-9f00-abb40bc383a4}" enabled="1" method="Privileged" siteId="{66d73691-ea97-48b1-95d5-e94f0a46b87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Yeargins, Latarsha R CIV (USA)</cp:lastModifiedBy>
  <cp:revision>2</cp:revision>
  <cp:lastPrinted>2010-10-04T15:59:00Z</cp:lastPrinted>
  <dcterms:created xsi:type="dcterms:W3CDTF">2026-04-02T14:11:00Z</dcterms:created>
  <dcterms:modified xsi:type="dcterms:W3CDTF">2026-04-02T14:11:00Z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0x010100756E562DCF769B408AE7D849203C63F0</vt:lpwstr>
  </property>
  <property fmtid="{D5CDD505-2E9C-101B-9397-08002B2CF9AE}" pid="3" name="MediaServiceImageTags">
    <vt:lpwstr/>
  </property>
  <property fmtid="{D5CDD505-2E9C-101B-9397-08002B2CF9AE}" pid="4" name="MSIP_Label_ea7c8314-e2a8-4228-9f00-abb40bc383a4_ActionId">
    <vt:lpwstr>ff4e0328-5c39-400a-b6ab-7991474242f1</vt:lpwstr>
  </property>
  <property fmtid="{D5CDD505-2E9C-101B-9397-08002B2CF9AE}" pid="5" name="MSIP_Label_ea7c8314-e2a8-4228-9f00-abb40bc383a4_ContentBits">
    <vt:lpwstr>0</vt:lpwstr>
  </property>
  <property fmtid="{D5CDD505-2E9C-101B-9397-08002B2CF9AE}" pid="6" name="MSIP_Label_ea7c8314-e2a8-4228-9f00-abb40bc383a4_Enabled">
    <vt:lpwstr>true</vt:lpwstr>
  </property>
  <property fmtid="{D5CDD505-2E9C-101B-9397-08002B2CF9AE}" pid="7" name="MSIP_Label_ea7c8314-e2a8-4228-9f00-abb40bc383a4_Method">
    <vt:lpwstr>Standard</vt:lpwstr>
  </property>
  <property fmtid="{D5CDD505-2E9C-101B-9397-08002B2CF9AE}" pid="8" name="MSIP_Label_ea7c8314-e2a8-4228-9f00-abb40bc383a4_Name">
    <vt:lpwstr>Entrusted Information 3</vt:lpwstr>
  </property>
  <property fmtid="{D5CDD505-2E9C-101B-9397-08002B2CF9AE}" pid="9" name="MSIP_Label_ea7c8314-e2a8-4228-9f00-abb40bc383a4_SetDate">
    <vt:lpwstr>2026-01-15T15:25:13Z</vt:lpwstr>
  </property>
  <property fmtid="{D5CDD505-2E9C-101B-9397-08002B2CF9AE}" pid="10" name="MSIP_Label_ea7c8314-e2a8-4228-9f00-abb40bc383a4_SiteId">
    <vt:lpwstr>66d73691-ea97-48b1-95d5-e94f0a46b878</vt:lpwstr>
  </property>
  <property fmtid="{D5CDD505-2E9C-101B-9397-08002B2CF9AE}" pid="11" name="_NewReviewCycle">
    <vt:lpwstr/>
  </property>
</Properties>
</file>