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32D091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7B47B46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8732A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51C306E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25136CA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0959F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41ECD1AA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753C6E1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0959F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3534495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356966D3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0959F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31EF502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279A758F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0959F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44E19F36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B43285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619175D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0D20D6">
        <w:t xml:space="preserve">Prevention Research Centers </w:t>
      </w:r>
      <w:r w:rsidR="008875DD">
        <w:t xml:space="preserve">(PRC) </w:t>
      </w:r>
      <w:r w:rsidR="000D20D6">
        <w:t>Program</w:t>
      </w:r>
      <w:r w:rsidR="00F15B70">
        <w:t xml:space="preserve"> Technical Assistance Feedback Survey</w:t>
      </w:r>
    </w:p>
    <w:p w:rsidR="00B46F2C" w14:paraId="29476A1F" w14:textId="77777777"/>
    <w:p w:rsidR="00B46F2C" w14:paraId="33BEEBF9" w14:textId="464491A9">
      <w:r>
        <w:rPr>
          <w:b/>
        </w:rPr>
        <w:t>PURPOSE</w:t>
      </w:r>
      <w:r w:rsidRPr="009239AA">
        <w:rPr>
          <w:b/>
        </w:rPr>
        <w:t xml:space="preserve">:  </w:t>
      </w:r>
      <w:r w:rsidR="0055562D">
        <w:t>As part of a</w:t>
      </w:r>
      <w:r w:rsidR="002168E2">
        <w:t xml:space="preserve"> </w:t>
      </w:r>
      <w:r w:rsidR="0055562D">
        <w:t xml:space="preserve">cooperative agreement, CDC provides technical assistance to funded PRCs from three program teams: Program Operations, Communications and Translation, and Monitoring and Evaluation. </w:t>
      </w:r>
      <w:r w:rsidR="00605CB6">
        <w:t>Technical Assistance</w:t>
      </w:r>
      <w:r w:rsidR="0055562D">
        <w:t xml:space="preserve"> is provided through a variety of methods, including monthly PO calls, site visits, and ad-hoc requests. </w:t>
      </w:r>
      <w:r w:rsidR="00605CB6">
        <w:t xml:space="preserve">The purpose of this survey is to </w:t>
      </w:r>
      <w:r w:rsidRPr="007F0F31" w:rsidR="007F0F31">
        <w:t>c</w:t>
      </w:r>
      <w:r w:rsidRPr="007F0F31" w:rsidR="00B43285">
        <w:t xml:space="preserve">ollect recipient feedback on </w:t>
      </w:r>
      <w:r w:rsidRPr="007F0F31" w:rsidR="00F15B70">
        <w:t xml:space="preserve">the technical assistance provided </w:t>
      </w:r>
      <w:r w:rsidRPr="007F0F31" w:rsidR="004E6372">
        <w:t>by</w:t>
      </w:r>
      <w:r w:rsidRPr="007F0F31" w:rsidR="008E15EF">
        <w:t xml:space="preserve"> CDC Program Staff</w:t>
      </w:r>
      <w:r w:rsidRPr="007F0F31" w:rsidR="00A81A1D">
        <w:t xml:space="preserve"> to </w:t>
      </w:r>
      <w:r w:rsidR="005A2F81">
        <w:t>improve TA delivery/support</w:t>
      </w:r>
      <w:r w:rsidR="00AF3E10">
        <w:t xml:space="preserve">. </w:t>
      </w: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B43285" w:rsidP="00B43285" w14:paraId="1C787811" w14:textId="1547AD1F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7F0F31">
        <w:t xml:space="preserve">Respondents will include </w:t>
      </w:r>
      <w:r w:rsidR="006400DE">
        <w:t xml:space="preserve">PRC staff </w:t>
      </w:r>
      <w:r w:rsidR="00CE265E">
        <w:t>who have received technical assistance from CDC PRC Program staff</w:t>
      </w:r>
      <w:r w:rsidR="00DD251C">
        <w:t>, including the</w:t>
      </w:r>
      <w:r w:rsidR="00C030C9">
        <w:t xml:space="preserve"> </w:t>
      </w:r>
      <w:r w:rsidR="006D4813">
        <w:t>Principal Investigator, Deputy Director,</w:t>
      </w:r>
      <w:r w:rsidR="00374794">
        <w:t xml:space="preserve"> </w:t>
      </w:r>
      <w:r w:rsidR="00D53A71">
        <w:t xml:space="preserve">Data Reporting Lead, </w:t>
      </w:r>
      <w:r w:rsidR="006935B1">
        <w:t xml:space="preserve">Evaluation Lead, </w:t>
      </w:r>
      <w:r w:rsidR="006400DE">
        <w:t xml:space="preserve">and </w:t>
      </w:r>
      <w:r w:rsidR="00392435">
        <w:t>Communications Lead</w:t>
      </w:r>
      <w:r w:rsidR="008E15EF">
        <w:t>.</w:t>
      </w:r>
      <w:r w:rsidR="00B43285">
        <w:t xml:space="preserve"> </w:t>
      </w:r>
    </w:p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1EA5AE5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B4328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3AA836D2">
      <w:r>
        <w:t>Name:</w:t>
      </w:r>
      <w:r w:rsidR="004E6372">
        <w:t xml:space="preserve"> </w:t>
      </w:r>
      <w:r w:rsidR="00B43285">
        <w:t>Alyssa Jeffers</w:t>
      </w:r>
      <w:r>
        <w:t>______________________________________________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551D08C8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43285">
        <w:t>x</w:t>
      </w:r>
      <w:r>
        <w:t xml:space="preserve"> ]  No </w:t>
      </w:r>
    </w:p>
    <w:p w:rsidR="00B46F2C" w:rsidP="00C86E91" w14:paraId="059C2C9E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P="00C86E91" w14:paraId="53684D4A" w14:textId="0E86FF4A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0E627943">
      <w:r>
        <w:t xml:space="preserve">Is an incentive (e.g., money or reimbursement of expenses, token of appreciation) provided to participants?  [  ] Yes [ </w:t>
      </w:r>
      <w:r w:rsidR="00B43285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69BD7A0C">
            <w:r>
              <w:t>Individuals</w:t>
            </w:r>
          </w:p>
        </w:tc>
        <w:tc>
          <w:tcPr>
            <w:tcW w:w="1530" w:type="dxa"/>
          </w:tcPr>
          <w:p w:rsidR="00B46F2C" w:rsidP="00843796" w14:paraId="24DBC17F" w14:textId="32FE1DF1">
            <w:r>
              <w:t>160</w:t>
            </w:r>
          </w:p>
        </w:tc>
        <w:tc>
          <w:tcPr>
            <w:tcW w:w="1710" w:type="dxa"/>
          </w:tcPr>
          <w:p w:rsidR="00B46F2C" w:rsidP="00843796" w14:paraId="1D9AFA2F" w14:textId="50383A5B">
            <w:r>
              <w:t>1</w:t>
            </w:r>
            <w:r w:rsidR="00CF23E0">
              <w:t>5</w:t>
            </w:r>
            <w:r>
              <w:t xml:space="preserve"> minutes</w:t>
            </w:r>
          </w:p>
        </w:tc>
        <w:tc>
          <w:tcPr>
            <w:tcW w:w="1003" w:type="dxa"/>
          </w:tcPr>
          <w:p w:rsidR="00B46F2C" w:rsidP="00843796" w14:paraId="5D7C96C4" w14:textId="6043563B">
            <w:r>
              <w:t>40</w:t>
            </w:r>
          </w:p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10425E3B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710" w:type="dxa"/>
          </w:tcPr>
          <w:p w:rsidR="00B46F2C" w:rsidP="00843796" w14:paraId="6ED6ECFB" w14:textId="2AB4769F">
            <w:r>
              <w:t>1</w:t>
            </w:r>
            <w:r w:rsidR="00CF23E0">
              <w:t>5</w:t>
            </w:r>
          </w:p>
        </w:tc>
        <w:tc>
          <w:tcPr>
            <w:tcW w:w="1003" w:type="dxa"/>
          </w:tcPr>
          <w:p w:rsidR="00B46F2C" w:rsidRPr="00512CA7" w:rsidP="00843796" w14:paraId="464E472E" w14:textId="34A820EC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190E82FF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</w:t>
      </w:r>
      <w:r w:rsidR="00B43285">
        <w:t>$0</w:t>
      </w:r>
      <w:r>
        <w:t>_________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5E18268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B43285">
        <w:t>x</w:t>
      </w:r>
      <w:r>
        <w:t>] Yes</w:t>
      </w:r>
      <w:r>
        <w:tab/>
        <w:t>[ 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592FD983" w14:textId="6BD4420B">
      <w:r>
        <w:t xml:space="preserve">We have a </w:t>
      </w:r>
      <w:r w:rsidR="005D7269">
        <w:t xml:space="preserve">contact list for the full PRC Network </w:t>
      </w:r>
      <w:r w:rsidR="00187F95">
        <w:t xml:space="preserve">of recipients, </w:t>
      </w:r>
      <w:r w:rsidR="005D7269">
        <w:t xml:space="preserve">from which we will pull the participants based on their self-reported title (e.g., Deputy Directory, Principal Investigator). </w:t>
      </w:r>
      <w:r w:rsidR="00A81A1D">
        <w:t>We</w:t>
      </w:r>
      <w:r w:rsidR="003F05BA">
        <w:t xml:space="preserve"> plan to</w:t>
      </w:r>
      <w:r w:rsidR="00A81A1D">
        <w:t xml:space="preserve"> send the survey to </w:t>
      </w:r>
      <w:r w:rsidR="00D113E9">
        <w:t>an average of 6</w:t>
      </w:r>
      <w:r w:rsidR="00A81A1D">
        <w:t xml:space="preserve"> participants from each PRC. </w:t>
      </w:r>
    </w:p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4F24022C">
      <w:pPr>
        <w:ind w:left="720"/>
      </w:pPr>
      <w:r>
        <w:t xml:space="preserve">[ </w:t>
      </w:r>
      <w:r w:rsidR="00B43285">
        <w:t>x</w:t>
      </w:r>
      <w:r>
        <w:t xml:space="preserve"> 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77777777">
      <w:pPr>
        <w:ind w:left="720"/>
      </w:pPr>
      <w:r>
        <w:t>[  ] Other, Explain</w:t>
      </w:r>
    </w:p>
    <w:p w:rsidR="00B46F2C" w:rsidP="00F24CFC" w14:paraId="12FD5503" w14:textId="33744201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43285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81A1D" w:rsidP="0024521E" w14:paraId="0ABEAEA5" w14:textId="77777777">
      <w:pPr>
        <w:rPr>
          <w:b/>
        </w:rPr>
      </w:pPr>
    </w:p>
    <w:p w:rsidR="00A81A1D" w:rsidP="0024521E" w14:paraId="0BC2CC0F" w14:textId="77777777">
      <w:pPr>
        <w:rPr>
          <w:b/>
        </w:rPr>
      </w:pPr>
    </w:p>
    <w:p w:rsidR="00A81A1D" w:rsidP="0024521E" w14:paraId="6826CB1F" w14:textId="77777777">
      <w:pPr>
        <w:rPr>
          <w:b/>
        </w:rPr>
      </w:pPr>
    </w:p>
    <w:p w:rsidR="00A81A1D" w:rsidP="0024521E" w14:paraId="6B323F3E" w14:textId="77777777">
      <w:pPr>
        <w:rPr>
          <w:b/>
        </w:rPr>
      </w:pPr>
    </w:p>
    <w:p w:rsidR="00A81A1D" w:rsidP="0024521E" w14:paraId="007420F4" w14:textId="77777777">
      <w:pPr>
        <w:rPr>
          <w:b/>
        </w:rPr>
      </w:pPr>
    </w:p>
    <w:p w:rsidR="00A81A1D" w:rsidP="0024521E" w14:paraId="3F920176" w14:textId="77777777">
      <w:pPr>
        <w:rPr>
          <w:b/>
        </w:rPr>
      </w:pPr>
    </w:p>
    <w:p w:rsidR="00A81A1D" w:rsidP="0024521E" w14:paraId="6F3EF374" w14:textId="77777777">
      <w:pPr>
        <w:rPr>
          <w:b/>
        </w:rPr>
      </w:pPr>
    </w:p>
    <w:p w:rsidR="003A4C87" w:rsidRPr="00F24CFC" w:rsidP="0024521E" w14:paraId="557FB116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3B585E" w:rsidP="003B585E" w14:paraId="6717D2E3" w14:textId="473925E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3DC" w14:paraId="569AC5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42A8F4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9193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3DC" w14:paraId="0DB561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3DC" w14:paraId="2F89D3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3DC" w14:paraId="59BD31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B23DC" w14:paraId="3DD52ED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458920">
    <w:abstractNumId w:val="10"/>
  </w:num>
  <w:num w:numId="2" w16cid:durableId="1310935610">
    <w:abstractNumId w:val="16"/>
  </w:num>
  <w:num w:numId="3" w16cid:durableId="1353073236">
    <w:abstractNumId w:val="15"/>
  </w:num>
  <w:num w:numId="4" w16cid:durableId="1198158152">
    <w:abstractNumId w:val="17"/>
  </w:num>
  <w:num w:numId="5" w16cid:durableId="752044716">
    <w:abstractNumId w:val="3"/>
  </w:num>
  <w:num w:numId="6" w16cid:durableId="51274975">
    <w:abstractNumId w:val="1"/>
  </w:num>
  <w:num w:numId="7" w16cid:durableId="1646011293">
    <w:abstractNumId w:val="8"/>
  </w:num>
  <w:num w:numId="8" w16cid:durableId="812865775">
    <w:abstractNumId w:val="13"/>
  </w:num>
  <w:num w:numId="9" w16cid:durableId="1937323142">
    <w:abstractNumId w:val="9"/>
  </w:num>
  <w:num w:numId="10" w16cid:durableId="425079157">
    <w:abstractNumId w:val="2"/>
  </w:num>
  <w:num w:numId="11" w16cid:durableId="379403881">
    <w:abstractNumId w:val="6"/>
  </w:num>
  <w:num w:numId="12" w16cid:durableId="1412703237">
    <w:abstractNumId w:val="7"/>
  </w:num>
  <w:num w:numId="13" w16cid:durableId="193928631">
    <w:abstractNumId w:val="0"/>
  </w:num>
  <w:num w:numId="14" w16cid:durableId="631712322">
    <w:abstractNumId w:val="14"/>
  </w:num>
  <w:num w:numId="15" w16cid:durableId="1586960851">
    <w:abstractNumId w:val="12"/>
  </w:num>
  <w:num w:numId="16" w16cid:durableId="709766456">
    <w:abstractNumId w:val="11"/>
  </w:num>
  <w:num w:numId="17" w16cid:durableId="843742386">
    <w:abstractNumId w:val="4"/>
  </w:num>
  <w:num w:numId="18" w16cid:durableId="162282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4124"/>
    <w:rsid w:val="00047A64"/>
    <w:rsid w:val="00067329"/>
    <w:rsid w:val="000959FB"/>
    <w:rsid w:val="000B2838"/>
    <w:rsid w:val="000D20D6"/>
    <w:rsid w:val="000D44CA"/>
    <w:rsid w:val="000E200B"/>
    <w:rsid w:val="000F68BE"/>
    <w:rsid w:val="000F6D85"/>
    <w:rsid w:val="00126FEA"/>
    <w:rsid w:val="00145293"/>
    <w:rsid w:val="00146B20"/>
    <w:rsid w:val="00170D16"/>
    <w:rsid w:val="0017712D"/>
    <w:rsid w:val="00187F95"/>
    <w:rsid w:val="001927A4"/>
    <w:rsid w:val="00194AC6"/>
    <w:rsid w:val="001A23B0"/>
    <w:rsid w:val="001A25CC"/>
    <w:rsid w:val="001B0AAA"/>
    <w:rsid w:val="001C39F7"/>
    <w:rsid w:val="002168E2"/>
    <w:rsid w:val="00237B48"/>
    <w:rsid w:val="00241A11"/>
    <w:rsid w:val="0024521E"/>
    <w:rsid w:val="00263C3D"/>
    <w:rsid w:val="00265236"/>
    <w:rsid w:val="00274D0B"/>
    <w:rsid w:val="002821FF"/>
    <w:rsid w:val="00287FB3"/>
    <w:rsid w:val="00291893"/>
    <w:rsid w:val="002B3C95"/>
    <w:rsid w:val="002D0B92"/>
    <w:rsid w:val="002E52CD"/>
    <w:rsid w:val="002F1418"/>
    <w:rsid w:val="003265AC"/>
    <w:rsid w:val="0036246F"/>
    <w:rsid w:val="003675DB"/>
    <w:rsid w:val="00374794"/>
    <w:rsid w:val="003859BC"/>
    <w:rsid w:val="00391BB4"/>
    <w:rsid w:val="00392435"/>
    <w:rsid w:val="003A4C87"/>
    <w:rsid w:val="003B585E"/>
    <w:rsid w:val="003C4F49"/>
    <w:rsid w:val="003D5BBE"/>
    <w:rsid w:val="003E05AC"/>
    <w:rsid w:val="003E3C61"/>
    <w:rsid w:val="003F05BA"/>
    <w:rsid w:val="003F1C5B"/>
    <w:rsid w:val="00400C7C"/>
    <w:rsid w:val="0040417A"/>
    <w:rsid w:val="0040426F"/>
    <w:rsid w:val="0041337D"/>
    <w:rsid w:val="00434E33"/>
    <w:rsid w:val="00441434"/>
    <w:rsid w:val="00450CC2"/>
    <w:rsid w:val="0045264C"/>
    <w:rsid w:val="00484CDF"/>
    <w:rsid w:val="004876EC"/>
    <w:rsid w:val="004A52CE"/>
    <w:rsid w:val="004D6E14"/>
    <w:rsid w:val="004E1C18"/>
    <w:rsid w:val="004E6372"/>
    <w:rsid w:val="005009B0"/>
    <w:rsid w:val="00510315"/>
    <w:rsid w:val="00512CA7"/>
    <w:rsid w:val="0055562D"/>
    <w:rsid w:val="00591C13"/>
    <w:rsid w:val="005A1006"/>
    <w:rsid w:val="005A1ED9"/>
    <w:rsid w:val="005A2F81"/>
    <w:rsid w:val="005A536C"/>
    <w:rsid w:val="005D7269"/>
    <w:rsid w:val="005E714A"/>
    <w:rsid w:val="00605CB6"/>
    <w:rsid w:val="006140A0"/>
    <w:rsid w:val="00621E79"/>
    <w:rsid w:val="00636621"/>
    <w:rsid w:val="006400DE"/>
    <w:rsid w:val="00642B49"/>
    <w:rsid w:val="00660A3F"/>
    <w:rsid w:val="006832D9"/>
    <w:rsid w:val="006935B1"/>
    <w:rsid w:val="0069403B"/>
    <w:rsid w:val="006C11EF"/>
    <w:rsid w:val="006D1A51"/>
    <w:rsid w:val="006D4813"/>
    <w:rsid w:val="006F1768"/>
    <w:rsid w:val="006F3DDE"/>
    <w:rsid w:val="00704678"/>
    <w:rsid w:val="0074183C"/>
    <w:rsid w:val="007425E7"/>
    <w:rsid w:val="00742F1C"/>
    <w:rsid w:val="007B05B4"/>
    <w:rsid w:val="007D2B33"/>
    <w:rsid w:val="007F0F31"/>
    <w:rsid w:val="00802607"/>
    <w:rsid w:val="008101A5"/>
    <w:rsid w:val="00822664"/>
    <w:rsid w:val="00843796"/>
    <w:rsid w:val="008732A4"/>
    <w:rsid w:val="008875DD"/>
    <w:rsid w:val="00891935"/>
    <w:rsid w:val="00895229"/>
    <w:rsid w:val="008C084D"/>
    <w:rsid w:val="008E15EF"/>
    <w:rsid w:val="008F0203"/>
    <w:rsid w:val="008F50D4"/>
    <w:rsid w:val="009239AA"/>
    <w:rsid w:val="00925E8B"/>
    <w:rsid w:val="00935927"/>
    <w:rsid w:val="00935ADA"/>
    <w:rsid w:val="00946B6C"/>
    <w:rsid w:val="00955A71"/>
    <w:rsid w:val="0096108F"/>
    <w:rsid w:val="00991745"/>
    <w:rsid w:val="009C13B9"/>
    <w:rsid w:val="009C13C8"/>
    <w:rsid w:val="009C5A65"/>
    <w:rsid w:val="009D01A2"/>
    <w:rsid w:val="009F5923"/>
    <w:rsid w:val="009F670D"/>
    <w:rsid w:val="00A403BB"/>
    <w:rsid w:val="00A674DF"/>
    <w:rsid w:val="00A81A1D"/>
    <w:rsid w:val="00A81E18"/>
    <w:rsid w:val="00A83AA6"/>
    <w:rsid w:val="00AB23DC"/>
    <w:rsid w:val="00AD3D72"/>
    <w:rsid w:val="00AE1809"/>
    <w:rsid w:val="00AF3E10"/>
    <w:rsid w:val="00B43285"/>
    <w:rsid w:val="00B46F2C"/>
    <w:rsid w:val="00B62BBD"/>
    <w:rsid w:val="00B70982"/>
    <w:rsid w:val="00B76F71"/>
    <w:rsid w:val="00B7783C"/>
    <w:rsid w:val="00B80D76"/>
    <w:rsid w:val="00B876F2"/>
    <w:rsid w:val="00BA2105"/>
    <w:rsid w:val="00BA7E06"/>
    <w:rsid w:val="00BB43B5"/>
    <w:rsid w:val="00BB6219"/>
    <w:rsid w:val="00BD290F"/>
    <w:rsid w:val="00BD563E"/>
    <w:rsid w:val="00C008AA"/>
    <w:rsid w:val="00C030C9"/>
    <w:rsid w:val="00C14CC4"/>
    <w:rsid w:val="00C24A2C"/>
    <w:rsid w:val="00C33C52"/>
    <w:rsid w:val="00C40D8B"/>
    <w:rsid w:val="00C809B5"/>
    <w:rsid w:val="00C8407A"/>
    <w:rsid w:val="00C8488C"/>
    <w:rsid w:val="00C86E91"/>
    <w:rsid w:val="00C9606B"/>
    <w:rsid w:val="00C976C0"/>
    <w:rsid w:val="00CA2650"/>
    <w:rsid w:val="00CB1078"/>
    <w:rsid w:val="00CC0895"/>
    <w:rsid w:val="00CC6FAF"/>
    <w:rsid w:val="00CE265E"/>
    <w:rsid w:val="00CE7721"/>
    <w:rsid w:val="00CF23E0"/>
    <w:rsid w:val="00D113E9"/>
    <w:rsid w:val="00D24698"/>
    <w:rsid w:val="00D53A71"/>
    <w:rsid w:val="00D6383F"/>
    <w:rsid w:val="00D71221"/>
    <w:rsid w:val="00DB59D0"/>
    <w:rsid w:val="00DC33D3"/>
    <w:rsid w:val="00DD251C"/>
    <w:rsid w:val="00DF7BC0"/>
    <w:rsid w:val="00E02391"/>
    <w:rsid w:val="00E20E28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15B70"/>
    <w:rsid w:val="00F24CFC"/>
    <w:rsid w:val="00F3170F"/>
    <w:rsid w:val="00F3472B"/>
    <w:rsid w:val="00F4017B"/>
    <w:rsid w:val="00F54F1F"/>
    <w:rsid w:val="00F60CA9"/>
    <w:rsid w:val="00F85B98"/>
    <w:rsid w:val="00F976B0"/>
    <w:rsid w:val="00FA423E"/>
    <w:rsid w:val="00FA6DE7"/>
    <w:rsid w:val="00FC0A8E"/>
    <w:rsid w:val="00FD6D9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87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5B76CBABDE4790DB46BCCDEDDE76" ma:contentTypeVersion="14" ma:contentTypeDescription="Create a new document." ma:contentTypeScope="" ma:versionID="e335902d2bc8cdd178463ccee3756d1e">
  <xsd:schema xmlns:xsd="http://www.w3.org/2001/XMLSchema" xmlns:xs="http://www.w3.org/2001/XMLSchema" xmlns:p="http://schemas.microsoft.com/office/2006/metadata/properties" xmlns:ns2="1033b398-377d-4bff-9a60-7e02f55e9061" xmlns:ns3="83b576f7-5b39-498f-becb-454e6932993b" targetNamespace="http://schemas.microsoft.com/office/2006/metadata/properties" ma:root="true" ma:fieldsID="ab755a2971bf0620830195bbbf866719" ns2:_="" ns3:_="">
    <xsd:import namespace="1033b398-377d-4bff-9a60-7e02f55e9061"/>
    <xsd:import namespace="83b576f7-5b39-498f-becb-454e6932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3b398-377d-4bff-9a60-7e02f55e9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76f7-5b39-498f-becb-454e6932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7e6c77-0a7b-446d-817c-a88d77e89524}" ma:internalName="TaxCatchAll" ma:showField="CatchAllData" ma:web="83b576f7-5b39-498f-becb-454e6932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576f7-5b39-498f-becb-454e6932993b" xsi:nil="true"/>
    <lcf76f155ced4ddcb4097134ff3c332f xmlns="1033b398-377d-4bff-9a60-7e02f55e90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7A5B5-889F-41FA-9660-7A42F9F17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B229C-70D0-4D7B-B4F0-3B28EA4F4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3b398-377d-4bff-9a60-7e02f55e9061"/>
    <ds:schemaRef ds:uri="83b576f7-5b39-498f-becb-454e6932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0FB-A029-4D1B-867F-052033396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99870-4E77-41BF-8D25-AE69E1179044}">
  <ds:schemaRefs>
    <ds:schemaRef ds:uri="http://schemas.microsoft.com/office/2006/metadata/properties"/>
    <ds:schemaRef ds:uri="http://schemas.microsoft.com/office/infopath/2007/PartnerControls"/>
    <ds:schemaRef ds:uri="83b576f7-5b39-498f-becb-454e6932993b"/>
    <ds:schemaRef ds:uri="1033b398-377d-4bff-9a60-7e02f55e9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Jeffers, Alyssa (CDC/DDNID/NCCDPHP/DPH)</cp:lastModifiedBy>
  <cp:revision>49</cp:revision>
  <cp:lastPrinted>2019-03-29T13:58:00Z</cp:lastPrinted>
  <dcterms:created xsi:type="dcterms:W3CDTF">2023-03-13T21:27:00Z</dcterms:created>
  <dcterms:modified xsi:type="dcterms:W3CDTF">2023-07-18T17:50:00Z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0x0101009BAD5B76CBABDE4790DB46BCCDEDDE76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6f646ded-3478-4de8-bbd8-df53d6c72934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2023-03-13T19:43:08Z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NewReviewCycle">
    <vt:lpwstr/>
  </property>
</Properties>
</file>