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RPr="00685782" w:rsidP="00F06866" w14:paraId="0C2B672A" w14:textId="72F8A5BB">
      <w:pPr>
        <w:pStyle w:val="Heading2"/>
        <w:tabs>
          <w:tab w:val="left" w:pos="900"/>
        </w:tabs>
        <w:ind w:right="-180"/>
        <w:rPr>
          <w:rFonts w:asciiTheme="minorHAnsi" w:hAnsiTheme="minorHAnsi" w:cstheme="minorHAnsi"/>
        </w:rPr>
      </w:pPr>
      <w:r w:rsidRPr="00685782">
        <w:rPr>
          <w:rFonts w:asciiTheme="minorHAnsi" w:hAnsiTheme="minorHAnsi" w:cstheme="minorHAnsi"/>
          <w:sz w:val="28"/>
        </w:rPr>
        <w:t xml:space="preserve">Request for Approval under the “Generic Clearance for the Collection of Routine Customer Feedback” (OMB Control Number: </w:t>
      </w:r>
      <w:r w:rsidRPr="00685782" w:rsidR="000216B7">
        <w:rPr>
          <w:rFonts w:asciiTheme="minorHAnsi" w:hAnsiTheme="minorHAnsi" w:cstheme="minorHAnsi"/>
          <w:sz w:val="28"/>
        </w:rPr>
        <w:t>0920</w:t>
      </w:r>
      <w:r w:rsidRPr="00685782">
        <w:rPr>
          <w:rFonts w:asciiTheme="minorHAnsi" w:hAnsiTheme="minorHAnsi" w:cstheme="minorHAnsi"/>
          <w:sz w:val="28"/>
        </w:rPr>
        <w:t>-</w:t>
      </w:r>
      <w:r w:rsidRPr="00685782" w:rsidR="00685782">
        <w:rPr>
          <w:rFonts w:asciiTheme="minorHAnsi" w:hAnsiTheme="minorHAnsi" w:cstheme="minorHAnsi"/>
          <w:sz w:val="28"/>
        </w:rPr>
        <w:t>1050</w:t>
      </w:r>
      <w:r w:rsidRPr="00685782">
        <w:rPr>
          <w:rFonts w:asciiTheme="minorHAnsi" w:hAnsiTheme="minorHAnsi" w:cstheme="minorHAnsi"/>
          <w:sz w:val="28"/>
        </w:rPr>
        <w:t>)</w:t>
      </w:r>
    </w:p>
    <w:p w:rsidR="004B2374" w:rsidRPr="00685782" w:rsidP="00434E33" w14:paraId="29F94E0C" w14:textId="63CA5D01">
      <w:pPr>
        <w:rPr>
          <w:rFonts w:asciiTheme="minorHAnsi" w:hAnsiTheme="minorHAnsi" w:cstheme="minorHAnsi"/>
          <w:sz w:val="22"/>
          <w:szCs w:val="22"/>
        </w:rPr>
      </w:pPr>
      <w:r w:rsidRPr="00685782">
        <w:rPr>
          <w:rFonts w:asciiTheme="minorHAnsi" w:hAnsiTheme="minorHAnsi" w:cstheme="minorHAnsi"/>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Straight Connector 2"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Title: Title Underline - Description: Underlining of Title" style="mso-height-percent:0;mso-height-relative:page;mso-width-percent:0;mso-width-relative:page;mso-wrap-distance-bottom:0;mso-wrap-distance-left:9pt;mso-wrap-distance-right:9pt;mso-wrap-distance-top:0;mso-wrap-style:square;position:absolute;visibility:visible;z-index:251660288" from="0,0" to="468pt,0" o:allowincell="f" strokeweight="1.5pt"/>
            </w:pict>
          </mc:Fallback>
        </mc:AlternateContent>
      </w:r>
      <w:r w:rsidRPr="00685782" w:rsidR="00B46F2C">
        <w:rPr>
          <w:rFonts w:asciiTheme="minorHAnsi" w:hAnsiTheme="minorHAnsi" w:cstheme="minorHAnsi"/>
          <w:b/>
        </w:rPr>
        <w:t>TITLE OF INFORMATION COLLECTION</w:t>
      </w:r>
      <w:r w:rsidRPr="00685782" w:rsidR="00B46F2C">
        <w:rPr>
          <w:rFonts w:asciiTheme="minorHAnsi" w:hAnsiTheme="minorHAnsi" w:cstheme="minorHAnsi"/>
          <w:b/>
          <w:sz w:val="22"/>
          <w:szCs w:val="22"/>
        </w:rPr>
        <w:t>:</w:t>
      </w:r>
      <w:r w:rsidRPr="00685782" w:rsidR="00B46F2C">
        <w:rPr>
          <w:rFonts w:asciiTheme="minorHAnsi" w:hAnsiTheme="minorHAnsi" w:cstheme="minorHAnsi"/>
          <w:sz w:val="22"/>
          <w:szCs w:val="22"/>
        </w:rPr>
        <w:t xml:space="preserve"> </w:t>
      </w:r>
      <w:r w:rsidR="00DF4F10">
        <w:rPr>
          <w:rFonts w:asciiTheme="minorHAnsi" w:hAnsiTheme="minorHAnsi" w:cstheme="minorHAnsi"/>
          <w:sz w:val="22"/>
          <w:szCs w:val="22"/>
        </w:rPr>
        <w:t xml:space="preserve">U.S. Cancer Statistics Data Visualizations Tool – State and Tribal </w:t>
      </w:r>
      <w:r w:rsidR="00DE2228">
        <w:rPr>
          <w:rFonts w:asciiTheme="minorHAnsi" w:hAnsiTheme="minorHAnsi" w:cstheme="minorHAnsi"/>
          <w:sz w:val="22"/>
          <w:szCs w:val="22"/>
        </w:rPr>
        <w:t>Health Departments</w:t>
      </w:r>
    </w:p>
    <w:p w:rsidR="00685782" w:rsidRPr="00685782" w:rsidP="00DF4F10" w14:paraId="62BACEFD" w14:textId="49B48FD5">
      <w:pPr>
        <w:pStyle w:val="paragraph"/>
        <w:spacing w:before="0" w:beforeAutospacing="0" w:after="0" w:afterAutospacing="0"/>
        <w:textAlignment w:val="baseline"/>
        <w:rPr>
          <w:rFonts w:asciiTheme="minorHAnsi" w:hAnsiTheme="minorHAnsi" w:cstheme="minorHAnsi"/>
          <w:b/>
        </w:rPr>
      </w:pPr>
    </w:p>
    <w:p w:rsidR="004B2374" w:rsidRPr="00685782" w:rsidP="004B2374" w14:paraId="37F9ACFF" w14:textId="1817C3AF">
      <w:pPr>
        <w:pStyle w:val="paragraph"/>
        <w:spacing w:before="0" w:beforeAutospacing="0"/>
        <w:textAlignment w:val="baseline"/>
        <w:rPr>
          <w:rFonts w:asciiTheme="minorHAnsi" w:hAnsiTheme="minorHAnsi" w:cstheme="minorHAnsi"/>
        </w:rPr>
      </w:pPr>
      <w:r w:rsidRPr="00685782">
        <w:rPr>
          <w:rFonts w:asciiTheme="minorHAnsi" w:hAnsiTheme="minorHAnsi" w:cstheme="minorHAnsi"/>
          <w:b/>
        </w:rPr>
        <w:t>PURPOSE:</w:t>
      </w:r>
      <w:r w:rsidRPr="00685782">
        <w:rPr>
          <w:rFonts w:asciiTheme="minorHAnsi" w:hAnsiTheme="minorHAnsi" w:cstheme="minorHAnsi"/>
        </w:rPr>
        <w:t xml:space="preserve"> </w:t>
      </w:r>
    </w:p>
    <w:p w:rsidR="00F82DC8" w:rsidRPr="00821AED" w:rsidP="00F82DC8" w14:paraId="5C8428CA" w14:textId="77777777">
      <w:pPr>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Executive Order 12862 directs Federal agencies to provide service to the public that matches or exceeds the best service available in the private sector. In order to work continuously to ensure that our programs are effective and meet our customers’ needs, the Centers for Disease Control and Prevention (hereafter “the Agency”) seeks to obtain OMB approval of a generic clearance to collect qualitative feedback on our service delivery.  By qualitative feedback we mean information that provides useful insights on perceptions and opinions but are not statistical surveys that yield quantitative results that can be generalized to the population of study.</w:t>
      </w:r>
    </w:p>
    <w:p w:rsidR="00F82DC8" w:rsidRPr="00821AED" w:rsidP="00F82DC8" w14:paraId="551DADF7" w14:textId="77777777">
      <w:pPr>
        <w:rPr>
          <w:rFonts w:asciiTheme="minorHAnsi" w:eastAsiaTheme="minorEastAsia" w:hAnsiTheme="minorHAnsi" w:cstheme="minorBidi"/>
          <w:b/>
          <w:sz w:val="22"/>
          <w:szCs w:val="22"/>
        </w:rPr>
      </w:pPr>
    </w:p>
    <w:p w:rsidR="00F82DC8" w:rsidRPr="00821AED" w:rsidP="00F82DC8" w14:paraId="6EA7BBBD" w14:textId="77777777">
      <w:pPr>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 xml:space="preserve">This collection of information is necessary to enable the Agency to garner customer and stakeholder feedback in an efficient, timely manner, in accordance with our commitment to improving service delivery.  The information collected from our customers and stakeholders will help ensure that users have an effective, efficient, and satisfying experience with the Agency’s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the Agency and its customers and stakeholders.  It will also allow feedback to contribute directly to the improvement of program management. </w:t>
      </w:r>
    </w:p>
    <w:p w:rsidR="00F82DC8" w:rsidRPr="00821AED" w:rsidP="00F82DC8" w14:paraId="33DA27CA" w14:textId="77777777">
      <w:pPr>
        <w:rPr>
          <w:rFonts w:asciiTheme="minorHAnsi" w:eastAsiaTheme="minorEastAsia" w:hAnsiTheme="minorHAnsi" w:cstheme="minorBidi"/>
          <w:sz w:val="22"/>
          <w:szCs w:val="22"/>
        </w:rPr>
      </w:pPr>
    </w:p>
    <w:p w:rsidR="00F82DC8" w:rsidRPr="00821AED" w:rsidP="00F82DC8" w14:paraId="53353A09" w14:textId="77777777">
      <w:pPr>
        <w:numPr>
          <w:ilvl w:val="0"/>
          <w:numId w:val="26"/>
        </w:numPr>
        <w:spacing w:after="200" w:line="276" w:lineRule="auto"/>
        <w:ind w:left="0"/>
        <w:contextualSpacing/>
        <w:rPr>
          <w:rFonts w:asciiTheme="minorHAnsi" w:eastAsiaTheme="minorEastAsia" w:hAnsiTheme="minorHAnsi" w:cstheme="minorBidi"/>
          <w:b/>
          <w:sz w:val="22"/>
          <w:szCs w:val="22"/>
        </w:rPr>
      </w:pPr>
      <w:r w:rsidRPr="00821AED">
        <w:rPr>
          <w:rFonts w:asciiTheme="minorHAnsi" w:eastAsiaTheme="minorEastAsia" w:hAnsiTheme="minorHAnsi" w:cstheme="minorBidi"/>
          <w:b/>
          <w:sz w:val="22"/>
          <w:szCs w:val="22"/>
        </w:rPr>
        <w:t>Purpose and Use of the Information Collection</w:t>
      </w:r>
    </w:p>
    <w:p w:rsidR="00F82DC8" w:rsidP="00685782" w14:paraId="28839F54" w14:textId="77777777">
      <w:pPr>
        <w:rPr>
          <w:rFonts w:asciiTheme="minorHAnsi" w:eastAsiaTheme="minorEastAsia" w:hAnsiTheme="minorHAnsi" w:cstheme="minorBidi"/>
          <w:sz w:val="22"/>
          <w:szCs w:val="22"/>
        </w:rPr>
      </w:pPr>
    </w:p>
    <w:p w:rsidR="00685782" w:rsidRPr="00685782" w:rsidP="00685782" w14:paraId="409FEC9B" w14:textId="1D5FD2B5">
      <w:pPr>
        <w:rPr>
          <w:rFonts w:asciiTheme="minorHAnsi" w:eastAsiaTheme="minorEastAsia" w:hAnsiTheme="minorHAnsi" w:cstheme="minorBidi"/>
          <w:sz w:val="22"/>
          <w:szCs w:val="22"/>
        </w:rPr>
      </w:pPr>
      <w:r w:rsidRPr="00685782">
        <w:rPr>
          <w:rFonts w:asciiTheme="minorHAnsi" w:eastAsiaTheme="minorEastAsia" w:hAnsiTheme="minorHAnsi" w:cstheme="minorBidi"/>
          <w:sz w:val="22"/>
          <w:szCs w:val="22"/>
        </w:rPr>
        <w:t>Improving agency programs requires ongoing assessment of service delivery, by which we mean systematic review of the operation of a program compared to a set of explicit or implicit standards, as a means of contributing to the continuous improvement of the program. The Agency 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efficiency of service delivery, and resolution of issues with service delivery. Responses will be assessed to plan and inform efforts to improve or maintain the quality of service offered to the public. If this information is not collected, vital feedback from customers and stakeholders on the Agency’s services will be unavailable.</w:t>
      </w:r>
    </w:p>
    <w:p w:rsidR="00685782" w:rsidRPr="00685782" w:rsidP="00685782" w14:paraId="5244CC67" w14:textId="77777777">
      <w:pPr>
        <w:rPr>
          <w:rFonts w:asciiTheme="minorHAnsi" w:eastAsiaTheme="minorEastAsia" w:hAnsiTheme="minorHAnsi" w:cstheme="minorBidi"/>
          <w:sz w:val="22"/>
          <w:szCs w:val="22"/>
        </w:rPr>
      </w:pPr>
    </w:p>
    <w:p w:rsidR="00685782" w:rsidRPr="00685782" w:rsidP="00685782" w14:paraId="346259F2" w14:textId="77777777">
      <w:pPr>
        <w:rPr>
          <w:rFonts w:asciiTheme="minorHAnsi" w:eastAsiaTheme="minorEastAsia" w:hAnsiTheme="minorHAnsi" w:cstheme="minorBidi"/>
          <w:sz w:val="22"/>
          <w:szCs w:val="22"/>
        </w:rPr>
      </w:pPr>
      <w:r w:rsidRPr="00685782">
        <w:rPr>
          <w:rFonts w:asciiTheme="minorHAnsi" w:eastAsiaTheme="minorEastAsia" w:hAnsiTheme="minorHAnsi" w:cstheme="minorBidi"/>
          <w:sz w:val="22"/>
          <w:szCs w:val="22"/>
        </w:rPr>
        <w:t xml:space="preserve">The Agency will only submit a collection for approval under this generic clearance if it meets the following conditions: </w:t>
      </w:r>
    </w:p>
    <w:p w:rsidR="00685782" w:rsidRPr="00685782" w:rsidP="00685782" w14:paraId="3C215A2D" w14:textId="77777777">
      <w:pPr>
        <w:rPr>
          <w:rFonts w:asciiTheme="minorHAnsi" w:eastAsiaTheme="minorEastAsia" w:hAnsiTheme="minorHAnsi" w:cstheme="minorBidi"/>
          <w:sz w:val="22"/>
          <w:szCs w:val="22"/>
        </w:rPr>
      </w:pPr>
    </w:p>
    <w:p w:rsidR="00685782" w:rsidRPr="00685782" w:rsidP="00685782" w14:paraId="668D5234" w14:textId="77777777">
      <w:pPr>
        <w:numPr>
          <w:ilvl w:val="0"/>
          <w:numId w:val="23"/>
        </w:numPr>
        <w:spacing w:after="200" w:line="276" w:lineRule="auto"/>
        <w:contextualSpacing/>
        <w:rPr>
          <w:rFonts w:asciiTheme="minorHAnsi" w:eastAsiaTheme="minorEastAsia" w:hAnsiTheme="minorHAnsi" w:cstheme="minorBidi"/>
          <w:sz w:val="22"/>
          <w:szCs w:val="22"/>
        </w:rPr>
      </w:pPr>
      <w:r w:rsidRPr="00685782">
        <w:rPr>
          <w:rFonts w:asciiTheme="minorHAnsi" w:eastAsiaTheme="minorEastAsia" w:hAnsiTheme="minorHAnsi" w:cstheme="minorBidi"/>
          <w:sz w:val="22"/>
          <w:szCs w:val="22"/>
        </w:rPr>
        <w:t>Information gathered will be used only internally for general service improvement and program management purposes and is not intended for release outside of the agency (if released, procedures outlined in Question 16 will be followed);</w:t>
      </w:r>
    </w:p>
    <w:p w:rsidR="00685782" w:rsidRPr="00685782" w:rsidP="00685782" w14:paraId="56977745" w14:textId="77777777">
      <w:pPr>
        <w:numPr>
          <w:ilvl w:val="0"/>
          <w:numId w:val="25"/>
        </w:numPr>
        <w:spacing w:after="200" w:line="276" w:lineRule="auto"/>
        <w:contextualSpacing/>
        <w:rPr>
          <w:rFonts w:asciiTheme="minorHAnsi" w:eastAsiaTheme="minorEastAsia" w:hAnsiTheme="minorHAnsi" w:cstheme="minorBidi"/>
          <w:sz w:val="22"/>
          <w:szCs w:val="22"/>
        </w:rPr>
      </w:pPr>
      <w:r w:rsidRPr="00685782">
        <w:rPr>
          <w:rFonts w:asciiTheme="minorHAnsi" w:eastAsiaTheme="minorEastAsia" w:hAnsiTheme="minorHAnsi" w:cstheme="minorBidi"/>
          <w:sz w:val="22"/>
          <w:szCs w:val="22"/>
        </w:rPr>
        <w:t xml:space="preserve">Information gathered will not be used for the purpose of substantially informing influential policy decisions </w:t>
      </w:r>
      <w:r>
        <w:rPr>
          <w:rFonts w:asciiTheme="minorHAnsi" w:eastAsiaTheme="minorEastAsia" w:hAnsiTheme="minorHAnsi" w:cstheme="minorBidi"/>
          <w:sz w:val="22"/>
          <w:szCs w:val="22"/>
          <w:vertAlign w:val="superscript"/>
        </w:rPr>
        <w:footnoteReference w:id="3"/>
      </w:r>
      <w:r w:rsidRPr="00685782">
        <w:rPr>
          <w:rFonts w:asciiTheme="minorHAnsi" w:eastAsiaTheme="minorEastAsia" w:hAnsiTheme="minorHAnsi" w:cstheme="minorBidi"/>
          <w:sz w:val="22"/>
          <w:szCs w:val="22"/>
        </w:rPr>
        <w:t>;</w:t>
      </w:r>
    </w:p>
    <w:p w:rsidR="00685782" w:rsidRPr="00685782" w:rsidP="00685782" w14:paraId="0BC77EDE" w14:textId="77777777">
      <w:pPr>
        <w:numPr>
          <w:ilvl w:val="0"/>
          <w:numId w:val="22"/>
        </w:numPr>
        <w:spacing w:after="200" w:line="276" w:lineRule="auto"/>
        <w:contextualSpacing/>
        <w:rPr>
          <w:rFonts w:asciiTheme="minorHAnsi" w:eastAsiaTheme="minorEastAsia" w:hAnsiTheme="minorHAnsi" w:cstheme="minorBidi"/>
          <w:sz w:val="22"/>
          <w:szCs w:val="22"/>
        </w:rPr>
      </w:pPr>
      <w:r w:rsidRPr="00685782">
        <w:rPr>
          <w:rFonts w:asciiTheme="minorHAnsi" w:eastAsiaTheme="minorEastAsia" w:hAnsiTheme="minorHAnsi" w:cstheme="minorBidi"/>
          <w:sz w:val="22"/>
          <w:szCs w:val="22"/>
        </w:rPr>
        <w:t xml:space="preserve">Information gathered will yield qualitative information; the collections will not be designed or expected to yield statistically reliable results or used as though the results are generalizable to the population of study;  </w:t>
      </w:r>
    </w:p>
    <w:p w:rsidR="00685782" w:rsidRPr="00685782" w:rsidP="00685782" w14:paraId="7F5AB43B" w14:textId="77777777">
      <w:pPr>
        <w:numPr>
          <w:ilvl w:val="0"/>
          <w:numId w:val="22"/>
        </w:numPr>
        <w:spacing w:after="200" w:line="276" w:lineRule="auto"/>
        <w:contextualSpacing/>
        <w:rPr>
          <w:rFonts w:asciiTheme="minorHAnsi" w:eastAsiaTheme="minorEastAsia" w:hAnsiTheme="minorHAnsi" w:cstheme="minorBidi"/>
          <w:sz w:val="22"/>
          <w:szCs w:val="22"/>
        </w:rPr>
      </w:pPr>
      <w:r w:rsidRPr="00685782">
        <w:rPr>
          <w:rFonts w:asciiTheme="minorHAnsi" w:eastAsiaTheme="minorEastAsia" w:hAnsiTheme="minorHAnsi" w:cstheme="minorBidi"/>
          <w:sz w:val="22"/>
          <w:szCs w:val="22"/>
        </w:rPr>
        <w:t>The collections are voluntary;</w:t>
      </w:r>
    </w:p>
    <w:p w:rsidR="00685782" w:rsidRPr="00685782" w:rsidP="00685782" w14:paraId="55C1345E" w14:textId="77777777">
      <w:pPr>
        <w:numPr>
          <w:ilvl w:val="0"/>
          <w:numId w:val="22"/>
        </w:numPr>
        <w:spacing w:after="200" w:line="276" w:lineRule="auto"/>
        <w:contextualSpacing/>
        <w:rPr>
          <w:rFonts w:asciiTheme="minorHAnsi" w:eastAsiaTheme="minorEastAsia" w:hAnsiTheme="minorHAnsi" w:cstheme="minorBidi"/>
          <w:sz w:val="22"/>
          <w:szCs w:val="22"/>
        </w:rPr>
      </w:pPr>
      <w:r w:rsidRPr="00685782">
        <w:rPr>
          <w:rFonts w:asciiTheme="minorHAnsi" w:eastAsiaTheme="minorEastAsia" w:hAnsiTheme="minorHAnsi" w:cstheme="minorBidi"/>
          <w:sz w:val="22"/>
          <w:szCs w:val="22"/>
        </w:rPr>
        <w:t>The collections are low-burden for respondents (based on considerations of total burden hours, total number of respondents, or burden-hours per respondent) and are low-cost for both the respondents and the Federal Government;</w:t>
      </w:r>
    </w:p>
    <w:p w:rsidR="00685782" w:rsidRPr="00685782" w:rsidP="00685782" w14:paraId="7002DA94" w14:textId="77777777">
      <w:pPr>
        <w:numPr>
          <w:ilvl w:val="0"/>
          <w:numId w:val="22"/>
        </w:numPr>
        <w:spacing w:after="200" w:line="276" w:lineRule="auto"/>
        <w:contextualSpacing/>
        <w:rPr>
          <w:rFonts w:asciiTheme="minorHAnsi" w:eastAsiaTheme="minorEastAsia" w:hAnsiTheme="minorHAnsi" w:cstheme="minorBidi"/>
          <w:sz w:val="22"/>
          <w:szCs w:val="22"/>
        </w:rPr>
      </w:pPr>
      <w:r w:rsidRPr="00685782">
        <w:rPr>
          <w:rFonts w:asciiTheme="minorHAnsi" w:eastAsiaTheme="minorEastAsia" w:hAnsiTheme="minorHAnsi" w:cstheme="minorBidi"/>
          <w:sz w:val="22"/>
          <w:szCs w:val="22"/>
        </w:rPr>
        <w:t xml:space="preserve">The collections are non-controversial and do not raise issues of concern to other Federal agencies; </w:t>
      </w:r>
    </w:p>
    <w:p w:rsidR="00685782" w:rsidRPr="00685782" w:rsidP="00685782" w14:paraId="38885734" w14:textId="77777777">
      <w:pPr>
        <w:numPr>
          <w:ilvl w:val="0"/>
          <w:numId w:val="22"/>
        </w:numPr>
        <w:spacing w:after="200" w:line="276" w:lineRule="auto"/>
        <w:contextualSpacing/>
        <w:rPr>
          <w:rFonts w:asciiTheme="minorHAnsi" w:eastAsiaTheme="minorEastAsia" w:hAnsiTheme="minorHAnsi" w:cstheme="minorBidi"/>
          <w:sz w:val="22"/>
          <w:szCs w:val="22"/>
        </w:rPr>
      </w:pPr>
      <w:r w:rsidRPr="00685782">
        <w:rPr>
          <w:rFonts w:asciiTheme="minorHAnsi" w:eastAsiaTheme="minorEastAsia" w:hAnsiTheme="minorHAnsi" w:cstheme="minorBidi"/>
          <w:sz w:val="22"/>
          <w:szCs w:val="22"/>
        </w:rPr>
        <w:t>Any collection is targeted to the solicitation of opinions from respondents who have experience with the program or may have experience with the program in the near future; and</w:t>
      </w:r>
    </w:p>
    <w:p w:rsidR="00685782" w:rsidRPr="00685782" w:rsidP="00685782" w14:paraId="61862E0B" w14:textId="77777777">
      <w:pPr>
        <w:numPr>
          <w:ilvl w:val="0"/>
          <w:numId w:val="22"/>
        </w:numPr>
        <w:spacing w:after="200" w:line="276" w:lineRule="auto"/>
        <w:contextualSpacing/>
        <w:rPr>
          <w:rFonts w:asciiTheme="minorHAnsi" w:eastAsiaTheme="minorEastAsia" w:hAnsiTheme="minorHAnsi" w:cstheme="minorBidi"/>
          <w:sz w:val="22"/>
          <w:szCs w:val="22"/>
        </w:rPr>
      </w:pPr>
      <w:r w:rsidRPr="00685782">
        <w:rPr>
          <w:rFonts w:asciiTheme="minorHAnsi" w:eastAsiaTheme="minorEastAsia" w:hAnsiTheme="minorHAnsi" w:cstheme="minorBidi"/>
          <w:sz w:val="22"/>
          <w:szCs w:val="22"/>
        </w:rPr>
        <w:t xml:space="preserve">With the exception of information needed to provide renumeration for participants of focus groups and cognitive laboratory studies, personally identifiable information (PII) is collected only to the extent necessary and is not retained. </w:t>
      </w:r>
    </w:p>
    <w:p w:rsidR="00685782" w:rsidRPr="00685782" w:rsidP="00685782" w14:paraId="73A15920" w14:textId="77777777">
      <w:pPr>
        <w:ind w:left="360"/>
        <w:contextualSpacing/>
        <w:rPr>
          <w:rFonts w:asciiTheme="minorHAnsi" w:eastAsiaTheme="minorEastAsia" w:hAnsiTheme="minorHAnsi" w:cstheme="minorBidi"/>
          <w:sz w:val="22"/>
          <w:szCs w:val="22"/>
        </w:rPr>
      </w:pPr>
    </w:p>
    <w:p w:rsidR="00685782" w:rsidRPr="00685782" w:rsidP="00685782" w14:paraId="0FE50781" w14:textId="77777777">
      <w:pPr>
        <w:rPr>
          <w:rFonts w:asciiTheme="minorHAnsi" w:eastAsiaTheme="minorEastAsia" w:hAnsiTheme="minorHAnsi" w:cstheme="minorBidi"/>
          <w:sz w:val="22"/>
          <w:szCs w:val="22"/>
        </w:rPr>
      </w:pPr>
      <w:r w:rsidRPr="00685782">
        <w:rPr>
          <w:rFonts w:asciiTheme="minorHAnsi" w:eastAsiaTheme="minorEastAsia" w:hAnsiTheme="minorHAnsi" w:cstheme="minorBidi"/>
          <w:sz w:val="22"/>
          <w:szCs w:val="22"/>
        </w:rPr>
        <w:t xml:space="preserve">If these conditions are not met, the Agency will submit an information collection request to OMB for approval through the normal PRA process. </w:t>
      </w:r>
    </w:p>
    <w:p w:rsidR="00685782" w:rsidRPr="00685782" w:rsidP="00685782" w14:paraId="605DA279" w14:textId="77777777">
      <w:pPr>
        <w:rPr>
          <w:rFonts w:asciiTheme="minorHAnsi" w:eastAsiaTheme="minorEastAsia" w:hAnsiTheme="minorHAnsi" w:cstheme="minorBidi"/>
          <w:sz w:val="22"/>
          <w:szCs w:val="22"/>
        </w:rPr>
      </w:pPr>
    </w:p>
    <w:p w:rsidR="00685782" w:rsidRPr="00685782" w:rsidP="00685782" w14:paraId="032EE828" w14:textId="77777777">
      <w:pPr>
        <w:rPr>
          <w:rFonts w:asciiTheme="minorHAnsi" w:eastAsiaTheme="minorEastAsia" w:hAnsiTheme="minorHAnsi" w:cstheme="minorBidi"/>
          <w:sz w:val="22"/>
          <w:szCs w:val="22"/>
        </w:rPr>
      </w:pPr>
      <w:r w:rsidRPr="00685782">
        <w:rPr>
          <w:rFonts w:asciiTheme="minorHAnsi" w:eastAsiaTheme="minorEastAsia" w:hAnsiTheme="minorHAnsi" w:cstheme="minorBidi"/>
          <w:sz w:val="22"/>
          <w:szCs w:val="22"/>
        </w:rPr>
        <w:t>To obtain approval for a collection that meets the conditions of this generic clearance, a standardized form will be submitted to OMB along with supporting documentation (e.g., a copy of the comment card).  The submission will have automatic approval unless OMB identifies issues within 5 business days.</w:t>
      </w:r>
    </w:p>
    <w:p w:rsidR="00685782" w:rsidRPr="00685782" w:rsidP="00685782" w14:paraId="398D0519" w14:textId="77777777">
      <w:pPr>
        <w:rPr>
          <w:rFonts w:asciiTheme="minorHAnsi" w:eastAsiaTheme="minorEastAsia" w:hAnsiTheme="minorHAnsi" w:cstheme="minorBidi"/>
          <w:sz w:val="22"/>
          <w:szCs w:val="22"/>
        </w:rPr>
      </w:pPr>
    </w:p>
    <w:p w:rsidR="00685782" w:rsidRPr="00685782" w:rsidP="00685782" w14:paraId="72095D42" w14:textId="77777777">
      <w:pPr>
        <w:spacing w:after="200" w:line="276" w:lineRule="auto"/>
        <w:rPr>
          <w:rFonts w:asciiTheme="minorHAnsi" w:eastAsiaTheme="minorEastAsia" w:hAnsiTheme="minorHAnsi" w:cstheme="minorBidi"/>
          <w:sz w:val="22"/>
          <w:szCs w:val="22"/>
        </w:rPr>
      </w:pPr>
      <w:r w:rsidRPr="00685782">
        <w:rPr>
          <w:rFonts w:asciiTheme="minorHAnsi" w:eastAsiaTheme="minorEastAsia" w:hAnsiTheme="minorHAnsi" w:cstheme="minorBidi"/>
          <w:sz w:val="22"/>
          <w:szCs w:val="22"/>
        </w:rPr>
        <w:t>The types of collections that this generic clearance covers include, but are not limited to:</w:t>
      </w:r>
    </w:p>
    <w:p w:rsidR="00685782" w:rsidRPr="00685782" w:rsidP="00685782" w14:paraId="6C4BA143" w14:textId="77777777">
      <w:pPr>
        <w:numPr>
          <w:ilvl w:val="0"/>
          <w:numId w:val="24"/>
        </w:numPr>
        <w:spacing w:after="200" w:line="276" w:lineRule="auto"/>
        <w:contextualSpacing/>
        <w:rPr>
          <w:rFonts w:asciiTheme="minorHAnsi" w:eastAsiaTheme="minorEastAsia" w:hAnsiTheme="minorHAnsi" w:cstheme="minorBidi"/>
          <w:sz w:val="22"/>
          <w:szCs w:val="22"/>
        </w:rPr>
      </w:pPr>
      <w:r w:rsidRPr="00685782">
        <w:rPr>
          <w:rFonts w:asciiTheme="minorHAnsi" w:eastAsiaTheme="minorEastAsia" w:hAnsiTheme="minorHAnsi" w:cstheme="minorBidi"/>
          <w:sz w:val="22"/>
          <w:szCs w:val="22"/>
        </w:rPr>
        <w:t>Customer comment cards/complaint forms</w:t>
      </w:r>
    </w:p>
    <w:p w:rsidR="00685782" w:rsidRPr="00685782" w:rsidP="00685782" w14:paraId="2C7683F2" w14:textId="77777777">
      <w:pPr>
        <w:numPr>
          <w:ilvl w:val="0"/>
          <w:numId w:val="24"/>
        </w:numPr>
        <w:spacing w:after="200" w:line="276" w:lineRule="auto"/>
        <w:contextualSpacing/>
        <w:rPr>
          <w:rFonts w:asciiTheme="minorHAnsi" w:eastAsiaTheme="minorEastAsia" w:hAnsiTheme="minorHAnsi" w:cstheme="minorBidi"/>
          <w:sz w:val="22"/>
          <w:szCs w:val="22"/>
        </w:rPr>
      </w:pPr>
      <w:r w:rsidRPr="00685782">
        <w:rPr>
          <w:rFonts w:asciiTheme="minorHAnsi" w:eastAsiaTheme="minorEastAsia" w:hAnsiTheme="minorHAnsi" w:cstheme="minorBidi"/>
          <w:sz w:val="22"/>
          <w:szCs w:val="22"/>
        </w:rPr>
        <w:t>Small discussion groups</w:t>
      </w:r>
    </w:p>
    <w:p w:rsidR="00685782" w:rsidRPr="00685782" w:rsidP="00685782" w14:paraId="59B0B773" w14:textId="77777777">
      <w:pPr>
        <w:numPr>
          <w:ilvl w:val="0"/>
          <w:numId w:val="24"/>
        </w:numPr>
        <w:spacing w:after="200" w:line="276" w:lineRule="auto"/>
        <w:contextualSpacing/>
        <w:rPr>
          <w:rFonts w:asciiTheme="minorHAnsi" w:eastAsiaTheme="minorEastAsia" w:hAnsiTheme="minorHAnsi" w:cstheme="minorBidi"/>
          <w:sz w:val="22"/>
          <w:szCs w:val="22"/>
        </w:rPr>
      </w:pPr>
      <w:r w:rsidRPr="00685782">
        <w:rPr>
          <w:rFonts w:asciiTheme="minorHAnsi" w:eastAsiaTheme="minorEastAsia" w:hAnsiTheme="minorHAnsi" w:cstheme="minorBidi"/>
          <w:sz w:val="22"/>
          <w:szCs w:val="22"/>
        </w:rPr>
        <w:t>Focus Groups of customers, potential customers, delivery partners, or other stakeholders</w:t>
      </w:r>
    </w:p>
    <w:p w:rsidR="00685782" w:rsidRPr="00685782" w:rsidP="00685782" w14:paraId="6B7A9D21" w14:textId="77777777">
      <w:pPr>
        <w:numPr>
          <w:ilvl w:val="0"/>
          <w:numId w:val="24"/>
        </w:numPr>
        <w:spacing w:after="200" w:line="276" w:lineRule="auto"/>
        <w:contextualSpacing/>
        <w:rPr>
          <w:rFonts w:asciiTheme="minorHAnsi" w:eastAsiaTheme="minorEastAsia" w:hAnsiTheme="minorHAnsi" w:cstheme="minorBidi"/>
          <w:sz w:val="22"/>
          <w:szCs w:val="22"/>
        </w:rPr>
      </w:pPr>
      <w:r w:rsidRPr="00685782">
        <w:rPr>
          <w:rFonts w:asciiTheme="minorHAnsi" w:eastAsiaTheme="minorEastAsia" w:hAnsiTheme="minorHAnsi" w:cstheme="minorBidi"/>
          <w:sz w:val="22"/>
          <w:szCs w:val="22"/>
        </w:rPr>
        <w:t>Cognitive laboratory studies, such as those used to refine questions or assess usability of a website</w:t>
      </w:r>
    </w:p>
    <w:p w:rsidR="00685782" w:rsidRPr="00685782" w:rsidP="00685782" w14:paraId="59EAD979" w14:textId="77777777">
      <w:pPr>
        <w:numPr>
          <w:ilvl w:val="0"/>
          <w:numId w:val="24"/>
        </w:numPr>
        <w:spacing w:after="200" w:line="276" w:lineRule="auto"/>
        <w:contextualSpacing/>
        <w:rPr>
          <w:rFonts w:asciiTheme="minorHAnsi" w:eastAsiaTheme="minorEastAsia" w:hAnsiTheme="minorHAnsi" w:cstheme="minorBidi"/>
          <w:sz w:val="22"/>
          <w:szCs w:val="22"/>
        </w:rPr>
      </w:pPr>
      <w:r w:rsidRPr="00685782">
        <w:rPr>
          <w:rFonts w:asciiTheme="minorHAnsi" w:eastAsiaTheme="minorEastAsia" w:hAnsiTheme="minorHAnsi" w:cstheme="minorBidi"/>
          <w:sz w:val="22"/>
          <w:szCs w:val="22"/>
        </w:rPr>
        <w:t>Qualitative customer satisfaction surveys (e.g., post-transaction surveys; opt-out web surveys)</w:t>
      </w:r>
    </w:p>
    <w:p w:rsidR="00685782" w:rsidRPr="00685782" w:rsidP="00685782" w14:paraId="21A5D2BF" w14:textId="77777777">
      <w:pPr>
        <w:numPr>
          <w:ilvl w:val="0"/>
          <w:numId w:val="24"/>
        </w:numPr>
        <w:spacing w:after="200" w:line="276" w:lineRule="auto"/>
        <w:contextualSpacing/>
        <w:rPr>
          <w:rFonts w:asciiTheme="minorHAnsi" w:eastAsiaTheme="minorEastAsia" w:hAnsiTheme="minorHAnsi" w:cstheme="minorBidi"/>
          <w:sz w:val="22"/>
          <w:szCs w:val="22"/>
        </w:rPr>
      </w:pPr>
      <w:r w:rsidRPr="00685782">
        <w:rPr>
          <w:rFonts w:asciiTheme="minorHAnsi" w:eastAsiaTheme="minorEastAsia" w:hAnsiTheme="minorHAnsi" w:cstheme="minorBidi"/>
          <w:sz w:val="22"/>
          <w:szCs w:val="22"/>
        </w:rPr>
        <w:t>In-person observation testing (e.g., website or software usability tests)</w:t>
      </w:r>
    </w:p>
    <w:p w:rsidR="00685782" w:rsidRPr="00685782" w:rsidP="00685782" w14:paraId="7192B06B" w14:textId="77777777">
      <w:pPr>
        <w:rPr>
          <w:rFonts w:asciiTheme="minorHAnsi" w:eastAsiaTheme="minorEastAsia" w:hAnsiTheme="minorHAnsi" w:cstheme="minorBidi"/>
          <w:sz w:val="22"/>
          <w:szCs w:val="22"/>
        </w:rPr>
      </w:pPr>
    </w:p>
    <w:p w:rsidR="001E4E9A" w:rsidP="001E4E9A" w14:paraId="0039287F" w14:textId="09C8A914">
      <w:pPr>
        <w:rPr>
          <w:rFonts w:asciiTheme="minorHAnsi" w:eastAsiaTheme="minorEastAsia" w:hAnsiTheme="minorHAnsi" w:cstheme="minorBidi"/>
          <w:sz w:val="22"/>
          <w:szCs w:val="22"/>
        </w:rPr>
      </w:pPr>
      <w:r w:rsidRPr="00685782">
        <w:rPr>
          <w:rFonts w:asciiTheme="minorHAnsi" w:eastAsiaTheme="minorEastAsia" w:hAnsiTheme="minorHAnsi" w:cstheme="minorBidi"/>
          <w:sz w:val="22"/>
          <w:szCs w:val="22"/>
        </w:rPr>
        <w:t>The Agency has established a manager/managing entity to serve for this generic clearance and will conduct an independent review of each information collection to ensure compliance with the terms of this clearance prior to submitting each collection to OMB.</w:t>
      </w:r>
    </w:p>
    <w:p w:rsidR="001E4E9A" w:rsidP="001E4E9A" w14:paraId="2DA9308F" w14:textId="77777777">
      <w:pPr>
        <w:rPr>
          <w:rFonts w:asciiTheme="minorHAnsi" w:eastAsiaTheme="minorEastAsia" w:hAnsiTheme="minorHAnsi" w:cstheme="minorBidi"/>
          <w:sz w:val="22"/>
          <w:szCs w:val="22"/>
        </w:rPr>
      </w:pPr>
    </w:p>
    <w:p w:rsidR="003C4F81" w:rsidP="003C4F81" w14:paraId="688B7F88" w14:textId="73EE7F9E">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The </w:t>
      </w:r>
      <w:r w:rsidR="00862F94">
        <w:rPr>
          <w:rFonts w:asciiTheme="minorHAnsi" w:eastAsiaTheme="minorEastAsia" w:hAnsiTheme="minorHAnsi" w:cstheme="minorBidi"/>
          <w:sz w:val="22"/>
          <w:szCs w:val="22"/>
        </w:rPr>
        <w:t>purpose</w:t>
      </w:r>
      <w:r>
        <w:rPr>
          <w:rFonts w:asciiTheme="minorHAnsi" w:eastAsiaTheme="minorEastAsia" w:hAnsiTheme="minorHAnsi" w:cstheme="minorBidi"/>
          <w:sz w:val="22"/>
          <w:szCs w:val="22"/>
        </w:rPr>
        <w:t xml:space="preserve"> of </w:t>
      </w:r>
      <w:r w:rsidR="00B41378">
        <w:rPr>
          <w:rFonts w:asciiTheme="minorHAnsi" w:eastAsiaTheme="minorEastAsia" w:hAnsiTheme="minorHAnsi" w:cstheme="minorBidi"/>
          <w:sz w:val="22"/>
          <w:szCs w:val="22"/>
        </w:rPr>
        <w:t>this specific data collection</w:t>
      </w:r>
      <w:r w:rsidR="005E2533">
        <w:rPr>
          <w:rFonts w:asciiTheme="minorHAnsi" w:eastAsiaTheme="minorEastAsia" w:hAnsiTheme="minorHAnsi" w:cstheme="minorBidi"/>
          <w:sz w:val="22"/>
          <w:szCs w:val="22"/>
        </w:rPr>
        <w:t xml:space="preserve"> is to conduct </w:t>
      </w:r>
      <w:r w:rsidR="004F786F">
        <w:rPr>
          <w:rFonts w:asciiTheme="minorHAnsi" w:eastAsiaTheme="minorEastAsia" w:hAnsiTheme="minorHAnsi" w:cstheme="minorBidi"/>
          <w:sz w:val="22"/>
          <w:szCs w:val="22"/>
        </w:rPr>
        <w:t>focus groups and interviews to evaluate the U.S. Cancer Statistics Data Visualization tool end user’s satisfact</w:t>
      </w:r>
      <w:r w:rsidR="00D57B73">
        <w:rPr>
          <w:rFonts w:asciiTheme="minorHAnsi" w:eastAsiaTheme="minorEastAsia" w:hAnsiTheme="minorHAnsi" w:cstheme="minorBidi"/>
          <w:sz w:val="22"/>
          <w:szCs w:val="22"/>
        </w:rPr>
        <w:t xml:space="preserve">ion of factors including </w:t>
      </w:r>
      <w:r w:rsidRPr="00192BB0" w:rsidR="00192BB0">
        <w:rPr>
          <w:rFonts w:asciiTheme="minorHAnsi" w:eastAsiaTheme="minorEastAsia" w:hAnsiTheme="minorHAnsi" w:cstheme="minorBidi"/>
          <w:sz w:val="22"/>
          <w:szCs w:val="22"/>
        </w:rPr>
        <w:t xml:space="preserve">functionality, accessibility, and content. </w:t>
      </w:r>
    </w:p>
    <w:p w:rsidR="0098645B" w:rsidP="003C4F81" w14:paraId="6264FBFE" w14:textId="3DA679EB">
      <w:pPr>
        <w:rPr>
          <w:rFonts w:asciiTheme="minorHAnsi" w:eastAsiaTheme="minorEastAsia" w:hAnsiTheme="minorHAnsi" w:cstheme="minorBidi"/>
          <w:sz w:val="22"/>
          <w:szCs w:val="22"/>
        </w:rPr>
      </w:pPr>
      <w:r w:rsidRPr="003C4F81">
        <w:rPr>
          <w:rFonts w:asciiTheme="minorHAnsi" w:eastAsiaTheme="minorEastAsia" w:hAnsiTheme="minorHAnsi" w:cstheme="minorBidi"/>
          <w:sz w:val="22"/>
          <w:szCs w:val="22"/>
        </w:rPr>
        <w:t xml:space="preserve">Since 1994, CDC’s </w:t>
      </w:r>
      <w:r>
        <w:rPr>
          <w:rFonts w:asciiTheme="minorHAnsi" w:eastAsiaTheme="minorEastAsia" w:hAnsiTheme="minorHAnsi" w:cstheme="minorBidi"/>
          <w:sz w:val="22"/>
          <w:szCs w:val="22"/>
        </w:rPr>
        <w:t>National Program of Cancer Registries</w:t>
      </w:r>
      <w:r w:rsidR="00FF57F1">
        <w:rPr>
          <w:rFonts w:asciiTheme="minorHAnsi" w:eastAsiaTheme="minorEastAsia" w:hAnsiTheme="minorHAnsi" w:cstheme="minorBidi"/>
          <w:sz w:val="22"/>
          <w:szCs w:val="22"/>
        </w:rPr>
        <w:t xml:space="preserve"> (NPCR)</w:t>
      </w:r>
      <w:r w:rsidRPr="003C4F81">
        <w:rPr>
          <w:rFonts w:asciiTheme="minorHAnsi" w:eastAsiaTheme="minorEastAsia" w:hAnsiTheme="minorHAnsi" w:cstheme="minorBidi"/>
          <w:sz w:val="22"/>
          <w:szCs w:val="22"/>
        </w:rPr>
        <w:t xml:space="preserve"> has</w:t>
      </w:r>
      <w:r w:rsidR="00003565">
        <w:rPr>
          <w:rFonts w:asciiTheme="minorHAnsi" w:eastAsiaTheme="minorEastAsia" w:hAnsiTheme="minorHAnsi" w:cstheme="minorBidi"/>
          <w:sz w:val="22"/>
          <w:szCs w:val="22"/>
        </w:rPr>
        <w:t xml:space="preserve"> provided </w:t>
      </w:r>
      <w:r w:rsidR="00726725">
        <w:rPr>
          <w:rFonts w:asciiTheme="minorHAnsi" w:eastAsiaTheme="minorEastAsia" w:hAnsiTheme="minorHAnsi" w:cstheme="minorBidi"/>
          <w:sz w:val="22"/>
          <w:szCs w:val="22"/>
        </w:rPr>
        <w:t xml:space="preserve">funding and </w:t>
      </w:r>
      <w:r w:rsidR="00003565">
        <w:rPr>
          <w:rFonts w:asciiTheme="minorHAnsi" w:eastAsiaTheme="minorEastAsia" w:hAnsiTheme="minorHAnsi" w:cstheme="minorBidi"/>
          <w:sz w:val="22"/>
          <w:szCs w:val="22"/>
        </w:rPr>
        <w:t xml:space="preserve">technical assistance to </w:t>
      </w:r>
      <w:r w:rsidRPr="003C4F81">
        <w:rPr>
          <w:rFonts w:asciiTheme="minorHAnsi" w:eastAsiaTheme="minorEastAsia" w:hAnsiTheme="minorHAnsi" w:cstheme="minorBidi"/>
          <w:sz w:val="22"/>
          <w:szCs w:val="22"/>
        </w:rPr>
        <w:t xml:space="preserve">state </w:t>
      </w:r>
      <w:r w:rsidR="0047665F">
        <w:rPr>
          <w:rFonts w:asciiTheme="minorHAnsi" w:eastAsiaTheme="minorEastAsia" w:hAnsiTheme="minorHAnsi" w:cstheme="minorBidi"/>
          <w:sz w:val="22"/>
          <w:szCs w:val="22"/>
        </w:rPr>
        <w:t xml:space="preserve">and jurisdictional </w:t>
      </w:r>
      <w:r w:rsidRPr="003C4F81">
        <w:rPr>
          <w:rFonts w:asciiTheme="minorHAnsi" w:eastAsiaTheme="minorEastAsia" w:hAnsiTheme="minorHAnsi" w:cstheme="minorBidi"/>
          <w:sz w:val="22"/>
          <w:szCs w:val="22"/>
        </w:rPr>
        <w:t>cancer registries to collect population-based cancer incidence data under Public Law 102-515, the Cancer Registries Amendment Act.</w:t>
      </w:r>
      <w:r w:rsidR="0047665F">
        <w:rPr>
          <w:rFonts w:asciiTheme="minorHAnsi" w:eastAsiaTheme="minorEastAsia" w:hAnsiTheme="minorHAnsi" w:cstheme="minorBidi"/>
          <w:sz w:val="22"/>
          <w:szCs w:val="22"/>
        </w:rPr>
        <w:t xml:space="preserve"> </w:t>
      </w:r>
      <w:r w:rsidRPr="003C4F81">
        <w:rPr>
          <w:rFonts w:asciiTheme="minorHAnsi" w:eastAsiaTheme="minorEastAsia" w:hAnsiTheme="minorHAnsi" w:cstheme="minorBidi"/>
          <w:sz w:val="22"/>
          <w:szCs w:val="22"/>
        </w:rPr>
        <w:t>CDC produces U.S. Cancer Statistics</w:t>
      </w:r>
      <w:r>
        <w:rPr>
          <w:rFonts w:asciiTheme="minorHAnsi" w:eastAsiaTheme="minorEastAsia" w:hAnsiTheme="minorHAnsi" w:cstheme="minorBidi"/>
          <w:sz w:val="22"/>
          <w:szCs w:val="22"/>
        </w:rPr>
        <w:t>,</w:t>
      </w:r>
      <w:r w:rsidRPr="003C4F81">
        <w:rPr>
          <w:rFonts w:asciiTheme="minorHAnsi" w:eastAsiaTheme="minorEastAsia" w:hAnsiTheme="minorHAnsi" w:cstheme="minorBidi"/>
          <w:sz w:val="22"/>
          <w:szCs w:val="22"/>
        </w:rPr>
        <w:t xml:space="preserve"> the official federal cancer statistics</w:t>
      </w:r>
      <w:r w:rsidR="0047665F">
        <w:rPr>
          <w:rFonts w:asciiTheme="minorHAnsi" w:eastAsiaTheme="minorEastAsia" w:hAnsiTheme="minorHAnsi" w:cstheme="minorBidi"/>
          <w:sz w:val="22"/>
          <w:szCs w:val="22"/>
        </w:rPr>
        <w:t xml:space="preserve">, </w:t>
      </w:r>
      <w:r w:rsidR="00FF57F1">
        <w:rPr>
          <w:rFonts w:asciiTheme="minorHAnsi" w:eastAsiaTheme="minorEastAsia" w:hAnsiTheme="minorHAnsi" w:cstheme="minorBidi"/>
          <w:sz w:val="22"/>
          <w:szCs w:val="22"/>
        </w:rPr>
        <w:t xml:space="preserve">using data </w:t>
      </w:r>
      <w:r w:rsidR="00463658">
        <w:rPr>
          <w:rFonts w:asciiTheme="minorHAnsi" w:eastAsiaTheme="minorEastAsia" w:hAnsiTheme="minorHAnsi" w:cstheme="minorBidi"/>
          <w:sz w:val="22"/>
          <w:szCs w:val="22"/>
        </w:rPr>
        <w:t>from</w:t>
      </w:r>
      <w:r w:rsidR="00FF57F1">
        <w:rPr>
          <w:rFonts w:asciiTheme="minorHAnsi" w:eastAsiaTheme="minorEastAsia" w:hAnsiTheme="minorHAnsi" w:cstheme="minorBidi"/>
          <w:sz w:val="22"/>
          <w:szCs w:val="22"/>
        </w:rPr>
        <w:t xml:space="preserve"> NPCR recipients</w:t>
      </w:r>
      <w:r w:rsidRPr="003C4F81">
        <w:rPr>
          <w:rFonts w:asciiTheme="minorHAnsi" w:eastAsiaTheme="minorEastAsia" w:hAnsiTheme="minorHAnsi" w:cstheme="minorBidi"/>
          <w:sz w:val="22"/>
          <w:szCs w:val="22"/>
        </w:rPr>
        <w:t xml:space="preserve">. </w:t>
      </w:r>
    </w:p>
    <w:p w:rsidR="0098645B" w:rsidP="003C4F81" w14:paraId="1FC4751F" w14:textId="77777777">
      <w:pPr>
        <w:rPr>
          <w:rFonts w:asciiTheme="minorHAnsi" w:eastAsiaTheme="minorEastAsia" w:hAnsiTheme="minorHAnsi" w:cstheme="minorBidi"/>
          <w:sz w:val="22"/>
          <w:szCs w:val="22"/>
        </w:rPr>
      </w:pPr>
    </w:p>
    <w:p w:rsidR="00C47981" w:rsidP="003C4F81" w14:paraId="7945D8E6" w14:textId="0EDB5873">
      <w:pPr>
        <w:rPr>
          <w:rFonts w:asciiTheme="minorHAnsi" w:eastAsiaTheme="minorEastAsia" w:hAnsiTheme="minorHAnsi" w:cstheme="minorBidi"/>
          <w:sz w:val="22"/>
          <w:szCs w:val="22"/>
        </w:rPr>
      </w:pPr>
      <w:r w:rsidRPr="003C4F81">
        <w:rPr>
          <w:rFonts w:asciiTheme="minorHAnsi" w:eastAsiaTheme="minorEastAsia" w:hAnsiTheme="minorHAnsi" w:cstheme="minorBidi"/>
          <w:sz w:val="22"/>
          <w:szCs w:val="22"/>
        </w:rPr>
        <w:t>U.S. Cancer Statistics</w:t>
      </w:r>
      <w:r w:rsidRPr="003C4F81">
        <w:rPr>
          <w:rFonts w:asciiTheme="minorHAnsi" w:eastAsiaTheme="minorEastAsia" w:hAnsiTheme="minorHAnsi" w:cstheme="minorBidi"/>
          <w:sz w:val="22"/>
          <w:szCs w:val="22"/>
        </w:rPr>
        <w:t xml:space="preserve"> </w:t>
      </w:r>
      <w:r w:rsidRPr="003C4F81">
        <w:rPr>
          <w:rFonts w:asciiTheme="minorHAnsi" w:eastAsiaTheme="minorEastAsia" w:hAnsiTheme="minorHAnsi" w:cstheme="minorBidi"/>
          <w:sz w:val="22"/>
          <w:szCs w:val="22"/>
        </w:rPr>
        <w:t>data provide cancer information on the entire U.S. population</w:t>
      </w:r>
      <w:r w:rsidR="00700190">
        <w:rPr>
          <w:rFonts w:asciiTheme="minorHAnsi" w:eastAsiaTheme="minorEastAsia" w:hAnsiTheme="minorHAnsi" w:cstheme="minorBidi"/>
          <w:sz w:val="22"/>
          <w:szCs w:val="22"/>
        </w:rPr>
        <w:t xml:space="preserve">. They </w:t>
      </w:r>
      <w:r w:rsidRPr="003C4F81">
        <w:rPr>
          <w:rFonts w:asciiTheme="minorHAnsi" w:eastAsiaTheme="minorEastAsia" w:hAnsiTheme="minorHAnsi" w:cstheme="minorBidi"/>
          <w:sz w:val="22"/>
          <w:szCs w:val="22"/>
        </w:rPr>
        <w:t xml:space="preserve">are used </w:t>
      </w:r>
      <w:r w:rsidR="000116C8">
        <w:rPr>
          <w:rFonts w:asciiTheme="minorHAnsi" w:eastAsiaTheme="minorEastAsia" w:hAnsiTheme="minorHAnsi" w:cstheme="minorBidi"/>
          <w:sz w:val="22"/>
          <w:szCs w:val="22"/>
        </w:rPr>
        <w:t xml:space="preserve">by </w:t>
      </w:r>
      <w:r w:rsidR="00700190">
        <w:rPr>
          <w:rFonts w:asciiTheme="minorHAnsi" w:eastAsiaTheme="minorEastAsia" w:hAnsiTheme="minorHAnsi" w:cstheme="minorBidi"/>
          <w:sz w:val="22"/>
          <w:szCs w:val="22"/>
        </w:rPr>
        <w:t xml:space="preserve">public health planners, researchers, and others </w:t>
      </w:r>
      <w:r w:rsidRPr="003C4F81">
        <w:rPr>
          <w:rFonts w:asciiTheme="minorHAnsi" w:eastAsiaTheme="minorEastAsia" w:hAnsiTheme="minorHAnsi" w:cstheme="minorBidi"/>
          <w:sz w:val="22"/>
          <w:szCs w:val="22"/>
        </w:rPr>
        <w:t xml:space="preserve">to assess the cancer burden, inform and evaluate prevention efforts, and address disparities. </w:t>
      </w:r>
      <w:r w:rsidR="006861DF">
        <w:rPr>
          <w:rFonts w:asciiTheme="minorHAnsi" w:eastAsiaTheme="minorEastAsia" w:hAnsiTheme="minorHAnsi" w:cstheme="minorBidi"/>
          <w:sz w:val="22"/>
          <w:szCs w:val="22"/>
        </w:rPr>
        <w:t>The data</w:t>
      </w:r>
      <w:r w:rsidRPr="003C4F81">
        <w:rPr>
          <w:rFonts w:asciiTheme="minorHAnsi" w:eastAsiaTheme="minorEastAsia" w:hAnsiTheme="minorHAnsi" w:cstheme="minorBidi"/>
          <w:sz w:val="22"/>
          <w:szCs w:val="22"/>
        </w:rPr>
        <w:t xml:space="preserve"> are made available to the public in various data products including an online Data Visualizations tool and researcher public use analytic databases, which can be accessed at </w:t>
      </w:r>
      <w:hyperlink r:id="rId8" w:history="1">
        <w:r w:rsidRPr="003057B2">
          <w:rPr>
            <w:rStyle w:val="Hyperlink"/>
            <w:rFonts w:asciiTheme="minorHAnsi" w:eastAsiaTheme="minorEastAsia" w:hAnsiTheme="minorHAnsi" w:cstheme="minorBidi"/>
            <w:sz w:val="22"/>
            <w:szCs w:val="22"/>
          </w:rPr>
          <w:t>https://www.cdc.gov/uscs</w:t>
        </w:r>
      </w:hyperlink>
      <w:r w:rsidRPr="003C4F81">
        <w:rPr>
          <w:rFonts w:asciiTheme="minorHAnsi" w:eastAsiaTheme="minorEastAsia" w:hAnsiTheme="minorHAnsi" w:cstheme="minorBidi"/>
          <w:sz w:val="22"/>
          <w:szCs w:val="22"/>
        </w:rPr>
        <w:t>.</w:t>
      </w:r>
    </w:p>
    <w:p w:rsidR="00C47981" w:rsidP="001E4E9A" w14:paraId="137996D6" w14:textId="77777777">
      <w:pPr>
        <w:rPr>
          <w:rFonts w:asciiTheme="minorHAnsi" w:eastAsiaTheme="minorEastAsia" w:hAnsiTheme="minorHAnsi" w:cstheme="minorBidi"/>
          <w:sz w:val="22"/>
          <w:szCs w:val="22"/>
        </w:rPr>
      </w:pPr>
    </w:p>
    <w:p w:rsidR="001E4E9A" w:rsidRPr="001E4E9A" w:rsidP="001E4E9A" w14:paraId="1F869106" w14:textId="76F53EA4">
      <w:pPr>
        <w:rPr>
          <w:rFonts w:asciiTheme="minorHAnsi" w:eastAsiaTheme="minorEastAsia" w:hAnsiTheme="minorHAnsi" w:cstheme="minorBidi"/>
          <w:sz w:val="22"/>
          <w:szCs w:val="22"/>
        </w:rPr>
      </w:pPr>
      <w:r w:rsidRPr="00192BB0">
        <w:rPr>
          <w:rFonts w:asciiTheme="minorHAnsi" w:eastAsiaTheme="minorEastAsia" w:hAnsiTheme="minorHAnsi" w:cstheme="minorBidi"/>
          <w:sz w:val="22"/>
          <w:szCs w:val="22"/>
        </w:rPr>
        <w:t xml:space="preserve">End user’s feedback </w:t>
      </w:r>
      <w:r w:rsidR="00767672">
        <w:rPr>
          <w:rFonts w:asciiTheme="minorHAnsi" w:eastAsiaTheme="minorEastAsia" w:hAnsiTheme="minorHAnsi" w:cstheme="minorBidi"/>
          <w:sz w:val="22"/>
          <w:szCs w:val="22"/>
        </w:rPr>
        <w:t>regarding</w:t>
      </w:r>
      <w:r w:rsidR="003C4F81">
        <w:rPr>
          <w:rFonts w:asciiTheme="minorHAnsi" w:eastAsiaTheme="minorEastAsia" w:hAnsiTheme="minorHAnsi" w:cstheme="minorBidi"/>
          <w:sz w:val="22"/>
          <w:szCs w:val="22"/>
        </w:rPr>
        <w:t xml:space="preserve"> the </w:t>
      </w:r>
      <w:r w:rsidRPr="003C4F81" w:rsidR="003C4F81">
        <w:rPr>
          <w:rFonts w:asciiTheme="minorHAnsi" w:eastAsiaTheme="minorEastAsia" w:hAnsiTheme="minorHAnsi" w:cstheme="minorBidi"/>
          <w:sz w:val="22"/>
          <w:szCs w:val="22"/>
        </w:rPr>
        <w:t>online Data Visualizations tool</w:t>
      </w:r>
      <w:r w:rsidRPr="00192BB0">
        <w:rPr>
          <w:rFonts w:asciiTheme="minorHAnsi" w:eastAsiaTheme="minorEastAsia" w:hAnsiTheme="minorHAnsi" w:cstheme="minorBidi"/>
          <w:sz w:val="22"/>
          <w:szCs w:val="22"/>
        </w:rPr>
        <w:t xml:space="preserve"> </w:t>
      </w:r>
      <w:r w:rsidR="007C3328">
        <w:rPr>
          <w:rFonts w:asciiTheme="minorHAnsi" w:eastAsiaTheme="minorEastAsia" w:hAnsiTheme="minorHAnsi" w:cstheme="minorBidi"/>
          <w:sz w:val="22"/>
          <w:szCs w:val="22"/>
        </w:rPr>
        <w:t>(</w:t>
      </w:r>
      <w:hyperlink r:id="rId9" w:history="1">
        <w:r w:rsidRPr="003057B2" w:rsidR="007C3328">
          <w:rPr>
            <w:rStyle w:val="Hyperlink"/>
            <w:rFonts w:asciiTheme="minorHAnsi" w:eastAsiaTheme="minorEastAsia" w:hAnsiTheme="minorHAnsi" w:cstheme="minorBidi"/>
            <w:sz w:val="22"/>
            <w:szCs w:val="22"/>
          </w:rPr>
          <w:t>https://www.cdc.gov/cancer/dataviz</w:t>
        </w:r>
      </w:hyperlink>
      <w:r w:rsidR="007C3328">
        <w:rPr>
          <w:rFonts w:asciiTheme="minorHAnsi" w:eastAsiaTheme="minorEastAsia" w:hAnsiTheme="minorHAnsi" w:cstheme="minorBidi"/>
          <w:sz w:val="22"/>
          <w:szCs w:val="22"/>
        </w:rPr>
        <w:t xml:space="preserve">) </w:t>
      </w:r>
      <w:r w:rsidRPr="00192BB0">
        <w:rPr>
          <w:rFonts w:asciiTheme="minorHAnsi" w:eastAsiaTheme="minorEastAsia" w:hAnsiTheme="minorHAnsi" w:cstheme="minorBidi"/>
          <w:sz w:val="22"/>
          <w:szCs w:val="22"/>
        </w:rPr>
        <w:t xml:space="preserve">will be </w:t>
      </w:r>
      <w:r w:rsidR="00A52184">
        <w:rPr>
          <w:rFonts w:asciiTheme="minorHAnsi" w:eastAsiaTheme="minorEastAsia" w:hAnsiTheme="minorHAnsi" w:cstheme="minorBidi"/>
          <w:sz w:val="22"/>
          <w:szCs w:val="22"/>
        </w:rPr>
        <w:t>used</w:t>
      </w:r>
      <w:r w:rsidRPr="00192BB0">
        <w:rPr>
          <w:rFonts w:asciiTheme="minorHAnsi" w:eastAsiaTheme="minorEastAsia" w:hAnsiTheme="minorHAnsi" w:cstheme="minorBidi"/>
          <w:sz w:val="22"/>
          <w:szCs w:val="22"/>
        </w:rPr>
        <w:t xml:space="preserve"> by CDC program staff </w:t>
      </w:r>
      <w:r w:rsidR="00A52184">
        <w:rPr>
          <w:rFonts w:asciiTheme="minorHAnsi" w:eastAsiaTheme="minorEastAsia" w:hAnsiTheme="minorHAnsi" w:cstheme="minorBidi"/>
          <w:sz w:val="22"/>
          <w:szCs w:val="22"/>
        </w:rPr>
        <w:t>in</w:t>
      </w:r>
      <w:r w:rsidRPr="00192BB0">
        <w:rPr>
          <w:rFonts w:asciiTheme="minorHAnsi" w:eastAsiaTheme="minorEastAsia" w:hAnsiTheme="minorHAnsi" w:cstheme="minorBidi"/>
          <w:sz w:val="22"/>
          <w:szCs w:val="22"/>
        </w:rPr>
        <w:t xml:space="preserve"> future development plans.</w:t>
      </w:r>
      <w:r w:rsidR="005E2533">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 xml:space="preserve"> </w:t>
      </w:r>
    </w:p>
    <w:p w:rsidR="001E4E9A" w:rsidRPr="00685782" w:rsidP="00434E33" w14:paraId="52804DE8" w14:textId="77777777">
      <w:pPr>
        <w:pStyle w:val="Header"/>
        <w:tabs>
          <w:tab w:val="clear" w:pos="4320"/>
          <w:tab w:val="clear" w:pos="8640"/>
        </w:tabs>
        <w:rPr>
          <w:rFonts w:asciiTheme="minorHAnsi" w:hAnsiTheme="minorHAnsi" w:cstheme="minorHAnsi"/>
          <w:b/>
        </w:rPr>
      </w:pPr>
    </w:p>
    <w:p w:rsidR="00840FCA" w:rsidRPr="00685782" w:rsidP="00840FCA" w14:paraId="6B528651" w14:textId="77777777">
      <w:pPr>
        <w:pStyle w:val="Header"/>
        <w:tabs>
          <w:tab w:val="clear" w:pos="4320"/>
          <w:tab w:val="clear" w:pos="8640"/>
        </w:tabs>
        <w:rPr>
          <w:rFonts w:asciiTheme="minorHAnsi" w:hAnsiTheme="minorHAnsi" w:cstheme="minorHAnsi"/>
        </w:rPr>
      </w:pPr>
      <w:r w:rsidRPr="00F45DF2">
        <w:rPr>
          <w:rFonts w:asciiTheme="minorHAnsi" w:hAnsiTheme="minorHAnsi" w:cstheme="minorHAnsi"/>
          <w:b/>
        </w:rPr>
        <w:t>DESCRIPTION OF RESPONDENTS</w:t>
      </w:r>
      <w:r w:rsidRPr="00F45DF2">
        <w:rPr>
          <w:rFonts w:asciiTheme="minorHAnsi" w:hAnsiTheme="minorHAnsi" w:cstheme="minorHAnsi"/>
        </w:rPr>
        <w:t>:</w:t>
      </w:r>
    </w:p>
    <w:p w:rsidR="00840FCA" w:rsidRPr="00F45DF2" w:rsidP="00840FCA" w14:paraId="57F7CEEE" w14:textId="3E98ABAE">
      <w:pPr>
        <w:pStyle w:val="Header"/>
        <w:tabs>
          <w:tab w:val="clear" w:pos="4320"/>
          <w:tab w:val="clear" w:pos="8640"/>
        </w:tabs>
        <w:rPr>
          <w:rFonts w:asciiTheme="minorHAnsi" w:hAnsiTheme="minorHAnsi" w:cstheme="minorHAnsi"/>
          <w:bCs/>
        </w:rPr>
      </w:pPr>
      <w:r w:rsidRPr="00F45DF2">
        <w:rPr>
          <w:rFonts w:asciiTheme="minorHAnsi" w:hAnsiTheme="minorHAnsi" w:cstheme="minorHAnsi"/>
          <w:bCs/>
        </w:rPr>
        <w:t>The focus group and interviewees will be comprised of US Cancer Statistics Data Visualizations tool users who work at state and tribal health departments.</w:t>
      </w:r>
    </w:p>
    <w:p w:rsidR="00B46F2C" w:rsidRPr="00685782" w14:paraId="58CA63E4" w14:textId="77777777">
      <w:pPr>
        <w:rPr>
          <w:rFonts w:asciiTheme="minorHAnsi" w:hAnsiTheme="minorHAnsi" w:cstheme="minorHAnsi"/>
          <w:b/>
        </w:rPr>
      </w:pPr>
    </w:p>
    <w:p w:rsidR="00B46F2C" w:rsidRPr="00685782" w14:paraId="6766FD17" w14:textId="77777777">
      <w:pPr>
        <w:rPr>
          <w:rFonts w:asciiTheme="minorHAnsi" w:hAnsiTheme="minorHAnsi" w:cstheme="minorHAnsi"/>
          <w:b/>
        </w:rPr>
      </w:pPr>
      <w:r w:rsidRPr="00685782">
        <w:rPr>
          <w:rFonts w:asciiTheme="minorHAnsi" w:hAnsiTheme="minorHAnsi" w:cstheme="minorHAnsi"/>
          <w:b/>
        </w:rPr>
        <w:t>TYPE OF COLLECTION:</w:t>
      </w:r>
      <w:r w:rsidRPr="00685782">
        <w:rPr>
          <w:rFonts w:asciiTheme="minorHAnsi" w:hAnsiTheme="minorHAnsi" w:cstheme="minorHAnsi"/>
        </w:rPr>
        <w:t xml:space="preserve"> (Check one)</w:t>
      </w:r>
    </w:p>
    <w:p w:rsidR="00B46F2C" w:rsidRPr="00685782" w:rsidP="0096108F" w14:paraId="75083E55" w14:textId="77777777">
      <w:pPr>
        <w:pStyle w:val="BodyTextIndent"/>
        <w:tabs>
          <w:tab w:val="left" w:pos="360"/>
        </w:tabs>
        <w:ind w:left="0"/>
        <w:rPr>
          <w:rFonts w:asciiTheme="minorHAnsi" w:hAnsiTheme="minorHAnsi" w:cstheme="minorHAnsi"/>
          <w:bCs/>
          <w:sz w:val="16"/>
          <w:szCs w:val="16"/>
        </w:rPr>
      </w:pPr>
    </w:p>
    <w:p w:rsidR="00B46F2C" w:rsidRPr="00685782" w:rsidP="001D0776" w14:paraId="584C410F" w14:textId="77777777">
      <w:pPr>
        <w:pStyle w:val="BodyTextIndent"/>
        <w:tabs>
          <w:tab w:val="left" w:pos="360"/>
        </w:tabs>
        <w:ind w:left="0"/>
        <w:rPr>
          <w:rFonts w:asciiTheme="minorHAnsi" w:hAnsiTheme="minorHAnsi" w:cstheme="minorHAnsi"/>
          <w:bCs/>
          <w:sz w:val="24"/>
        </w:rPr>
      </w:pPr>
      <w:r w:rsidRPr="00685782">
        <w:rPr>
          <w:rFonts w:asciiTheme="minorHAnsi" w:hAnsiTheme="minorHAnsi" w:cstheme="minorHAnsi"/>
          <w:bCs/>
          <w:sz w:val="24"/>
        </w:rPr>
        <w:t xml:space="preserve">[ ] Customer Comment Card/Complaint Form </w:t>
      </w:r>
      <w:r w:rsidRPr="00685782">
        <w:rPr>
          <w:rFonts w:asciiTheme="minorHAnsi" w:hAnsiTheme="minorHAnsi" w:cstheme="minorHAnsi"/>
          <w:bCs/>
          <w:sz w:val="24"/>
        </w:rPr>
        <w:tab/>
        <w:t xml:space="preserve">[ ] Customer Satisfaction Survey  </w:t>
      </w:r>
    </w:p>
    <w:p w:rsidR="00B46F2C" w:rsidRPr="00685782" w:rsidP="001D0776" w14:paraId="0068B1CC" w14:textId="7F33F40B">
      <w:pPr>
        <w:pStyle w:val="BodyTextIndent"/>
        <w:tabs>
          <w:tab w:val="left" w:pos="360"/>
        </w:tabs>
        <w:ind w:left="0"/>
        <w:rPr>
          <w:rFonts w:asciiTheme="minorHAnsi" w:hAnsiTheme="minorHAnsi" w:cstheme="minorHAnsi"/>
          <w:bCs/>
          <w:sz w:val="24"/>
        </w:rPr>
      </w:pPr>
      <w:r w:rsidRPr="00685782">
        <w:rPr>
          <w:rFonts w:asciiTheme="minorHAnsi" w:hAnsiTheme="minorHAnsi" w:cstheme="minorHAnsi"/>
          <w:bCs/>
          <w:sz w:val="24"/>
        </w:rPr>
        <w:t>[ ] Usability Testing (e.g., Website or Software</w:t>
      </w:r>
      <w:r w:rsidRPr="00685782">
        <w:rPr>
          <w:rFonts w:asciiTheme="minorHAnsi" w:hAnsiTheme="minorHAnsi" w:cstheme="minorHAnsi"/>
          <w:bCs/>
          <w:sz w:val="24"/>
        </w:rPr>
        <w:tab/>
        <w:t>[</w:t>
      </w:r>
      <w:r w:rsidR="00685782">
        <w:rPr>
          <w:rFonts w:asciiTheme="minorHAnsi" w:hAnsiTheme="minorHAnsi" w:cstheme="minorHAnsi"/>
          <w:bCs/>
          <w:sz w:val="24"/>
        </w:rPr>
        <w:t xml:space="preserve"> </w:t>
      </w:r>
      <w:r w:rsidRPr="00685782">
        <w:rPr>
          <w:rFonts w:asciiTheme="minorHAnsi" w:hAnsiTheme="minorHAnsi" w:cstheme="minorHAnsi"/>
          <w:bCs/>
          <w:sz w:val="24"/>
        </w:rPr>
        <w:t>] Small Discussion Group</w:t>
      </w:r>
    </w:p>
    <w:p w:rsidR="00B46F2C" w:rsidRPr="00685782" w:rsidP="001D0776" w14:paraId="4B798E50" w14:textId="3891FE85">
      <w:pPr>
        <w:pStyle w:val="BodyTextIndent"/>
        <w:tabs>
          <w:tab w:val="left" w:pos="360"/>
        </w:tabs>
        <w:ind w:left="0"/>
        <w:rPr>
          <w:rFonts w:asciiTheme="minorHAnsi" w:hAnsiTheme="minorHAnsi" w:cstheme="minorHAnsi"/>
        </w:rPr>
      </w:pPr>
      <w:r w:rsidRPr="00685782">
        <w:rPr>
          <w:rFonts w:asciiTheme="minorHAnsi" w:hAnsiTheme="minorHAnsi" w:cstheme="minorHAnsi"/>
          <w:bCs/>
          <w:sz w:val="24"/>
        </w:rPr>
        <w:t>[</w:t>
      </w:r>
      <w:r w:rsidR="005773B3">
        <w:rPr>
          <w:rFonts w:asciiTheme="minorHAnsi" w:hAnsiTheme="minorHAnsi" w:cstheme="minorHAnsi"/>
          <w:bCs/>
          <w:sz w:val="24"/>
        </w:rPr>
        <w:t>X</w:t>
      </w:r>
      <w:r w:rsidRPr="00685782">
        <w:rPr>
          <w:rFonts w:asciiTheme="minorHAnsi" w:hAnsiTheme="minorHAnsi" w:cstheme="minorHAnsi"/>
          <w:bCs/>
          <w:sz w:val="24"/>
        </w:rPr>
        <w:t>] Focus Group</w:t>
      </w:r>
      <w:r w:rsidRPr="00685782" w:rsidR="001D0776">
        <w:rPr>
          <w:rFonts w:asciiTheme="minorHAnsi" w:hAnsiTheme="minorHAnsi" w:cstheme="minorHAnsi"/>
          <w:bCs/>
          <w:sz w:val="24"/>
        </w:rPr>
        <w:tab/>
      </w:r>
      <w:r w:rsidRPr="00685782" w:rsidR="001D0776">
        <w:rPr>
          <w:rFonts w:asciiTheme="minorHAnsi" w:hAnsiTheme="minorHAnsi" w:cstheme="minorHAnsi"/>
          <w:bCs/>
          <w:sz w:val="24"/>
        </w:rPr>
        <w:tab/>
      </w:r>
      <w:r w:rsidRPr="00685782" w:rsidR="001D0776">
        <w:rPr>
          <w:rFonts w:asciiTheme="minorHAnsi" w:hAnsiTheme="minorHAnsi" w:cstheme="minorHAnsi"/>
          <w:bCs/>
          <w:sz w:val="24"/>
        </w:rPr>
        <w:tab/>
      </w:r>
      <w:r w:rsidRPr="00685782" w:rsidR="001D0776">
        <w:rPr>
          <w:rFonts w:asciiTheme="minorHAnsi" w:hAnsiTheme="minorHAnsi" w:cstheme="minorHAnsi"/>
          <w:bCs/>
          <w:sz w:val="24"/>
        </w:rPr>
        <w:tab/>
      </w:r>
      <w:r w:rsidRPr="00685782" w:rsidR="001D0776">
        <w:rPr>
          <w:rFonts w:asciiTheme="minorHAnsi" w:hAnsiTheme="minorHAnsi" w:cstheme="minorHAnsi"/>
          <w:bCs/>
          <w:sz w:val="24"/>
        </w:rPr>
        <w:tab/>
        <w:t>[</w:t>
      </w:r>
      <w:r w:rsidR="00F45DF2">
        <w:rPr>
          <w:rFonts w:asciiTheme="minorHAnsi" w:hAnsiTheme="minorHAnsi" w:cstheme="minorHAnsi"/>
          <w:bCs/>
          <w:sz w:val="24"/>
        </w:rPr>
        <w:t>X</w:t>
      </w:r>
      <w:r w:rsidRPr="00685782" w:rsidR="001D0776">
        <w:rPr>
          <w:rFonts w:asciiTheme="minorHAnsi" w:hAnsiTheme="minorHAnsi" w:cstheme="minorHAnsi"/>
          <w:bCs/>
          <w:sz w:val="24"/>
        </w:rPr>
        <w:t xml:space="preserve">] </w:t>
      </w:r>
      <w:r w:rsidRPr="00685782">
        <w:rPr>
          <w:rFonts w:asciiTheme="minorHAnsi" w:hAnsiTheme="minorHAnsi" w:cstheme="minorHAnsi"/>
          <w:bCs/>
          <w:sz w:val="24"/>
        </w:rPr>
        <w:t>Other:</w:t>
      </w:r>
      <w:r w:rsidR="00F45DF2">
        <w:rPr>
          <w:rFonts w:asciiTheme="minorHAnsi" w:hAnsiTheme="minorHAnsi" w:cstheme="minorHAnsi"/>
          <w:bCs/>
          <w:sz w:val="24"/>
          <w:u w:val="single"/>
        </w:rPr>
        <w:t xml:space="preserve"> Personal Interviews</w:t>
      </w:r>
    </w:p>
    <w:p w:rsidR="001D0776" w:rsidRPr="00685782" w14:paraId="11557D8A" w14:textId="77777777">
      <w:pPr>
        <w:rPr>
          <w:rFonts w:asciiTheme="minorHAnsi" w:hAnsiTheme="minorHAnsi" w:cstheme="minorHAnsi"/>
          <w:b/>
        </w:rPr>
      </w:pPr>
    </w:p>
    <w:p w:rsidR="00B46F2C" w:rsidRPr="00685782" w14:paraId="17BDDD45" w14:textId="77777777">
      <w:pPr>
        <w:rPr>
          <w:rFonts w:asciiTheme="minorHAnsi" w:hAnsiTheme="minorHAnsi" w:cstheme="minorHAnsi"/>
          <w:b/>
        </w:rPr>
      </w:pPr>
      <w:r w:rsidRPr="00685782">
        <w:rPr>
          <w:rFonts w:asciiTheme="minorHAnsi" w:hAnsiTheme="minorHAnsi" w:cstheme="minorHAnsi"/>
          <w:b/>
        </w:rPr>
        <w:t>CERTIFICATION:</w:t>
      </w:r>
    </w:p>
    <w:p w:rsidR="00B46F2C" w:rsidRPr="00685782" w14:paraId="69DE5424" w14:textId="77777777">
      <w:pPr>
        <w:rPr>
          <w:rFonts w:asciiTheme="minorHAnsi" w:hAnsiTheme="minorHAnsi" w:cstheme="minorHAnsi"/>
          <w:sz w:val="16"/>
          <w:szCs w:val="16"/>
        </w:rPr>
      </w:pPr>
    </w:p>
    <w:p w:rsidR="00B46F2C" w:rsidRPr="00685782" w:rsidP="008101A5" w14:paraId="114ECC23" w14:textId="77777777">
      <w:pPr>
        <w:rPr>
          <w:rFonts w:asciiTheme="minorHAnsi" w:hAnsiTheme="minorHAnsi" w:cstheme="minorHAnsi"/>
        </w:rPr>
      </w:pPr>
      <w:r w:rsidRPr="00685782">
        <w:rPr>
          <w:rFonts w:asciiTheme="minorHAnsi" w:hAnsiTheme="minorHAnsi" w:cstheme="minorHAnsi"/>
        </w:rPr>
        <w:t xml:space="preserve">I certify the following to be true: </w:t>
      </w:r>
    </w:p>
    <w:p w:rsidR="00B46F2C" w:rsidRPr="00685782" w:rsidP="008101A5" w14:paraId="16FA1324" w14:textId="77777777">
      <w:pPr>
        <w:pStyle w:val="ListParagraph"/>
        <w:numPr>
          <w:ilvl w:val="0"/>
          <w:numId w:val="14"/>
        </w:numPr>
        <w:rPr>
          <w:rFonts w:asciiTheme="minorHAnsi" w:hAnsiTheme="minorHAnsi" w:cstheme="minorHAnsi"/>
        </w:rPr>
      </w:pPr>
      <w:r w:rsidRPr="00685782">
        <w:rPr>
          <w:rFonts w:asciiTheme="minorHAnsi" w:hAnsiTheme="minorHAnsi" w:cstheme="minorHAnsi"/>
        </w:rPr>
        <w:t xml:space="preserve">The collection is voluntary. </w:t>
      </w:r>
    </w:p>
    <w:p w:rsidR="00B46F2C" w:rsidRPr="00685782" w:rsidP="008101A5" w14:paraId="12BCF6F1" w14:textId="77777777">
      <w:pPr>
        <w:pStyle w:val="ListParagraph"/>
        <w:numPr>
          <w:ilvl w:val="0"/>
          <w:numId w:val="14"/>
        </w:numPr>
        <w:rPr>
          <w:rFonts w:asciiTheme="minorHAnsi" w:hAnsiTheme="minorHAnsi" w:cstheme="minorHAnsi"/>
        </w:rPr>
      </w:pPr>
      <w:r w:rsidRPr="00685782">
        <w:rPr>
          <w:rFonts w:asciiTheme="minorHAnsi" w:hAnsiTheme="minorHAnsi" w:cstheme="minorHAnsi"/>
        </w:rPr>
        <w:t>The collection is low-burden for respondents and low-cost for the Federal Government.</w:t>
      </w:r>
    </w:p>
    <w:p w:rsidR="00B46F2C" w:rsidRPr="00685782" w:rsidP="008101A5" w14:paraId="765A2B21" w14:textId="77777777">
      <w:pPr>
        <w:pStyle w:val="ListParagraph"/>
        <w:numPr>
          <w:ilvl w:val="0"/>
          <w:numId w:val="14"/>
        </w:numPr>
        <w:rPr>
          <w:rFonts w:asciiTheme="minorHAnsi" w:hAnsiTheme="minorHAnsi" w:cstheme="minorHAnsi"/>
        </w:rPr>
      </w:pPr>
      <w:r w:rsidRPr="00685782">
        <w:rPr>
          <w:rFonts w:asciiTheme="minorHAnsi" w:hAnsiTheme="minorHAnsi" w:cstheme="minorHAnsi"/>
        </w:rPr>
        <w:t xml:space="preserve">The collection is non-controversial and does </w:t>
      </w:r>
      <w:r w:rsidRPr="00685782">
        <w:rPr>
          <w:rFonts w:asciiTheme="minorHAnsi" w:hAnsiTheme="minorHAnsi" w:cstheme="minorHAnsi"/>
          <w:u w:val="single"/>
        </w:rPr>
        <w:t>not</w:t>
      </w:r>
      <w:r w:rsidRPr="00685782">
        <w:rPr>
          <w:rFonts w:asciiTheme="minorHAnsi" w:hAnsiTheme="minorHAnsi" w:cstheme="minorHAnsi"/>
        </w:rPr>
        <w:t xml:space="preserve"> raise issues of concern to other federal agencies.</w:t>
      </w:r>
    </w:p>
    <w:p w:rsidR="00B46F2C" w:rsidRPr="00685782" w:rsidP="008101A5" w14:paraId="7C3577F0" w14:textId="77777777">
      <w:pPr>
        <w:pStyle w:val="ListParagraph"/>
        <w:numPr>
          <w:ilvl w:val="0"/>
          <w:numId w:val="14"/>
        </w:numPr>
        <w:rPr>
          <w:rFonts w:asciiTheme="minorHAnsi" w:hAnsiTheme="minorHAnsi" w:cstheme="minorHAnsi"/>
        </w:rPr>
      </w:pPr>
      <w:r w:rsidRPr="00685782">
        <w:rPr>
          <w:rFonts w:asciiTheme="minorHAnsi" w:hAnsiTheme="minorHAnsi" w:cstheme="minorHAnsi"/>
        </w:rPr>
        <w:t xml:space="preserve">The results are </w:t>
      </w:r>
      <w:r w:rsidRPr="00685782">
        <w:rPr>
          <w:rFonts w:asciiTheme="minorHAnsi" w:hAnsiTheme="minorHAnsi" w:cstheme="minorHAnsi"/>
          <w:u w:val="single"/>
        </w:rPr>
        <w:t>not</w:t>
      </w:r>
      <w:r w:rsidRPr="00685782">
        <w:rPr>
          <w:rFonts w:asciiTheme="minorHAnsi" w:hAnsiTheme="minorHAnsi" w:cstheme="minorHAnsi"/>
        </w:rPr>
        <w:t xml:space="preserve"> intended to be disseminated to the public.</w:t>
      </w:r>
      <w:r w:rsidRPr="00685782">
        <w:rPr>
          <w:rFonts w:asciiTheme="minorHAnsi" w:hAnsiTheme="minorHAnsi" w:cstheme="minorHAnsi"/>
        </w:rPr>
        <w:tab/>
      </w:r>
      <w:r w:rsidRPr="00685782">
        <w:rPr>
          <w:rFonts w:asciiTheme="minorHAnsi" w:hAnsiTheme="minorHAnsi" w:cstheme="minorHAnsi"/>
        </w:rPr>
        <w:tab/>
      </w:r>
    </w:p>
    <w:p w:rsidR="00B46F2C" w:rsidRPr="00685782" w:rsidP="008101A5" w14:paraId="2A472235" w14:textId="77777777">
      <w:pPr>
        <w:pStyle w:val="ListParagraph"/>
        <w:numPr>
          <w:ilvl w:val="0"/>
          <w:numId w:val="14"/>
        </w:numPr>
        <w:rPr>
          <w:rFonts w:asciiTheme="minorHAnsi" w:hAnsiTheme="minorHAnsi" w:cstheme="minorHAnsi"/>
        </w:rPr>
      </w:pPr>
      <w:r w:rsidRPr="00685782">
        <w:rPr>
          <w:rFonts w:asciiTheme="minorHAnsi" w:hAnsiTheme="minorHAnsi" w:cstheme="minorHAnsi"/>
        </w:rPr>
        <w:t xml:space="preserve">Information gathered will not be used for the purpose of </w:t>
      </w:r>
      <w:r w:rsidRPr="00685782">
        <w:rPr>
          <w:rFonts w:asciiTheme="minorHAnsi" w:hAnsiTheme="minorHAnsi" w:cstheme="minorHAnsi"/>
          <w:u w:val="single"/>
        </w:rPr>
        <w:t>substantially</w:t>
      </w:r>
      <w:r w:rsidRPr="00685782">
        <w:rPr>
          <w:rFonts w:asciiTheme="minorHAnsi" w:hAnsiTheme="minorHAnsi" w:cstheme="minorHAnsi"/>
        </w:rPr>
        <w:t xml:space="preserve"> informing </w:t>
      </w:r>
      <w:r w:rsidRPr="00685782">
        <w:rPr>
          <w:rFonts w:asciiTheme="minorHAnsi" w:hAnsiTheme="minorHAnsi" w:cstheme="minorHAnsi"/>
          <w:u w:val="single"/>
        </w:rPr>
        <w:t xml:space="preserve">influential </w:t>
      </w:r>
      <w:r w:rsidRPr="00685782">
        <w:rPr>
          <w:rFonts w:asciiTheme="minorHAnsi" w:hAnsiTheme="minorHAnsi" w:cstheme="minorHAnsi"/>
        </w:rPr>
        <w:t xml:space="preserve">policy decisions. </w:t>
      </w:r>
    </w:p>
    <w:p w:rsidR="00B46F2C" w:rsidRPr="00685782" w:rsidP="008101A5" w14:paraId="05F81403" w14:textId="77777777">
      <w:pPr>
        <w:pStyle w:val="ListParagraph"/>
        <w:numPr>
          <w:ilvl w:val="0"/>
          <w:numId w:val="14"/>
        </w:numPr>
        <w:rPr>
          <w:rFonts w:asciiTheme="minorHAnsi" w:hAnsiTheme="minorHAnsi" w:cstheme="minorHAnsi"/>
        </w:rPr>
      </w:pPr>
      <w:r w:rsidRPr="00685782">
        <w:rPr>
          <w:rFonts w:asciiTheme="minorHAnsi" w:hAnsiTheme="minorHAnsi" w:cstheme="minorHAnsi"/>
        </w:rPr>
        <w:t>The collection is targeted to the solicitation of opinions from respondents who have experience with the program or may have experience with the program in the future.</w:t>
      </w:r>
    </w:p>
    <w:p w:rsidR="00B46F2C" w:rsidRPr="00685782" w:rsidP="009C13B9" w14:paraId="192478E1" w14:textId="77777777">
      <w:pPr>
        <w:rPr>
          <w:rFonts w:asciiTheme="minorHAnsi" w:hAnsiTheme="minorHAnsi" w:cstheme="minorHAnsi"/>
        </w:rPr>
      </w:pPr>
    </w:p>
    <w:p w:rsidR="00B46F2C" w:rsidRPr="00685782" w:rsidP="009C13B9" w14:paraId="273E15A6" w14:textId="2AFD4AC2">
      <w:pPr>
        <w:rPr>
          <w:rFonts w:asciiTheme="minorHAnsi" w:hAnsiTheme="minorHAnsi" w:cstheme="minorHAnsi"/>
        </w:rPr>
      </w:pPr>
      <w:r w:rsidRPr="00685782">
        <w:rPr>
          <w:rFonts w:asciiTheme="minorHAnsi" w:hAnsiTheme="minorHAnsi" w:cstheme="minorHAnsi"/>
        </w:rPr>
        <w:t>Name</w:t>
      </w:r>
      <w:r w:rsidRPr="00685782" w:rsidR="00CF06B4">
        <w:rPr>
          <w:rFonts w:asciiTheme="minorHAnsi" w:hAnsiTheme="minorHAnsi" w:cstheme="minorHAnsi"/>
        </w:rPr>
        <w:t xml:space="preserve">:  </w:t>
      </w:r>
      <w:r w:rsidR="00685782">
        <w:rPr>
          <w:rFonts w:asciiTheme="minorHAnsi" w:hAnsiTheme="minorHAnsi" w:cstheme="minorHAnsi"/>
          <w:u w:val="single"/>
        </w:rPr>
        <w:t xml:space="preserve">Mary </w:t>
      </w:r>
      <w:r w:rsidR="00F45DF2">
        <w:rPr>
          <w:rFonts w:asciiTheme="minorHAnsi" w:hAnsiTheme="minorHAnsi" w:cstheme="minorHAnsi"/>
          <w:u w:val="single"/>
        </w:rPr>
        <w:t xml:space="preserve">E. </w:t>
      </w:r>
      <w:r w:rsidR="00685782">
        <w:rPr>
          <w:rFonts w:asciiTheme="minorHAnsi" w:hAnsiTheme="minorHAnsi" w:cstheme="minorHAnsi"/>
          <w:u w:val="single"/>
        </w:rPr>
        <w:t>O’Neil</w:t>
      </w:r>
    </w:p>
    <w:p w:rsidR="00B46F2C" w:rsidRPr="00685782" w:rsidP="009C13B9" w14:paraId="13D146D7" w14:textId="77777777">
      <w:pPr>
        <w:pStyle w:val="ListParagraph"/>
        <w:ind w:left="360"/>
        <w:rPr>
          <w:rFonts w:asciiTheme="minorHAnsi" w:hAnsiTheme="minorHAnsi" w:cstheme="minorHAnsi"/>
        </w:rPr>
      </w:pPr>
    </w:p>
    <w:p w:rsidR="00B46F2C" w:rsidRPr="00685782" w:rsidP="009C13B9" w14:paraId="5E976F29" w14:textId="77777777">
      <w:pPr>
        <w:rPr>
          <w:rFonts w:asciiTheme="minorHAnsi" w:hAnsiTheme="minorHAnsi" w:cstheme="minorHAnsi"/>
        </w:rPr>
      </w:pPr>
      <w:r w:rsidRPr="00685782">
        <w:rPr>
          <w:rFonts w:asciiTheme="minorHAnsi" w:hAnsiTheme="minorHAnsi" w:cstheme="minorHAnsi"/>
        </w:rPr>
        <w:t>To assist review, please provide answers to the following question:</w:t>
      </w:r>
    </w:p>
    <w:p w:rsidR="00B46F2C" w:rsidRPr="00685782" w:rsidP="009C13B9" w14:paraId="7290558D" w14:textId="77777777">
      <w:pPr>
        <w:pStyle w:val="ListParagraph"/>
        <w:ind w:left="360"/>
        <w:rPr>
          <w:rFonts w:asciiTheme="minorHAnsi" w:hAnsiTheme="minorHAnsi" w:cstheme="minorHAnsi"/>
        </w:rPr>
      </w:pPr>
    </w:p>
    <w:p w:rsidR="00B46F2C" w:rsidRPr="00685782" w:rsidP="00C86E91" w14:paraId="262F0460" w14:textId="77777777">
      <w:pPr>
        <w:rPr>
          <w:rFonts w:asciiTheme="minorHAnsi" w:hAnsiTheme="minorHAnsi" w:cstheme="minorHAnsi"/>
          <w:b/>
        </w:rPr>
      </w:pPr>
      <w:r w:rsidRPr="00685782">
        <w:rPr>
          <w:rFonts w:asciiTheme="minorHAnsi" w:hAnsiTheme="minorHAnsi" w:cstheme="minorHAnsi"/>
          <w:b/>
        </w:rPr>
        <w:t>Personally Identifiable Information:</w:t>
      </w:r>
    </w:p>
    <w:p w:rsidR="00B46F2C" w:rsidRPr="00F45DF2" w:rsidP="00C86E91" w14:paraId="74C79DFB" w14:textId="100244DA">
      <w:pPr>
        <w:pStyle w:val="ListParagraph"/>
        <w:numPr>
          <w:ilvl w:val="0"/>
          <w:numId w:val="18"/>
        </w:numPr>
        <w:rPr>
          <w:rFonts w:asciiTheme="minorHAnsi" w:hAnsiTheme="minorHAnsi" w:cstheme="minorHAnsi"/>
        </w:rPr>
      </w:pPr>
      <w:r w:rsidRPr="00F45DF2">
        <w:rPr>
          <w:rFonts w:asciiTheme="minorHAnsi" w:hAnsiTheme="minorHAnsi" w:cstheme="minorHAnsi"/>
        </w:rPr>
        <w:t>Is personally identifiable information (PII) collected?  [</w:t>
      </w:r>
      <w:r w:rsidRPr="00F45DF2" w:rsidR="00F45DF2">
        <w:rPr>
          <w:rFonts w:asciiTheme="minorHAnsi" w:hAnsiTheme="minorHAnsi" w:cstheme="minorHAnsi"/>
        </w:rPr>
        <w:t>X</w:t>
      </w:r>
      <w:r w:rsidRPr="00F45DF2">
        <w:rPr>
          <w:rFonts w:asciiTheme="minorHAnsi" w:hAnsiTheme="minorHAnsi" w:cstheme="minorHAnsi"/>
        </w:rPr>
        <w:t>] Yes  [</w:t>
      </w:r>
      <w:r w:rsidRPr="00F45DF2" w:rsidR="00F45DF2">
        <w:rPr>
          <w:rFonts w:asciiTheme="minorHAnsi" w:hAnsiTheme="minorHAnsi" w:cstheme="minorHAnsi"/>
        </w:rPr>
        <w:t xml:space="preserve"> </w:t>
      </w:r>
      <w:r w:rsidRPr="00F45DF2">
        <w:rPr>
          <w:rFonts w:asciiTheme="minorHAnsi" w:hAnsiTheme="minorHAnsi" w:cstheme="minorHAnsi"/>
        </w:rPr>
        <w:t xml:space="preserve">]  No </w:t>
      </w:r>
    </w:p>
    <w:p w:rsidR="00B46F2C" w:rsidRPr="00F45DF2" w:rsidP="00C86E91" w14:paraId="29048E7C" w14:textId="3737B7C0">
      <w:pPr>
        <w:pStyle w:val="ListParagraph"/>
        <w:numPr>
          <w:ilvl w:val="0"/>
          <w:numId w:val="18"/>
        </w:numPr>
        <w:rPr>
          <w:rFonts w:asciiTheme="minorHAnsi" w:hAnsiTheme="minorHAnsi" w:cstheme="minorHAnsi"/>
        </w:rPr>
      </w:pPr>
      <w:r w:rsidRPr="00F45DF2">
        <w:rPr>
          <w:rFonts w:asciiTheme="minorHAnsi" w:hAnsiTheme="minorHAnsi" w:cstheme="minorHAnsi"/>
        </w:rPr>
        <w:t>If Yes, is the information that will be collected included in records that are subject to the Privacy Act of 1974?   [  ] Yes [</w:t>
      </w:r>
      <w:r w:rsidRPr="00F45DF2" w:rsidR="00F45DF2">
        <w:rPr>
          <w:rFonts w:asciiTheme="minorHAnsi" w:hAnsiTheme="minorHAnsi" w:cstheme="minorHAnsi"/>
        </w:rPr>
        <w:t>X</w:t>
      </w:r>
      <w:r w:rsidRPr="00F45DF2">
        <w:rPr>
          <w:rFonts w:asciiTheme="minorHAnsi" w:hAnsiTheme="minorHAnsi" w:cstheme="minorHAnsi"/>
        </w:rPr>
        <w:t xml:space="preserve">] No  </w:t>
      </w:r>
    </w:p>
    <w:p w:rsidR="00B46F2C" w:rsidRPr="00F45DF2" w:rsidP="00C86E91" w14:paraId="2EDAFEE5" w14:textId="77777777">
      <w:pPr>
        <w:pStyle w:val="ListParagraph"/>
        <w:numPr>
          <w:ilvl w:val="0"/>
          <w:numId w:val="18"/>
        </w:numPr>
        <w:rPr>
          <w:rFonts w:asciiTheme="minorHAnsi" w:hAnsiTheme="minorHAnsi" w:cstheme="minorHAnsi"/>
        </w:rPr>
      </w:pPr>
      <w:r w:rsidRPr="00F45DF2">
        <w:rPr>
          <w:rFonts w:asciiTheme="minorHAnsi" w:hAnsiTheme="minorHAnsi" w:cstheme="minorHAnsi"/>
        </w:rPr>
        <w:t>If Applicable, has a System or Records Notice been published?  [  ] Yes  [  ] No</w:t>
      </w:r>
    </w:p>
    <w:p w:rsidR="009B5C3C" w:rsidRPr="00685782" w:rsidP="009B5C3C" w14:paraId="0CDDAF9D" w14:textId="77777777">
      <w:pPr>
        <w:pStyle w:val="paragraph"/>
        <w:spacing w:before="0" w:beforeAutospacing="0"/>
        <w:textAlignment w:val="baseline"/>
        <w:rPr>
          <w:rFonts w:asciiTheme="minorHAnsi" w:hAnsiTheme="minorHAnsi" w:cstheme="minorHAnsi"/>
          <w:b/>
        </w:rPr>
      </w:pPr>
    </w:p>
    <w:p w:rsidR="00B46F2C" w:rsidRPr="00685782" w:rsidP="009B5C3C" w14:paraId="2271547C" w14:textId="4AFAA6CC">
      <w:pPr>
        <w:pStyle w:val="paragraph"/>
        <w:spacing w:before="0" w:beforeAutospacing="0"/>
        <w:textAlignment w:val="baseline"/>
        <w:rPr>
          <w:rFonts w:asciiTheme="minorHAnsi" w:hAnsiTheme="minorHAnsi" w:cstheme="minorHAnsi"/>
          <w:b/>
        </w:rPr>
      </w:pPr>
      <w:r w:rsidRPr="00685782">
        <w:rPr>
          <w:rFonts w:asciiTheme="minorHAnsi" w:hAnsiTheme="minorHAnsi" w:cstheme="minorHAnsi"/>
          <w:b/>
        </w:rPr>
        <w:t>Gifts or Payments:</w:t>
      </w:r>
    </w:p>
    <w:p w:rsidR="001D0776" w:rsidRPr="00685782" w14:paraId="2B8BDEC2" w14:textId="4C2E7C60">
      <w:pPr>
        <w:rPr>
          <w:rFonts w:asciiTheme="minorHAnsi" w:hAnsiTheme="minorHAnsi" w:cstheme="minorHAnsi"/>
        </w:rPr>
      </w:pPr>
      <w:r w:rsidRPr="00685782">
        <w:rPr>
          <w:rFonts w:asciiTheme="minorHAnsi" w:hAnsiTheme="minorHAnsi" w:cstheme="minorHAnsi"/>
        </w:rPr>
        <w:t>Is an incentive (e.g., money or reimbursement of expenses, token of appreciation) provided to participants?  [  ] Yes [</w:t>
      </w:r>
      <w:r w:rsidRPr="00685782" w:rsidR="004B2374">
        <w:rPr>
          <w:rFonts w:asciiTheme="minorHAnsi" w:hAnsiTheme="minorHAnsi" w:cstheme="minorHAnsi"/>
        </w:rPr>
        <w:t>X</w:t>
      </w:r>
      <w:r w:rsidRPr="00685782">
        <w:rPr>
          <w:rFonts w:asciiTheme="minorHAnsi" w:hAnsiTheme="minorHAnsi" w:cstheme="minorHAnsi"/>
        </w:rPr>
        <w:t>] No</w:t>
      </w:r>
    </w:p>
    <w:p w:rsidR="009B5C3C" w:rsidRPr="00685782" w:rsidP="00C86E91" w14:paraId="2A397DE2" w14:textId="77777777">
      <w:pPr>
        <w:rPr>
          <w:rFonts w:asciiTheme="minorHAnsi" w:hAnsiTheme="minorHAnsi" w:cstheme="minorHAnsi"/>
          <w:b/>
        </w:rPr>
      </w:pPr>
    </w:p>
    <w:p w:rsidR="00B46F2C" w:rsidRPr="00685782" w:rsidP="00C86E91" w14:paraId="7F859BCF" w14:textId="4455CA2A">
      <w:pPr>
        <w:rPr>
          <w:rFonts w:asciiTheme="minorHAnsi" w:hAnsiTheme="minorHAnsi" w:cstheme="minorHAnsi"/>
          <w:i/>
        </w:rPr>
      </w:pPr>
      <w:r w:rsidRPr="00685782">
        <w:rPr>
          <w:rFonts w:asciiTheme="minorHAnsi" w:hAnsiTheme="minorHAnsi" w:cstheme="minorHAnsi"/>
          <w:b/>
        </w:rPr>
        <w:t>BURDEN HOURS</w:t>
      </w:r>
      <w:r w:rsidRPr="00685782">
        <w:rPr>
          <w:rFonts w:asciiTheme="minorHAnsi" w:hAnsiTheme="minorHAnsi" w:cstheme="minorHAnsi"/>
        </w:rPr>
        <w:t xml:space="preserve"> </w:t>
      </w:r>
    </w:p>
    <w:p w:rsidR="00B46F2C" w:rsidRPr="00685782" w:rsidP="00F3170F" w14:paraId="43B75381" w14:textId="77777777">
      <w:pPr>
        <w:keepNext/>
        <w:keepLines/>
        <w:rPr>
          <w:rFonts w:asciiTheme="minorHAnsi" w:hAnsiTheme="minorHAnsi" w:cstheme="minorHAnsi"/>
          <w:b/>
        </w:rPr>
      </w:pPr>
    </w:p>
    <w:p w:rsidR="00685782" w:rsidP="00685782" w14:paraId="53CE2FAA" w14:textId="77777777">
      <w:pPr>
        <w:rPr>
          <w:rFonts w:asciiTheme="minorHAnsi" w:eastAsiaTheme="minorEastAsia" w:hAnsiTheme="minorHAnsi" w:cstheme="minorBidi"/>
          <w:sz w:val="22"/>
          <w:szCs w:val="22"/>
        </w:rPr>
      </w:pPr>
      <w:r w:rsidRPr="00685782">
        <w:rPr>
          <w:rFonts w:asciiTheme="minorHAnsi" w:eastAsiaTheme="minorEastAsia" w:hAnsiTheme="minorHAnsi" w:cstheme="minorBidi"/>
          <w:sz w:val="22"/>
          <w:szCs w:val="22"/>
        </w:rPr>
        <w:t>Screening questions will be used during the recruitment period to identify individuals for the focus groups and interviews. One focus group and 6 interviews will be used to collect information from state and tribal health department respondents. The annual burden hours requested (31) are based on the number of collections we expect to conduct over the requested period for this clearance.</w:t>
      </w:r>
    </w:p>
    <w:p w:rsidR="0064122D" w:rsidRPr="00685782" w:rsidP="00685782" w14:paraId="686D42E1" w14:textId="77777777">
      <w:pPr>
        <w:rPr>
          <w:rFonts w:asciiTheme="minorHAnsi" w:eastAsiaTheme="minorEastAsia" w:hAnsiTheme="minorHAnsi" w:cstheme="minorBidi"/>
          <w:sz w:val="22"/>
          <w:szCs w:val="22"/>
        </w:rPr>
      </w:pPr>
    </w:p>
    <w:p w:rsidR="00685782" w:rsidRPr="00685782" w:rsidP="00685782" w14:paraId="28077D9A" w14:textId="77777777">
      <w:pPr>
        <w:rPr>
          <w:rFonts w:asciiTheme="minorHAnsi" w:eastAsiaTheme="minorEastAsia" w:hAnsiTheme="minorHAnsi" w:cstheme="minorBidi"/>
          <w:sz w:val="22"/>
          <w:szCs w:val="22"/>
          <w:highlight w:val="yellow"/>
        </w:rPr>
      </w:pPr>
    </w:p>
    <w:tbl>
      <w:tblPr>
        <w:tblW w:w="9360" w:type="dxa"/>
        <w:tblLayout w:type="fixed"/>
        <w:tblCellMar>
          <w:left w:w="102" w:type="dxa"/>
          <w:right w:w="102" w:type="dxa"/>
        </w:tblCellMar>
        <w:tblLook w:val="04A0"/>
      </w:tblPr>
      <w:tblGrid>
        <w:gridCol w:w="2880"/>
        <w:gridCol w:w="1710"/>
        <w:gridCol w:w="1710"/>
        <w:gridCol w:w="1800"/>
        <w:gridCol w:w="1260"/>
      </w:tblGrid>
      <w:tr w14:paraId="1718F2D7" w14:textId="77777777" w:rsidTr="00A53298">
        <w:tblPrEx>
          <w:tblW w:w="9360" w:type="dxa"/>
          <w:tblLayout w:type="fixed"/>
          <w:tblCellMar>
            <w:left w:w="102" w:type="dxa"/>
            <w:right w:w="102" w:type="dxa"/>
          </w:tblCellMar>
          <w:tblLook w:val="04A0"/>
        </w:tblPrEx>
        <w:trPr>
          <w:tblHeader/>
        </w:trPr>
        <w:tc>
          <w:tcPr>
            <w:tcW w:w="9360" w:type="dxa"/>
            <w:gridSpan w:val="5"/>
            <w:tcBorders>
              <w:top w:val="single" w:sz="6" w:space="0" w:color="000000"/>
              <w:left w:val="single" w:sz="6" w:space="0" w:color="000000"/>
              <w:bottom w:val="single" w:sz="6" w:space="0" w:color="FFFFFF"/>
              <w:right w:val="single" w:sz="6" w:space="0" w:color="000000"/>
            </w:tcBorders>
          </w:tcPr>
          <w:p w:rsidR="00685782" w:rsidRPr="00685782" w:rsidP="00A53298" w14:paraId="426A458D" w14:textId="77777777">
            <w:pPr>
              <w:tabs>
                <w:tab w:val="left" w:pos="-1080"/>
                <w:tab w:val="left" w:pos="-720"/>
                <w:tab w:val="left" w:pos="0"/>
                <w:tab w:val="left" w:pos="450"/>
                <w:tab w:val="left" w:pos="720"/>
                <w:tab w:val="left" w:pos="2160"/>
              </w:tabs>
              <w:jc w:val="center"/>
              <w:rPr>
                <w:rFonts w:asciiTheme="minorHAnsi" w:eastAsiaTheme="minorEastAsia" w:hAnsiTheme="minorHAnsi" w:cstheme="minorBidi"/>
                <w:sz w:val="20"/>
                <w:szCs w:val="22"/>
              </w:rPr>
            </w:pPr>
          </w:p>
          <w:p w:rsidR="00685782" w:rsidRPr="00685782" w:rsidP="00A53298" w14:paraId="01FB0C71" w14:textId="77777777">
            <w:pPr>
              <w:tabs>
                <w:tab w:val="left" w:pos="-1080"/>
                <w:tab w:val="left" w:pos="-720"/>
                <w:tab w:val="left" w:pos="0"/>
                <w:tab w:val="left" w:pos="450"/>
                <w:tab w:val="left" w:pos="720"/>
                <w:tab w:val="left" w:pos="2160"/>
              </w:tabs>
              <w:jc w:val="center"/>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Estimated Annual Reporting Burden</w:t>
            </w:r>
          </w:p>
        </w:tc>
      </w:tr>
      <w:tr w14:paraId="7E77816E" w14:textId="77777777" w:rsidTr="00A53298">
        <w:tblPrEx>
          <w:tblW w:w="9360" w:type="dxa"/>
          <w:tblLayout w:type="fixed"/>
          <w:tblCellMar>
            <w:left w:w="102" w:type="dxa"/>
            <w:right w:w="102" w:type="dxa"/>
          </w:tblCellMar>
          <w:tblLook w:val="04A0"/>
        </w:tblPrEx>
        <w:tc>
          <w:tcPr>
            <w:tcW w:w="2880" w:type="dxa"/>
            <w:tcBorders>
              <w:top w:val="single" w:sz="6" w:space="0" w:color="000000"/>
              <w:left w:val="single" w:sz="6" w:space="0" w:color="000000"/>
              <w:bottom w:val="single" w:sz="6" w:space="0" w:color="FFFFFF"/>
              <w:right w:val="single" w:sz="6" w:space="0" w:color="FFFFFF"/>
            </w:tcBorders>
            <w:vAlign w:val="center"/>
          </w:tcPr>
          <w:p w:rsidR="00685782" w:rsidRPr="00685782" w:rsidP="00A53298" w14:paraId="3328E6E5" w14:textId="77777777">
            <w:pPr>
              <w:tabs>
                <w:tab w:val="left" w:pos="-1080"/>
                <w:tab w:val="left" w:pos="-720"/>
                <w:tab w:val="left" w:pos="0"/>
                <w:tab w:val="left" w:pos="450"/>
                <w:tab w:val="left" w:pos="720"/>
                <w:tab w:val="left" w:pos="2160"/>
              </w:tabs>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Type of Collection</w:t>
            </w:r>
          </w:p>
        </w:tc>
        <w:tc>
          <w:tcPr>
            <w:tcW w:w="1710" w:type="dxa"/>
            <w:tcBorders>
              <w:top w:val="single" w:sz="6" w:space="0" w:color="000000"/>
              <w:left w:val="single" w:sz="6" w:space="0" w:color="000000"/>
              <w:bottom w:val="single" w:sz="6" w:space="0" w:color="FFFFFF"/>
              <w:right w:val="single" w:sz="6" w:space="0" w:color="FFFFFF"/>
            </w:tcBorders>
            <w:vAlign w:val="center"/>
          </w:tcPr>
          <w:p w:rsidR="00685782" w:rsidRPr="00685782" w:rsidP="00A53298" w14:paraId="432E9FEE" w14:textId="77777777">
            <w:pPr>
              <w:tabs>
                <w:tab w:val="left" w:pos="-1080"/>
                <w:tab w:val="left" w:pos="-720"/>
                <w:tab w:val="left" w:pos="0"/>
                <w:tab w:val="left" w:pos="450"/>
                <w:tab w:val="left" w:pos="720"/>
                <w:tab w:val="left" w:pos="2160"/>
              </w:tabs>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No. of Respondents</w:t>
            </w:r>
          </w:p>
        </w:tc>
        <w:tc>
          <w:tcPr>
            <w:tcW w:w="1710" w:type="dxa"/>
            <w:tcBorders>
              <w:top w:val="single" w:sz="6" w:space="0" w:color="000000"/>
              <w:left w:val="single" w:sz="6" w:space="0" w:color="000000"/>
              <w:bottom w:val="single" w:sz="6" w:space="0" w:color="FFFFFF"/>
              <w:right w:val="single" w:sz="6" w:space="0" w:color="FFFFFF"/>
            </w:tcBorders>
            <w:vAlign w:val="center"/>
          </w:tcPr>
          <w:p w:rsidR="00685782" w:rsidRPr="00685782" w:rsidP="00A53298" w14:paraId="6EBA44E6" w14:textId="77777777">
            <w:pPr>
              <w:tabs>
                <w:tab w:val="left" w:pos="-1080"/>
                <w:tab w:val="left" w:pos="-720"/>
                <w:tab w:val="left" w:pos="0"/>
                <w:tab w:val="left" w:pos="450"/>
                <w:tab w:val="left" w:pos="720"/>
                <w:tab w:val="left" w:pos="2160"/>
              </w:tabs>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Annual Frequency per Response</w:t>
            </w:r>
          </w:p>
        </w:tc>
        <w:tc>
          <w:tcPr>
            <w:tcW w:w="1800" w:type="dxa"/>
            <w:tcBorders>
              <w:top w:val="single" w:sz="6" w:space="0" w:color="000000"/>
              <w:left w:val="single" w:sz="6" w:space="0" w:color="000000"/>
              <w:bottom w:val="single" w:sz="6" w:space="0" w:color="FFFFFF"/>
              <w:right w:val="single" w:sz="6" w:space="0" w:color="FFFFFF"/>
            </w:tcBorders>
            <w:vAlign w:val="center"/>
          </w:tcPr>
          <w:p w:rsidR="00685782" w:rsidRPr="00685782" w:rsidP="00A53298" w14:paraId="7AF22AC8" w14:textId="77777777">
            <w:pPr>
              <w:tabs>
                <w:tab w:val="left" w:pos="-1080"/>
                <w:tab w:val="left" w:pos="-720"/>
                <w:tab w:val="left" w:pos="0"/>
                <w:tab w:val="left" w:pos="450"/>
                <w:tab w:val="left" w:pos="720"/>
                <w:tab w:val="left" w:pos="2160"/>
              </w:tabs>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Hours per Response</w:t>
            </w:r>
          </w:p>
        </w:tc>
        <w:tc>
          <w:tcPr>
            <w:tcW w:w="1260" w:type="dxa"/>
            <w:tcBorders>
              <w:top w:val="single" w:sz="6" w:space="0" w:color="000000"/>
              <w:left w:val="single" w:sz="6" w:space="0" w:color="000000"/>
              <w:bottom w:val="single" w:sz="6" w:space="0" w:color="FFFFFF"/>
              <w:right w:val="single" w:sz="6" w:space="0" w:color="000000"/>
            </w:tcBorders>
            <w:vAlign w:val="center"/>
          </w:tcPr>
          <w:p w:rsidR="00685782" w:rsidRPr="00685782" w:rsidP="00A53298" w14:paraId="376024FB" w14:textId="77777777">
            <w:pPr>
              <w:tabs>
                <w:tab w:val="left" w:pos="-1080"/>
                <w:tab w:val="left" w:pos="-720"/>
                <w:tab w:val="left" w:pos="0"/>
                <w:tab w:val="left" w:pos="450"/>
                <w:tab w:val="left" w:pos="720"/>
                <w:tab w:val="left" w:pos="2160"/>
              </w:tabs>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Total Hours</w:t>
            </w:r>
          </w:p>
        </w:tc>
      </w:tr>
      <w:tr w14:paraId="2B76F6BF" w14:textId="77777777" w:rsidTr="00A53298">
        <w:tblPrEx>
          <w:tblW w:w="9360" w:type="dxa"/>
          <w:tblLayout w:type="fixed"/>
          <w:tblCellMar>
            <w:left w:w="102" w:type="dxa"/>
            <w:right w:w="102" w:type="dxa"/>
          </w:tblCellMar>
          <w:tblLook w:val="04A0"/>
        </w:tblPrEx>
        <w:tc>
          <w:tcPr>
            <w:tcW w:w="2880" w:type="dxa"/>
            <w:tcBorders>
              <w:top w:val="single" w:sz="6" w:space="0" w:color="000000"/>
              <w:left w:val="single" w:sz="6" w:space="0" w:color="000000"/>
              <w:bottom w:val="single" w:sz="6" w:space="0" w:color="000000"/>
              <w:right w:val="single" w:sz="6" w:space="0" w:color="FFFFFF"/>
            </w:tcBorders>
            <w:vAlign w:val="center"/>
          </w:tcPr>
          <w:p w:rsidR="00685782" w:rsidRPr="00685782" w:rsidP="00A53298" w14:paraId="49AD4768" w14:textId="77777777">
            <w:pPr>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Focus group screening questions</w:t>
            </w:r>
          </w:p>
        </w:tc>
        <w:tc>
          <w:tcPr>
            <w:tcW w:w="1710" w:type="dxa"/>
            <w:tcBorders>
              <w:top w:val="single" w:sz="6" w:space="0" w:color="000000"/>
              <w:left w:val="single" w:sz="6" w:space="0" w:color="000000"/>
              <w:bottom w:val="single" w:sz="6" w:space="0" w:color="000000"/>
              <w:right w:val="single" w:sz="6" w:space="0" w:color="FFFFFF"/>
            </w:tcBorders>
            <w:vAlign w:val="center"/>
          </w:tcPr>
          <w:p w:rsidR="00685782" w:rsidRPr="00685782" w:rsidP="00A53298" w14:paraId="179930BC" w14:textId="77777777">
            <w:pPr>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40</w:t>
            </w:r>
          </w:p>
        </w:tc>
        <w:tc>
          <w:tcPr>
            <w:tcW w:w="1710" w:type="dxa"/>
            <w:tcBorders>
              <w:top w:val="single" w:sz="6" w:space="0" w:color="000000"/>
              <w:left w:val="single" w:sz="6" w:space="0" w:color="000000"/>
              <w:bottom w:val="single" w:sz="6" w:space="0" w:color="000000"/>
              <w:right w:val="single" w:sz="6" w:space="0" w:color="FFFFFF"/>
            </w:tcBorders>
            <w:vAlign w:val="center"/>
          </w:tcPr>
          <w:p w:rsidR="00685782" w:rsidRPr="00685782" w:rsidP="00A53298" w14:paraId="6AEF4881" w14:textId="77777777">
            <w:pPr>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1</w:t>
            </w:r>
          </w:p>
        </w:tc>
        <w:tc>
          <w:tcPr>
            <w:tcW w:w="1800" w:type="dxa"/>
            <w:tcBorders>
              <w:top w:val="single" w:sz="6" w:space="0" w:color="000000"/>
              <w:left w:val="single" w:sz="6" w:space="0" w:color="000000"/>
              <w:bottom w:val="single" w:sz="6" w:space="0" w:color="000000"/>
              <w:right w:val="single" w:sz="6" w:space="0" w:color="FFFFFF"/>
            </w:tcBorders>
            <w:vAlign w:val="center"/>
          </w:tcPr>
          <w:p w:rsidR="00685782" w:rsidRPr="00685782" w:rsidP="00A53298" w14:paraId="78BD5D25" w14:textId="77777777">
            <w:pPr>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5/60</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685782" w:rsidRPr="00685782" w:rsidP="00A53298" w14:paraId="13AB3E05" w14:textId="77777777">
            <w:pPr>
              <w:tabs>
                <w:tab w:val="left" w:pos="-1080"/>
                <w:tab w:val="left" w:pos="-720"/>
                <w:tab w:val="left" w:pos="0"/>
                <w:tab w:val="left" w:pos="450"/>
                <w:tab w:val="left" w:pos="720"/>
                <w:tab w:val="left" w:pos="2160"/>
              </w:tabs>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3.3 hrs</w:t>
            </w:r>
          </w:p>
        </w:tc>
      </w:tr>
      <w:tr w14:paraId="0433CB52" w14:textId="77777777" w:rsidTr="00A53298">
        <w:tblPrEx>
          <w:tblW w:w="9360" w:type="dxa"/>
          <w:tblLayout w:type="fixed"/>
          <w:tblCellMar>
            <w:left w:w="102" w:type="dxa"/>
            <w:right w:w="102" w:type="dxa"/>
          </w:tblCellMar>
          <w:tblLook w:val="04A0"/>
        </w:tblPrEx>
        <w:tc>
          <w:tcPr>
            <w:tcW w:w="2880" w:type="dxa"/>
            <w:tcBorders>
              <w:top w:val="single" w:sz="6" w:space="0" w:color="000000"/>
              <w:left w:val="single" w:sz="6" w:space="0" w:color="000000"/>
              <w:bottom w:val="single" w:sz="6" w:space="0" w:color="000000"/>
              <w:right w:val="single" w:sz="6" w:space="0" w:color="FFFFFF"/>
            </w:tcBorders>
            <w:vAlign w:val="center"/>
          </w:tcPr>
          <w:p w:rsidR="00685782" w:rsidRPr="00685782" w:rsidP="00A53298" w14:paraId="0DE4C852" w14:textId="77777777">
            <w:pPr>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Focus group</w:t>
            </w:r>
          </w:p>
        </w:tc>
        <w:tc>
          <w:tcPr>
            <w:tcW w:w="1710" w:type="dxa"/>
            <w:tcBorders>
              <w:top w:val="single" w:sz="6" w:space="0" w:color="000000"/>
              <w:left w:val="single" w:sz="6" w:space="0" w:color="000000"/>
              <w:bottom w:val="single" w:sz="6" w:space="0" w:color="000000"/>
              <w:right w:val="single" w:sz="6" w:space="0" w:color="FFFFFF"/>
            </w:tcBorders>
            <w:vAlign w:val="center"/>
          </w:tcPr>
          <w:p w:rsidR="00685782" w:rsidRPr="00685782" w:rsidP="00A53298" w14:paraId="1CE5977B" w14:textId="77777777">
            <w:pPr>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20</w:t>
            </w:r>
          </w:p>
        </w:tc>
        <w:tc>
          <w:tcPr>
            <w:tcW w:w="1710" w:type="dxa"/>
            <w:tcBorders>
              <w:top w:val="single" w:sz="6" w:space="0" w:color="000000"/>
              <w:left w:val="single" w:sz="6" w:space="0" w:color="000000"/>
              <w:bottom w:val="single" w:sz="6" w:space="0" w:color="000000"/>
              <w:right w:val="single" w:sz="6" w:space="0" w:color="FFFFFF"/>
            </w:tcBorders>
            <w:vAlign w:val="center"/>
          </w:tcPr>
          <w:p w:rsidR="00685782" w:rsidRPr="00685782" w:rsidP="00A53298" w14:paraId="2EF10B2C" w14:textId="77777777">
            <w:pPr>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1</w:t>
            </w:r>
          </w:p>
        </w:tc>
        <w:tc>
          <w:tcPr>
            <w:tcW w:w="1800" w:type="dxa"/>
            <w:tcBorders>
              <w:top w:val="single" w:sz="6" w:space="0" w:color="000000"/>
              <w:left w:val="single" w:sz="6" w:space="0" w:color="000000"/>
              <w:bottom w:val="single" w:sz="6" w:space="0" w:color="000000"/>
              <w:right w:val="single" w:sz="6" w:space="0" w:color="FFFFFF"/>
            </w:tcBorders>
            <w:vAlign w:val="center"/>
          </w:tcPr>
          <w:p w:rsidR="00685782" w:rsidRPr="00685782" w:rsidP="00A53298" w14:paraId="70466761" w14:textId="77777777">
            <w:pPr>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685782" w:rsidRPr="00685782" w:rsidP="00A53298" w14:paraId="57F8F09E" w14:textId="77777777">
            <w:pPr>
              <w:tabs>
                <w:tab w:val="left" w:pos="-1080"/>
                <w:tab w:val="left" w:pos="-720"/>
                <w:tab w:val="left" w:pos="0"/>
                <w:tab w:val="left" w:pos="450"/>
                <w:tab w:val="left" w:pos="720"/>
                <w:tab w:val="left" w:pos="2160"/>
              </w:tabs>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20 hrs</w:t>
            </w:r>
          </w:p>
        </w:tc>
      </w:tr>
      <w:tr w14:paraId="422BA699" w14:textId="77777777" w:rsidTr="00A53298">
        <w:tblPrEx>
          <w:tblW w:w="9360" w:type="dxa"/>
          <w:tblLayout w:type="fixed"/>
          <w:tblCellMar>
            <w:left w:w="102" w:type="dxa"/>
            <w:right w:w="102" w:type="dxa"/>
          </w:tblCellMar>
          <w:tblLook w:val="04A0"/>
        </w:tblPrEx>
        <w:tc>
          <w:tcPr>
            <w:tcW w:w="2880" w:type="dxa"/>
            <w:tcBorders>
              <w:top w:val="single" w:sz="6" w:space="0" w:color="000000"/>
              <w:left w:val="single" w:sz="6" w:space="0" w:color="000000"/>
              <w:bottom w:val="single" w:sz="6" w:space="0" w:color="000000"/>
              <w:right w:val="single" w:sz="6" w:space="0" w:color="FFFFFF"/>
            </w:tcBorders>
            <w:vAlign w:val="center"/>
          </w:tcPr>
          <w:p w:rsidR="00685782" w:rsidRPr="00685782" w:rsidP="00A53298" w14:paraId="520BCE2C" w14:textId="77777777">
            <w:pPr>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Personal interview screening questions</w:t>
            </w:r>
          </w:p>
        </w:tc>
        <w:tc>
          <w:tcPr>
            <w:tcW w:w="1710" w:type="dxa"/>
            <w:tcBorders>
              <w:top w:val="single" w:sz="6" w:space="0" w:color="000000"/>
              <w:left w:val="single" w:sz="6" w:space="0" w:color="000000"/>
              <w:bottom w:val="single" w:sz="6" w:space="0" w:color="000000"/>
              <w:right w:val="single" w:sz="6" w:space="0" w:color="FFFFFF"/>
            </w:tcBorders>
            <w:vAlign w:val="center"/>
          </w:tcPr>
          <w:p w:rsidR="00685782" w:rsidRPr="00685782" w:rsidP="00A53298" w14:paraId="29F14F78" w14:textId="77777777">
            <w:pPr>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20</w:t>
            </w:r>
          </w:p>
        </w:tc>
        <w:tc>
          <w:tcPr>
            <w:tcW w:w="1710" w:type="dxa"/>
            <w:tcBorders>
              <w:top w:val="single" w:sz="6" w:space="0" w:color="000000"/>
              <w:left w:val="single" w:sz="6" w:space="0" w:color="000000"/>
              <w:bottom w:val="single" w:sz="6" w:space="0" w:color="000000"/>
              <w:right w:val="single" w:sz="6" w:space="0" w:color="FFFFFF"/>
            </w:tcBorders>
            <w:vAlign w:val="center"/>
          </w:tcPr>
          <w:p w:rsidR="00685782" w:rsidRPr="00685782" w:rsidP="00A53298" w14:paraId="29826E22" w14:textId="77777777">
            <w:pPr>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1</w:t>
            </w:r>
          </w:p>
        </w:tc>
        <w:tc>
          <w:tcPr>
            <w:tcW w:w="1800" w:type="dxa"/>
            <w:tcBorders>
              <w:top w:val="single" w:sz="6" w:space="0" w:color="000000"/>
              <w:left w:val="single" w:sz="6" w:space="0" w:color="000000"/>
              <w:bottom w:val="single" w:sz="6" w:space="0" w:color="000000"/>
              <w:right w:val="single" w:sz="6" w:space="0" w:color="FFFFFF"/>
            </w:tcBorders>
            <w:vAlign w:val="center"/>
          </w:tcPr>
          <w:p w:rsidR="00685782" w:rsidRPr="00685782" w:rsidP="00A53298" w14:paraId="0BC7E965" w14:textId="77777777">
            <w:pPr>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5/60</w:t>
            </w:r>
          </w:p>
        </w:tc>
        <w:tc>
          <w:tcPr>
            <w:tcW w:w="1260" w:type="dxa"/>
            <w:tcBorders>
              <w:top w:val="single" w:sz="6" w:space="0" w:color="000000"/>
              <w:left w:val="single" w:sz="6" w:space="0" w:color="000000"/>
              <w:bottom w:val="single" w:sz="6" w:space="0" w:color="000000"/>
              <w:right w:val="single" w:sz="6" w:space="0" w:color="000000"/>
            </w:tcBorders>
            <w:vAlign w:val="center"/>
          </w:tcPr>
          <w:p w:rsidR="00685782" w:rsidRPr="00685782" w:rsidP="00A53298" w14:paraId="0F516F68" w14:textId="77777777">
            <w:pPr>
              <w:tabs>
                <w:tab w:val="left" w:pos="-1080"/>
                <w:tab w:val="left" w:pos="-720"/>
                <w:tab w:val="left" w:pos="0"/>
                <w:tab w:val="left" w:pos="450"/>
                <w:tab w:val="left" w:pos="720"/>
                <w:tab w:val="left" w:pos="2160"/>
              </w:tabs>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1.7 hrs</w:t>
            </w:r>
          </w:p>
        </w:tc>
      </w:tr>
      <w:tr w14:paraId="30848002" w14:textId="77777777" w:rsidTr="00A53298">
        <w:tblPrEx>
          <w:tblW w:w="9360" w:type="dxa"/>
          <w:tblLayout w:type="fixed"/>
          <w:tblCellMar>
            <w:left w:w="102" w:type="dxa"/>
            <w:right w:w="102" w:type="dxa"/>
          </w:tblCellMar>
          <w:tblLook w:val="04A0"/>
        </w:tblPrEx>
        <w:tc>
          <w:tcPr>
            <w:tcW w:w="2880" w:type="dxa"/>
            <w:tcBorders>
              <w:top w:val="single" w:sz="6" w:space="0" w:color="000000"/>
              <w:left w:val="single" w:sz="6" w:space="0" w:color="000000"/>
              <w:bottom w:val="single" w:sz="6" w:space="0" w:color="000000"/>
              <w:right w:val="single" w:sz="6" w:space="0" w:color="FFFFFF"/>
            </w:tcBorders>
            <w:vAlign w:val="center"/>
          </w:tcPr>
          <w:p w:rsidR="00685782" w:rsidRPr="00685782" w:rsidP="00A53298" w14:paraId="1FA30FCE" w14:textId="77777777">
            <w:pPr>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Personal interviews</w:t>
            </w:r>
          </w:p>
        </w:tc>
        <w:tc>
          <w:tcPr>
            <w:tcW w:w="1710" w:type="dxa"/>
            <w:tcBorders>
              <w:top w:val="single" w:sz="6" w:space="0" w:color="000000"/>
              <w:left w:val="single" w:sz="6" w:space="0" w:color="000000"/>
              <w:bottom w:val="single" w:sz="6" w:space="0" w:color="000000"/>
              <w:right w:val="single" w:sz="6" w:space="0" w:color="FFFFFF"/>
            </w:tcBorders>
            <w:vAlign w:val="center"/>
          </w:tcPr>
          <w:p w:rsidR="00685782" w:rsidRPr="00685782" w:rsidP="00A53298" w14:paraId="4DA20B9B" w14:textId="77777777">
            <w:pPr>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6</w:t>
            </w:r>
          </w:p>
        </w:tc>
        <w:tc>
          <w:tcPr>
            <w:tcW w:w="1710" w:type="dxa"/>
            <w:tcBorders>
              <w:top w:val="single" w:sz="6" w:space="0" w:color="000000"/>
              <w:left w:val="single" w:sz="6" w:space="0" w:color="000000"/>
              <w:bottom w:val="single" w:sz="6" w:space="0" w:color="000000"/>
              <w:right w:val="single" w:sz="6" w:space="0" w:color="FFFFFF"/>
            </w:tcBorders>
            <w:vAlign w:val="center"/>
          </w:tcPr>
          <w:p w:rsidR="00685782" w:rsidRPr="00685782" w:rsidP="00A53298" w14:paraId="5CA414DF" w14:textId="77777777">
            <w:pPr>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1</w:t>
            </w:r>
          </w:p>
        </w:tc>
        <w:tc>
          <w:tcPr>
            <w:tcW w:w="1800" w:type="dxa"/>
            <w:tcBorders>
              <w:top w:val="single" w:sz="6" w:space="0" w:color="000000"/>
              <w:left w:val="single" w:sz="6" w:space="0" w:color="000000"/>
              <w:bottom w:val="single" w:sz="6" w:space="0" w:color="000000"/>
              <w:right w:val="single" w:sz="6" w:space="0" w:color="FFFFFF"/>
            </w:tcBorders>
            <w:vAlign w:val="center"/>
          </w:tcPr>
          <w:p w:rsidR="00685782" w:rsidRPr="00685782" w:rsidP="00A53298" w14:paraId="1DC18781" w14:textId="77777777">
            <w:pPr>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685782" w:rsidRPr="00685782" w:rsidP="00A53298" w14:paraId="24782732" w14:textId="77777777">
            <w:pPr>
              <w:tabs>
                <w:tab w:val="left" w:pos="-1080"/>
                <w:tab w:val="left" w:pos="-720"/>
                <w:tab w:val="left" w:pos="0"/>
                <w:tab w:val="left" w:pos="450"/>
                <w:tab w:val="left" w:pos="720"/>
                <w:tab w:val="left" w:pos="2160"/>
              </w:tabs>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6 hrs</w:t>
            </w:r>
          </w:p>
        </w:tc>
      </w:tr>
      <w:tr w14:paraId="337B9D51" w14:textId="77777777" w:rsidTr="00A53298">
        <w:tblPrEx>
          <w:tblW w:w="9360" w:type="dxa"/>
          <w:tblLayout w:type="fixed"/>
          <w:tblCellMar>
            <w:left w:w="102" w:type="dxa"/>
            <w:right w:w="102" w:type="dxa"/>
          </w:tblCellMar>
          <w:tblLook w:val="04A0"/>
        </w:tblPrEx>
        <w:tc>
          <w:tcPr>
            <w:tcW w:w="2880" w:type="dxa"/>
            <w:tcBorders>
              <w:top w:val="single" w:sz="6" w:space="0" w:color="000000"/>
              <w:left w:val="single" w:sz="6" w:space="0" w:color="000000"/>
              <w:bottom w:val="single" w:sz="6" w:space="0" w:color="000000"/>
              <w:right w:val="single" w:sz="6" w:space="0" w:color="FFFFFF"/>
            </w:tcBorders>
            <w:vAlign w:val="center"/>
            <w:hideMark/>
          </w:tcPr>
          <w:p w:rsidR="00685782" w:rsidRPr="00685782" w:rsidP="00A53298" w14:paraId="662F9435" w14:textId="77777777">
            <w:pPr>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Totals</w:t>
            </w:r>
          </w:p>
        </w:tc>
        <w:tc>
          <w:tcPr>
            <w:tcW w:w="1710" w:type="dxa"/>
            <w:tcBorders>
              <w:top w:val="single" w:sz="6" w:space="0" w:color="000000"/>
              <w:left w:val="single" w:sz="6" w:space="0" w:color="000000"/>
              <w:bottom w:val="single" w:sz="6" w:space="0" w:color="000000"/>
              <w:right w:val="single" w:sz="6" w:space="0" w:color="FFFFFF"/>
            </w:tcBorders>
            <w:vAlign w:val="center"/>
            <w:hideMark/>
          </w:tcPr>
          <w:p w:rsidR="00685782" w:rsidRPr="00685782" w:rsidP="00A53298" w14:paraId="4A559A08" w14:textId="77777777">
            <w:pPr>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86</w:t>
            </w:r>
          </w:p>
        </w:tc>
        <w:tc>
          <w:tcPr>
            <w:tcW w:w="1710" w:type="dxa"/>
            <w:tcBorders>
              <w:top w:val="single" w:sz="6" w:space="0" w:color="000000"/>
              <w:left w:val="single" w:sz="6" w:space="0" w:color="000000"/>
              <w:bottom w:val="single" w:sz="6" w:space="0" w:color="000000"/>
              <w:right w:val="single" w:sz="6" w:space="0" w:color="FFFFFF"/>
            </w:tcBorders>
            <w:vAlign w:val="center"/>
          </w:tcPr>
          <w:p w:rsidR="00685782" w:rsidRPr="00685782" w:rsidP="00A53298" w14:paraId="51030A82" w14:textId="77777777">
            <w:pPr>
              <w:rPr>
                <w:rFonts w:asciiTheme="minorHAnsi" w:eastAsiaTheme="minorEastAsia" w:hAnsiTheme="minorHAnsi" w:cstheme="minorBidi"/>
                <w:sz w:val="20"/>
                <w:szCs w:val="22"/>
              </w:rPr>
            </w:pPr>
          </w:p>
        </w:tc>
        <w:tc>
          <w:tcPr>
            <w:tcW w:w="1800" w:type="dxa"/>
            <w:tcBorders>
              <w:top w:val="single" w:sz="6" w:space="0" w:color="000000"/>
              <w:left w:val="single" w:sz="6" w:space="0" w:color="000000"/>
              <w:bottom w:val="single" w:sz="6" w:space="0" w:color="000000"/>
              <w:right w:val="single" w:sz="6" w:space="0" w:color="FFFFFF"/>
            </w:tcBorders>
            <w:vAlign w:val="center"/>
          </w:tcPr>
          <w:p w:rsidR="00685782" w:rsidRPr="00685782" w:rsidP="00A53298" w14:paraId="7CB702C0" w14:textId="77777777">
            <w:pPr>
              <w:rPr>
                <w:rFonts w:asciiTheme="minorHAnsi" w:eastAsiaTheme="minorEastAsia" w:hAnsiTheme="minorHAnsi" w:cstheme="minorBidi"/>
                <w:sz w:val="20"/>
                <w:szCs w:val="22"/>
              </w:rPr>
            </w:pP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685782" w:rsidRPr="00685782" w:rsidP="00A53298" w14:paraId="13F184AD" w14:textId="77777777">
            <w:pPr>
              <w:tabs>
                <w:tab w:val="left" w:pos="-1080"/>
                <w:tab w:val="left" w:pos="-720"/>
                <w:tab w:val="left" w:pos="0"/>
                <w:tab w:val="left" w:pos="450"/>
                <w:tab w:val="left" w:pos="720"/>
                <w:tab w:val="left" w:pos="2160"/>
              </w:tabs>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31 hrs</w:t>
            </w:r>
          </w:p>
        </w:tc>
      </w:tr>
    </w:tbl>
    <w:p w:rsidR="00685782" w:rsidRPr="00685782" w:rsidP="00685782" w14:paraId="284EF64F" w14:textId="77777777">
      <w:pPr>
        <w:tabs>
          <w:tab w:val="left" w:pos="-1080"/>
          <w:tab w:val="left" w:pos="-720"/>
          <w:tab w:val="left" w:pos="0"/>
          <w:tab w:val="left" w:pos="450"/>
          <w:tab w:val="left" w:pos="720"/>
          <w:tab w:val="left" w:pos="2160"/>
        </w:tabs>
        <w:rPr>
          <w:rFonts w:asciiTheme="minorHAnsi" w:eastAsiaTheme="minorEastAsia" w:hAnsiTheme="minorHAnsi" w:cstheme="minorBidi"/>
          <w:sz w:val="22"/>
          <w:szCs w:val="22"/>
        </w:rPr>
      </w:pPr>
    </w:p>
    <w:p w:rsidR="00B46F2C" w:rsidRPr="00685782" w:rsidP="00F3170F" w14:paraId="7335A9D5" w14:textId="77777777">
      <w:pPr>
        <w:rPr>
          <w:rFonts w:asciiTheme="minorHAnsi" w:hAnsiTheme="minorHAnsi" w:cstheme="minorHAnsi"/>
        </w:rPr>
      </w:pPr>
    </w:p>
    <w:p w:rsidR="00685782" w:rsidRPr="00685782" w:rsidP="00685782" w14:paraId="6CEADE5B" w14:textId="77777777">
      <w:pPr>
        <w:rPr>
          <w:rFonts w:asciiTheme="minorHAnsi" w:eastAsiaTheme="minorEastAsia" w:hAnsiTheme="minorHAnsi" w:cstheme="minorBidi"/>
          <w:sz w:val="22"/>
          <w:szCs w:val="22"/>
        </w:rPr>
      </w:pPr>
      <w:r w:rsidRPr="00685782">
        <w:rPr>
          <w:rFonts w:asciiTheme="minorHAnsi" w:hAnsiTheme="minorHAnsi" w:cstheme="minorHAnsi"/>
          <w:b/>
        </w:rPr>
        <w:t xml:space="preserve">FEDERAL COST:  </w:t>
      </w:r>
      <w:r w:rsidRPr="00685782">
        <w:rPr>
          <w:rFonts w:asciiTheme="minorHAnsi" w:eastAsiaTheme="minorEastAsia" w:hAnsiTheme="minorHAnsi" w:cstheme="minorBidi"/>
          <w:sz w:val="22"/>
          <w:szCs w:val="22"/>
        </w:rPr>
        <w:t>The estimated annual cost to the Federal government is approximately $57,000. These costs are comprised of contractor costs for planning the focus group and 6 interviews, recruiting and scheduling participants (Appendix 1); conducting the focus group and interviews (Appendix 2); analyzing the results; and report writing approved under this generic clearance.</w:t>
      </w:r>
    </w:p>
    <w:p w:rsidR="00B46F2C" w:rsidRPr="00685782" w14:paraId="6CC144F7" w14:textId="096133FC">
      <w:pPr>
        <w:rPr>
          <w:rFonts w:asciiTheme="minorHAnsi" w:hAnsiTheme="minorHAnsi" w:cstheme="minorHAnsi"/>
          <w:b/>
        </w:rPr>
      </w:pPr>
    </w:p>
    <w:p w:rsidR="00B46F2C" w:rsidRPr="00685782" w14:paraId="4D7FA9D9" w14:textId="77777777">
      <w:pPr>
        <w:rPr>
          <w:rFonts w:asciiTheme="minorHAnsi" w:hAnsiTheme="minorHAnsi" w:cstheme="minorHAnsi"/>
          <w:b/>
          <w:bCs/>
          <w:u w:val="single"/>
        </w:rPr>
      </w:pPr>
    </w:p>
    <w:p w:rsidR="00B46F2C" w:rsidRPr="00685782" w:rsidP="00F06866" w14:paraId="35A3B5E3" w14:textId="77777777">
      <w:pPr>
        <w:rPr>
          <w:rFonts w:asciiTheme="minorHAnsi" w:hAnsiTheme="minorHAnsi" w:cstheme="minorHAnsi"/>
          <w:b/>
        </w:rPr>
      </w:pPr>
      <w:r w:rsidRPr="00685782">
        <w:rPr>
          <w:rFonts w:asciiTheme="minorHAnsi" w:hAnsiTheme="minorHAnsi" w:cstheme="minorHAnsi"/>
          <w:b/>
          <w:bCs/>
          <w:u w:val="single"/>
        </w:rPr>
        <w:t>If you are conducting a focus group, survey, or plan to employ statistical methods, please  provide answers to the following questions:</w:t>
      </w:r>
    </w:p>
    <w:p w:rsidR="00B46F2C" w:rsidRPr="00685782" w:rsidP="00F06866" w14:paraId="648586F3" w14:textId="77777777">
      <w:pPr>
        <w:rPr>
          <w:rFonts w:asciiTheme="minorHAnsi" w:hAnsiTheme="minorHAnsi" w:cstheme="minorHAnsi"/>
          <w:b/>
        </w:rPr>
      </w:pPr>
    </w:p>
    <w:p w:rsidR="00B46F2C" w:rsidRPr="00685782" w:rsidP="00F06866" w14:paraId="71970F09" w14:textId="77777777">
      <w:pPr>
        <w:rPr>
          <w:rFonts w:asciiTheme="minorHAnsi" w:hAnsiTheme="minorHAnsi" w:cstheme="minorHAnsi"/>
          <w:b/>
        </w:rPr>
      </w:pPr>
      <w:r w:rsidRPr="00685782">
        <w:rPr>
          <w:rFonts w:asciiTheme="minorHAnsi" w:hAnsiTheme="minorHAnsi" w:cstheme="minorHAnsi"/>
          <w:b/>
        </w:rPr>
        <w:t>The selection of your targeted respondents</w:t>
      </w:r>
    </w:p>
    <w:p w:rsidR="00B46F2C" w:rsidRPr="00214C9C" w:rsidP="0069403B" w14:paraId="4B28C8A6" w14:textId="402A8FC9">
      <w:pPr>
        <w:pStyle w:val="ListParagraph"/>
        <w:numPr>
          <w:ilvl w:val="0"/>
          <w:numId w:val="15"/>
        </w:numPr>
        <w:rPr>
          <w:rFonts w:asciiTheme="minorHAnsi" w:hAnsiTheme="minorHAnsi" w:cstheme="minorHAnsi"/>
        </w:rPr>
      </w:pPr>
      <w:r w:rsidRPr="00214C9C">
        <w:rPr>
          <w:rFonts w:asciiTheme="minorHAnsi" w:hAnsiTheme="minorHAnsi" w:cstheme="minorHAnsi"/>
        </w:rPr>
        <w:t>Do you have a customer list or something similar that defines the universe of potential respondents and do you have a sampling plan for selecting from this universe?</w:t>
      </w:r>
      <w:r w:rsidRPr="00214C9C">
        <w:rPr>
          <w:rFonts w:asciiTheme="minorHAnsi" w:hAnsiTheme="minorHAnsi" w:cstheme="minorHAnsi"/>
        </w:rPr>
        <w:tab/>
        <w:t>[</w:t>
      </w:r>
      <w:r w:rsidRPr="00214C9C" w:rsidR="00214C9C">
        <w:rPr>
          <w:rFonts w:asciiTheme="minorHAnsi" w:hAnsiTheme="minorHAnsi" w:cstheme="minorHAnsi"/>
        </w:rPr>
        <w:t>X</w:t>
      </w:r>
      <w:r w:rsidRPr="00214C9C">
        <w:rPr>
          <w:rFonts w:asciiTheme="minorHAnsi" w:hAnsiTheme="minorHAnsi" w:cstheme="minorHAnsi"/>
        </w:rPr>
        <w:t>] Yes</w:t>
      </w:r>
      <w:r w:rsidRPr="00214C9C">
        <w:rPr>
          <w:rFonts w:asciiTheme="minorHAnsi" w:hAnsiTheme="minorHAnsi" w:cstheme="minorHAnsi"/>
        </w:rPr>
        <w:tab/>
        <w:t>[</w:t>
      </w:r>
      <w:r w:rsidRPr="00214C9C" w:rsidR="00685782">
        <w:rPr>
          <w:rFonts w:asciiTheme="minorHAnsi" w:hAnsiTheme="minorHAnsi" w:cstheme="minorHAnsi"/>
        </w:rPr>
        <w:t xml:space="preserve"> </w:t>
      </w:r>
      <w:r w:rsidRPr="00214C9C">
        <w:rPr>
          <w:rFonts w:asciiTheme="minorHAnsi" w:hAnsiTheme="minorHAnsi" w:cstheme="minorHAnsi"/>
        </w:rPr>
        <w:t>] No</w:t>
      </w:r>
    </w:p>
    <w:p w:rsidR="00B46F2C" w:rsidRPr="00214C9C" w:rsidP="00636621" w14:paraId="76A67639" w14:textId="77777777">
      <w:pPr>
        <w:pStyle w:val="ListParagraph"/>
        <w:rPr>
          <w:rFonts w:asciiTheme="minorHAnsi" w:hAnsiTheme="minorHAnsi" w:cstheme="minorHAnsi"/>
        </w:rPr>
      </w:pPr>
    </w:p>
    <w:p w:rsidR="00214C9C" w:rsidP="00E5631A" w14:paraId="41728FAC" w14:textId="0E0D8388">
      <w:pPr>
        <w:rPr>
          <w:rFonts w:asciiTheme="minorHAnsi" w:hAnsiTheme="minorHAnsi" w:cstheme="minorHAnsi"/>
        </w:rPr>
      </w:pPr>
      <w:r w:rsidRPr="00214C9C">
        <w:rPr>
          <w:rFonts w:asciiTheme="minorHAnsi" w:hAnsiTheme="minorHAnsi" w:cstheme="minorHAnsi"/>
        </w:rPr>
        <w:t>If the answer is yes, please provide a description of both below (or attach the sampling plan)?   If the answer is no, please provide a description of how you plan to identify your potential group of respondents and how you will select them?</w:t>
      </w:r>
    </w:p>
    <w:p w:rsidR="0001782D" w:rsidP="00E5631A" w14:paraId="44DD26E3" w14:textId="77777777">
      <w:pPr>
        <w:pStyle w:val="paragraph"/>
        <w:spacing w:before="0" w:beforeAutospacing="0" w:after="0" w:afterAutospacing="0" w:line="264" w:lineRule="auto"/>
        <w:textAlignment w:val="baseline"/>
        <w:rPr>
          <w:rFonts w:asciiTheme="minorHAnsi" w:hAnsiTheme="minorHAnsi" w:cstheme="minorHAnsi"/>
        </w:rPr>
      </w:pPr>
    </w:p>
    <w:p w:rsidR="00E5631A" w:rsidRPr="00E5631A" w:rsidP="009901BC" w14:paraId="125F07E1" w14:textId="371BE997">
      <w:pPr>
        <w:pStyle w:val="paragraph"/>
        <w:spacing w:before="0" w:beforeAutospacing="0" w:after="0" w:afterAutospacing="0" w:line="264" w:lineRule="auto"/>
        <w:textAlignment w:val="baseline"/>
        <w:rPr>
          <w:rFonts w:asciiTheme="minorHAnsi" w:hAnsiTheme="minorHAnsi" w:cstheme="minorHAnsi"/>
        </w:rPr>
      </w:pPr>
      <w:r w:rsidRPr="00E5631A">
        <w:rPr>
          <w:rFonts w:asciiTheme="minorHAnsi" w:hAnsiTheme="minorHAnsi" w:cstheme="minorHAnsi"/>
        </w:rPr>
        <w:t xml:space="preserve">The focus group will have up to 20 individuals in it. Using a list of Division of Cancer Prevention and Control (DCPC) awardees who have been previously sent informational materials regarding the Data Visualizations tool, CDC will randomly select 60 individuals. CDC will email them an invitation to participate in the focus groups. The invitation will include a link to a Survey </w:t>
      </w:r>
      <w:r w:rsidRPr="00E5631A">
        <w:rPr>
          <w:rFonts w:asciiTheme="minorHAnsi" w:hAnsiTheme="minorHAnsi" w:cstheme="minorHAnsi"/>
        </w:rPr>
        <w:t xml:space="preserve">Monkey form where respondents will be asked to answer two question to discern whether individuals have used the Data Visualizations tool in the last 12 months and their level of usage.     </w:t>
      </w:r>
    </w:p>
    <w:p w:rsidR="00F57639" w:rsidP="00E5631A" w14:paraId="6B94AFD0" w14:textId="77777777">
      <w:pPr>
        <w:pStyle w:val="paragraph"/>
        <w:spacing w:before="0" w:beforeAutospacing="0" w:after="0" w:afterAutospacing="0" w:line="264" w:lineRule="auto"/>
        <w:textAlignment w:val="baseline"/>
        <w:rPr>
          <w:rFonts w:asciiTheme="minorHAnsi" w:hAnsiTheme="minorHAnsi" w:cstheme="minorHAnsi"/>
        </w:rPr>
      </w:pPr>
    </w:p>
    <w:p w:rsidR="00E5631A" w:rsidRPr="00E5631A" w:rsidP="00E5631A" w14:paraId="2C2592F5" w14:textId="26165861">
      <w:pPr>
        <w:pStyle w:val="paragraph"/>
        <w:spacing w:before="0" w:beforeAutospacing="0" w:after="0" w:afterAutospacing="0" w:line="264" w:lineRule="auto"/>
        <w:textAlignment w:val="baseline"/>
        <w:rPr>
          <w:rFonts w:asciiTheme="minorHAnsi" w:hAnsiTheme="minorHAnsi" w:cstheme="minorHAnsi"/>
        </w:rPr>
      </w:pPr>
      <w:r w:rsidRPr="00E5631A">
        <w:rPr>
          <w:rFonts w:asciiTheme="minorHAnsi" w:hAnsiTheme="minorHAnsi" w:cstheme="minorHAnsi"/>
        </w:rPr>
        <w:t xml:space="preserve">Individuals will be selected based of their availability, whether they have used the Data Visualizations tool at least 1 time in the past 12 months, and if they indicate they have used content from the U.S. Cancer Statistics Data Visualizations tool at least ‘sometimes’ or ‘a great deal’. Recruitment efforts will continue until 20 individuals are scheduled. If there is an insufficient number of respondents meeting the selection criteria, </w:t>
      </w:r>
      <w:r w:rsidR="00000EBC">
        <w:rPr>
          <w:rFonts w:asciiTheme="minorHAnsi" w:hAnsiTheme="minorHAnsi" w:cstheme="minorHAnsi"/>
        </w:rPr>
        <w:t xml:space="preserve">CDC </w:t>
      </w:r>
      <w:r w:rsidRPr="00E5631A">
        <w:rPr>
          <w:rFonts w:asciiTheme="minorHAnsi" w:hAnsiTheme="minorHAnsi" w:cstheme="minorHAnsi"/>
        </w:rPr>
        <w:t>will randomly select another sample of 20 individuals and the same process will be followed again until a sufficient number of respondents are identified.</w:t>
      </w:r>
    </w:p>
    <w:p w:rsidR="00F57639" w:rsidP="00E5631A" w14:paraId="52E2010E" w14:textId="77777777">
      <w:pPr>
        <w:pStyle w:val="paragraph"/>
        <w:spacing w:before="0" w:beforeAutospacing="0" w:after="0" w:afterAutospacing="0" w:line="264" w:lineRule="auto"/>
        <w:textAlignment w:val="baseline"/>
        <w:rPr>
          <w:rFonts w:asciiTheme="minorHAnsi" w:hAnsiTheme="minorHAnsi" w:cstheme="minorHAnsi"/>
        </w:rPr>
      </w:pPr>
    </w:p>
    <w:p w:rsidR="00E5631A" w:rsidRPr="00E5631A" w:rsidP="00E5631A" w14:paraId="285A2A5D" w14:textId="4229A66A">
      <w:pPr>
        <w:pStyle w:val="paragraph"/>
        <w:spacing w:before="0" w:beforeAutospacing="0" w:after="0" w:afterAutospacing="0" w:line="264" w:lineRule="auto"/>
        <w:textAlignment w:val="baseline"/>
        <w:rPr>
          <w:rFonts w:asciiTheme="minorHAnsi" w:hAnsiTheme="minorHAnsi" w:cstheme="minorHAnsi"/>
        </w:rPr>
      </w:pPr>
      <w:r w:rsidRPr="00E5631A">
        <w:rPr>
          <w:rFonts w:asciiTheme="minorHAnsi" w:hAnsiTheme="minorHAnsi" w:cstheme="minorHAnsi"/>
        </w:rPr>
        <w:t xml:space="preserve">A total of 6 individuals will be interviewed. Using a list of Division of Cancer Prevention and Control (DCPC) state and tribal health department awardees who have been previously sent informational materials regarding the Data Visualizations tool, CDC will randomly select 20 individuals. CDC will email them an invitation to participate in a personal interview. The invitation will include a link to a Survey Monkey form where respondents will be asked to answer two question to discern whether individuals have used the Data Visualizations tool in the last 12 months and their level of usage. The survey will ask individuals to provide their first name and email address, which will be used by CDC’s contractor to correspond regarding selection and scheduling.     </w:t>
      </w:r>
    </w:p>
    <w:p w:rsidR="00F57639" w:rsidP="00E5631A" w14:paraId="563E174F" w14:textId="77777777">
      <w:pPr>
        <w:pStyle w:val="paragraph"/>
        <w:spacing w:before="0" w:beforeAutospacing="0" w:after="0" w:afterAutospacing="0" w:line="264" w:lineRule="auto"/>
        <w:textAlignment w:val="baseline"/>
        <w:rPr>
          <w:rFonts w:asciiTheme="minorHAnsi" w:hAnsiTheme="minorHAnsi" w:cstheme="minorHAnsi"/>
        </w:rPr>
      </w:pPr>
    </w:p>
    <w:p w:rsidR="00E5631A" w:rsidP="00E5631A" w14:paraId="056CC32A" w14:textId="71381E43">
      <w:pPr>
        <w:pStyle w:val="paragraph"/>
        <w:spacing w:before="0" w:beforeAutospacing="0" w:after="0" w:afterAutospacing="0" w:line="264" w:lineRule="auto"/>
        <w:textAlignment w:val="baseline"/>
        <w:rPr>
          <w:rFonts w:asciiTheme="minorHAnsi" w:hAnsiTheme="minorHAnsi" w:cstheme="minorHAnsi"/>
        </w:rPr>
      </w:pPr>
      <w:r w:rsidRPr="00E5631A">
        <w:rPr>
          <w:rFonts w:asciiTheme="minorHAnsi" w:hAnsiTheme="minorHAnsi" w:cstheme="minorHAnsi"/>
        </w:rPr>
        <w:t xml:space="preserve">Individuals will be selected based of their availability, whether they have used the Data Visualizations tool ‘at least monthly (12 times or more)’, and if they indicate they have used content from the U.S. Cancer Statistics Data Visualizations tool ‘a great deal’. Recruitment efforts will continue until 6 interviews are scheduled and then completed. If there is an insufficient number of respondents meeting the selection criteria, </w:t>
      </w:r>
      <w:r w:rsidR="004D14DB">
        <w:rPr>
          <w:rFonts w:asciiTheme="minorHAnsi" w:hAnsiTheme="minorHAnsi" w:cstheme="minorHAnsi"/>
        </w:rPr>
        <w:t>CDC</w:t>
      </w:r>
      <w:r w:rsidRPr="00E5631A">
        <w:rPr>
          <w:rFonts w:asciiTheme="minorHAnsi" w:hAnsiTheme="minorHAnsi" w:cstheme="minorHAnsi"/>
        </w:rPr>
        <w:t xml:space="preserve"> will randomly select another sample of 20 individuals and the same process will be followed until a sufficient number of respondents are identified.</w:t>
      </w:r>
    </w:p>
    <w:p w:rsidR="00CF06B4" w:rsidRPr="00685782" w:rsidP="00214C9C" w14:paraId="00D8FBEC" w14:textId="04423213">
      <w:pPr>
        <w:pStyle w:val="paragraph"/>
        <w:spacing w:before="0" w:beforeAutospacing="0" w:after="0" w:afterAutospacing="0"/>
        <w:textAlignment w:val="baseline"/>
        <w:rPr>
          <w:rFonts w:asciiTheme="minorHAnsi" w:hAnsiTheme="minorHAnsi" w:cstheme="minorHAnsi"/>
        </w:rPr>
      </w:pPr>
      <w:r w:rsidRPr="00685782">
        <w:rPr>
          <w:rFonts w:asciiTheme="minorHAnsi" w:hAnsiTheme="minorHAnsi" w:cstheme="minorHAnsi"/>
        </w:rPr>
        <w:t xml:space="preserve">  </w:t>
      </w:r>
    </w:p>
    <w:p w:rsidR="00B46F2C" w:rsidRPr="00685782" w:rsidP="00A403BB" w14:paraId="0BB87C74" w14:textId="77777777">
      <w:pPr>
        <w:rPr>
          <w:rFonts w:asciiTheme="minorHAnsi" w:hAnsiTheme="minorHAnsi" w:cstheme="minorHAnsi"/>
          <w:b/>
        </w:rPr>
      </w:pPr>
      <w:r w:rsidRPr="00685782">
        <w:rPr>
          <w:rFonts w:asciiTheme="minorHAnsi" w:hAnsiTheme="minorHAnsi" w:cstheme="minorHAnsi"/>
          <w:b/>
        </w:rPr>
        <w:t>Administration of the Instrument</w:t>
      </w:r>
    </w:p>
    <w:p w:rsidR="00B46F2C" w:rsidRPr="00685782" w:rsidP="00A403BB" w14:paraId="3F8B127B" w14:textId="77777777">
      <w:pPr>
        <w:pStyle w:val="ListParagraph"/>
        <w:numPr>
          <w:ilvl w:val="0"/>
          <w:numId w:val="17"/>
        </w:numPr>
        <w:rPr>
          <w:rFonts w:asciiTheme="minorHAnsi" w:hAnsiTheme="minorHAnsi" w:cstheme="minorHAnsi"/>
        </w:rPr>
      </w:pPr>
      <w:r w:rsidRPr="00685782">
        <w:rPr>
          <w:rFonts w:asciiTheme="minorHAnsi" w:hAnsiTheme="minorHAnsi" w:cstheme="minorHAnsi"/>
        </w:rPr>
        <w:t>How will you collect the information? (Check all that apply)</w:t>
      </w:r>
    </w:p>
    <w:p w:rsidR="00B46F2C" w:rsidRPr="00685782" w:rsidP="001B0AAA" w14:paraId="5550D631" w14:textId="285FBBEB">
      <w:pPr>
        <w:ind w:left="720"/>
        <w:rPr>
          <w:rFonts w:asciiTheme="minorHAnsi" w:hAnsiTheme="minorHAnsi" w:cstheme="minorHAnsi"/>
        </w:rPr>
      </w:pPr>
      <w:r w:rsidRPr="00685782">
        <w:rPr>
          <w:rFonts w:asciiTheme="minorHAnsi" w:hAnsiTheme="minorHAnsi" w:cstheme="minorHAnsi"/>
        </w:rPr>
        <w:t>[</w:t>
      </w:r>
      <w:r w:rsidR="00E4468B">
        <w:rPr>
          <w:rFonts w:asciiTheme="minorHAnsi" w:hAnsiTheme="minorHAnsi" w:cstheme="minorHAnsi"/>
        </w:rPr>
        <w:t>X</w:t>
      </w:r>
      <w:r w:rsidRPr="00685782">
        <w:rPr>
          <w:rFonts w:asciiTheme="minorHAnsi" w:hAnsiTheme="minorHAnsi" w:cstheme="minorHAnsi"/>
        </w:rPr>
        <w:t xml:space="preserve">] Web-based or other forms of Social Media </w:t>
      </w:r>
    </w:p>
    <w:p w:rsidR="00B46F2C" w:rsidRPr="00685782" w:rsidP="001B0AAA" w14:paraId="19360A04" w14:textId="77777777">
      <w:pPr>
        <w:ind w:left="720"/>
        <w:rPr>
          <w:rFonts w:asciiTheme="minorHAnsi" w:hAnsiTheme="minorHAnsi" w:cstheme="minorHAnsi"/>
        </w:rPr>
      </w:pPr>
      <w:r w:rsidRPr="00685782">
        <w:rPr>
          <w:rFonts w:asciiTheme="minorHAnsi" w:hAnsiTheme="minorHAnsi" w:cstheme="minorHAnsi"/>
        </w:rPr>
        <w:t>[  ] Telephone</w:t>
      </w:r>
      <w:r w:rsidRPr="00685782">
        <w:rPr>
          <w:rFonts w:asciiTheme="minorHAnsi" w:hAnsiTheme="minorHAnsi" w:cstheme="minorHAnsi"/>
        </w:rPr>
        <w:tab/>
      </w:r>
    </w:p>
    <w:p w:rsidR="00B46F2C" w:rsidRPr="00685782" w:rsidP="001B0AAA" w14:paraId="492B0ABA" w14:textId="52A04B09">
      <w:pPr>
        <w:ind w:left="720"/>
        <w:rPr>
          <w:rFonts w:asciiTheme="minorHAnsi" w:hAnsiTheme="minorHAnsi" w:cstheme="minorHAnsi"/>
        </w:rPr>
      </w:pPr>
      <w:r w:rsidRPr="00685782">
        <w:rPr>
          <w:rFonts w:asciiTheme="minorHAnsi" w:hAnsiTheme="minorHAnsi" w:cstheme="minorHAnsi"/>
        </w:rPr>
        <w:t>[</w:t>
      </w:r>
      <w:r w:rsidRPr="00685782" w:rsidR="00A22065">
        <w:rPr>
          <w:rFonts w:asciiTheme="minorHAnsi" w:hAnsiTheme="minorHAnsi" w:cstheme="minorHAnsi"/>
        </w:rPr>
        <w:t xml:space="preserve"> </w:t>
      </w:r>
      <w:r w:rsidRPr="00685782">
        <w:rPr>
          <w:rFonts w:asciiTheme="minorHAnsi" w:hAnsiTheme="minorHAnsi" w:cstheme="minorHAnsi"/>
        </w:rPr>
        <w:t>] In-person</w:t>
      </w:r>
      <w:r w:rsidRPr="00685782">
        <w:rPr>
          <w:rFonts w:asciiTheme="minorHAnsi" w:hAnsiTheme="minorHAnsi" w:cstheme="minorHAnsi"/>
        </w:rPr>
        <w:tab/>
      </w:r>
    </w:p>
    <w:p w:rsidR="00B46F2C" w:rsidRPr="00685782" w:rsidP="001B0AAA" w14:paraId="13476228" w14:textId="77777777">
      <w:pPr>
        <w:ind w:left="720"/>
        <w:rPr>
          <w:rFonts w:asciiTheme="minorHAnsi" w:hAnsiTheme="minorHAnsi" w:cstheme="minorHAnsi"/>
        </w:rPr>
      </w:pPr>
      <w:r w:rsidRPr="00685782">
        <w:rPr>
          <w:rFonts w:asciiTheme="minorHAnsi" w:hAnsiTheme="minorHAnsi" w:cstheme="minorHAnsi"/>
        </w:rPr>
        <w:t xml:space="preserve">[  ] Mail </w:t>
      </w:r>
    </w:p>
    <w:p w:rsidR="00B46F2C" w:rsidP="001B0AAA" w14:paraId="348D512E" w14:textId="73454CA0">
      <w:pPr>
        <w:ind w:left="720"/>
        <w:rPr>
          <w:rFonts w:asciiTheme="minorHAnsi" w:hAnsiTheme="minorHAnsi" w:cstheme="minorHAnsi"/>
        </w:rPr>
      </w:pPr>
      <w:r w:rsidRPr="00685782">
        <w:rPr>
          <w:rFonts w:asciiTheme="minorHAnsi" w:hAnsiTheme="minorHAnsi" w:cstheme="minorHAnsi"/>
        </w:rPr>
        <w:t>[  ] Other, Explain</w:t>
      </w:r>
    </w:p>
    <w:p w:rsidR="00685782" w:rsidRPr="00685782" w:rsidP="001B0AAA" w14:paraId="449993A1" w14:textId="77777777">
      <w:pPr>
        <w:ind w:left="720"/>
        <w:rPr>
          <w:rFonts w:asciiTheme="minorHAnsi" w:hAnsiTheme="minorHAnsi" w:cstheme="minorHAnsi"/>
        </w:rPr>
      </w:pPr>
    </w:p>
    <w:p w:rsidR="00B46F2C" w:rsidRPr="00E4468B" w:rsidP="00F24CFC" w14:paraId="2C70117A" w14:textId="02AD3F2E">
      <w:pPr>
        <w:pStyle w:val="ListParagraph"/>
        <w:numPr>
          <w:ilvl w:val="0"/>
          <w:numId w:val="17"/>
        </w:numPr>
        <w:rPr>
          <w:rFonts w:asciiTheme="minorHAnsi" w:hAnsiTheme="minorHAnsi" w:cstheme="minorHAnsi"/>
        </w:rPr>
      </w:pPr>
      <w:r w:rsidRPr="00E4468B">
        <w:rPr>
          <w:rFonts w:asciiTheme="minorHAnsi" w:hAnsiTheme="minorHAnsi" w:cstheme="minorHAnsi"/>
        </w:rPr>
        <w:t>Will interviewers or facilitators be used?  [</w:t>
      </w:r>
      <w:r w:rsidRPr="00E4468B" w:rsidR="00E4468B">
        <w:rPr>
          <w:rFonts w:asciiTheme="minorHAnsi" w:hAnsiTheme="minorHAnsi" w:cstheme="minorHAnsi"/>
        </w:rPr>
        <w:t>X</w:t>
      </w:r>
      <w:r w:rsidRPr="00E4468B">
        <w:rPr>
          <w:rFonts w:asciiTheme="minorHAnsi" w:hAnsiTheme="minorHAnsi" w:cstheme="minorHAnsi"/>
        </w:rPr>
        <w:t>] Yes [  ] No</w:t>
      </w:r>
    </w:p>
    <w:p w:rsidR="00B46F2C" w:rsidRPr="00685782" w:rsidP="00F24CFC" w14:paraId="625B3EE6" w14:textId="77777777">
      <w:pPr>
        <w:pStyle w:val="ListParagraph"/>
        <w:ind w:left="360"/>
        <w:rPr>
          <w:rFonts w:asciiTheme="minorHAnsi" w:hAnsiTheme="minorHAnsi" w:cstheme="minorHAnsi"/>
        </w:rPr>
      </w:pPr>
      <w:r w:rsidRPr="00685782">
        <w:rPr>
          <w:rFonts w:asciiTheme="minorHAnsi" w:hAnsiTheme="minorHAnsi" w:cstheme="minorHAnsi"/>
        </w:rPr>
        <w:t xml:space="preserve"> </w:t>
      </w:r>
    </w:p>
    <w:p w:rsidR="00B46F2C" w:rsidRPr="00685782" w:rsidP="0024521E" w14:paraId="6188E5A1" w14:textId="77777777">
      <w:pPr>
        <w:rPr>
          <w:rFonts w:asciiTheme="minorHAnsi" w:hAnsiTheme="minorHAnsi" w:cstheme="minorHAnsi"/>
          <w:b/>
        </w:rPr>
      </w:pPr>
      <w:r w:rsidRPr="00685782">
        <w:rPr>
          <w:rFonts w:asciiTheme="minorHAnsi" w:hAnsiTheme="minorHAnsi" w:cstheme="minorHAnsi"/>
          <w:b/>
        </w:rPr>
        <w:t>Please make sure that all instruments, instructions, and scripts are submitted with the request.</w:t>
      </w:r>
    </w:p>
    <w:p w:rsidR="000A7EF4" w:rsidP="0024521E" w14:paraId="5BDE36CA" w14:textId="77777777">
      <w:pPr>
        <w:rPr>
          <w:rFonts w:asciiTheme="minorHAnsi" w:hAnsiTheme="minorHAnsi" w:cstheme="minorHAnsi"/>
          <w:b/>
        </w:rPr>
      </w:pPr>
    </w:p>
    <w:p w:rsidR="00097BB5" w:rsidP="00097BB5" w14:paraId="2DF200A8" w14:textId="77777777">
      <w:pPr>
        <w:rPr>
          <w:b/>
        </w:rPr>
      </w:pPr>
      <w:r w:rsidRPr="00FA22E2">
        <w:rPr>
          <w:bCs/>
        </w:rPr>
        <w:t>Please see the attachment</w:t>
      </w:r>
      <w:r>
        <w:rPr>
          <w:bCs/>
        </w:rPr>
        <w:t>s</w:t>
      </w:r>
      <w:r w:rsidRPr="00FA22E2">
        <w:rPr>
          <w:bCs/>
        </w:rPr>
        <w:t xml:space="preserve"> for the invitation </w:t>
      </w:r>
      <w:r>
        <w:rPr>
          <w:bCs/>
        </w:rPr>
        <w:t xml:space="preserve">and scheduling </w:t>
      </w:r>
      <w:r w:rsidRPr="00FA22E2">
        <w:rPr>
          <w:bCs/>
        </w:rPr>
        <w:t>email</w:t>
      </w:r>
      <w:r>
        <w:rPr>
          <w:bCs/>
        </w:rPr>
        <w:t>s</w:t>
      </w:r>
      <w:r w:rsidRPr="00FA22E2">
        <w:rPr>
          <w:bCs/>
        </w:rPr>
        <w:t xml:space="preserve"> and instrument</w:t>
      </w:r>
      <w:r>
        <w:rPr>
          <w:bCs/>
        </w:rPr>
        <w:t>s</w:t>
      </w:r>
      <w:r w:rsidRPr="00FA22E2">
        <w:rPr>
          <w:bCs/>
        </w:rPr>
        <w:t>.</w:t>
      </w:r>
    </w:p>
    <w:p w:rsidR="00B46F2C" w:rsidRPr="00685782" w:rsidP="00F24CFC" w14:paraId="76E8D366" w14:textId="19C10425">
      <w:pPr>
        <w:pStyle w:val="Heading2"/>
        <w:tabs>
          <w:tab w:val="left" w:pos="900"/>
        </w:tabs>
        <w:ind w:right="-180"/>
        <w:rPr>
          <w:rFonts w:asciiTheme="minorHAnsi" w:hAnsiTheme="minorHAnsi" w:cstheme="minorHAnsi"/>
        </w:rPr>
      </w:pPr>
      <w:r w:rsidRPr="00685782">
        <w:rPr>
          <w:rFonts w:asciiTheme="minorHAnsi" w:hAnsiTheme="minorHAnsi" w:cstheme="minorHAnsi"/>
          <w:sz w:val="28"/>
        </w:rPr>
        <w:t xml:space="preserve">Instructions for completing Request for Approval under the “Generic Clearance for the Collection of Routine Customer Feedback” </w:t>
      </w:r>
    </w:p>
    <w:p w:rsidR="00B46F2C" w:rsidRPr="00685782" w:rsidP="00F24CFC" w14:paraId="5D02DF19" w14:textId="77777777">
      <w:pPr>
        <w:rPr>
          <w:rFonts w:asciiTheme="minorHAnsi" w:hAnsiTheme="minorHAnsi" w:cstheme="minorHAnsi"/>
          <w:b/>
        </w:rPr>
      </w:pPr>
    </w:p>
    <w:p w:rsidR="00B46F2C" w:rsidRPr="00685782" w:rsidP="00F24CFC" w14:paraId="5235A36A" w14:textId="77777777">
      <w:pPr>
        <w:rPr>
          <w:rFonts w:asciiTheme="minorHAnsi" w:hAnsiTheme="minorHAnsi" w:cstheme="minorHAnsi"/>
          <w:b/>
        </w:rPr>
      </w:pPr>
      <w:r w:rsidRPr="00685782">
        <w:rPr>
          <w:rFonts w:asciiTheme="minorHAnsi" w:hAnsiTheme="minorHAnsi" w:cstheme="minorHAnsi"/>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Straight Connector 1" descr="Underline of Tilte - Page 3"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alt="Title: Title Underline - Description: Underline of Tilte - Page 3"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B46F2C" w:rsidRPr="00685782" w:rsidP="00F24CFC" w14:paraId="6ECAF179" w14:textId="77777777">
      <w:pPr>
        <w:rPr>
          <w:rFonts w:asciiTheme="minorHAnsi" w:hAnsiTheme="minorHAnsi" w:cstheme="minorHAnsi"/>
          <w:b/>
        </w:rPr>
      </w:pPr>
      <w:r w:rsidRPr="00685782">
        <w:rPr>
          <w:rFonts w:asciiTheme="minorHAnsi" w:hAnsiTheme="minorHAnsi" w:cstheme="minorHAnsi"/>
          <w:b/>
        </w:rPr>
        <w:t>TITLE OF INFORMATION COLLECTION:</w:t>
      </w:r>
      <w:r w:rsidRPr="00685782">
        <w:rPr>
          <w:rFonts w:asciiTheme="minorHAnsi" w:hAnsiTheme="minorHAnsi" w:cstheme="minorHAnsi"/>
        </w:rPr>
        <w:t xml:space="preserve">  Provide the name of the collection that is the subject of the request. (e.g.</w:t>
      </w:r>
      <w:r w:rsidRPr="00685782" w:rsidR="001D0776">
        <w:rPr>
          <w:rFonts w:asciiTheme="minorHAnsi" w:hAnsiTheme="minorHAnsi" w:cstheme="minorHAnsi"/>
        </w:rPr>
        <w:t xml:space="preserve">, </w:t>
      </w:r>
      <w:r w:rsidRPr="00685782">
        <w:rPr>
          <w:rFonts w:asciiTheme="minorHAnsi" w:hAnsiTheme="minorHAnsi" w:cstheme="minorHAnsi"/>
        </w:rPr>
        <w:t>Comment card for soliciting feedback on xxxx)</w:t>
      </w:r>
    </w:p>
    <w:p w:rsidR="00B46F2C" w:rsidRPr="00685782" w:rsidP="00F24CFC" w14:paraId="7A9E923C" w14:textId="77777777">
      <w:pPr>
        <w:rPr>
          <w:rFonts w:asciiTheme="minorHAnsi" w:hAnsiTheme="minorHAnsi" w:cstheme="minorHAnsi"/>
        </w:rPr>
      </w:pPr>
    </w:p>
    <w:p w:rsidR="00B46F2C" w:rsidRPr="00685782" w:rsidP="00F24CFC" w14:paraId="305CFB90" w14:textId="77777777">
      <w:pPr>
        <w:rPr>
          <w:rFonts w:asciiTheme="minorHAnsi" w:hAnsiTheme="minorHAnsi" w:cstheme="minorHAnsi"/>
          <w:b/>
        </w:rPr>
      </w:pPr>
      <w:r w:rsidRPr="00685782">
        <w:rPr>
          <w:rFonts w:asciiTheme="minorHAnsi" w:hAnsiTheme="minorHAnsi" w:cstheme="minorHAnsi"/>
          <w:b/>
        </w:rPr>
        <w:t xml:space="preserve">PURPOSE:  </w:t>
      </w:r>
      <w:r w:rsidRPr="00685782">
        <w:rPr>
          <w:rFonts w:asciiTheme="minorHAnsi" w:hAnsiTheme="minorHAnsi" w:cstheme="minorHAnsi"/>
        </w:rPr>
        <w:t>Provide a brief description of the purpose of this collection and how it will be used.  If this is part of a larger study or effort, please include this in your explanation.</w:t>
      </w:r>
    </w:p>
    <w:p w:rsidR="00B46F2C" w:rsidRPr="00685782" w:rsidP="00F24CFC" w14:paraId="7A2B8F36" w14:textId="77777777">
      <w:pPr>
        <w:pStyle w:val="Header"/>
        <w:tabs>
          <w:tab w:val="clear" w:pos="4320"/>
          <w:tab w:val="clear" w:pos="8640"/>
        </w:tabs>
        <w:rPr>
          <w:rFonts w:asciiTheme="minorHAnsi" w:hAnsiTheme="minorHAnsi" w:cstheme="minorHAnsi"/>
          <w:b/>
        </w:rPr>
      </w:pPr>
    </w:p>
    <w:p w:rsidR="00B46F2C" w:rsidRPr="00685782" w:rsidP="00F24CFC" w14:paraId="74220AE4" w14:textId="77777777">
      <w:pPr>
        <w:pStyle w:val="Header"/>
        <w:tabs>
          <w:tab w:val="clear" w:pos="4320"/>
          <w:tab w:val="clear" w:pos="8640"/>
        </w:tabs>
        <w:rPr>
          <w:rFonts w:asciiTheme="minorHAnsi" w:hAnsiTheme="minorHAnsi" w:cstheme="minorHAnsi"/>
        </w:rPr>
      </w:pPr>
      <w:r w:rsidRPr="00685782">
        <w:rPr>
          <w:rFonts w:asciiTheme="minorHAnsi" w:hAnsiTheme="minorHAnsi" w:cstheme="minorHAnsi"/>
          <w:b/>
        </w:rPr>
        <w:t>DESCRIPTION OF RESPONDENTS</w:t>
      </w:r>
      <w:r w:rsidRPr="00685782">
        <w:rPr>
          <w:rFonts w:asciiTheme="minorHAnsi" w:hAnsiTheme="minorHAnsi" w:cstheme="minorHAnsi"/>
        </w:rPr>
        <w:t>: Provide a brief description of the targeted group or groups for this collection of information.  These groups must have experience with the program.</w:t>
      </w:r>
    </w:p>
    <w:p w:rsidR="00B46F2C" w:rsidRPr="00685782" w:rsidP="00F24CFC" w14:paraId="5908CBD5" w14:textId="77777777">
      <w:pPr>
        <w:rPr>
          <w:rFonts w:asciiTheme="minorHAnsi" w:hAnsiTheme="minorHAnsi" w:cstheme="minorHAnsi"/>
          <w:b/>
        </w:rPr>
      </w:pPr>
    </w:p>
    <w:p w:rsidR="00B46F2C" w:rsidRPr="00685782" w:rsidP="00F24CFC" w14:paraId="41807FB9" w14:textId="77777777">
      <w:pPr>
        <w:rPr>
          <w:rFonts w:asciiTheme="minorHAnsi" w:hAnsiTheme="minorHAnsi" w:cstheme="minorHAnsi"/>
          <w:b/>
        </w:rPr>
      </w:pPr>
      <w:r w:rsidRPr="00685782">
        <w:rPr>
          <w:rFonts w:asciiTheme="minorHAnsi" w:hAnsiTheme="minorHAnsi" w:cstheme="minorHAnsi"/>
          <w:b/>
        </w:rPr>
        <w:t>TYPE OF COLLECTION:</w:t>
      </w:r>
      <w:r w:rsidRPr="00685782">
        <w:rPr>
          <w:rFonts w:asciiTheme="minorHAnsi" w:hAnsiTheme="minorHAnsi" w:cstheme="minorHAnsi"/>
        </w:rPr>
        <w:t xml:space="preserve"> Check one box.  If you are requesting approval of other instruments under the generic, you must complete a form for each instrument.</w:t>
      </w:r>
    </w:p>
    <w:p w:rsidR="00B46F2C" w:rsidRPr="00685782" w:rsidP="00F24CFC" w14:paraId="79B0B1C6" w14:textId="77777777">
      <w:pPr>
        <w:pStyle w:val="BodyTextIndent"/>
        <w:tabs>
          <w:tab w:val="left" w:pos="360"/>
        </w:tabs>
        <w:ind w:left="0"/>
        <w:rPr>
          <w:rFonts w:asciiTheme="minorHAnsi" w:hAnsiTheme="minorHAnsi" w:cstheme="minorHAnsi"/>
          <w:bCs/>
          <w:sz w:val="24"/>
          <w:szCs w:val="24"/>
        </w:rPr>
      </w:pPr>
    </w:p>
    <w:p w:rsidR="00B46F2C" w:rsidRPr="00685782" w:rsidP="00F24CFC" w14:paraId="0AA0E368" w14:textId="77777777">
      <w:pPr>
        <w:rPr>
          <w:rFonts w:asciiTheme="minorHAnsi" w:hAnsiTheme="minorHAnsi" w:cstheme="minorHAnsi"/>
        </w:rPr>
      </w:pPr>
      <w:r w:rsidRPr="00685782">
        <w:rPr>
          <w:rFonts w:asciiTheme="minorHAnsi" w:hAnsiTheme="minorHAnsi" w:cstheme="minorHAnsi"/>
          <w:b/>
        </w:rPr>
        <w:t xml:space="preserve">CERTIFICATION:  </w:t>
      </w:r>
      <w:r w:rsidRPr="00685782">
        <w:rPr>
          <w:rFonts w:asciiTheme="minorHAnsi" w:hAnsiTheme="minorHAnsi" w:cstheme="minorHAnsi"/>
        </w:rPr>
        <w:t>Please read the certification carefully.  If you incorrectly certify, the collection will be returned as improperly submitted or it will be disapproved.</w:t>
      </w:r>
    </w:p>
    <w:p w:rsidR="00B46F2C" w:rsidRPr="00685782" w:rsidP="00F24CFC" w14:paraId="5940C49A" w14:textId="77777777">
      <w:pPr>
        <w:rPr>
          <w:rFonts w:asciiTheme="minorHAnsi" w:hAnsiTheme="minorHAnsi" w:cstheme="minorHAnsi"/>
          <w:sz w:val="16"/>
          <w:szCs w:val="16"/>
        </w:rPr>
      </w:pPr>
    </w:p>
    <w:p w:rsidR="00B46F2C" w:rsidRPr="00685782" w:rsidP="00F24CFC" w14:paraId="24C32E26" w14:textId="77777777">
      <w:pPr>
        <w:rPr>
          <w:rFonts w:asciiTheme="minorHAnsi" w:hAnsiTheme="minorHAnsi" w:cstheme="minorHAnsi"/>
        </w:rPr>
      </w:pPr>
      <w:r w:rsidRPr="00685782">
        <w:rPr>
          <w:rFonts w:asciiTheme="minorHAnsi" w:hAnsiTheme="minorHAnsi" w:cstheme="minorHAnsi"/>
          <w:b/>
        </w:rPr>
        <w:t xml:space="preserve">Personally Identifiable Information:  </w:t>
      </w:r>
      <w:r w:rsidRPr="00685782">
        <w:rPr>
          <w:rFonts w:asciiTheme="minorHAnsi" w:hAnsiTheme="minorHAnsi" w:cstheme="minorHAnsi"/>
        </w:rPr>
        <w:t xml:space="preserve">Provide answers to the questions. </w:t>
      </w:r>
    </w:p>
    <w:p w:rsidR="00B46F2C" w:rsidRPr="00685782" w:rsidP="00F24CFC" w14:paraId="6ECE385A" w14:textId="77777777">
      <w:pPr>
        <w:rPr>
          <w:rFonts w:asciiTheme="minorHAnsi" w:hAnsiTheme="minorHAnsi" w:cstheme="minorHAnsi"/>
        </w:rPr>
      </w:pPr>
    </w:p>
    <w:p w:rsidR="00B46F2C" w:rsidRPr="00685782" w:rsidP="008F50D4" w14:paraId="7854B8A6" w14:textId="77777777">
      <w:pPr>
        <w:pStyle w:val="ListParagraph"/>
        <w:ind w:left="0"/>
        <w:rPr>
          <w:rFonts w:asciiTheme="minorHAnsi" w:hAnsiTheme="minorHAnsi" w:cstheme="minorHAnsi"/>
          <w:b/>
        </w:rPr>
      </w:pPr>
      <w:r w:rsidRPr="00685782">
        <w:rPr>
          <w:rFonts w:asciiTheme="minorHAnsi" w:hAnsiTheme="minorHAnsi" w:cstheme="minorHAnsi"/>
          <w:b/>
        </w:rPr>
        <w:t xml:space="preserve">Gifts or Payments:  </w:t>
      </w:r>
      <w:r w:rsidRPr="00685782">
        <w:rPr>
          <w:rFonts w:asciiTheme="minorHAnsi" w:hAnsiTheme="minorHAnsi" w:cstheme="minorHAnsi"/>
        </w:rPr>
        <w:t>If you answer yes to the question, please describe the incentive and provide a justification for the amount.</w:t>
      </w:r>
    </w:p>
    <w:p w:rsidR="00B46F2C" w:rsidRPr="00685782" w:rsidP="00F24CFC" w14:paraId="653C9E21" w14:textId="77777777">
      <w:pPr>
        <w:rPr>
          <w:rFonts w:asciiTheme="minorHAnsi" w:hAnsiTheme="minorHAnsi" w:cstheme="minorHAnsi"/>
          <w:b/>
        </w:rPr>
      </w:pPr>
    </w:p>
    <w:p w:rsidR="00B46F2C" w:rsidRPr="00685782" w:rsidP="00F24CFC" w14:paraId="618B527F" w14:textId="77777777">
      <w:pPr>
        <w:rPr>
          <w:rFonts w:asciiTheme="minorHAnsi" w:hAnsiTheme="minorHAnsi" w:cstheme="minorHAnsi"/>
          <w:b/>
        </w:rPr>
      </w:pPr>
      <w:r w:rsidRPr="00685782">
        <w:rPr>
          <w:rFonts w:asciiTheme="minorHAnsi" w:hAnsiTheme="minorHAnsi" w:cstheme="minorHAnsi"/>
          <w:b/>
        </w:rPr>
        <w:t>BURDEN HOURS:</w:t>
      </w:r>
    </w:p>
    <w:p w:rsidR="00B46F2C" w:rsidRPr="00685782" w:rsidP="00F24CFC" w14:paraId="38E8AB4D" w14:textId="77777777">
      <w:pPr>
        <w:rPr>
          <w:rFonts w:asciiTheme="minorHAnsi" w:hAnsiTheme="minorHAnsi" w:cstheme="minorHAnsi"/>
        </w:rPr>
      </w:pPr>
      <w:r w:rsidRPr="00685782">
        <w:rPr>
          <w:rFonts w:asciiTheme="minorHAnsi" w:hAnsiTheme="minorHAnsi" w:cstheme="minorHAnsi"/>
          <w:b/>
        </w:rPr>
        <w:t xml:space="preserve">Category of Respondents:  </w:t>
      </w:r>
      <w:r w:rsidRPr="00685782">
        <w:rPr>
          <w:rFonts w:asciiTheme="minorHAnsi" w:hAnsiTheme="minorHAnsi" w:cstheme="minorHAnsi"/>
        </w:rPr>
        <w:t xml:space="preserve">Identify who you expect the respondents to be in terms of the following categories: (1) Individuals or Households;(2) Private Sector; (3) State, local, or tribal governments; or (4) Federal Government.  Only one type of respondent can be selected. </w:t>
      </w:r>
    </w:p>
    <w:p w:rsidR="00B46F2C" w:rsidRPr="00685782" w:rsidP="00F24CFC" w14:paraId="510088A8" w14:textId="77777777">
      <w:pPr>
        <w:rPr>
          <w:rFonts w:asciiTheme="minorHAnsi" w:hAnsiTheme="minorHAnsi" w:cstheme="minorHAnsi"/>
        </w:rPr>
      </w:pPr>
      <w:r w:rsidRPr="00685782">
        <w:rPr>
          <w:rFonts w:asciiTheme="minorHAnsi" w:hAnsiTheme="minorHAnsi" w:cstheme="minorHAnsi"/>
          <w:b/>
        </w:rPr>
        <w:t>No. of Respondents:</w:t>
      </w:r>
      <w:r w:rsidRPr="00685782">
        <w:rPr>
          <w:rFonts w:asciiTheme="minorHAnsi" w:hAnsiTheme="minorHAnsi" w:cstheme="minorHAnsi"/>
        </w:rPr>
        <w:t xml:space="preserve">  Provide an estimate of the Number of respondents.</w:t>
      </w:r>
    </w:p>
    <w:p w:rsidR="00B46F2C" w:rsidRPr="00685782" w:rsidP="00F24CFC" w14:paraId="1C876D26" w14:textId="77777777">
      <w:pPr>
        <w:rPr>
          <w:rFonts w:asciiTheme="minorHAnsi" w:hAnsiTheme="minorHAnsi" w:cstheme="minorHAnsi"/>
        </w:rPr>
      </w:pPr>
      <w:r w:rsidRPr="00685782">
        <w:rPr>
          <w:rFonts w:asciiTheme="minorHAnsi" w:hAnsiTheme="minorHAnsi" w:cstheme="minorHAnsi"/>
          <w:b/>
        </w:rPr>
        <w:t xml:space="preserve">Participation Time:  </w:t>
      </w:r>
      <w:r w:rsidRPr="00685782">
        <w:rPr>
          <w:rFonts w:asciiTheme="minorHAnsi" w:hAnsiTheme="minorHAnsi" w:cstheme="minorHAnsi"/>
        </w:rPr>
        <w:t>Provide an estimate of the amount of time required for a respondent to participate (e.g. fill out a survey or participate in a focus group)</w:t>
      </w:r>
    </w:p>
    <w:p w:rsidR="00B46F2C" w:rsidRPr="00685782" w:rsidP="00F24CFC" w14:paraId="127315A9" w14:textId="77777777">
      <w:pPr>
        <w:rPr>
          <w:rFonts w:asciiTheme="minorHAnsi" w:hAnsiTheme="minorHAnsi" w:cstheme="minorHAnsi"/>
        </w:rPr>
      </w:pPr>
      <w:r w:rsidRPr="00685782">
        <w:rPr>
          <w:rFonts w:asciiTheme="minorHAnsi" w:hAnsiTheme="minorHAnsi" w:cstheme="minorHAnsi"/>
          <w:b/>
        </w:rPr>
        <w:t>Burden:</w:t>
      </w:r>
      <w:r w:rsidRPr="00685782">
        <w:rPr>
          <w:rFonts w:asciiTheme="minorHAnsi" w:hAnsiTheme="minorHAnsi" w:cstheme="minorHAnsi"/>
        </w:rPr>
        <w:t xml:space="preserve">  Provide the Annual burden hours:  Multiply the Number of responses and the participation time and divide by 60.</w:t>
      </w:r>
    </w:p>
    <w:p w:rsidR="00B46F2C" w:rsidRPr="00685782" w:rsidP="00F24CFC" w14:paraId="6412B97A" w14:textId="77777777">
      <w:pPr>
        <w:keepNext/>
        <w:keepLines/>
        <w:rPr>
          <w:rFonts w:asciiTheme="minorHAnsi" w:hAnsiTheme="minorHAnsi" w:cstheme="minorHAnsi"/>
          <w:b/>
        </w:rPr>
      </w:pPr>
    </w:p>
    <w:p w:rsidR="00B46F2C" w:rsidRPr="00685782" w:rsidP="00F24CFC" w14:paraId="3D62694B" w14:textId="77777777">
      <w:pPr>
        <w:rPr>
          <w:rFonts w:asciiTheme="minorHAnsi" w:hAnsiTheme="minorHAnsi" w:cstheme="minorHAnsi"/>
          <w:b/>
        </w:rPr>
      </w:pPr>
      <w:r w:rsidRPr="00685782">
        <w:rPr>
          <w:rFonts w:asciiTheme="minorHAnsi" w:hAnsiTheme="minorHAnsi" w:cstheme="minorHAnsi"/>
          <w:b/>
        </w:rPr>
        <w:t xml:space="preserve">FEDERAL COST: </w:t>
      </w:r>
      <w:r w:rsidRPr="00685782">
        <w:rPr>
          <w:rFonts w:asciiTheme="minorHAnsi" w:hAnsiTheme="minorHAnsi" w:cstheme="minorHAnsi"/>
        </w:rPr>
        <w:t>Provide an estimate of the annual cost to the Federal government.</w:t>
      </w:r>
    </w:p>
    <w:p w:rsidR="00B46F2C" w:rsidRPr="00685782" w:rsidP="00F24CFC" w14:paraId="036E3246" w14:textId="77777777">
      <w:pPr>
        <w:rPr>
          <w:rFonts w:asciiTheme="minorHAnsi" w:hAnsiTheme="minorHAnsi" w:cstheme="minorHAnsi"/>
          <w:b/>
          <w:bCs/>
          <w:u w:val="single"/>
        </w:rPr>
      </w:pPr>
    </w:p>
    <w:p w:rsidR="00B46F2C" w:rsidRPr="00685782" w:rsidP="00F24CFC" w14:paraId="358B5A9B" w14:textId="77777777">
      <w:pPr>
        <w:rPr>
          <w:rFonts w:asciiTheme="minorHAnsi" w:hAnsiTheme="minorHAnsi" w:cstheme="minorHAnsi"/>
          <w:b/>
        </w:rPr>
      </w:pPr>
      <w:r w:rsidRPr="00685782">
        <w:rPr>
          <w:rFonts w:asciiTheme="minorHAnsi" w:hAnsiTheme="minorHAnsi" w:cstheme="minorHAnsi"/>
          <w:b/>
          <w:bCs/>
          <w:u w:val="single"/>
        </w:rPr>
        <w:t>If you are conducting a focus group, survey, or plan to employ statistical methods, please  provide answers to the following questions:</w:t>
      </w:r>
    </w:p>
    <w:p w:rsidR="00B46F2C" w:rsidRPr="00685782" w:rsidP="00F24CFC" w14:paraId="3E1FC879" w14:textId="77777777">
      <w:pPr>
        <w:rPr>
          <w:rFonts w:asciiTheme="minorHAnsi" w:hAnsiTheme="minorHAnsi" w:cstheme="minorHAnsi"/>
          <w:b/>
        </w:rPr>
      </w:pPr>
    </w:p>
    <w:p w:rsidR="00B46F2C" w:rsidRPr="00685782" w:rsidP="00F24CFC" w14:paraId="645A8D77" w14:textId="77777777">
      <w:pPr>
        <w:rPr>
          <w:rFonts w:asciiTheme="minorHAnsi" w:hAnsiTheme="minorHAnsi" w:cstheme="minorHAnsi"/>
        </w:rPr>
      </w:pPr>
      <w:r w:rsidRPr="00685782">
        <w:rPr>
          <w:rFonts w:asciiTheme="minorHAnsi" w:hAnsiTheme="minorHAnsi" w:cstheme="minorHAnsi"/>
          <w:b/>
        </w:rPr>
        <w:t>The selection of your targeted respondents.</w:t>
      </w:r>
      <w:r w:rsidRPr="00685782">
        <w:rPr>
          <w:rFonts w:asciiTheme="minorHAnsi" w:hAnsiTheme="minorHAnsi" w:cstheme="minorHAnsi"/>
        </w:rPr>
        <w:t xml:space="preserve">  Please provide a description of how you plan to identify your potential group of respondents and how you will select them.  If the answer is yes, to the first question, you may provide the sampling plan in an attachment.</w:t>
      </w:r>
    </w:p>
    <w:p w:rsidR="00B46F2C" w:rsidRPr="00685782" w:rsidP="00F24CFC" w14:paraId="00F20153" w14:textId="77777777">
      <w:pPr>
        <w:rPr>
          <w:rFonts w:asciiTheme="minorHAnsi" w:hAnsiTheme="minorHAnsi" w:cstheme="minorHAnsi"/>
          <w:b/>
        </w:rPr>
      </w:pPr>
    </w:p>
    <w:p w:rsidR="00B46F2C" w:rsidRPr="00685782" w:rsidP="00F24CFC" w14:paraId="5F2980A0" w14:textId="77777777">
      <w:pPr>
        <w:rPr>
          <w:rFonts w:asciiTheme="minorHAnsi" w:hAnsiTheme="minorHAnsi" w:cstheme="minorHAnsi"/>
        </w:rPr>
      </w:pPr>
      <w:r w:rsidRPr="00685782">
        <w:rPr>
          <w:rFonts w:asciiTheme="minorHAnsi" w:hAnsiTheme="minorHAnsi" w:cstheme="minorHAnsi"/>
          <w:b/>
        </w:rPr>
        <w:t xml:space="preserve">Administration of the Instrument:  </w:t>
      </w:r>
      <w:r w:rsidRPr="00685782">
        <w:rPr>
          <w:rFonts w:asciiTheme="minorHAnsi" w:hAnsiTheme="minorHAnsi" w:cstheme="minorHAnsi"/>
        </w:rPr>
        <w:t>Identify how the information will be collected.  More than one box may be checked.  Indicate whether there will be interviewers (e.g. for surveys) or facilitators (e.g., for focus groups) used.</w:t>
      </w:r>
    </w:p>
    <w:p w:rsidR="00B46F2C" w:rsidRPr="00685782" w:rsidP="00F24CFC" w14:paraId="56387229" w14:textId="77777777">
      <w:pPr>
        <w:pStyle w:val="ListParagraph"/>
        <w:ind w:left="360"/>
        <w:rPr>
          <w:rFonts w:asciiTheme="minorHAnsi" w:hAnsiTheme="minorHAnsi" w:cstheme="minorHAnsi"/>
        </w:rPr>
      </w:pPr>
    </w:p>
    <w:p w:rsidR="00B46F2C" w:rsidRPr="00685782" w:rsidP="00F24CFC" w14:paraId="4E8073BF" w14:textId="77777777">
      <w:pPr>
        <w:rPr>
          <w:rFonts w:asciiTheme="minorHAnsi" w:hAnsiTheme="minorHAnsi" w:cstheme="minorHAnsi"/>
          <w:b/>
        </w:rPr>
      </w:pPr>
      <w:r w:rsidRPr="00685782">
        <w:rPr>
          <w:rFonts w:asciiTheme="minorHAnsi" w:hAnsiTheme="minorHAnsi" w:cstheme="minorHAnsi"/>
          <w:b/>
        </w:rPr>
        <w:t>Please make sure that all instruments, instructions, and scripts are submitted with the request.</w:t>
      </w:r>
    </w:p>
    <w:p w:rsidR="00B46F2C" w:rsidRPr="00685782" w:rsidP="00F24CFC" w14:paraId="30E552F6" w14:textId="77777777">
      <w:pPr>
        <w:tabs>
          <w:tab w:val="left" w:pos="5670"/>
        </w:tabs>
        <w:suppressAutoHyphens/>
        <w:rPr>
          <w:rFonts w:asciiTheme="minorHAnsi" w:hAnsiTheme="minorHAnsi" w:cstheme="minorHAnsi"/>
        </w:rPr>
      </w:pPr>
    </w:p>
    <w:sectPr w:rsidSect="00194AC6">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5C3C" w14:paraId="06D6AE2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7F79" w14:paraId="5ACF120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216B7">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5C3C" w14:paraId="28EA979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95EF7" w14:paraId="76B25873" w14:textId="77777777">
      <w:r>
        <w:separator/>
      </w:r>
    </w:p>
  </w:footnote>
  <w:footnote w:type="continuationSeparator" w:id="1">
    <w:p w:rsidR="00095EF7" w14:paraId="73E1191B" w14:textId="77777777">
      <w:r>
        <w:continuationSeparator/>
      </w:r>
    </w:p>
  </w:footnote>
  <w:footnote w:type="continuationNotice" w:id="2">
    <w:p w:rsidR="00095EF7" w14:paraId="46B48A64" w14:textId="77777777"/>
  </w:footnote>
  <w:footnote w:id="3">
    <w:p w:rsidR="00685782" w:rsidP="00685782" w14:paraId="076DD4EF" w14:textId="77777777">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5C3C" w14:paraId="4E898AB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7F79" w14:paraId="7B58D628" w14:textId="3CDDF5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5C3C" w14:paraId="469E531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87196A"/>
    <w:multiLevelType w:val="hybridMultilevel"/>
    <w:tmpl w:val="57746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C374B32"/>
    <w:multiLevelType w:val="hybridMultilevel"/>
    <w:tmpl w:val="06EA9B12"/>
    <w:lvl w:ilvl="0">
      <w:start w:val="1"/>
      <w:numFmt w:val="lowerLetter"/>
      <w:lvlText w:val="%1."/>
      <w:lvlJc w:val="left"/>
      <w:pPr>
        <w:ind w:left="775" w:hanging="360"/>
      </w:pPr>
    </w:lvl>
    <w:lvl w:ilvl="1" w:tentative="1">
      <w:start w:val="1"/>
      <w:numFmt w:val="lowerLetter"/>
      <w:lvlText w:val="%2."/>
      <w:lvlJc w:val="left"/>
      <w:pPr>
        <w:ind w:left="1495" w:hanging="360"/>
      </w:pPr>
    </w:lvl>
    <w:lvl w:ilvl="2" w:tentative="1">
      <w:start w:val="1"/>
      <w:numFmt w:val="lowerRoman"/>
      <w:lvlText w:val="%3."/>
      <w:lvlJc w:val="right"/>
      <w:pPr>
        <w:ind w:left="2215" w:hanging="180"/>
      </w:pPr>
    </w:lvl>
    <w:lvl w:ilvl="3" w:tentative="1">
      <w:start w:val="1"/>
      <w:numFmt w:val="decimal"/>
      <w:lvlText w:val="%4."/>
      <w:lvlJc w:val="left"/>
      <w:pPr>
        <w:ind w:left="2935" w:hanging="360"/>
      </w:pPr>
    </w:lvl>
    <w:lvl w:ilvl="4" w:tentative="1">
      <w:start w:val="1"/>
      <w:numFmt w:val="lowerLetter"/>
      <w:lvlText w:val="%5."/>
      <w:lvlJc w:val="left"/>
      <w:pPr>
        <w:ind w:left="3655" w:hanging="360"/>
      </w:pPr>
    </w:lvl>
    <w:lvl w:ilvl="5" w:tentative="1">
      <w:start w:val="1"/>
      <w:numFmt w:val="lowerRoman"/>
      <w:lvlText w:val="%6."/>
      <w:lvlJc w:val="right"/>
      <w:pPr>
        <w:ind w:left="4375" w:hanging="180"/>
      </w:pPr>
    </w:lvl>
    <w:lvl w:ilvl="6" w:tentative="1">
      <w:start w:val="1"/>
      <w:numFmt w:val="decimal"/>
      <w:lvlText w:val="%7."/>
      <w:lvlJc w:val="left"/>
      <w:pPr>
        <w:ind w:left="5095" w:hanging="360"/>
      </w:pPr>
    </w:lvl>
    <w:lvl w:ilvl="7" w:tentative="1">
      <w:start w:val="1"/>
      <w:numFmt w:val="lowerLetter"/>
      <w:lvlText w:val="%8."/>
      <w:lvlJc w:val="left"/>
      <w:pPr>
        <w:ind w:left="5815" w:hanging="360"/>
      </w:pPr>
    </w:lvl>
    <w:lvl w:ilvl="8" w:tentative="1">
      <w:start w:val="1"/>
      <w:numFmt w:val="lowerRoman"/>
      <w:lvlText w:val="%9."/>
      <w:lvlJc w:val="right"/>
      <w:pPr>
        <w:ind w:left="6535" w:hanging="180"/>
      </w:pPr>
    </w:lvl>
  </w:abstractNum>
  <w:abstractNum w:abstractNumId="5">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7">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8">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283C3EFB"/>
    <w:multiLevelType w:val="hybridMultilevel"/>
    <w:tmpl w:val="A9467A7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4">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59351823"/>
    <w:multiLevelType w:val="hybridMultilevel"/>
    <w:tmpl w:val="5DA29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9">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0">
    <w:nsid w:val="6D412705"/>
    <w:multiLevelType w:val="hybridMultilevel"/>
    <w:tmpl w:val="5B4855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70DF5D63"/>
    <w:multiLevelType w:val="hybridMultilevel"/>
    <w:tmpl w:val="C48238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3">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4">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5">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31024100">
    <w:abstractNumId w:val="15"/>
  </w:num>
  <w:num w:numId="2" w16cid:durableId="308021592">
    <w:abstractNumId w:val="24"/>
  </w:num>
  <w:num w:numId="3" w16cid:durableId="1968583659">
    <w:abstractNumId w:val="23"/>
  </w:num>
  <w:num w:numId="4" w16cid:durableId="1878660680">
    <w:abstractNumId w:val="25"/>
  </w:num>
  <w:num w:numId="5" w16cid:durableId="111485959">
    <w:abstractNumId w:val="5"/>
  </w:num>
  <w:num w:numId="6" w16cid:durableId="1223176528">
    <w:abstractNumId w:val="1"/>
  </w:num>
  <w:num w:numId="7" w16cid:durableId="919288400">
    <w:abstractNumId w:val="13"/>
  </w:num>
  <w:num w:numId="8" w16cid:durableId="18358515">
    <w:abstractNumId w:val="19"/>
  </w:num>
  <w:num w:numId="9" w16cid:durableId="617562782">
    <w:abstractNumId w:val="14"/>
  </w:num>
  <w:num w:numId="10" w16cid:durableId="1740397990">
    <w:abstractNumId w:val="2"/>
  </w:num>
  <w:num w:numId="11" w16cid:durableId="1008097113">
    <w:abstractNumId w:val="9"/>
  </w:num>
  <w:num w:numId="12" w16cid:durableId="356124118">
    <w:abstractNumId w:val="10"/>
  </w:num>
  <w:num w:numId="13" w16cid:durableId="1800680987">
    <w:abstractNumId w:val="0"/>
  </w:num>
  <w:num w:numId="14" w16cid:durableId="1322083517">
    <w:abstractNumId w:val="22"/>
  </w:num>
  <w:num w:numId="15" w16cid:durableId="675378571">
    <w:abstractNumId w:val="18"/>
  </w:num>
  <w:num w:numId="16" w16cid:durableId="305667597">
    <w:abstractNumId w:val="16"/>
  </w:num>
  <w:num w:numId="17" w16cid:durableId="1191723907">
    <w:abstractNumId w:val="6"/>
  </w:num>
  <w:num w:numId="18" w16cid:durableId="2062049080">
    <w:abstractNumId w:val="7"/>
  </w:num>
  <w:num w:numId="19" w16cid:durableId="583149371">
    <w:abstractNumId w:val="21"/>
  </w:num>
  <w:num w:numId="20" w16cid:durableId="333650095">
    <w:abstractNumId w:val="4"/>
  </w:num>
  <w:num w:numId="21" w16cid:durableId="1197426766">
    <w:abstractNumId w:val="11"/>
  </w:num>
  <w:num w:numId="22" w16cid:durableId="1448083948">
    <w:abstractNumId w:val="17"/>
  </w:num>
  <w:num w:numId="23" w16cid:durableId="1661807182">
    <w:abstractNumId w:val="3"/>
  </w:num>
  <w:num w:numId="24" w16cid:durableId="912591740">
    <w:abstractNumId w:val="8"/>
  </w:num>
  <w:num w:numId="25" w16cid:durableId="1411778741">
    <w:abstractNumId w:val="12"/>
  </w:num>
  <w:num w:numId="26" w16cid:durableId="16838237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0EBC"/>
    <w:rsid w:val="00003565"/>
    <w:rsid w:val="000116C8"/>
    <w:rsid w:val="0001782D"/>
    <w:rsid w:val="000216B7"/>
    <w:rsid w:val="00023A57"/>
    <w:rsid w:val="00036DDB"/>
    <w:rsid w:val="00047A64"/>
    <w:rsid w:val="00067329"/>
    <w:rsid w:val="00073115"/>
    <w:rsid w:val="00095EF7"/>
    <w:rsid w:val="00097BB5"/>
    <w:rsid w:val="000A7EF4"/>
    <w:rsid w:val="000B2838"/>
    <w:rsid w:val="000D44CA"/>
    <w:rsid w:val="000D6D36"/>
    <w:rsid w:val="000E200B"/>
    <w:rsid w:val="000F3444"/>
    <w:rsid w:val="000F68BE"/>
    <w:rsid w:val="001927A4"/>
    <w:rsid w:val="00192BB0"/>
    <w:rsid w:val="00194AC6"/>
    <w:rsid w:val="001A111B"/>
    <w:rsid w:val="001A23B0"/>
    <w:rsid w:val="001A25CC"/>
    <w:rsid w:val="001B0AAA"/>
    <w:rsid w:val="001C39F7"/>
    <w:rsid w:val="001D0776"/>
    <w:rsid w:val="001E4E9A"/>
    <w:rsid w:val="00214C9C"/>
    <w:rsid w:val="00217C45"/>
    <w:rsid w:val="00235A8C"/>
    <w:rsid w:val="00237B48"/>
    <w:rsid w:val="0024521E"/>
    <w:rsid w:val="00246FA3"/>
    <w:rsid w:val="00263C3D"/>
    <w:rsid w:val="00274D0B"/>
    <w:rsid w:val="002821FF"/>
    <w:rsid w:val="00282E57"/>
    <w:rsid w:val="002B3C95"/>
    <w:rsid w:val="002D0B92"/>
    <w:rsid w:val="003057B2"/>
    <w:rsid w:val="003675DB"/>
    <w:rsid w:val="003B1818"/>
    <w:rsid w:val="003C4F81"/>
    <w:rsid w:val="003C648B"/>
    <w:rsid w:val="003D5BBE"/>
    <w:rsid w:val="003E3C61"/>
    <w:rsid w:val="003F1C5B"/>
    <w:rsid w:val="0041337D"/>
    <w:rsid w:val="00434E33"/>
    <w:rsid w:val="00441434"/>
    <w:rsid w:val="0045264C"/>
    <w:rsid w:val="00463658"/>
    <w:rsid w:val="00467E6F"/>
    <w:rsid w:val="0047665F"/>
    <w:rsid w:val="00486AF0"/>
    <w:rsid w:val="004876EC"/>
    <w:rsid w:val="004B2374"/>
    <w:rsid w:val="004D14DB"/>
    <w:rsid w:val="004D6E14"/>
    <w:rsid w:val="004F786F"/>
    <w:rsid w:val="005009B0"/>
    <w:rsid w:val="00512CA7"/>
    <w:rsid w:val="0054356D"/>
    <w:rsid w:val="00550D42"/>
    <w:rsid w:val="0057427C"/>
    <w:rsid w:val="005773B3"/>
    <w:rsid w:val="005A1006"/>
    <w:rsid w:val="005B1D43"/>
    <w:rsid w:val="005B55AF"/>
    <w:rsid w:val="005D3BA2"/>
    <w:rsid w:val="005E2533"/>
    <w:rsid w:val="005E714A"/>
    <w:rsid w:val="006140A0"/>
    <w:rsid w:val="00636621"/>
    <w:rsid w:val="0064122D"/>
    <w:rsid w:val="00642B49"/>
    <w:rsid w:val="0067300B"/>
    <w:rsid w:val="006832D9"/>
    <w:rsid w:val="00685782"/>
    <w:rsid w:val="006861DF"/>
    <w:rsid w:val="0069403B"/>
    <w:rsid w:val="006B316A"/>
    <w:rsid w:val="006C539D"/>
    <w:rsid w:val="006D40C9"/>
    <w:rsid w:val="006E12B5"/>
    <w:rsid w:val="006F3DDE"/>
    <w:rsid w:val="006F7F79"/>
    <w:rsid w:val="00700190"/>
    <w:rsid w:val="00704678"/>
    <w:rsid w:val="00726725"/>
    <w:rsid w:val="007425E7"/>
    <w:rsid w:val="00767672"/>
    <w:rsid w:val="00773468"/>
    <w:rsid w:val="007C3328"/>
    <w:rsid w:val="007C4156"/>
    <w:rsid w:val="00802607"/>
    <w:rsid w:val="008101A5"/>
    <w:rsid w:val="00821AED"/>
    <w:rsid w:val="00822664"/>
    <w:rsid w:val="00840FCA"/>
    <w:rsid w:val="00843733"/>
    <w:rsid w:val="00843796"/>
    <w:rsid w:val="00862F94"/>
    <w:rsid w:val="00871155"/>
    <w:rsid w:val="00895229"/>
    <w:rsid w:val="008F0203"/>
    <w:rsid w:val="008F50D4"/>
    <w:rsid w:val="009239AA"/>
    <w:rsid w:val="00935ADA"/>
    <w:rsid w:val="00946B6C"/>
    <w:rsid w:val="00955A71"/>
    <w:rsid w:val="0096108F"/>
    <w:rsid w:val="0098645B"/>
    <w:rsid w:val="009901BC"/>
    <w:rsid w:val="009919DF"/>
    <w:rsid w:val="00996F7A"/>
    <w:rsid w:val="009B14DD"/>
    <w:rsid w:val="009B5C3C"/>
    <w:rsid w:val="009C0313"/>
    <w:rsid w:val="009C13B9"/>
    <w:rsid w:val="009D01A2"/>
    <w:rsid w:val="009F5923"/>
    <w:rsid w:val="00A22065"/>
    <w:rsid w:val="00A403BB"/>
    <w:rsid w:val="00A52184"/>
    <w:rsid w:val="00A53298"/>
    <w:rsid w:val="00A674DF"/>
    <w:rsid w:val="00A83AA6"/>
    <w:rsid w:val="00AE1809"/>
    <w:rsid w:val="00AF252C"/>
    <w:rsid w:val="00B26B8F"/>
    <w:rsid w:val="00B41378"/>
    <w:rsid w:val="00B46F2C"/>
    <w:rsid w:val="00B54285"/>
    <w:rsid w:val="00B80D76"/>
    <w:rsid w:val="00BA2105"/>
    <w:rsid w:val="00BA7E06"/>
    <w:rsid w:val="00BB43B5"/>
    <w:rsid w:val="00BB6219"/>
    <w:rsid w:val="00BD290F"/>
    <w:rsid w:val="00BE2C9A"/>
    <w:rsid w:val="00BE44B3"/>
    <w:rsid w:val="00C06350"/>
    <w:rsid w:val="00C14CC4"/>
    <w:rsid w:val="00C1679E"/>
    <w:rsid w:val="00C33C52"/>
    <w:rsid w:val="00C40D8B"/>
    <w:rsid w:val="00C47981"/>
    <w:rsid w:val="00C8407A"/>
    <w:rsid w:val="00C8488C"/>
    <w:rsid w:val="00C86E91"/>
    <w:rsid w:val="00CA2650"/>
    <w:rsid w:val="00CB0CB9"/>
    <w:rsid w:val="00CB1078"/>
    <w:rsid w:val="00CC0EFC"/>
    <w:rsid w:val="00CC1B08"/>
    <w:rsid w:val="00CC6FAF"/>
    <w:rsid w:val="00CF06B4"/>
    <w:rsid w:val="00D228E0"/>
    <w:rsid w:val="00D24698"/>
    <w:rsid w:val="00D57B73"/>
    <w:rsid w:val="00D6383F"/>
    <w:rsid w:val="00D71221"/>
    <w:rsid w:val="00DB59D0"/>
    <w:rsid w:val="00DC33D3"/>
    <w:rsid w:val="00DE2228"/>
    <w:rsid w:val="00DF4F10"/>
    <w:rsid w:val="00E2594A"/>
    <w:rsid w:val="00E26329"/>
    <w:rsid w:val="00E40B50"/>
    <w:rsid w:val="00E4468B"/>
    <w:rsid w:val="00E50293"/>
    <w:rsid w:val="00E5631A"/>
    <w:rsid w:val="00E65FFC"/>
    <w:rsid w:val="00E80951"/>
    <w:rsid w:val="00E854FE"/>
    <w:rsid w:val="00E86CC6"/>
    <w:rsid w:val="00EB56B3"/>
    <w:rsid w:val="00EC6C38"/>
    <w:rsid w:val="00ED6492"/>
    <w:rsid w:val="00EE5278"/>
    <w:rsid w:val="00EF2095"/>
    <w:rsid w:val="00F06866"/>
    <w:rsid w:val="00F15956"/>
    <w:rsid w:val="00F24CFC"/>
    <w:rsid w:val="00F24D93"/>
    <w:rsid w:val="00F3170F"/>
    <w:rsid w:val="00F333BD"/>
    <w:rsid w:val="00F4017B"/>
    <w:rsid w:val="00F45440"/>
    <w:rsid w:val="00F45DF2"/>
    <w:rsid w:val="00F57639"/>
    <w:rsid w:val="00F82DC8"/>
    <w:rsid w:val="00F976B0"/>
    <w:rsid w:val="00FA22E2"/>
    <w:rsid w:val="00FA6DE7"/>
    <w:rsid w:val="00FC0A8E"/>
    <w:rsid w:val="00FE2FA6"/>
    <w:rsid w:val="00FE3DF2"/>
    <w:rsid w:val="00FE76E5"/>
    <w:rsid w:val="00FF57F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905F002"/>
  <w15:docId w15:val="{4BFCD6C9-21AF-4313-9CB7-F88CEC2A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customStyle="1" w:styleId="paragraph">
    <w:name w:val="paragraph"/>
    <w:basedOn w:val="Normal"/>
    <w:rsid w:val="004B2374"/>
    <w:pPr>
      <w:spacing w:before="100" w:beforeAutospacing="1" w:after="100" w:afterAutospacing="1"/>
    </w:pPr>
  </w:style>
  <w:style w:type="paragraph" w:styleId="FootnoteText">
    <w:name w:val="footnote text"/>
    <w:basedOn w:val="Normal"/>
    <w:link w:val="FootnoteTextChar"/>
    <w:uiPriority w:val="99"/>
    <w:semiHidden/>
    <w:unhideWhenUsed/>
    <w:rsid w:val="00685782"/>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685782"/>
    <w:rPr>
      <w:rFonts w:asciiTheme="minorHAnsi" w:eastAsiaTheme="minorEastAsia" w:hAnsiTheme="minorHAnsi" w:cstheme="minorBidi"/>
      <w:sz w:val="20"/>
      <w:szCs w:val="20"/>
    </w:rPr>
  </w:style>
  <w:style w:type="character" w:styleId="FootnoteReference">
    <w:name w:val="footnote reference"/>
    <w:basedOn w:val="DefaultParagraphFont"/>
    <w:uiPriority w:val="99"/>
    <w:semiHidden/>
    <w:unhideWhenUsed/>
    <w:rsid w:val="00685782"/>
    <w:rPr>
      <w:vertAlign w:val="superscript"/>
    </w:rPr>
  </w:style>
  <w:style w:type="character" w:styleId="Hyperlink">
    <w:name w:val="Hyperlink"/>
    <w:basedOn w:val="DefaultParagraphFont"/>
    <w:uiPriority w:val="99"/>
    <w:unhideWhenUsed/>
    <w:rsid w:val="003C4F81"/>
    <w:rPr>
      <w:color w:val="0000FF" w:themeColor="hyperlink"/>
      <w:u w:val="single"/>
    </w:rPr>
  </w:style>
  <w:style w:type="character" w:styleId="UnresolvedMention">
    <w:name w:val="Unresolved Mention"/>
    <w:basedOn w:val="DefaultParagraphFont"/>
    <w:uiPriority w:val="99"/>
    <w:semiHidden/>
    <w:unhideWhenUsed/>
    <w:rsid w:val="003C4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yperlink" Target="https://www.cdc.gov/uscs" TargetMode="External" /><Relationship Id="rId9" Type="http://schemas.openxmlformats.org/officeDocument/2006/relationships/hyperlink" Target="https://www.cdc.gov/cancer/dataviz"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f5e8e1-eeb2-484a-be0b-65ad7cf1b353" xsi:nil="true"/>
    <lcf76f155ced4ddcb4097134ff3c332f xmlns="587eaf65-62bf-4644-9d87-324c8433ce85">
      <Terms xmlns="http://schemas.microsoft.com/office/infopath/2007/PartnerControls"/>
    </lcf76f155ced4ddcb4097134ff3c332f>
    <SharedWithUsers xmlns="f7f5e8e1-eeb2-484a-be0b-65ad7cf1b353">
      <UserInfo>
        <DisplayName>Wojno, Abbey (CDC/DDID/NCEZID/DGMQ)</DisplayName>
        <AccountId>99</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C47AE41181D14E8483E97CA70B403B" ma:contentTypeVersion="16" ma:contentTypeDescription="Create a new document." ma:contentTypeScope="" ma:versionID="a132c48f4538e894a16eb7189290779d">
  <xsd:schema xmlns:xsd="http://www.w3.org/2001/XMLSchema" xmlns:xs="http://www.w3.org/2001/XMLSchema" xmlns:p="http://schemas.microsoft.com/office/2006/metadata/properties" xmlns:ns1="http://schemas.microsoft.com/sharepoint/v3" xmlns:ns2="587eaf65-62bf-4644-9d87-324c8433ce85" xmlns:ns3="f7f5e8e1-eeb2-484a-be0b-65ad7cf1b353" targetNamespace="http://schemas.microsoft.com/office/2006/metadata/properties" ma:root="true" ma:fieldsID="f0d389d0c143ed2c52a865713f3f44e7" ns1:_="" ns2:_="" ns3:_="">
    <xsd:import namespace="http://schemas.microsoft.com/sharepoint/v3"/>
    <xsd:import namespace="587eaf65-62bf-4644-9d87-324c8433ce85"/>
    <xsd:import namespace="f7f5e8e1-eeb2-484a-be0b-65ad7cf1b3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7eaf65-62bf-4644-9d87-324c8433c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f5e8e1-eeb2-484a-be0b-65ad7cf1b3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1f54800-f603-447a-ac67-96aca416bb19}" ma:internalName="TaxCatchAll" ma:showField="CatchAllData" ma:web="f7f5e8e1-eeb2-484a-be0b-65ad7cf1b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69F923-9C69-4609-BDC3-0A9A2002BEEE}">
  <ds:schemaRefs>
    <ds:schemaRef ds:uri="http://schemas.microsoft.com/office/2006/metadata/properties"/>
    <ds:schemaRef ds:uri="http://schemas.microsoft.com/office/infopath/2007/PartnerControls"/>
    <ds:schemaRef ds:uri="f7f5e8e1-eeb2-484a-be0b-65ad7cf1b353"/>
    <ds:schemaRef ds:uri="587eaf65-62bf-4644-9d87-324c8433ce85"/>
    <ds:schemaRef ds:uri="http://schemas.microsoft.com/sharepoint/v3"/>
  </ds:schemaRefs>
</ds:datastoreItem>
</file>

<file path=customXml/itemProps2.xml><?xml version="1.0" encoding="utf-8"?>
<ds:datastoreItem xmlns:ds="http://schemas.openxmlformats.org/officeDocument/2006/customXml" ds:itemID="{40E0C2B8-7523-4C79-8E8C-3CCF20644FBD}">
  <ds:schemaRefs>
    <ds:schemaRef ds:uri="http://schemas.microsoft.com/sharepoint/v3/contenttype/forms"/>
  </ds:schemaRefs>
</ds:datastoreItem>
</file>

<file path=customXml/itemProps3.xml><?xml version="1.0" encoding="utf-8"?>
<ds:datastoreItem xmlns:ds="http://schemas.openxmlformats.org/officeDocument/2006/customXml" ds:itemID="{0FBCE7D4-B995-4DA0-8398-76CB22E60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7eaf65-62bf-4644-9d87-324c8433ce85"/>
    <ds:schemaRef ds:uri="f7f5e8e1-eeb2-484a-be0b-65ad7cf1b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2356</Words>
  <Characters>13431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ONeil, Mary E. (CDC/DDNID/NCCDPHP/DCPC)</cp:lastModifiedBy>
  <cp:revision>34</cp:revision>
  <cp:lastPrinted>2012-08-06T16:52:00Z</cp:lastPrinted>
  <dcterms:created xsi:type="dcterms:W3CDTF">2023-07-13T15:55:00Z</dcterms:created>
  <dcterms:modified xsi:type="dcterms:W3CDTF">2023-09-06T16:55:00Z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0x0101001F5F29F86B51434BAC0E2D50B6D671F2</vt:lpwstr>
  </property>
  <property fmtid="{D5CDD505-2E9C-101B-9397-08002B2CF9AE}" pid="3" name="MediaServiceImageTags">
    <vt:lpwstr/>
  </property>
  <property fmtid="{D5CDD505-2E9C-101B-9397-08002B2CF9AE}" pid="4" name="MSIP_Label_7b94a7b8-f06c-4dfe-bdcc-9b548fd58c31_ActionId">
    <vt:lpwstr>052023be-9446-45cf-bc8a-d99828902efa</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2022-11-21T20:04:15Z</vt:lpwstr>
  </property>
  <property fmtid="{D5CDD505-2E9C-101B-9397-08002B2CF9AE}" pid="10" name="MSIP_Label_7b94a7b8-f06c-4dfe-bdcc-9b548fd58c31_SiteId">
    <vt:lpwstr>9ce70869-60db-44fd-abe8-d2767077fc8f</vt:lpwstr>
  </property>
  <property fmtid="{D5CDD505-2E9C-101B-9397-08002B2CF9AE}" pid="11" name="_dlc_DocIdItemGuid">
    <vt:lpwstr>177ade46-f53b-420e-b92e-d0587b526598</vt:lpwstr>
  </property>
  <property fmtid="{D5CDD505-2E9C-101B-9397-08002B2CF9AE}" pid="12" name="_NewReviewCycle">
    <vt:lpwstr/>
  </property>
</Properties>
</file>