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C74" w:rsidP="007C2379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71D52DF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:rsidR="00DC57CC" w:rsidRPr="00D90FCC" w:rsidP="007C2379" w14:paraId="1A513C57" w14:textId="6FC673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0FCC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686435</wp:posOffset>
                </wp:positionV>
                <wp:extent cx="6907530" cy="4222750"/>
                <wp:effectExtent l="0" t="0" r="26670" b="254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422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BCD" w:rsidRPr="00CE04EB" w:rsidP="00CE04EB" w14:textId="2BB7BE2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Goal of the study (e.g., </w:t>
                            </w:r>
                            <w:r w:rsidRPr="00126AD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determine behavioral factors that influence changes in weight over time or evaluate program delivery processes): </w:t>
                            </w:r>
                          </w:p>
                          <w:p w:rsidR="005A4349" w:rsidRPr="005A4349" w:rsidP="005A4349" w14:textId="63ED33DE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 goal of the study is to collect feedback on the PHDS goals and milestones for FY 2024, so that they can be revised to reflect our customer needs.</w:t>
                            </w:r>
                          </w:p>
                          <w:p w:rsidR="005A4349" w:rsidRPr="005A4349" w:rsidP="005A4349" w14:textId="48F3885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 comment</w:t>
                            </w:r>
                            <w:r w:rsidR="0055710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collected during the focus groups will be coded with prevalent themes and the themes will be used to revise the milestones.</w:t>
                            </w:r>
                          </w:p>
                          <w:p w:rsidR="009605A4" w:rsidRPr="009605A4" w:rsidP="00A8003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49B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</w:p>
                          <w:p w:rsidR="005A4349" w:rsidRPr="005A4349" w:rsidP="005A4349" w14:textId="5B191BF0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Focus groups</w:t>
                            </w:r>
                          </w:p>
                          <w:p w:rsidR="00363BCD" w:rsidRPr="005A49BE" w:rsidP="00A80034" w14:textId="7AFDC18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49B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5A49BE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49BE" w:rsidRPr="005A4349" w:rsidP="005A49BE" w14:textId="74D2C125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Members of CDC partners organizations such as: Council of State and Territory Epidemiologists (CSTE), National Association of County and City Health Officials (NACCHO), Big Cities Health Coalition (BCHO),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American Academy of Pediatrics, Environmental Protection orgs, </w:t>
                            </w:r>
                            <w:r w:rsidRP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etc</w:t>
                            </w:r>
                            <w:r w:rsidR="0055710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3BCD" w:rsidRPr="003D7617" w:rsidP="00D9047C" w14:textId="05B145E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4349"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focus groups will participate in an activity where they will be writing comments on stickies and placing them in buckets on a Mural whiteboarding tool. The comments will be prioritized at the end of the session. The </w:t>
                            </w:r>
                            <w:r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prioritized </w:t>
                            </w:r>
                            <w:r w:rsidRPr="005A4349"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comments will then be </w:t>
                            </w:r>
                            <w:r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reviewed</w:t>
                            </w:r>
                            <w:r w:rsidRPr="005A4349"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coded with common themes that emerge</w:t>
                            </w:r>
                            <w:r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using qualitative practices</w:t>
                            </w:r>
                            <w:r w:rsidRPr="005A4349" w:rsidR="005A434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The themes will be summarized and used to revise the PHDS FY 2024 milestones.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P="00D9047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332.5pt;margin-top:54.05pt;margin-left:-1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363BCD" w:rsidRPr="00CE04EB" w:rsidP="00CE04EB" w14:paraId="712FC865" w14:textId="2BB7BE2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Goal of the study (e.g., </w:t>
                      </w:r>
                      <w:r w:rsidRPr="00126AD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determine behavioral factors that influence changes in weight over time or evaluate program delivery processes): </w:t>
                      </w:r>
                    </w:p>
                    <w:p w:rsidR="005A4349" w:rsidRPr="005A4349" w:rsidP="005A4349" w14:paraId="536EBB68" w14:textId="63ED33DE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The goal of the study is to collect feedback on the PHDS goals and milestones for FY 2024, so that they can be revised to reflect our customer needs.</w:t>
                      </w:r>
                    </w:p>
                    <w:p w:rsidR="005A4349" w:rsidRPr="005A4349" w:rsidP="005A4349" w14:paraId="3DC2B469" w14:textId="48F3885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The comment</w:t>
                      </w:r>
                      <w:r w:rsidR="00557102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collected during the focus groups will be coded with prevalent themes and the themes will be used to revise the milestones.</w:t>
                      </w:r>
                    </w:p>
                    <w:p w:rsidR="009605A4" w:rsidRPr="009605A4" w:rsidP="00A80034" w14:paraId="14D6440F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A49B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</w:p>
                    <w:p w:rsidR="005A4349" w:rsidRPr="005A4349" w:rsidP="005A4349" w14:paraId="3C42210A" w14:textId="5B191BF0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Focus groups</w:t>
                      </w:r>
                    </w:p>
                    <w:p w:rsidR="00363BCD" w:rsidRPr="005A49BE" w:rsidP="00A80034" w14:paraId="3C277215" w14:textId="7AFDC18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A49B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5A49BE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49BE" w:rsidRPr="005A4349" w:rsidP="005A49BE" w14:paraId="4FB52979" w14:textId="74D2C125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Members of CDC partners organizations such as: Council of State and Territory Epidemiologists (CSTE), National Association of County and City Health Officials (NACCHO), Big Cities Health Coalition (BCHO),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American Academy of Pediatrics, Environmental Protection orgs, </w:t>
                      </w:r>
                      <w:r w:rsidRP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etc</w:t>
                      </w:r>
                      <w:r w:rsidR="00557102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363BCD" w:rsidRPr="003D7617" w:rsidP="00D9047C" w14:paraId="50507216" w14:textId="05B145E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A4349"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The focus groups will participate in an activity where they will be writing comments on stickies and placing them in buckets on a Mural whiteboarding tool. The comments will be prioritized at the end of the session. The </w:t>
                      </w:r>
                      <w:r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prioritized </w:t>
                      </w:r>
                      <w:r w:rsidRPr="005A4349"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comments will then be </w:t>
                      </w:r>
                      <w:r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reviewed</w:t>
                      </w:r>
                      <w:r w:rsidRPr="005A4349"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and coded with common themes that emerge</w:t>
                      </w:r>
                      <w:r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using qualitative practices</w:t>
                      </w:r>
                      <w:r w:rsidRPr="005A4349" w:rsidR="005A4349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</w:rPr>
                        <w:t>. The themes will be summarized and used to revise the PHDS FY 2024 milestones.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P="00D9047C" w14:paraId="39358365" w14:textId="77777777"/>
                  </w:txbxContent>
                </v:textbox>
              </v:shape>
            </w:pict>
          </mc:Fallback>
        </mc:AlternateContent>
      </w:r>
      <w:r w:rsidRPr="00D90FCC" w:rsidR="00D90FCC">
        <w:rPr>
          <w:bCs/>
        </w:rPr>
        <w:t xml:space="preserve"> </w:t>
      </w:r>
      <w:r w:rsidRPr="00D90FCC" w:rsidR="00D90FCC">
        <w:rPr>
          <w:rFonts w:ascii="Times New Roman" w:eastAsia="Times New Roman" w:hAnsi="Times New Roman" w:cs="Times New Roman"/>
          <w:bCs/>
          <w:noProof/>
          <w:sz w:val="24"/>
          <w:szCs w:val="24"/>
        </w:rPr>
        <w:t>Focus groups to provide feedback on the FY 2024 Public Health Data Strategy goals and milestones</w: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28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A669C"/>
    <w:rsid w:val="000D5B64"/>
    <w:rsid w:val="000E5F90"/>
    <w:rsid w:val="00126AD2"/>
    <w:rsid w:val="0013576F"/>
    <w:rsid w:val="001C21ED"/>
    <w:rsid w:val="001D65CC"/>
    <w:rsid w:val="001E3E32"/>
    <w:rsid w:val="002029A5"/>
    <w:rsid w:val="00267DC8"/>
    <w:rsid w:val="00281CC6"/>
    <w:rsid w:val="00363BCD"/>
    <w:rsid w:val="003A18CB"/>
    <w:rsid w:val="003D7617"/>
    <w:rsid w:val="0042068B"/>
    <w:rsid w:val="0053047E"/>
    <w:rsid w:val="00546767"/>
    <w:rsid w:val="00557102"/>
    <w:rsid w:val="005705CB"/>
    <w:rsid w:val="0057123F"/>
    <w:rsid w:val="005A4349"/>
    <w:rsid w:val="005A49BE"/>
    <w:rsid w:val="006310FB"/>
    <w:rsid w:val="00636E74"/>
    <w:rsid w:val="006B50F0"/>
    <w:rsid w:val="006B6DC4"/>
    <w:rsid w:val="006C0A8E"/>
    <w:rsid w:val="00797192"/>
    <w:rsid w:val="007B0F0D"/>
    <w:rsid w:val="007C2379"/>
    <w:rsid w:val="007D768D"/>
    <w:rsid w:val="0082799F"/>
    <w:rsid w:val="00833DFA"/>
    <w:rsid w:val="00847CCF"/>
    <w:rsid w:val="0094021D"/>
    <w:rsid w:val="009605A4"/>
    <w:rsid w:val="009A47E3"/>
    <w:rsid w:val="009B7372"/>
    <w:rsid w:val="00A80034"/>
    <w:rsid w:val="00AF00B4"/>
    <w:rsid w:val="00B55735"/>
    <w:rsid w:val="00B76602"/>
    <w:rsid w:val="00BF0246"/>
    <w:rsid w:val="00BF4819"/>
    <w:rsid w:val="00CE04EB"/>
    <w:rsid w:val="00CF653B"/>
    <w:rsid w:val="00D03FE5"/>
    <w:rsid w:val="00D21DDE"/>
    <w:rsid w:val="00D56902"/>
    <w:rsid w:val="00D66629"/>
    <w:rsid w:val="00D9047C"/>
    <w:rsid w:val="00D90FCC"/>
    <w:rsid w:val="00DB1FDF"/>
    <w:rsid w:val="00DC57CC"/>
    <w:rsid w:val="00E24245"/>
    <w:rsid w:val="00F27E04"/>
    <w:rsid w:val="00F575F0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Gadsden-Knowles, Kim (CDC/IOD/OPHDST)</cp:lastModifiedBy>
  <cp:revision>4</cp:revision>
  <dcterms:created xsi:type="dcterms:W3CDTF">2023-10-30T18:57:00Z</dcterms:created>
  <dcterms:modified xsi:type="dcterms:W3CDTF">2023-10-31T14:16:00Z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619b8f8a-1769-4e21-ac33-59c71c8d25a7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2023-10-26T20:06:37Z</vt:lpwstr>
  </property>
  <property fmtid="{D5CDD505-2E9C-101B-9397-08002B2CF9AE}" pid="8" name="MSIP_Label_7b94a7b8-f06c-4dfe-bdcc-9b548fd58c31_SiteId">
    <vt:lpwstr>9ce70869-60db-44fd-abe8-d2767077fc8f</vt:lpwstr>
  </property>
</Properties>
</file>