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4205" w14:paraId="76277BD1" w14:textId="77777777">
      <w:pPr>
        <w:pStyle w:val="Heading2"/>
        <w:tabs>
          <w:tab w:val="left" w:pos="900"/>
        </w:tabs>
        <w:ind w:right="-180"/>
      </w:pPr>
      <w:r>
        <w:rPr>
          <w:sz w:val="28"/>
          <w:szCs w:val="28"/>
        </w:rPr>
        <w:t>Request for Approval under the “Generic Clearance for the Collection of Routine Customer Feedback” (OMB Control Number: 0920-1050)</w:t>
      </w:r>
    </w:p>
    <w:bookmarkStart w:id="0" w:name="_heading=h.gjdgxs" w:colFirst="0" w:colLast="0"/>
    <w:bookmarkEnd w:id="0"/>
    <w:p w:rsidR="00A54205" w14:paraId="76277BD2" w14:textId="77777777">
      <w:pPr>
        <w:widowControl w:val="0"/>
        <w:rPr>
          <w:i/>
          <w:sz w:val="22"/>
          <w:szCs w:val="22"/>
        </w:rP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0;height:1.5pt;margin-top:0;margin-left:0;mso-wrap-distance-bottom:0;mso-wrap-distance-left:9pt;mso-wrap-distance-right:9pt;mso-wrap-distance-top:0;mso-wrap-style:square;position:absolute;visibility:visible;z-index:251659264" strokeweight="1.5pt">
                <v:stroke startarrowwidth="narrow" startarrowlength="short" endarrowwidth="narrow" endarrowlength="short"/>
              </v:shape>
            </w:pict>
          </mc:Fallback>
        </mc:AlternateContent>
      </w:r>
    </w:p>
    <w:p w:rsidR="00A54205" w14:paraId="76277BD3" w14:textId="77777777">
      <w:pPr>
        <w:widowControl w:val="0"/>
        <w:rPr>
          <w:i/>
          <w:sz w:val="22"/>
          <w:szCs w:val="22"/>
        </w:rPr>
      </w:pPr>
      <w:r>
        <w:rPr>
          <w:i/>
          <w:sz w:val="22"/>
          <w:szCs w:val="22"/>
        </w:rPr>
        <w:t xml:space="preserve">Instruction: This form should be completed by the primary contact person from the Program sponsoring the collection. </w:t>
      </w:r>
    </w:p>
    <w:p w:rsidR="00A54205" w14:paraId="76277BD4" w14:textId="77777777">
      <w:pPr>
        <w:widowControl w:val="0"/>
        <w:spacing w:before="120"/>
        <w:rPr>
          <w:b/>
          <w:sz w:val="22"/>
          <w:szCs w:val="22"/>
        </w:rPr>
      </w:pPr>
      <w:r>
        <w:rPr>
          <w:b/>
          <w:sz w:val="22"/>
          <w:szCs w:val="22"/>
        </w:rPr>
        <w:t>DETERMINE IF YOUR COLLECTION IS APPROPRIATE FOR THIS GENERIC CLEARANCE MECHANISM:</w:t>
      </w:r>
    </w:p>
    <w:p w:rsidR="00A54205" w14:paraId="76277BD5" w14:textId="77777777">
      <w:pPr>
        <w:widowControl w:val="0"/>
        <w:spacing w:before="120"/>
        <w:rPr>
          <w:i/>
          <w:sz w:val="22"/>
          <w:szCs w:val="22"/>
        </w:rPr>
      </w:pPr>
      <w:r>
        <w:rPr>
          <w:i/>
          <w:sz w:val="22"/>
          <w:szCs w:val="22"/>
        </w:rPr>
        <w:t xml:space="preserve">Instruction: Before completing and submitting this form, determine first if the proposed collection is consistent with the scope of the Collection of Routine Customer Feedback generic clearance mechanism.  To determine the appropriateness of using the Collection of Routine Customer Feedback generic clearance mechanism, complete the checklist below. </w:t>
      </w:r>
    </w:p>
    <w:p w:rsidR="00A54205" w14:paraId="76277BD6" w14:textId="77777777">
      <w:pPr>
        <w:widowControl w:val="0"/>
        <w:spacing w:before="120"/>
        <w:rPr>
          <w:i/>
          <w:sz w:val="22"/>
          <w:szCs w:val="22"/>
        </w:rPr>
      </w:pPr>
      <w:r>
        <w:rPr>
          <w:i/>
          <w:sz w:val="22"/>
          <w:szCs w:val="22"/>
        </w:rPr>
        <w:t xml:space="preserve"> If you select “yes” to all criteria in Column A, the Collection of Routine Customer Feedback generic clearance mechanism </w:t>
      </w:r>
      <w:r>
        <w:rPr>
          <w:b/>
          <w:i/>
          <w:sz w:val="22"/>
          <w:szCs w:val="22"/>
          <w:u w:val="single"/>
        </w:rPr>
        <w:t>can</w:t>
      </w:r>
      <w:r>
        <w:rPr>
          <w:i/>
          <w:sz w:val="22"/>
          <w:szCs w:val="22"/>
        </w:rPr>
        <w:t xml:space="preserve"> be used.  If you select “yes” to any criterion in Column B, the Collection of Routine Customer Feedback generic clearance mechanism </w:t>
      </w:r>
      <w:r>
        <w:rPr>
          <w:b/>
          <w:i/>
          <w:sz w:val="22"/>
          <w:szCs w:val="22"/>
          <w:u w:val="single"/>
        </w:rPr>
        <w:t>cannot</w:t>
      </w:r>
      <w:r>
        <w:rPr>
          <w:i/>
          <w:sz w:val="22"/>
          <w:szCs w:val="22"/>
        </w:rPr>
        <w:t xml:space="preserve"> be used.</w:t>
      </w:r>
    </w:p>
    <w:p w:rsidR="00A54205" w14:paraId="76277BD7" w14:textId="77777777">
      <w:pPr>
        <w:widowControl w:val="0"/>
        <w:spacing w:before="120"/>
        <w:rPr>
          <w:b/>
          <w:sz w:val="22"/>
          <w:szCs w:val="22"/>
        </w:rPr>
      </w:pP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75"/>
        <w:gridCol w:w="4675"/>
      </w:tblGrid>
      <w:tr w14:paraId="76277BDA"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D8" w14:textId="77777777">
            <w:pPr>
              <w:widowControl w:val="0"/>
              <w:rPr>
                <w:b/>
                <w:sz w:val="22"/>
                <w:szCs w:val="22"/>
              </w:rPr>
            </w:pPr>
            <w:r>
              <w:rPr>
                <w:b/>
                <w:sz w:val="22"/>
                <w:szCs w:val="22"/>
              </w:rPr>
              <w:t>Column A</w:t>
            </w:r>
          </w:p>
        </w:tc>
        <w:tc>
          <w:tcPr>
            <w:tcW w:w="4675" w:type="dxa"/>
            <w:tcBorders>
              <w:top w:val="single" w:sz="4" w:space="0" w:color="000000"/>
              <w:left w:val="single" w:sz="4" w:space="0" w:color="000000"/>
              <w:bottom w:val="single" w:sz="4" w:space="0" w:color="000000"/>
              <w:right w:val="single" w:sz="4" w:space="0" w:color="000000"/>
            </w:tcBorders>
          </w:tcPr>
          <w:p w:rsidR="00A54205" w14:paraId="76277BD9" w14:textId="77777777">
            <w:pPr>
              <w:widowControl w:val="0"/>
              <w:rPr>
                <w:b/>
                <w:sz w:val="22"/>
                <w:szCs w:val="22"/>
              </w:rPr>
            </w:pPr>
            <w:r>
              <w:rPr>
                <w:b/>
                <w:sz w:val="22"/>
                <w:szCs w:val="22"/>
              </w:rPr>
              <w:t>Column B</w:t>
            </w:r>
          </w:p>
        </w:tc>
      </w:tr>
      <w:tr w14:paraId="76277BDF"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DB" w14:textId="77777777">
            <w:pPr>
              <w:rPr>
                <w:sz w:val="22"/>
                <w:szCs w:val="22"/>
              </w:rPr>
            </w:pPr>
            <w:r>
              <w:rPr>
                <w:sz w:val="22"/>
                <w:szCs w:val="22"/>
              </w:rPr>
              <w:t>The information gathered will only be used internally to CDC.</w:t>
            </w:r>
          </w:p>
          <w:p w:rsidR="00A54205" w14:paraId="76277BDC"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DD" w14:textId="77777777">
            <w:pPr>
              <w:widowControl w:val="0"/>
              <w:rPr>
                <w:sz w:val="22"/>
                <w:szCs w:val="22"/>
              </w:rPr>
            </w:pPr>
            <w:r>
              <w:rPr>
                <w:sz w:val="22"/>
                <w:szCs w:val="22"/>
              </w:rPr>
              <w:t xml:space="preserve">Information gathered will be publicly released or published. </w:t>
            </w:r>
          </w:p>
          <w:p w:rsidR="00A54205" w14:paraId="76277BDE" w14:textId="77777777">
            <w:pPr>
              <w:widowControl w:val="0"/>
              <w:rPr>
                <w:sz w:val="22"/>
                <w:szCs w:val="22"/>
              </w:rPr>
            </w:pPr>
            <w:r>
              <w:rPr>
                <w:sz w:val="22"/>
                <w:szCs w:val="22"/>
              </w:rPr>
              <w:t>[  ]</w:t>
            </w:r>
            <w:r>
              <w:rPr>
                <w:sz w:val="22"/>
                <w:szCs w:val="22"/>
              </w:rPr>
              <w:t xml:space="preserve"> Yes     [X] No</w:t>
            </w:r>
          </w:p>
        </w:tc>
      </w:tr>
      <w:tr w14:paraId="76277BE4"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0" w14:textId="77777777">
            <w:pPr>
              <w:rPr>
                <w:sz w:val="22"/>
                <w:szCs w:val="22"/>
              </w:rPr>
            </w:pPr>
            <w:r>
              <w:rPr>
                <w:sz w:val="22"/>
                <w:szCs w:val="22"/>
              </w:rPr>
              <w:t xml:space="preserve">Data is qualitative in nature and not generalizable to people from whom data was not collected. </w:t>
            </w:r>
          </w:p>
          <w:p w:rsidR="00A54205" w14:paraId="76277BE1" w14:textId="77777777">
            <w:pPr>
              <w:rPr>
                <w:sz w:val="22"/>
                <w:szCs w:val="22"/>
              </w:rPr>
            </w:pPr>
            <w:r>
              <w:rPr>
                <w:sz w:val="22"/>
                <w:szCs w:val="22"/>
              </w:rPr>
              <w:t>[</w:t>
            </w:r>
            <w:r>
              <w:rPr>
                <w:sz w:val="22"/>
                <w:szCs w:val="22"/>
              </w:rPr>
              <w:t>X ]</w:t>
            </w:r>
            <w:r>
              <w:rPr>
                <w:sz w:val="22"/>
                <w:szCs w:val="22"/>
              </w:rPr>
              <w:t xml:space="preserve"> Yes     [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2" w14:textId="77777777">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A54205" w14:paraId="76277BE3" w14:textId="77777777">
            <w:pPr>
              <w:widowControl w:val="0"/>
              <w:rPr>
                <w:sz w:val="22"/>
                <w:szCs w:val="22"/>
              </w:rPr>
            </w:pPr>
            <w:r>
              <w:rPr>
                <w:sz w:val="22"/>
                <w:szCs w:val="22"/>
              </w:rPr>
              <w:t>[  ]</w:t>
            </w:r>
            <w:r>
              <w:rPr>
                <w:sz w:val="22"/>
                <w:szCs w:val="22"/>
              </w:rPr>
              <w:t xml:space="preserve"> Yes     [X] No</w:t>
            </w:r>
          </w:p>
        </w:tc>
      </w:tr>
      <w:tr w14:paraId="76277BE9"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5" w14:textId="77777777">
            <w:pPr>
              <w:rPr>
                <w:sz w:val="22"/>
                <w:szCs w:val="22"/>
              </w:rPr>
            </w:pPr>
            <w:r>
              <w:rPr>
                <w:sz w:val="22"/>
                <w:szCs w:val="22"/>
              </w:rPr>
              <w:t>There are no sensitive questions within this collection (</w:t>
            </w:r>
            <w:r>
              <w:rPr>
                <w:sz w:val="22"/>
                <w:szCs w:val="22"/>
              </w:rPr>
              <w:t>e.g.</w:t>
            </w:r>
            <w:r>
              <w:rPr>
                <w:sz w:val="22"/>
                <w:szCs w:val="22"/>
              </w:rPr>
              <w:t xml:space="preserve"> sexual orientation, gender identity).</w:t>
            </w:r>
          </w:p>
          <w:p w:rsidR="00A54205" w14:paraId="76277BE6"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7" w14:textId="77777777">
            <w:pPr>
              <w:widowControl w:val="0"/>
              <w:rPr>
                <w:sz w:val="22"/>
                <w:szCs w:val="22"/>
              </w:rPr>
            </w:pPr>
            <w:r>
              <w:rPr>
                <w:sz w:val="22"/>
                <w:szCs w:val="22"/>
              </w:rPr>
              <w:t>Sensitive questions will be asked (</w:t>
            </w:r>
            <w:r>
              <w:rPr>
                <w:sz w:val="22"/>
                <w:szCs w:val="22"/>
              </w:rPr>
              <w:t>e.g.</w:t>
            </w:r>
            <w:r>
              <w:rPr>
                <w:sz w:val="22"/>
                <w:szCs w:val="22"/>
              </w:rPr>
              <w:t xml:space="preserve"> sexual orientation, gender identity).</w:t>
            </w:r>
          </w:p>
          <w:p w:rsidR="00A54205" w14:paraId="76277BE8" w14:textId="77777777">
            <w:pPr>
              <w:widowControl w:val="0"/>
              <w:rPr>
                <w:sz w:val="22"/>
                <w:szCs w:val="22"/>
              </w:rPr>
            </w:pPr>
            <w:r>
              <w:rPr>
                <w:sz w:val="22"/>
                <w:szCs w:val="22"/>
              </w:rPr>
              <w:t>[  ]</w:t>
            </w:r>
            <w:r>
              <w:rPr>
                <w:sz w:val="22"/>
                <w:szCs w:val="22"/>
              </w:rPr>
              <w:t xml:space="preserve"> Yes     [X] No</w:t>
            </w:r>
          </w:p>
        </w:tc>
      </w:tr>
      <w:tr w14:paraId="76277BEE" w14:textId="77777777">
        <w:tblPrEx>
          <w:tblW w:w="9350" w:type="dxa"/>
          <w:tblLayout w:type="fixed"/>
          <w:tblLook w:val="0400"/>
        </w:tblPrEx>
        <w:tc>
          <w:tcPr>
            <w:tcW w:w="4675" w:type="dxa"/>
            <w:tcBorders>
              <w:top w:val="single" w:sz="4" w:space="0" w:color="000000"/>
              <w:left w:val="single" w:sz="4" w:space="0" w:color="000000"/>
              <w:bottom w:val="single" w:sz="4" w:space="0" w:color="000000"/>
              <w:right w:val="single" w:sz="4" w:space="0" w:color="000000"/>
            </w:tcBorders>
          </w:tcPr>
          <w:p w:rsidR="00A54205" w14:paraId="76277BEA" w14:textId="77777777">
            <w:pPr>
              <w:rPr>
                <w:sz w:val="22"/>
                <w:szCs w:val="22"/>
              </w:rPr>
            </w:pPr>
            <w:r>
              <w:rPr>
                <w:sz w:val="22"/>
                <w:szCs w:val="22"/>
              </w:rPr>
              <w:t>Collection does not raise issues of concern to any other Federal agencies.</w:t>
            </w:r>
          </w:p>
          <w:p w:rsidR="00A54205" w14:paraId="76277BEB"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EC" w14:textId="77777777">
            <w:pPr>
              <w:widowControl w:val="0"/>
              <w:rPr>
                <w:sz w:val="22"/>
                <w:szCs w:val="22"/>
              </w:rPr>
            </w:pPr>
            <w:r>
              <w:rPr>
                <w:sz w:val="22"/>
                <w:szCs w:val="22"/>
              </w:rPr>
              <w:t>Other Federal agencies may have equities or concerns regarding this collection.</w:t>
            </w:r>
          </w:p>
          <w:p w:rsidR="00A54205" w14:paraId="76277BED" w14:textId="77777777">
            <w:pPr>
              <w:widowControl w:val="0"/>
              <w:rPr>
                <w:sz w:val="22"/>
                <w:szCs w:val="22"/>
              </w:rPr>
            </w:pPr>
            <w:r>
              <w:rPr>
                <w:sz w:val="22"/>
                <w:szCs w:val="22"/>
              </w:rPr>
              <w:t>[  ]</w:t>
            </w:r>
            <w:r>
              <w:rPr>
                <w:sz w:val="22"/>
                <w:szCs w:val="22"/>
              </w:rPr>
              <w:t xml:space="preserve"> Yes     [X] No</w:t>
            </w:r>
          </w:p>
        </w:tc>
      </w:tr>
      <w:tr w14:paraId="76277BF3"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A54205" w14:paraId="76277BEF" w14:textId="77777777">
            <w:pPr>
              <w:rPr>
                <w:sz w:val="22"/>
                <w:szCs w:val="22"/>
              </w:rPr>
            </w:pPr>
            <w:r>
              <w:rPr>
                <w:sz w:val="22"/>
                <w:szCs w:val="22"/>
              </w:rPr>
              <w:t>Data collection is focused on determining ways to improve delivery of services to customers of a current CDC program.</w:t>
            </w:r>
          </w:p>
          <w:p w:rsidR="00A54205" w14:paraId="76277BF0" w14:textId="77777777">
            <w:pPr>
              <w:rPr>
                <w:sz w:val="22"/>
                <w:szCs w:val="22"/>
              </w:rPr>
            </w:pPr>
            <w:r>
              <w:rPr>
                <w:sz w:val="22"/>
                <w:szCs w:val="22"/>
              </w:rPr>
              <w:t xml:space="preserve">[X] Yes  </w:t>
            </w:r>
            <w:r>
              <w:rPr>
                <w:sz w:val="22"/>
                <w:szCs w:val="22"/>
              </w:rPr>
              <w:t xml:space="preserve">   [</w:t>
            </w:r>
            <w:r>
              <w:rPr>
                <w:sz w:val="22"/>
                <w:szCs w:val="22"/>
              </w:rPr>
              <w:t xml:space="preserve">  ] No</w:t>
            </w:r>
          </w:p>
        </w:tc>
        <w:tc>
          <w:tcPr>
            <w:tcW w:w="4675" w:type="dxa"/>
            <w:tcBorders>
              <w:top w:val="single" w:sz="4" w:space="0" w:color="000000"/>
              <w:left w:val="single" w:sz="4" w:space="0" w:color="000000"/>
              <w:bottom w:val="single" w:sz="4" w:space="0" w:color="000000"/>
              <w:right w:val="single" w:sz="4" w:space="0" w:color="000000"/>
            </w:tcBorders>
          </w:tcPr>
          <w:p w:rsidR="00A54205" w14:paraId="76277BF1"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A54205" w14:paraId="76277BF2" w14:textId="77777777">
            <w:pPr>
              <w:widowControl w:val="0"/>
              <w:rPr>
                <w:sz w:val="22"/>
                <w:szCs w:val="22"/>
              </w:rPr>
            </w:pPr>
            <w:r>
              <w:rPr>
                <w:sz w:val="22"/>
                <w:szCs w:val="22"/>
              </w:rPr>
              <w:t>[  ]</w:t>
            </w:r>
            <w:r>
              <w:rPr>
                <w:sz w:val="22"/>
                <w:szCs w:val="22"/>
              </w:rPr>
              <w:t xml:space="preserve"> Yes     [X] No</w:t>
            </w:r>
          </w:p>
        </w:tc>
      </w:tr>
      <w:tr w14:paraId="76277BF8" w14:textId="77777777">
        <w:tblPrEx>
          <w:tblW w:w="9350" w:type="dxa"/>
          <w:tblLayout w:type="fixed"/>
          <w:tblLook w:val="0400"/>
        </w:tblPrEx>
        <w:trPr>
          <w:trHeight w:val="737"/>
        </w:trPr>
        <w:tc>
          <w:tcPr>
            <w:tcW w:w="4675" w:type="dxa"/>
            <w:tcBorders>
              <w:top w:val="single" w:sz="4" w:space="0" w:color="000000"/>
              <w:left w:val="single" w:sz="4" w:space="0" w:color="000000"/>
              <w:bottom w:val="single" w:sz="4" w:space="0" w:color="000000"/>
              <w:right w:val="single" w:sz="4" w:space="0" w:color="000000"/>
            </w:tcBorders>
          </w:tcPr>
          <w:p w:rsidR="00A54205" w14:paraId="76277BF4" w14:textId="77777777">
            <w:pPr>
              <w:rPr>
                <w:sz w:val="22"/>
                <w:szCs w:val="22"/>
              </w:rPr>
            </w:pPr>
            <w:r>
              <w:rPr>
                <w:sz w:val="22"/>
                <w:szCs w:val="22"/>
              </w:rPr>
              <w:t>The collection is targeted to the solicitation of opinions from respondents who have experience with the program or may have experience with the program in the future.</w:t>
            </w:r>
          </w:p>
          <w:p w:rsidR="00A54205" w14:paraId="76277BF5" w14:textId="77777777">
            <w:pPr>
              <w:rPr>
                <w:sz w:val="22"/>
                <w:szCs w:val="22"/>
              </w:rPr>
            </w:pPr>
            <w:r>
              <w:rPr>
                <w:sz w:val="22"/>
                <w:szCs w:val="22"/>
              </w:rPr>
              <w:t xml:space="preserve">[X] Yes  </w:t>
            </w:r>
            <w:r>
              <w:rPr>
                <w:sz w:val="22"/>
                <w:szCs w:val="22"/>
              </w:rPr>
              <w:t xml:space="preserve">   [</w:t>
            </w:r>
            <w:r>
              <w:rPr>
                <w:sz w:val="22"/>
                <w:szCs w:val="22"/>
              </w:rPr>
              <w:t xml:space="preserve">  ] No</w:t>
            </w:r>
          </w:p>
          <w:p w:rsidR="00A54205" w14:paraId="76277BF6" w14:textId="77777777">
            <w:pPr>
              <w:rPr>
                <w:sz w:val="22"/>
                <w:szCs w:val="22"/>
              </w:rPr>
            </w:pPr>
          </w:p>
        </w:tc>
        <w:tc>
          <w:tcPr>
            <w:tcW w:w="4675" w:type="dxa"/>
            <w:tcBorders>
              <w:top w:val="single" w:sz="4" w:space="0" w:color="000000"/>
              <w:left w:val="single" w:sz="4" w:space="0" w:color="000000"/>
              <w:bottom w:val="single" w:sz="4" w:space="0" w:color="000000"/>
              <w:right w:val="single" w:sz="4" w:space="0" w:color="000000"/>
            </w:tcBorders>
          </w:tcPr>
          <w:p w:rsidR="00A54205" w14:paraId="76277BF7" w14:textId="77777777">
            <w:pPr>
              <w:rPr>
                <w:sz w:val="22"/>
                <w:szCs w:val="22"/>
              </w:rPr>
            </w:pPr>
          </w:p>
        </w:tc>
      </w:tr>
    </w:tbl>
    <w:p w:rsidR="00A54205" w14:paraId="76277BF9" w14:textId="77777777">
      <w:pPr>
        <w:widowControl w:val="0"/>
        <w:spacing w:before="120"/>
        <w:rPr>
          <w:sz w:val="22"/>
          <w:szCs w:val="22"/>
        </w:rPr>
      </w:pPr>
      <w:r>
        <w:rPr>
          <w:sz w:val="22"/>
          <w:szCs w:val="22"/>
        </w:rPr>
        <w:t>Did you select “Yes” to all criteria in Column A?</w:t>
      </w:r>
    </w:p>
    <w:p w:rsidR="00A54205" w14:paraId="76277BFA"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generic clearance mechanism may be appropriate for your investigation.  You may proceed with this form.</w:t>
      </w:r>
    </w:p>
    <w:p w:rsidR="00A54205" w14:paraId="76277BFB" w14:textId="77777777">
      <w:pPr>
        <w:widowControl w:val="0"/>
        <w:spacing w:before="120"/>
        <w:rPr>
          <w:sz w:val="22"/>
          <w:szCs w:val="22"/>
        </w:rPr>
      </w:pPr>
      <w:r>
        <w:rPr>
          <w:sz w:val="22"/>
          <w:szCs w:val="22"/>
        </w:rPr>
        <w:t>Did you select “Yes” to any criterion in Column B?</w:t>
      </w:r>
    </w:p>
    <w:p w:rsidR="00A54205" w14:paraId="76277BFC" w14:textId="77777777">
      <w:pPr>
        <w:widowControl w:val="0"/>
        <w:spacing w:before="120"/>
        <w:ind w:left="720"/>
        <w:rPr>
          <w:sz w:val="22"/>
          <w:szCs w:val="22"/>
        </w:rPr>
      </w:pPr>
      <w:r>
        <w:rPr>
          <w:sz w:val="22"/>
          <w:szCs w:val="22"/>
        </w:rPr>
        <w:t xml:space="preserve">If yes, the </w:t>
      </w:r>
      <w:r>
        <w:rPr>
          <w:i/>
          <w:sz w:val="22"/>
          <w:szCs w:val="22"/>
        </w:rPr>
        <w:t xml:space="preserve">Collection of Routine Customer Feedback </w:t>
      </w:r>
      <w:r>
        <w:rPr>
          <w:sz w:val="22"/>
          <w:szCs w:val="22"/>
        </w:rPr>
        <w:t xml:space="preserve">generic clearance mechanism is </w:t>
      </w:r>
      <w:r>
        <w:rPr>
          <w:b/>
          <w:sz w:val="22"/>
          <w:szCs w:val="22"/>
          <w:u w:val="single"/>
        </w:rPr>
        <w:t>NOT</w:t>
      </w:r>
      <w:r>
        <w:rPr>
          <w:sz w:val="22"/>
          <w:szCs w:val="22"/>
        </w:rPr>
        <w:t xml:space="preserve"> appropriate for your investigation.  Stop completing this form now.</w:t>
      </w:r>
    </w:p>
    <w:p w:rsidR="00A54205" w14:paraId="76277BFD" w14:textId="77777777">
      <w:pPr>
        <w:widowControl w:val="0"/>
        <w:spacing w:before="120"/>
        <w:ind w:left="720"/>
        <w:rPr>
          <w:sz w:val="22"/>
          <w:szCs w:val="22"/>
        </w:rPr>
      </w:pPr>
    </w:p>
    <w:p w:rsidR="00A54205" w14:paraId="76277BFE" w14:textId="0887FCD4">
      <w:r w:rsidRPr="3D06D3CA">
        <w:rPr>
          <w:b/>
          <w:bCs/>
        </w:rPr>
        <w:t>TITLE OF INFORMATION COLLECTION:</w:t>
      </w:r>
      <w:r>
        <w:t xml:space="preserve">  </w:t>
      </w:r>
      <w:r>
        <w:t>ReportStream</w:t>
      </w:r>
      <w:r>
        <w:t xml:space="preserve"> </w:t>
      </w:r>
      <w:r w:rsidR="2E5E1728">
        <w:t>Usability Survey</w:t>
      </w: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pict>
              <v:shape id="Straight Arrow Connector 6" o:spid="_x0000_s1026" type="#_x0000_t32" style="width:0;height:1.5pt;margin-top:0;margin-left:0;mso-wrap-distance-bottom:0;mso-wrap-distance-left:9pt;mso-wrap-distance-right:9pt;mso-wrap-distance-top:0;mso-wrap-style:square;position:absolute;visibility:visible;z-index:251661312" strokeweight="1.5pt">
                <v:stroke startarrowwidth="narrow" startarrowlength="short" endarrowwidth="narrow" endarrowlength="short"/>
              </v:shape>
            </w:pict>
          </mc:Fallback>
        </mc:AlternateContent>
      </w:r>
    </w:p>
    <w:p w:rsidR="00A54205" w14:paraId="76277BFF" w14:textId="77777777"/>
    <w:p w:rsidR="00A54205" w14:paraId="76277C00" w14:textId="77777777"/>
    <w:p w:rsidR="00A54205" w14:paraId="76277C01" w14:textId="77777777">
      <w:r w:rsidRPr="7C10649F">
        <w:rPr>
          <w:b/>
          <w:bCs/>
        </w:rPr>
        <w:t xml:space="preserve">PURPOSE:  </w:t>
      </w:r>
    </w:p>
    <w:p w:rsidR="00A54205" w14:paraId="76277C02" w14:textId="77777777"/>
    <w:p w:rsidR="00A54205" w14:paraId="76277C03" w14:textId="6AEADDEC">
      <w:r>
        <w:t>ReportStream</w:t>
      </w:r>
      <w:r>
        <w:t xml:space="preserve"> is the CDC’s intermediary platforms that streamlines public health data transfer for health care organizations and public health entities. </w:t>
      </w:r>
      <w:r w:rsidR="00665581">
        <w:t xml:space="preserve">The purpose of this </w:t>
      </w:r>
      <w:r w:rsidR="00091785">
        <w:t xml:space="preserve">usability </w:t>
      </w:r>
      <w:r w:rsidR="00665581">
        <w:t xml:space="preserve">test is to inform how </w:t>
      </w:r>
      <w:r w:rsidR="00665581">
        <w:t>ReportStream</w:t>
      </w:r>
      <w:r w:rsidR="00665581">
        <w:t xml:space="preserve"> communicates clearly with</w:t>
      </w:r>
      <w:r w:rsidR="0634795F">
        <w:t xml:space="preserve"> state, tribal, local, and territorial public health agencies</w:t>
      </w:r>
      <w:r w:rsidR="00665581">
        <w:t xml:space="preserve"> </w:t>
      </w:r>
      <w:r w:rsidR="60218979">
        <w:t>(</w:t>
      </w:r>
      <w:r w:rsidR="00665581">
        <w:t>STLTs</w:t>
      </w:r>
      <w:r w:rsidR="23F2188A">
        <w:t>)</w:t>
      </w:r>
      <w:r w:rsidR="00665581">
        <w:t xml:space="preserve"> and health care organizations. Specifically, we want to identify which terms or concepts are most confusing to our audience that we can clarify in future communication. We will be presenting them with text to review and share feedback on what they understood or did not understand.</w:t>
      </w:r>
      <w:r w:rsidR="166C6CD8">
        <w:t xml:space="preserve"> When we learn what concepts and </w:t>
      </w:r>
      <w:r w:rsidR="166C6CD8">
        <w:t>terms</w:t>
      </w:r>
      <w:r w:rsidR="166C6CD8">
        <w:t xml:space="preserve"> we can make more clear, we will use it to better communicate with our audiences and help them use </w:t>
      </w:r>
      <w:r w:rsidR="166C6CD8">
        <w:t>ReportStream</w:t>
      </w:r>
      <w:r w:rsidR="166C6CD8">
        <w:t xml:space="preserve"> for their public health data transfer.</w:t>
      </w:r>
    </w:p>
    <w:p w:rsidR="00A54205" w14:paraId="76277C04" w14:textId="77777777"/>
    <w:p w:rsidR="00A54205" w14:paraId="76277C05" w14:textId="77777777">
      <w:pPr>
        <w:widowControl w:val="0"/>
        <w:pBdr>
          <w:top w:val="nil"/>
          <w:left w:val="nil"/>
          <w:bottom w:val="nil"/>
          <w:right w:val="nil"/>
          <w:between w:val="nil"/>
        </w:pBdr>
        <w:tabs>
          <w:tab w:val="center" w:pos="4320"/>
          <w:tab w:val="right" w:pos="8640"/>
        </w:tabs>
        <w:rPr>
          <w:b/>
          <w:color w:val="000000"/>
        </w:rPr>
      </w:pPr>
    </w:p>
    <w:p w:rsidR="00A54205" w14:paraId="76277C06" w14:textId="77777777">
      <w:pPr>
        <w:widowControl w:val="0"/>
        <w:pBdr>
          <w:top w:val="nil"/>
          <w:left w:val="nil"/>
          <w:bottom w:val="nil"/>
          <w:right w:val="nil"/>
          <w:between w:val="nil"/>
        </w:pBdr>
        <w:tabs>
          <w:tab w:val="center" w:pos="4320"/>
          <w:tab w:val="right" w:pos="8640"/>
        </w:tabs>
        <w:rPr>
          <w:b/>
          <w:color w:val="000000"/>
        </w:rPr>
      </w:pPr>
    </w:p>
    <w:p w:rsidR="00A54205" w14:paraId="76277C07"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p>
    <w:p w:rsidR="00A54205" w14:paraId="76277C08" w14:textId="77777777"/>
    <w:p w:rsidR="00A54205" w14:paraId="76277C09" w14:textId="77777777">
      <w:pPr>
        <w:widowControl w:val="0"/>
        <w:tabs>
          <w:tab w:val="center" w:pos="4320"/>
          <w:tab w:val="right" w:pos="8640"/>
        </w:tabs>
      </w:pPr>
      <w:r>
        <w:t>Respondents are state</w:t>
      </w:r>
      <w:r>
        <w:rPr>
          <w:sz w:val="22"/>
          <w:szCs w:val="22"/>
        </w:rPr>
        <w:t xml:space="preserve">, local, and territorial public health agency staff or public health organization staff who work in roles that are involved with sending or receiving public health data. This can </w:t>
      </w:r>
      <w:r>
        <w:rPr>
          <w:sz w:val="22"/>
          <w:szCs w:val="22"/>
        </w:rPr>
        <w:t>include:</w:t>
      </w:r>
      <w:r>
        <w:rPr>
          <w:sz w:val="22"/>
          <w:szCs w:val="22"/>
        </w:rPr>
        <w:t xml:space="preserve"> health department directors, IT staff, informatics staff, epidemiologists, administrators, among other types of staff working in public health settings. </w:t>
      </w:r>
    </w:p>
    <w:p w:rsidR="00A54205" w14:paraId="76277C0A" w14:textId="77777777"/>
    <w:p w:rsidR="00A54205" w14:paraId="76277C0B" w14:textId="77777777">
      <w:pPr>
        <w:rPr>
          <w:b/>
        </w:rPr>
      </w:pPr>
    </w:p>
    <w:p w:rsidR="00A54205" w14:paraId="76277C0C" w14:textId="77777777">
      <w:pPr>
        <w:rPr>
          <w:b/>
        </w:rPr>
      </w:pPr>
    </w:p>
    <w:p w:rsidR="00A54205" w14:paraId="76277C0D" w14:textId="77777777">
      <w:pPr>
        <w:rPr>
          <w:b/>
        </w:rPr>
      </w:pPr>
      <w:r>
        <w:rPr>
          <w:b/>
        </w:rPr>
        <w:t>TYPE OF COLLECTION:</w:t>
      </w:r>
      <w:r>
        <w:t xml:space="preserve"> (Check one)</w:t>
      </w:r>
    </w:p>
    <w:p w:rsidR="00A54205" w14:paraId="76277C0E" w14:textId="77777777">
      <w:pPr>
        <w:pBdr>
          <w:top w:val="nil"/>
          <w:left w:val="nil"/>
          <w:bottom w:val="nil"/>
          <w:right w:val="nil"/>
          <w:between w:val="nil"/>
        </w:pBdr>
        <w:tabs>
          <w:tab w:val="left" w:pos="360"/>
        </w:tabs>
        <w:rPr>
          <w:i/>
          <w:color w:val="000000"/>
          <w:sz w:val="22"/>
          <w:szCs w:val="22"/>
        </w:rPr>
      </w:pPr>
      <w:r>
        <w:rPr>
          <w:i/>
          <w:color w:val="000000"/>
          <w:sz w:val="22"/>
          <w:szCs w:val="22"/>
        </w:rPr>
        <w:t xml:space="preserve">Instruction: Please sparingly use the </w:t>
      </w:r>
      <w:r>
        <w:rPr>
          <w:i/>
          <w:color w:val="000000"/>
          <w:sz w:val="22"/>
          <w:szCs w:val="22"/>
        </w:rPr>
        <w:t>Other</w:t>
      </w:r>
      <w:r>
        <w:rPr>
          <w:i/>
          <w:color w:val="000000"/>
          <w:sz w:val="22"/>
          <w:szCs w:val="22"/>
        </w:rPr>
        <w:t xml:space="preserve"> category</w:t>
      </w:r>
    </w:p>
    <w:p w:rsidR="00A54205" w14:paraId="76277C0F" w14:textId="77777777">
      <w:pPr>
        <w:pBdr>
          <w:top w:val="nil"/>
          <w:left w:val="nil"/>
          <w:bottom w:val="nil"/>
          <w:right w:val="nil"/>
          <w:between w:val="nil"/>
        </w:pBdr>
        <w:tabs>
          <w:tab w:val="left" w:pos="360"/>
        </w:tabs>
        <w:rPr>
          <w:color w:val="000000"/>
          <w:sz w:val="16"/>
          <w:szCs w:val="16"/>
        </w:rPr>
      </w:pPr>
    </w:p>
    <w:p w:rsidR="00A54205" w14:paraId="76277C10"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 xml:space="preserve">[ ] Customer Satisfaction Survey    </w:t>
      </w:r>
    </w:p>
    <w:p w:rsidR="00A54205" w14:paraId="76277C11" w14:textId="77777777">
      <w:pPr>
        <w:pBdr>
          <w:top w:val="nil"/>
          <w:left w:val="nil"/>
          <w:bottom w:val="nil"/>
          <w:right w:val="nil"/>
          <w:between w:val="nil"/>
        </w:pBdr>
        <w:tabs>
          <w:tab w:val="left" w:pos="360"/>
        </w:tabs>
        <w:rPr>
          <w:color w:val="000000"/>
        </w:rPr>
      </w:pPr>
      <w:r>
        <w:rPr>
          <w:color w:val="000000"/>
        </w:rPr>
        <w:t>[</w:t>
      </w:r>
      <w:r>
        <w:t>X</w:t>
      </w:r>
      <w:r>
        <w:rPr>
          <w:color w:val="000000"/>
        </w:rPr>
        <w:t>] Usability Testing (e.g., Website or Software</w:t>
      </w:r>
      <w:r>
        <w:rPr>
          <w:color w:val="000000"/>
        </w:rPr>
        <w:tab/>
      </w:r>
      <w:r>
        <w:rPr>
          <w:color w:val="000000"/>
        </w:rPr>
        <w:t>[ ]</w:t>
      </w:r>
      <w:r>
        <w:rPr>
          <w:color w:val="000000"/>
        </w:rPr>
        <w:t xml:space="preserve"> Small Discussion Group</w:t>
      </w:r>
    </w:p>
    <w:p w:rsidR="00A54205" w14:paraId="76277C12" w14:textId="77777777">
      <w:pPr>
        <w:pBdr>
          <w:top w:val="nil"/>
          <w:left w:val="nil"/>
          <w:bottom w:val="nil"/>
          <w:right w:val="nil"/>
          <w:between w:val="nil"/>
        </w:pBdr>
        <w:tabs>
          <w:tab w:val="left" w:pos="360"/>
        </w:tabs>
        <w:rPr>
          <w:color w:val="000000"/>
        </w:rPr>
      </w:pPr>
      <w:r>
        <w:rPr>
          <w:color w:val="000000"/>
        </w:rPr>
        <w:t>[</w:t>
      </w:r>
      <w:r>
        <w:t xml:space="preserve"> </w:t>
      </w:r>
      <w:r>
        <w:rPr>
          <w:color w:val="000000"/>
        </w:rPr>
        <w:t>]</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A54205" w14:paraId="76277C13" w14:textId="77777777">
      <w:pPr>
        <w:widowControl w:val="0"/>
        <w:pBdr>
          <w:top w:val="nil"/>
          <w:left w:val="nil"/>
          <w:bottom w:val="nil"/>
          <w:right w:val="nil"/>
          <w:between w:val="nil"/>
        </w:pBdr>
        <w:tabs>
          <w:tab w:val="center" w:pos="4320"/>
          <w:tab w:val="right" w:pos="8640"/>
        </w:tabs>
        <w:rPr>
          <w:color w:val="000000"/>
        </w:rPr>
      </w:pPr>
    </w:p>
    <w:p w:rsidR="00A54205" w14:paraId="76277C14" w14:textId="77777777">
      <w:pPr>
        <w:rPr>
          <w:b/>
        </w:rPr>
      </w:pPr>
      <w:r>
        <w:rPr>
          <w:b/>
        </w:rPr>
        <w:t>CERTIFICATION:</w:t>
      </w:r>
    </w:p>
    <w:p w:rsidR="00A54205" w14:paraId="76277C15" w14:textId="77777777">
      <w:pPr>
        <w:rPr>
          <w:sz w:val="16"/>
          <w:szCs w:val="16"/>
        </w:rPr>
      </w:pPr>
    </w:p>
    <w:p w:rsidR="00A54205" w14:paraId="76277C16" w14:textId="77777777">
      <w:r>
        <w:t xml:space="preserve">I certify the following to be true: </w:t>
      </w:r>
    </w:p>
    <w:p w:rsidR="00A54205" w14:paraId="76277C17" w14:textId="77777777">
      <w:pPr>
        <w:numPr>
          <w:ilvl w:val="0"/>
          <w:numId w:val="3"/>
        </w:numPr>
        <w:pBdr>
          <w:top w:val="nil"/>
          <w:left w:val="nil"/>
          <w:bottom w:val="nil"/>
          <w:right w:val="nil"/>
          <w:between w:val="nil"/>
        </w:pBdr>
      </w:pPr>
      <w:r>
        <w:rPr>
          <w:color w:val="000000"/>
        </w:rPr>
        <w:t xml:space="preserve">The collection is voluntary. </w:t>
      </w:r>
    </w:p>
    <w:p w:rsidR="00A54205" w14:paraId="76277C18" w14:textId="77777777">
      <w:pPr>
        <w:numPr>
          <w:ilvl w:val="0"/>
          <w:numId w:val="3"/>
        </w:numPr>
        <w:pBdr>
          <w:top w:val="nil"/>
          <w:left w:val="nil"/>
          <w:bottom w:val="nil"/>
          <w:right w:val="nil"/>
          <w:between w:val="nil"/>
        </w:pBdr>
      </w:pPr>
      <w:r>
        <w:rPr>
          <w:color w:val="000000"/>
        </w:rPr>
        <w:t xml:space="preserve">The collection is </w:t>
      </w:r>
      <w:r>
        <w:rPr>
          <w:color w:val="000000"/>
        </w:rPr>
        <w:t>low-burden</w:t>
      </w:r>
      <w:r>
        <w:rPr>
          <w:color w:val="000000"/>
        </w:rPr>
        <w:t xml:space="preserve"> for respondents and low-cost for the Federal Government.</w:t>
      </w:r>
    </w:p>
    <w:p w:rsidR="00A54205" w14:paraId="76277C19" w14:textId="77777777">
      <w:pPr>
        <w:numPr>
          <w:ilvl w:val="0"/>
          <w:numId w:val="3"/>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A54205" w14:paraId="76277C1A" w14:textId="77777777">
      <w:pPr>
        <w:numPr>
          <w:ilvl w:val="0"/>
          <w:numId w:val="3"/>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A54205" w14:paraId="76277C1B" w14:textId="77777777">
      <w:pPr>
        <w:numPr>
          <w:ilvl w:val="0"/>
          <w:numId w:val="3"/>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A54205" w14:paraId="76277C1C" w14:textId="77777777"/>
    <w:p w:rsidR="00A54205" w14:paraId="76277C1D" w14:textId="47EAC1E4">
      <w:r>
        <w:t>Name:_</w:t>
      </w:r>
      <w:r w:rsidR="7DCCAB0B">
        <w:t>JT</w:t>
      </w:r>
      <w:r w:rsidR="7DCCAB0B">
        <w:t xml:space="preserve"> Williams</w:t>
      </w:r>
      <w:r>
        <w:t>_____________________________</w:t>
      </w:r>
    </w:p>
    <w:p w:rsidR="00A54205" w14:paraId="76277C1E" w14:textId="77777777">
      <w:pPr>
        <w:pBdr>
          <w:top w:val="nil"/>
          <w:left w:val="nil"/>
          <w:bottom w:val="nil"/>
          <w:right w:val="nil"/>
          <w:between w:val="nil"/>
        </w:pBdr>
        <w:ind w:left="360"/>
        <w:rPr>
          <w:color w:val="000000"/>
        </w:rPr>
      </w:pPr>
    </w:p>
    <w:p w:rsidR="00A54205" w14:paraId="76277C1F" w14:textId="77777777">
      <w:r>
        <w:t>To assist review, please provide answers to the following question:</w:t>
      </w:r>
    </w:p>
    <w:p w:rsidR="00A54205" w14:paraId="76277C20" w14:textId="77777777">
      <w:pPr>
        <w:pBdr>
          <w:top w:val="nil"/>
          <w:left w:val="nil"/>
          <w:bottom w:val="nil"/>
          <w:right w:val="nil"/>
          <w:between w:val="nil"/>
        </w:pBdr>
        <w:ind w:left="360"/>
        <w:rPr>
          <w:color w:val="000000"/>
        </w:rPr>
      </w:pPr>
    </w:p>
    <w:p w:rsidR="00A54205" w14:paraId="76277C21" w14:textId="77777777">
      <w:pPr>
        <w:rPr>
          <w:b/>
        </w:rPr>
      </w:pPr>
      <w:r>
        <w:rPr>
          <w:b/>
        </w:rPr>
        <w:t>Personally Identifiable Information:</w:t>
      </w:r>
    </w:p>
    <w:p w:rsidR="00A54205" w14:paraId="76277C22" w14:textId="77777777">
      <w:pPr>
        <w:numPr>
          <w:ilvl w:val="0"/>
          <w:numId w:val="1"/>
        </w:numPr>
        <w:pBdr>
          <w:top w:val="nil"/>
          <w:left w:val="nil"/>
          <w:bottom w:val="nil"/>
          <w:right w:val="nil"/>
          <w:between w:val="nil"/>
        </w:pBdr>
      </w:pPr>
      <w:r>
        <w:rPr>
          <w:color w:val="000000"/>
        </w:rPr>
        <w:t xml:space="preserve">Is personally identifiable information (PII) collected?  </w:t>
      </w:r>
      <w:r>
        <w:rPr>
          <w:color w:val="000000"/>
        </w:rPr>
        <w:t>[  ]</w:t>
      </w:r>
      <w:r>
        <w:rPr>
          <w:color w:val="000000"/>
        </w:rPr>
        <w:t xml:space="preserve"> Yes  [N ]  No </w:t>
      </w:r>
    </w:p>
    <w:p w:rsidR="00A54205" w14:paraId="76277C23" w14:textId="77777777">
      <w:pPr>
        <w:numPr>
          <w:ilvl w:val="0"/>
          <w:numId w:val="1"/>
        </w:numPr>
        <w:pBdr>
          <w:top w:val="nil"/>
          <w:left w:val="nil"/>
          <w:bottom w:val="nil"/>
          <w:right w:val="nil"/>
          <w:between w:val="nil"/>
        </w:pBdr>
      </w:pPr>
      <w:r>
        <w:rPr>
          <w:color w:val="000000"/>
        </w:rPr>
        <w:t xml:space="preserve">If </w:t>
      </w:r>
      <w:r>
        <w:rPr>
          <w:color w:val="000000"/>
        </w:rPr>
        <w:t>Yes</w:t>
      </w:r>
      <w:r>
        <w:rPr>
          <w:color w:val="000000"/>
        </w:rPr>
        <w:t xml:space="preserve">, is the information that will be collected included in records that are subject to the Privacy Act of 1974?   </w:t>
      </w:r>
      <w:r>
        <w:rPr>
          <w:color w:val="000000"/>
        </w:rPr>
        <w:t>[  ]</w:t>
      </w:r>
      <w:r>
        <w:rPr>
          <w:color w:val="000000"/>
        </w:rPr>
        <w:t xml:space="preserve"> Yes [ </w:t>
      </w:r>
      <w:r>
        <w:t>X</w:t>
      </w:r>
      <w:r>
        <w:rPr>
          <w:color w:val="000000"/>
        </w:rPr>
        <w:t xml:space="preserve"> ] No   </w:t>
      </w:r>
    </w:p>
    <w:p w:rsidR="00A54205" w14:paraId="76277C24" w14:textId="77777777">
      <w:pPr>
        <w:numPr>
          <w:ilvl w:val="0"/>
          <w:numId w:val="1"/>
        </w:numPr>
        <w:pBdr>
          <w:top w:val="nil"/>
          <w:left w:val="nil"/>
          <w:bottom w:val="nil"/>
          <w:right w:val="nil"/>
          <w:between w:val="nil"/>
        </w:pBdr>
      </w:pPr>
      <w:r>
        <w:rPr>
          <w:color w:val="000000"/>
        </w:rPr>
        <w:t xml:space="preserve">If Applicable, has a System or Records Notice been published?  </w:t>
      </w:r>
      <w:r>
        <w:rPr>
          <w:color w:val="000000"/>
        </w:rPr>
        <w:t>[  ]</w:t>
      </w:r>
      <w:r>
        <w:rPr>
          <w:color w:val="000000"/>
        </w:rPr>
        <w:t xml:space="preserve"> Yes  [ X ] No</w:t>
      </w:r>
    </w:p>
    <w:p w:rsidR="00A54205" w14:paraId="76277C25" w14:textId="77777777">
      <w:pPr>
        <w:pBdr>
          <w:top w:val="nil"/>
          <w:left w:val="nil"/>
          <w:bottom w:val="nil"/>
          <w:right w:val="nil"/>
          <w:between w:val="nil"/>
        </w:pBdr>
        <w:rPr>
          <w:b/>
          <w:color w:val="000000"/>
        </w:rPr>
      </w:pPr>
    </w:p>
    <w:p w:rsidR="00A54205" w14:paraId="76277C26" w14:textId="77777777">
      <w:pPr>
        <w:pBdr>
          <w:top w:val="nil"/>
          <w:left w:val="nil"/>
          <w:bottom w:val="nil"/>
          <w:right w:val="nil"/>
          <w:between w:val="nil"/>
        </w:pBdr>
        <w:rPr>
          <w:b/>
          <w:color w:val="000000"/>
        </w:rPr>
      </w:pPr>
      <w:r>
        <w:rPr>
          <w:b/>
          <w:color w:val="000000"/>
        </w:rPr>
        <w:t>Gifts or Payments:</w:t>
      </w:r>
    </w:p>
    <w:p w:rsidR="00A54205" w14:paraId="76277C27" w14:textId="77777777">
      <w:r>
        <w:t xml:space="preserve">Is an incentive (e.g., money or reimbursement of expenses, token of appreciation) provided to participants?  </w:t>
      </w:r>
      <w:r>
        <w:t>[  ]</w:t>
      </w:r>
      <w:r>
        <w:t xml:space="preserve"> Yes [X] No</w:t>
      </w:r>
    </w:p>
    <w:p w:rsidR="00A54205" w14:paraId="76277C28" w14:textId="77777777">
      <w:pPr>
        <w:rPr>
          <w:b/>
        </w:rPr>
      </w:pPr>
    </w:p>
    <w:p w:rsidR="00A54205" w14:paraId="76277C29" w14:textId="77777777">
      <w:r>
        <w:rPr>
          <w:b/>
        </w:rPr>
        <w:t xml:space="preserve">If Yes: </w:t>
      </w:r>
      <w:r>
        <w:t xml:space="preserve">Please describe the incentive. If amounts are outside of customary incentives, please also provide a justification </w:t>
      </w:r>
    </w:p>
    <w:p w:rsidR="00A54205" w14:paraId="76277C2A" w14:textId="77777777">
      <w:pPr>
        <w:rPr>
          <w:b/>
        </w:rPr>
      </w:pPr>
    </w:p>
    <w:p w:rsidR="00A54205" w14:paraId="76277C2B" w14:textId="77777777">
      <w:pPr>
        <w:rPr>
          <w:b/>
        </w:rPr>
      </w:pPr>
    </w:p>
    <w:p w:rsidR="00A54205" w14:paraId="76277C2C" w14:textId="77777777">
      <w:pPr>
        <w:rPr>
          <w:i/>
        </w:rPr>
      </w:pPr>
      <w:r>
        <w:rPr>
          <w:b/>
        </w:rPr>
        <w:t>BURDEN HOURS</w:t>
      </w:r>
      <w:r>
        <w:t xml:space="preserve"> </w:t>
      </w:r>
    </w:p>
    <w:p w:rsidR="00A54205" w14:paraId="76277C2D" w14:textId="77777777">
      <w:pPr>
        <w:keepNext/>
        <w:keepLines/>
        <w:rPr>
          <w:b/>
        </w:rPr>
      </w:pPr>
    </w:p>
    <w:tbl>
      <w:tblPr>
        <w:tblStyle w:val="2"/>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90"/>
        <w:gridCol w:w="1995"/>
        <w:gridCol w:w="1770"/>
        <w:gridCol w:w="1305"/>
      </w:tblGrid>
      <w:tr w14:paraId="76277C32" w14:textId="77777777" w:rsidTr="7C10649F">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590" w:type="dxa"/>
          </w:tcPr>
          <w:p w:rsidR="00A54205" w14:paraId="76277C2E" w14:textId="77777777">
            <w:pPr>
              <w:rPr>
                <w:b/>
              </w:rPr>
            </w:pPr>
            <w:r>
              <w:rPr>
                <w:b/>
              </w:rPr>
              <w:t xml:space="preserve">Category of Respondent </w:t>
            </w:r>
          </w:p>
        </w:tc>
        <w:tc>
          <w:tcPr>
            <w:tcW w:w="1995" w:type="dxa"/>
          </w:tcPr>
          <w:p w:rsidR="00A54205" w14:paraId="76277C2F" w14:textId="77777777">
            <w:pPr>
              <w:rPr>
                <w:b/>
              </w:rPr>
            </w:pPr>
            <w:r>
              <w:rPr>
                <w:b/>
              </w:rPr>
              <w:t>No. of Respondents</w:t>
            </w:r>
          </w:p>
        </w:tc>
        <w:tc>
          <w:tcPr>
            <w:tcW w:w="1770" w:type="dxa"/>
          </w:tcPr>
          <w:p w:rsidR="00A54205" w14:paraId="76277C30" w14:textId="77777777">
            <w:pPr>
              <w:rPr>
                <w:b/>
              </w:rPr>
            </w:pPr>
            <w:r>
              <w:rPr>
                <w:b/>
              </w:rPr>
              <w:t>Participation Time</w:t>
            </w:r>
          </w:p>
        </w:tc>
        <w:tc>
          <w:tcPr>
            <w:tcW w:w="1305" w:type="dxa"/>
          </w:tcPr>
          <w:p w:rsidR="00A54205" w14:paraId="76277C31" w14:textId="77777777">
            <w:pPr>
              <w:rPr>
                <w:b/>
              </w:rPr>
            </w:pPr>
            <w:r>
              <w:rPr>
                <w:b/>
              </w:rPr>
              <w:t>Burden</w:t>
            </w:r>
          </w:p>
        </w:tc>
      </w:tr>
      <w:tr w14:paraId="76277C37" w14:textId="77777777" w:rsidTr="7C10649F">
        <w:tblPrEx>
          <w:tblW w:w="9660" w:type="dxa"/>
          <w:tblLayout w:type="fixed"/>
          <w:tblLook w:val="0000"/>
        </w:tblPrEx>
        <w:trPr>
          <w:trHeight w:val="274"/>
        </w:trPr>
        <w:tc>
          <w:tcPr>
            <w:tcW w:w="4590" w:type="dxa"/>
          </w:tcPr>
          <w:p w:rsidR="00A54205" w14:paraId="76277C33" w14:textId="3238726B">
            <w:r>
              <w:t>Public health agency and public health organization staff</w:t>
            </w:r>
          </w:p>
        </w:tc>
        <w:tc>
          <w:tcPr>
            <w:tcW w:w="1995" w:type="dxa"/>
          </w:tcPr>
          <w:p w:rsidR="00A54205" w14:paraId="76277C34" w14:textId="77777777">
            <w:r>
              <w:t>40</w:t>
            </w:r>
          </w:p>
        </w:tc>
        <w:tc>
          <w:tcPr>
            <w:tcW w:w="1770" w:type="dxa"/>
          </w:tcPr>
          <w:p w:rsidR="00A54205" w14:paraId="76277C35" w14:textId="40A05D88">
            <w:r>
              <w:t>1</w:t>
            </w:r>
            <w:r w:rsidR="00665581">
              <w:t>0 minutes</w:t>
            </w:r>
          </w:p>
        </w:tc>
        <w:tc>
          <w:tcPr>
            <w:tcW w:w="1305" w:type="dxa"/>
          </w:tcPr>
          <w:p w:rsidR="00A54205" w14:paraId="76277C36" w14:textId="1089CF17">
            <w:r>
              <w:t>6</w:t>
            </w:r>
            <w:r w:rsidR="55115209">
              <w:t>.66</w:t>
            </w:r>
            <w:r>
              <w:t xml:space="preserve"> hours</w:t>
            </w:r>
          </w:p>
        </w:tc>
      </w:tr>
      <w:tr w14:paraId="76277C3C" w14:textId="77777777" w:rsidTr="7C10649F">
        <w:tblPrEx>
          <w:tblW w:w="9660" w:type="dxa"/>
          <w:tblLayout w:type="fixed"/>
          <w:tblLook w:val="0000"/>
        </w:tblPrEx>
        <w:trPr>
          <w:trHeight w:val="274"/>
        </w:trPr>
        <w:tc>
          <w:tcPr>
            <w:tcW w:w="4590" w:type="dxa"/>
          </w:tcPr>
          <w:p w:rsidR="00A54205" w14:paraId="76277C38" w14:textId="77777777"/>
        </w:tc>
        <w:tc>
          <w:tcPr>
            <w:tcW w:w="1995" w:type="dxa"/>
          </w:tcPr>
          <w:p w:rsidR="00A54205" w14:paraId="76277C39" w14:textId="77777777"/>
        </w:tc>
        <w:tc>
          <w:tcPr>
            <w:tcW w:w="1770" w:type="dxa"/>
          </w:tcPr>
          <w:p w:rsidR="00A54205" w14:paraId="76277C3A" w14:textId="77777777"/>
        </w:tc>
        <w:tc>
          <w:tcPr>
            <w:tcW w:w="1305" w:type="dxa"/>
          </w:tcPr>
          <w:p w:rsidR="00A54205" w14:paraId="76277C3B" w14:textId="77777777"/>
        </w:tc>
      </w:tr>
      <w:tr w14:paraId="76277C41" w14:textId="77777777" w:rsidTr="7C10649F">
        <w:tblPrEx>
          <w:tblW w:w="9660" w:type="dxa"/>
          <w:tblLayout w:type="fixed"/>
          <w:tblLook w:val="0000"/>
        </w:tblPrEx>
        <w:trPr>
          <w:trHeight w:val="289"/>
        </w:trPr>
        <w:tc>
          <w:tcPr>
            <w:tcW w:w="4590" w:type="dxa"/>
          </w:tcPr>
          <w:p w:rsidR="00A54205" w14:paraId="76277C3D" w14:textId="77777777">
            <w:pPr>
              <w:rPr>
                <w:b/>
              </w:rPr>
            </w:pPr>
            <w:r>
              <w:rPr>
                <w:b/>
              </w:rPr>
              <w:t>Totals</w:t>
            </w:r>
          </w:p>
        </w:tc>
        <w:tc>
          <w:tcPr>
            <w:tcW w:w="1995" w:type="dxa"/>
          </w:tcPr>
          <w:p w:rsidR="00A54205" w14:paraId="76277C3E" w14:textId="77777777">
            <w:pPr>
              <w:rPr>
                <w:b/>
              </w:rPr>
            </w:pPr>
          </w:p>
        </w:tc>
        <w:tc>
          <w:tcPr>
            <w:tcW w:w="1770" w:type="dxa"/>
          </w:tcPr>
          <w:p w:rsidR="00A54205" w14:paraId="76277C3F" w14:textId="77777777"/>
        </w:tc>
        <w:tc>
          <w:tcPr>
            <w:tcW w:w="1305" w:type="dxa"/>
          </w:tcPr>
          <w:p w:rsidR="00A54205" w:rsidP="3D06D3CA" w14:paraId="76277C40" w14:textId="284B060E">
            <w:pPr>
              <w:rPr>
                <w:b/>
                <w:bCs/>
              </w:rPr>
            </w:pPr>
            <w:r w:rsidRPr="3D06D3CA">
              <w:rPr>
                <w:b/>
                <w:bCs/>
              </w:rPr>
              <w:t>6</w:t>
            </w:r>
            <w:r w:rsidRPr="3D06D3CA" w:rsidR="68257503">
              <w:rPr>
                <w:b/>
                <w:bCs/>
              </w:rPr>
              <w:t>.66</w:t>
            </w:r>
            <w:r w:rsidRPr="3D06D3CA">
              <w:rPr>
                <w:b/>
                <w:bCs/>
              </w:rPr>
              <w:t xml:space="preserve"> hours</w:t>
            </w:r>
          </w:p>
        </w:tc>
      </w:tr>
    </w:tbl>
    <w:p w:rsidR="00A54205" w:rsidRPr="004D359C" w:rsidP="004D359C" w14:paraId="76277C42" w14:textId="77777777"/>
    <w:p w:rsidR="00A54205" w14:paraId="76277C43" w14:textId="77777777"/>
    <w:p w:rsidR="00A54205" w:rsidP="7C10649F" w14:paraId="76277C45" w14:textId="4A63AF03">
      <w:pPr>
        <w:spacing w:line="276" w:lineRule="auto"/>
        <w:jc w:val="center"/>
        <w:rPr>
          <w:i/>
          <w:iCs/>
        </w:rPr>
      </w:pPr>
      <w:r w:rsidRPr="7C10649F">
        <w:rPr>
          <w:b/>
          <w:bCs/>
        </w:rPr>
        <w:t xml:space="preserve">FEDERAL COST:  </w:t>
      </w:r>
      <w:r>
        <w:t>The estimated annual cost to the Federal government is__$_</w:t>
      </w:r>
      <w:r w:rsidRPr="7C10649F" w:rsidR="716BB763">
        <w:rPr>
          <w:i/>
          <w:iCs/>
        </w:rPr>
        <w:t>638.15</w:t>
      </w:r>
    </w:p>
    <w:tbl>
      <w:tblPr>
        <w:tblStyle w:val="1"/>
        <w:tblW w:w="9742" w:type="dxa"/>
        <w:tblInd w:w="-5" w:type="dxa"/>
        <w:tblLayout w:type="fixed"/>
        <w:tblLook w:val="0400"/>
      </w:tblPr>
      <w:tblGrid>
        <w:gridCol w:w="5745"/>
        <w:gridCol w:w="1363"/>
        <w:gridCol w:w="1397"/>
        <w:gridCol w:w="1237"/>
      </w:tblGrid>
      <w:tr w14:paraId="76277C4A" w14:textId="77777777" w:rsidTr="7C10649F">
        <w:tblPrEx>
          <w:tblW w:w="9742" w:type="dxa"/>
          <w:tblInd w:w="-5" w:type="dxa"/>
          <w:tblLayout w:type="fixed"/>
          <w:tblLook w:val="0400"/>
        </w:tblPrEx>
        <w:trPr>
          <w:trHeight w:val="593"/>
        </w:trPr>
        <w:tc>
          <w:tcPr>
            <w:tcW w:w="5745" w:type="dxa"/>
            <w:tcBorders>
              <w:top w:val="single" w:sz="8" w:space="0" w:color="000000" w:themeColor="text1"/>
              <w:left w:val="single" w:sz="8" w:space="0" w:color="000000" w:themeColor="text1"/>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6" w14:textId="77777777">
            <w:pPr>
              <w:spacing w:line="276" w:lineRule="auto"/>
              <w:jc w:val="center"/>
              <w:rPr>
                <w:b/>
                <w:i/>
              </w:rPr>
            </w:pPr>
            <w:r>
              <w:rPr>
                <w:b/>
                <w:i/>
                <w:color w:val="000000"/>
              </w:rPr>
              <w:t xml:space="preserve">Staff </w:t>
            </w:r>
          </w:p>
        </w:tc>
        <w:tc>
          <w:tcPr>
            <w:tcW w:w="1363"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7" w14:textId="77777777">
            <w:pPr>
              <w:spacing w:line="276" w:lineRule="auto"/>
              <w:jc w:val="center"/>
              <w:rPr>
                <w:b/>
                <w:i/>
              </w:rPr>
            </w:pPr>
            <w:r>
              <w:rPr>
                <w:b/>
                <w:i/>
                <w:color w:val="000000"/>
              </w:rPr>
              <w:t xml:space="preserve">Estimated Hours </w:t>
            </w:r>
          </w:p>
        </w:tc>
        <w:tc>
          <w:tcPr>
            <w:tcW w:w="1397"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8" w14:textId="77777777">
            <w:pPr>
              <w:spacing w:line="276" w:lineRule="auto"/>
              <w:jc w:val="center"/>
              <w:rPr>
                <w:b/>
                <w:i/>
              </w:rPr>
            </w:pPr>
            <w:r>
              <w:rPr>
                <w:b/>
                <w:i/>
                <w:color w:val="000000"/>
              </w:rPr>
              <w:t>Hourly Rate</w:t>
            </w:r>
          </w:p>
        </w:tc>
        <w:tc>
          <w:tcPr>
            <w:tcW w:w="1237" w:type="dxa"/>
            <w:tcBorders>
              <w:top w:val="single" w:sz="8" w:space="0" w:color="000000" w:themeColor="text1"/>
              <w:left w:val="nil"/>
              <w:bottom w:val="single" w:sz="12"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vAlign w:val="center"/>
          </w:tcPr>
          <w:p w:rsidR="00A54205" w14:paraId="76277C49" w14:textId="77777777">
            <w:pPr>
              <w:spacing w:line="276" w:lineRule="auto"/>
              <w:jc w:val="center"/>
              <w:rPr>
                <w:b/>
                <w:i/>
              </w:rPr>
            </w:pPr>
            <w:r>
              <w:rPr>
                <w:b/>
                <w:i/>
                <w:color w:val="000000"/>
              </w:rPr>
              <w:t>Total Cost</w:t>
            </w:r>
          </w:p>
        </w:tc>
      </w:tr>
      <w:tr w14:paraId="76277C4F" w14:textId="77777777" w:rsidTr="7C10649F">
        <w:tblPrEx>
          <w:tblW w:w="9742" w:type="dxa"/>
          <w:tblInd w:w="-5" w:type="dxa"/>
          <w:tblLayout w:type="fixed"/>
          <w:tblLook w:val="0400"/>
        </w:tblPrEx>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4B" w14:textId="008805C5">
            <w:pPr>
              <w:spacing w:line="276" w:lineRule="auto"/>
            </w:pPr>
            <w:r w:rsidRPr="7C10649F">
              <w:rPr>
                <w:i/>
                <w:iCs/>
              </w:rPr>
              <w:t>GSA Designer III</w:t>
            </w:r>
            <w:r w:rsidRPr="7C10649F" w:rsidR="4906C11B">
              <w:rPr>
                <w:i/>
                <w:iCs/>
              </w:rPr>
              <w:t xml:space="preserve"> – Survey development</w:t>
            </w: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4C" w14:textId="70932E80">
            <w:pPr>
              <w:spacing w:line="276" w:lineRule="auto"/>
              <w:jc w:val="center"/>
              <w:rPr>
                <w:i/>
                <w:iCs/>
              </w:rPr>
            </w:pPr>
            <w:r w:rsidRPr="7C10649F">
              <w:rPr>
                <w:i/>
                <w:iCs/>
              </w:rPr>
              <w:t>2</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4D" w14:textId="59DC8658">
            <w:pPr>
              <w:spacing w:line="276" w:lineRule="auto"/>
              <w:jc w:val="center"/>
            </w:pPr>
            <w:r w:rsidRPr="7C10649F">
              <w:rPr>
                <w:color w:val="1D1C1D"/>
                <w:sz w:val="22"/>
                <w:szCs w:val="22"/>
              </w:rPr>
              <w:t>127.63</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4E" w14:textId="4C4234AB">
            <w:pPr>
              <w:spacing w:line="276" w:lineRule="auto"/>
              <w:jc w:val="center"/>
            </w:pPr>
            <w:r w:rsidRPr="7C10649F">
              <w:rPr>
                <w:i/>
                <w:iCs/>
              </w:rPr>
              <w:t>255.26</w:t>
            </w:r>
          </w:p>
        </w:tc>
      </w:tr>
      <w:tr w14:paraId="76277C54" w14:textId="77777777" w:rsidTr="7C10649F">
        <w:tblPrEx>
          <w:tblW w:w="9742" w:type="dxa"/>
          <w:tblInd w:w="-5" w:type="dxa"/>
          <w:tblLayout w:type="fixed"/>
          <w:tblLook w:val="0400"/>
        </w:tblPrEx>
        <w:tc>
          <w:tcPr>
            <w:tcW w:w="5745" w:type="dxa"/>
            <w:tcBorders>
              <w:top w:val="nil"/>
              <w:left w:val="single" w:sz="8" w:space="0" w:color="000000" w:themeColor="text1"/>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50" w14:textId="79CEEFC6">
            <w:pPr>
              <w:spacing w:line="276" w:lineRule="auto"/>
            </w:pPr>
            <w:r w:rsidRPr="7C10649F">
              <w:rPr>
                <w:i/>
                <w:iCs/>
              </w:rPr>
              <w:t>GSA Designer III – Survey analysis and reporting</w:t>
            </w:r>
          </w:p>
        </w:tc>
        <w:tc>
          <w:tcPr>
            <w:tcW w:w="1363"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51" w14:textId="7E1BFDF7">
            <w:pPr>
              <w:spacing w:line="276" w:lineRule="auto"/>
              <w:jc w:val="center"/>
              <w:rPr>
                <w:i/>
                <w:iCs/>
              </w:rPr>
            </w:pPr>
            <w:r w:rsidRPr="7C10649F">
              <w:rPr>
                <w:i/>
                <w:iCs/>
              </w:rPr>
              <w:t>3</w:t>
            </w:r>
          </w:p>
        </w:tc>
        <w:tc>
          <w:tcPr>
            <w:tcW w:w="139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52" w14:textId="65EBCB06">
            <w:pPr>
              <w:spacing w:line="276" w:lineRule="auto"/>
              <w:jc w:val="center"/>
              <w:rPr>
                <w:i/>
                <w:iCs/>
              </w:rPr>
            </w:pPr>
            <w:r w:rsidRPr="7C10649F">
              <w:rPr>
                <w:i/>
                <w:iCs/>
              </w:rPr>
              <w:t>127.63</w:t>
            </w:r>
          </w:p>
        </w:tc>
        <w:tc>
          <w:tcPr>
            <w:tcW w:w="1237" w:type="dxa"/>
            <w:tcBorders>
              <w:top w:val="nil"/>
              <w:left w:val="nil"/>
              <w:bottom w:val="single" w:sz="12" w:space="0" w:color="000000" w:themeColor="text1"/>
              <w:right w:val="single" w:sz="8" w:space="0" w:color="000000" w:themeColor="text1"/>
            </w:tcBorders>
            <w:tcMar>
              <w:top w:w="0" w:type="dxa"/>
              <w:left w:w="108" w:type="dxa"/>
              <w:bottom w:w="0" w:type="dxa"/>
              <w:right w:w="108" w:type="dxa"/>
            </w:tcMar>
          </w:tcPr>
          <w:p w:rsidR="00A54205" w:rsidP="7C10649F" w14:paraId="76277C53" w14:textId="354C365F">
            <w:pPr>
              <w:spacing w:line="276" w:lineRule="auto"/>
              <w:jc w:val="center"/>
              <w:rPr>
                <w:i/>
                <w:iCs/>
              </w:rPr>
            </w:pPr>
            <w:r w:rsidRPr="7C10649F">
              <w:rPr>
                <w:i/>
                <w:iCs/>
              </w:rPr>
              <w:t>382.89</w:t>
            </w:r>
          </w:p>
        </w:tc>
      </w:tr>
      <w:tr w14:paraId="76277C59" w14:textId="77777777" w:rsidTr="7C10649F">
        <w:tblPrEx>
          <w:tblW w:w="9742" w:type="dxa"/>
          <w:tblInd w:w="-5" w:type="dxa"/>
          <w:tblLayout w:type="fixed"/>
          <w:tblLook w:val="0400"/>
        </w:tblPrEx>
        <w:tc>
          <w:tcPr>
            <w:tcW w:w="5745" w:type="dxa"/>
            <w:tcBorders>
              <w:top w:val="nil"/>
              <w:left w:val="single" w:sz="8" w:space="0" w:color="000000" w:themeColor="text1"/>
              <w:bottom w:val="nil"/>
              <w:right w:val="single" w:sz="8" w:space="0" w:color="000000" w:themeColor="text1"/>
            </w:tcBorders>
            <w:tcMar>
              <w:top w:w="0" w:type="dxa"/>
              <w:left w:w="108" w:type="dxa"/>
              <w:bottom w:w="0" w:type="dxa"/>
              <w:right w:w="108" w:type="dxa"/>
            </w:tcMar>
          </w:tcPr>
          <w:p w:rsidR="00A54205" w14:paraId="76277C55" w14:textId="77777777">
            <w:pPr>
              <w:spacing w:line="276" w:lineRule="auto"/>
              <w:rPr>
                <w:i/>
              </w:rPr>
            </w:pPr>
          </w:p>
        </w:tc>
        <w:tc>
          <w:tcPr>
            <w:tcW w:w="1363" w:type="dxa"/>
            <w:tcBorders>
              <w:top w:val="nil"/>
              <w:left w:val="nil"/>
              <w:bottom w:val="nil"/>
              <w:right w:val="single" w:sz="8" w:space="0" w:color="000000" w:themeColor="text1"/>
            </w:tcBorders>
            <w:tcMar>
              <w:top w:w="0" w:type="dxa"/>
              <w:left w:w="108" w:type="dxa"/>
              <w:bottom w:w="0" w:type="dxa"/>
              <w:right w:w="108" w:type="dxa"/>
            </w:tcMar>
          </w:tcPr>
          <w:p w:rsidR="00A54205" w14:paraId="76277C56" w14:textId="77777777">
            <w:pPr>
              <w:spacing w:line="276" w:lineRule="auto"/>
              <w:jc w:val="center"/>
              <w:rPr>
                <w:i/>
              </w:rPr>
            </w:pPr>
          </w:p>
        </w:tc>
        <w:tc>
          <w:tcPr>
            <w:tcW w:w="1397" w:type="dxa"/>
            <w:tcBorders>
              <w:top w:val="nil"/>
              <w:left w:val="nil"/>
              <w:bottom w:val="nil"/>
              <w:right w:val="single" w:sz="8" w:space="0" w:color="000000" w:themeColor="text1"/>
            </w:tcBorders>
            <w:tcMar>
              <w:top w:w="0" w:type="dxa"/>
              <w:left w:w="108" w:type="dxa"/>
              <w:bottom w:w="0" w:type="dxa"/>
              <w:right w:w="108" w:type="dxa"/>
            </w:tcMar>
          </w:tcPr>
          <w:p w:rsidR="00A54205" w14:paraId="76277C57" w14:textId="77777777">
            <w:pPr>
              <w:spacing w:line="276" w:lineRule="auto"/>
              <w:jc w:val="center"/>
              <w:rPr>
                <w:i/>
              </w:rPr>
            </w:pPr>
          </w:p>
        </w:tc>
        <w:tc>
          <w:tcPr>
            <w:tcW w:w="1237" w:type="dxa"/>
            <w:tcBorders>
              <w:top w:val="nil"/>
              <w:left w:val="nil"/>
              <w:bottom w:val="nil"/>
              <w:right w:val="single" w:sz="8" w:space="0" w:color="000000" w:themeColor="text1"/>
            </w:tcBorders>
            <w:tcMar>
              <w:top w:w="0" w:type="dxa"/>
              <w:left w:w="108" w:type="dxa"/>
              <w:bottom w:w="0" w:type="dxa"/>
              <w:right w:w="108" w:type="dxa"/>
            </w:tcMar>
          </w:tcPr>
          <w:p w:rsidR="00A54205" w:rsidP="7C10649F" w14:paraId="76277C58" w14:textId="289562BB">
            <w:pPr>
              <w:spacing w:line="276" w:lineRule="auto"/>
              <w:jc w:val="center"/>
              <w:rPr>
                <w:i/>
                <w:iCs/>
              </w:rPr>
            </w:pPr>
            <w:r w:rsidRPr="7C10649F">
              <w:rPr>
                <w:i/>
                <w:iCs/>
              </w:rPr>
              <w:t>638.15</w:t>
            </w:r>
          </w:p>
        </w:tc>
      </w:tr>
      <w:tr w14:paraId="76277C5E" w14:textId="77777777" w:rsidTr="7C10649F">
        <w:tblPrEx>
          <w:tblW w:w="9742" w:type="dxa"/>
          <w:tblInd w:w="-5" w:type="dxa"/>
          <w:tblLayout w:type="fixed"/>
          <w:tblLook w:val="0400"/>
        </w:tblPrEx>
        <w:tc>
          <w:tcPr>
            <w:tcW w:w="5745"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A54205" w14:paraId="76277C5A" w14:textId="77777777">
            <w:pPr>
              <w:spacing w:line="276" w:lineRule="auto"/>
              <w:rPr>
                <w:b/>
                <w:i/>
              </w:rPr>
            </w:pPr>
            <w:r>
              <w:rPr>
                <w:b/>
                <w:i/>
              </w:rPr>
              <w:t>Total</w:t>
            </w:r>
          </w:p>
        </w:tc>
        <w:tc>
          <w:tcPr>
            <w:tcW w:w="1363"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B" w14:textId="77777777">
            <w:pPr>
              <w:spacing w:line="276" w:lineRule="auto"/>
              <w:jc w:val="center"/>
              <w:rPr>
                <w:b/>
                <w:i/>
              </w:rPr>
            </w:pPr>
          </w:p>
        </w:tc>
        <w:tc>
          <w:tcPr>
            <w:tcW w:w="139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C" w14:textId="77777777">
            <w:pPr>
              <w:spacing w:line="276" w:lineRule="auto"/>
              <w:jc w:val="center"/>
              <w:rPr>
                <w:b/>
                <w:i/>
              </w:rPr>
            </w:pPr>
          </w:p>
        </w:tc>
        <w:tc>
          <w:tcPr>
            <w:tcW w:w="123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tcPr>
          <w:p w:rsidR="00A54205" w14:paraId="76277C5D" w14:textId="77777777">
            <w:pPr>
              <w:spacing w:line="276" w:lineRule="auto"/>
              <w:jc w:val="center"/>
              <w:rPr>
                <w:b/>
                <w:i/>
              </w:rPr>
            </w:pPr>
          </w:p>
        </w:tc>
      </w:tr>
    </w:tbl>
    <w:p w:rsidR="00A54205" w14:paraId="76277C5F" w14:textId="77777777">
      <w:pPr>
        <w:rPr>
          <w:b/>
          <w:u w:val="single"/>
        </w:rPr>
      </w:pPr>
    </w:p>
    <w:p w:rsidR="00A54205" w14:paraId="76277C60" w14:textId="77777777">
      <w:pPr>
        <w:rPr>
          <w:b/>
          <w:u w:val="single"/>
        </w:rPr>
      </w:pPr>
    </w:p>
    <w:p w:rsidR="00A54205" w14:paraId="76277C61" w14:textId="77777777">
      <w:pPr>
        <w:rPr>
          <w:b/>
        </w:rPr>
      </w:pPr>
      <w:r>
        <w:rPr>
          <w:b/>
          <w:u w:val="single"/>
        </w:rPr>
        <w:t xml:space="preserve">If you are conducting a focus group, survey, or plan to employ statistical methods, </w:t>
      </w:r>
      <w:r>
        <w:rPr>
          <w:b/>
          <w:u w:val="single"/>
        </w:rPr>
        <w:t>please  provide</w:t>
      </w:r>
      <w:r>
        <w:rPr>
          <w:b/>
          <w:u w:val="single"/>
        </w:rPr>
        <w:t xml:space="preserve"> answers to the following questions:</w:t>
      </w:r>
    </w:p>
    <w:p w:rsidR="00A54205" w14:paraId="76277C62" w14:textId="77777777">
      <w:pPr>
        <w:rPr>
          <w:b/>
        </w:rPr>
      </w:pPr>
    </w:p>
    <w:p w:rsidR="00A54205" w14:paraId="76277C63" w14:textId="77777777">
      <w:pPr>
        <w:rPr>
          <w:b/>
        </w:rPr>
      </w:pPr>
      <w:r>
        <w:rPr>
          <w:b/>
        </w:rPr>
        <w:t>The selection of your targeted respondents</w:t>
      </w:r>
    </w:p>
    <w:p w:rsidR="00A54205" w14:paraId="76277C64" w14:textId="77777777">
      <w:pPr>
        <w:numPr>
          <w:ilvl w:val="0"/>
          <w:numId w:val="4"/>
        </w:numPr>
        <w:pBdr>
          <w:top w:val="nil"/>
          <w:left w:val="nil"/>
          <w:bottom w:val="nil"/>
          <w:right w:val="nil"/>
          <w:between w:val="nil"/>
        </w:pBdr>
      </w:pPr>
      <w:r>
        <w:rPr>
          <w:color w:val="000000"/>
        </w:rPr>
        <w:t xml:space="preserve">Do you have a customer list or something similar that defines the universe of potential </w:t>
      </w:r>
      <w:r>
        <w:rPr>
          <w:color w:val="000000"/>
        </w:rPr>
        <w:t>respondents</w:t>
      </w:r>
      <w:r>
        <w:rPr>
          <w:color w:val="000000"/>
        </w:rPr>
        <w:t xml:space="preserve"> and do you have a sampling plan for selecting from this universe?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w:t>
      </w:r>
      <w:r>
        <w:t>X</w:t>
      </w:r>
      <w:r>
        <w:rPr>
          <w:color w:val="000000"/>
        </w:rPr>
        <w:t>] Yes</w:t>
      </w:r>
      <w:r>
        <w:rPr>
          <w:color w:val="000000"/>
        </w:rPr>
        <w:tab/>
      </w:r>
      <w:r>
        <w:rPr>
          <w:color w:val="000000"/>
        </w:rPr>
        <w:t>[ ]</w:t>
      </w:r>
      <w:r>
        <w:rPr>
          <w:color w:val="000000"/>
        </w:rPr>
        <w:t xml:space="preserve"> No</w:t>
      </w:r>
    </w:p>
    <w:p w:rsidR="00A54205" w14:paraId="76277C65" w14:textId="77777777">
      <w:pPr>
        <w:pBdr>
          <w:top w:val="nil"/>
          <w:left w:val="nil"/>
          <w:bottom w:val="nil"/>
          <w:right w:val="nil"/>
          <w:between w:val="nil"/>
        </w:pBdr>
        <w:ind w:left="720"/>
        <w:rPr>
          <w:color w:val="000000"/>
        </w:rPr>
      </w:pPr>
    </w:p>
    <w:p w:rsidR="00A54205" w14:paraId="76277C66" w14:textId="77777777">
      <w:r>
        <w:rPr>
          <w:b/>
        </w:rPr>
        <w:t>If Yes:</w:t>
      </w:r>
      <w:r>
        <w:t xml:space="preserve"> Please provide a description of both below (</w:t>
      </w:r>
      <w:r>
        <w:t>or</w:t>
      </w:r>
      <w:r>
        <w:t xml:space="preserve"> attach the sampling plan)   </w:t>
      </w:r>
    </w:p>
    <w:p w:rsidR="00A54205" w14:paraId="76277C67" w14:textId="77777777">
      <w:pPr>
        <w:numPr>
          <w:ilvl w:val="0"/>
          <w:numId w:val="2"/>
        </w:numPr>
      </w:pPr>
      <w:r>
        <w:rPr>
          <w:b/>
        </w:rPr>
        <w:t xml:space="preserve">Customer list that defines the universe of potential respondents: </w:t>
      </w:r>
      <w:r>
        <w:t xml:space="preserve">As part of the CDC Data Modernization Initiative (DMI), we have asked State, Territory, Local, Tribal (STLT) health department staff, CDC engagement panel members, and members of partner organizations such as: (CSTE, BCHC, ASTHO, and/or NACCHO) -- as well as a variety of medical and environmental health professional associations. In this sign-up sheet, they listed their organization, health department (if applicable), type of organization (e.g., local, state, territory, partner), and area(s) of expertise. </w:t>
      </w:r>
    </w:p>
    <w:p w:rsidR="00A54205" w:rsidP="3D06D3CA" w14:paraId="76277C68" w14:textId="19459B64">
      <w:pPr>
        <w:numPr>
          <w:ilvl w:val="0"/>
          <w:numId w:val="2"/>
        </w:numPr>
        <w:rPr>
          <w:b/>
          <w:bCs/>
        </w:rPr>
      </w:pPr>
      <w:r>
        <w:t>Sampling plan: We plan to invite all those on the list who meet our inclusion criteria to take the survey.</w:t>
      </w:r>
      <w:r w:rsidR="3ACA5B06">
        <w:t xml:space="preserve"> The only inclusion criteria is that their current role involve reporting public health data in some way. It will exclude roles that are purely focused on analyzing public health data or other tasks, as </w:t>
      </w:r>
      <w:r w:rsidR="3ACA5B06">
        <w:t>ReportStream</w:t>
      </w:r>
      <w:r w:rsidR="3ACA5B06">
        <w:t xml:space="preserve"> does not directly help with those functions.</w:t>
      </w:r>
    </w:p>
    <w:p w:rsidR="00A54205" w14:paraId="76277C69" w14:textId="77777777">
      <w:r>
        <w:rPr>
          <w:b/>
        </w:rPr>
        <w:t>If No:</w:t>
      </w:r>
      <w:r>
        <w:t xml:space="preserve"> Please provide a description of how you plan to identify your potential group of respondents and how you will select them or ask them to self-select/volunteer</w:t>
      </w:r>
    </w:p>
    <w:p w:rsidR="00A54205" w14:paraId="76277C6A" w14:textId="77777777">
      <w:pPr>
        <w:pBdr>
          <w:top w:val="nil"/>
          <w:left w:val="nil"/>
          <w:bottom w:val="nil"/>
          <w:right w:val="nil"/>
          <w:between w:val="nil"/>
        </w:pBdr>
        <w:ind w:left="720"/>
        <w:rPr>
          <w:color w:val="000000"/>
        </w:rPr>
      </w:pPr>
    </w:p>
    <w:p w:rsidR="00A54205" w14:paraId="76277C6B" w14:textId="77777777"/>
    <w:p w:rsidR="00A54205" w14:paraId="76277C6C" w14:textId="77777777"/>
    <w:p w:rsidR="00A54205" w14:paraId="76277C6D" w14:textId="77777777"/>
    <w:p w:rsidR="00A54205" w14:paraId="76277C6E" w14:textId="77777777">
      <w:pPr>
        <w:rPr>
          <w:b/>
        </w:rPr>
      </w:pPr>
      <w:r>
        <w:rPr>
          <w:b/>
        </w:rPr>
        <w:t>Administration of the Instrument</w:t>
      </w:r>
    </w:p>
    <w:p w:rsidR="00A54205" w14:paraId="76277C6F" w14:textId="77777777">
      <w:pPr>
        <w:numPr>
          <w:ilvl w:val="0"/>
          <w:numId w:val="5"/>
        </w:numPr>
        <w:pBdr>
          <w:top w:val="nil"/>
          <w:left w:val="nil"/>
          <w:bottom w:val="nil"/>
          <w:right w:val="nil"/>
          <w:between w:val="nil"/>
        </w:pBdr>
      </w:pPr>
      <w:r>
        <w:rPr>
          <w:color w:val="000000"/>
        </w:rPr>
        <w:t>How will you collect the information? (Check all that apply)</w:t>
      </w:r>
    </w:p>
    <w:p w:rsidR="00A54205" w14:paraId="76277C70" w14:textId="77777777">
      <w:pPr>
        <w:ind w:left="720"/>
      </w:pPr>
      <w:r>
        <w:t xml:space="preserve">[ X] Web-based or other forms of </w:t>
      </w:r>
      <w:r>
        <w:t>Social Media</w:t>
      </w:r>
      <w:r>
        <w:t xml:space="preserve"> </w:t>
      </w:r>
    </w:p>
    <w:p w:rsidR="00A54205" w14:paraId="76277C71" w14:textId="77777777">
      <w:pPr>
        <w:ind w:left="720"/>
      </w:pPr>
      <w:r>
        <w:t>[  ]</w:t>
      </w:r>
      <w:r>
        <w:t xml:space="preserve"> Telephone</w:t>
      </w:r>
      <w:r>
        <w:tab/>
      </w:r>
    </w:p>
    <w:p w:rsidR="00A54205" w14:paraId="76277C72" w14:textId="77777777">
      <w:pPr>
        <w:ind w:left="720"/>
      </w:pPr>
      <w:r>
        <w:t>[  ]</w:t>
      </w:r>
      <w:r>
        <w:t xml:space="preserve"> In-person</w:t>
      </w:r>
      <w:r>
        <w:tab/>
      </w:r>
    </w:p>
    <w:p w:rsidR="00A54205" w14:paraId="76277C73" w14:textId="77777777">
      <w:pPr>
        <w:ind w:left="720"/>
      </w:pPr>
      <w:r>
        <w:t>[  ]</w:t>
      </w:r>
      <w:r>
        <w:t xml:space="preserve"> Mail </w:t>
      </w:r>
      <w:r>
        <w:br/>
      </w:r>
    </w:p>
    <w:p w:rsidR="00A54205" w14:paraId="76277C74" w14:textId="77777777">
      <w:pPr>
        <w:numPr>
          <w:ilvl w:val="0"/>
          <w:numId w:val="5"/>
        </w:numPr>
        <w:pBdr>
          <w:top w:val="nil"/>
          <w:left w:val="nil"/>
          <w:bottom w:val="nil"/>
          <w:right w:val="nil"/>
          <w:between w:val="nil"/>
        </w:pBdr>
      </w:pPr>
      <w:r>
        <w:rPr>
          <w:color w:val="000000"/>
        </w:rPr>
        <w:t xml:space="preserve">Will interviewers or facilitators be used?  </w:t>
      </w:r>
      <w:r>
        <w:rPr>
          <w:color w:val="000000"/>
        </w:rPr>
        <w:t>[</w:t>
      </w:r>
      <w:r>
        <w:t xml:space="preserve"> </w:t>
      </w:r>
      <w:r>
        <w:rPr>
          <w:color w:val="000000"/>
        </w:rPr>
        <w:t>]</w:t>
      </w:r>
      <w:r>
        <w:rPr>
          <w:color w:val="000000"/>
        </w:rPr>
        <w:t xml:space="preserve"> Yes [ </w:t>
      </w:r>
      <w:r>
        <w:t>X</w:t>
      </w:r>
      <w:r>
        <w:rPr>
          <w:color w:val="000000"/>
        </w:rPr>
        <w:t>] No</w:t>
      </w:r>
    </w:p>
    <w:p w:rsidR="00A54205" w14:paraId="76277C75" w14:textId="77777777">
      <w:pPr>
        <w:pBdr>
          <w:top w:val="nil"/>
          <w:left w:val="nil"/>
          <w:bottom w:val="nil"/>
          <w:right w:val="nil"/>
          <w:between w:val="nil"/>
        </w:pBdr>
        <w:ind w:left="360"/>
        <w:rPr>
          <w:color w:val="000000"/>
        </w:rPr>
      </w:pPr>
      <w:r>
        <w:rPr>
          <w:color w:val="000000"/>
        </w:rPr>
        <w:t xml:space="preserve"> </w:t>
      </w:r>
    </w:p>
    <w:p w:rsidR="00A54205" w14:paraId="76277C76" w14:textId="77777777">
      <w:pPr>
        <w:rPr>
          <w:b/>
        </w:rPr>
      </w:pPr>
      <w:r>
        <w:rPr>
          <w:b/>
        </w:rPr>
        <w:t>Please make sure that all instruments, instructions, and scripts are submitted with the request.</w:t>
      </w:r>
    </w:p>
    <w:p w:rsidR="00A54205" w14:paraId="76277C77" w14:textId="77777777">
      <w:pPr>
        <w:rPr>
          <w:b/>
        </w:rPr>
      </w:pPr>
    </w:p>
    <w:p w:rsidR="00A54205" w14:paraId="76277C78" w14:textId="77777777">
      <w:pPr>
        <w:tabs>
          <w:tab w:val="left" w:pos="5670"/>
        </w:tabs>
      </w:pPr>
      <w:r>
        <w:t>See Appendix A for above</w:t>
      </w:r>
    </w:p>
    <w:p w:rsidR="00A54205" w14:paraId="76277C79" w14:textId="77777777">
      <w:pPr>
        <w:tabs>
          <w:tab w:val="left" w:pos="5670"/>
        </w:tabs>
      </w:pPr>
    </w:p>
    <w:sectPr>
      <w:footerReference w:type="default" r:id="rId8"/>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4205" w14:paraId="76277C7E" w14:textId="62DAAFAD">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shd w:val="clear" w:color="auto" w:fill="E6E6E6"/>
      </w:rPr>
      <w:fldChar w:fldCharType="begin"/>
    </w:r>
    <w:r>
      <w:rPr>
        <w:color w:val="000000"/>
        <w:sz w:val="20"/>
        <w:szCs w:val="20"/>
      </w:rPr>
      <w:instrText>PAGE</w:instrText>
    </w:r>
    <w:r>
      <w:rPr>
        <w:color w:val="000000"/>
        <w:sz w:val="20"/>
        <w:szCs w:val="20"/>
        <w:shd w:val="clear" w:color="auto" w:fill="E6E6E6"/>
      </w:rPr>
      <w:fldChar w:fldCharType="separate"/>
    </w:r>
    <w:r w:rsidR="00595CAB">
      <w:rPr>
        <w:noProof/>
        <w:color w:val="000000"/>
        <w:sz w:val="20"/>
        <w:szCs w:val="20"/>
      </w:rPr>
      <w:t>1</w:t>
    </w:r>
    <w:r>
      <w:rPr>
        <w:color w:val="000000"/>
        <w:sz w:val="20"/>
        <w:szCs w:val="20"/>
        <w:shd w:val="clear" w:color="auto" w:fill="E6E6E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0560F"/>
    <w:multiLevelType w:val="multilevel"/>
    <w:tmpl w:val="67C8D45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BA302CA"/>
    <w:multiLevelType w:val="multilevel"/>
    <w:tmpl w:val="600E92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3CF6630"/>
    <w:multiLevelType w:val="multilevel"/>
    <w:tmpl w:val="F5706B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3C53A0F"/>
    <w:multiLevelType w:val="multilevel"/>
    <w:tmpl w:val="174863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41D3DD1"/>
    <w:multiLevelType w:val="multilevel"/>
    <w:tmpl w:val="91ECA0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126078043">
    <w:abstractNumId w:val="3"/>
  </w:num>
  <w:num w:numId="2" w16cid:durableId="1746145947">
    <w:abstractNumId w:val="4"/>
  </w:num>
  <w:num w:numId="3" w16cid:durableId="795299505">
    <w:abstractNumId w:val="0"/>
  </w:num>
  <w:num w:numId="4" w16cid:durableId="1738670876">
    <w:abstractNumId w:val="2"/>
  </w:num>
  <w:num w:numId="5" w16cid:durableId="758021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05"/>
    <w:rsid w:val="00091785"/>
    <w:rsid w:val="000C0D03"/>
    <w:rsid w:val="00296238"/>
    <w:rsid w:val="003C4127"/>
    <w:rsid w:val="003D3742"/>
    <w:rsid w:val="004641F0"/>
    <w:rsid w:val="004D359C"/>
    <w:rsid w:val="005127D6"/>
    <w:rsid w:val="00595CAB"/>
    <w:rsid w:val="00665581"/>
    <w:rsid w:val="007207DF"/>
    <w:rsid w:val="00754802"/>
    <w:rsid w:val="00817495"/>
    <w:rsid w:val="008D5B2A"/>
    <w:rsid w:val="009238AC"/>
    <w:rsid w:val="00A1797A"/>
    <w:rsid w:val="00A51484"/>
    <w:rsid w:val="00A54205"/>
    <w:rsid w:val="00D84889"/>
    <w:rsid w:val="00DB4054"/>
    <w:rsid w:val="00DF324C"/>
    <w:rsid w:val="00EB000A"/>
    <w:rsid w:val="00EF19C9"/>
    <w:rsid w:val="02BC8FC5"/>
    <w:rsid w:val="0634795F"/>
    <w:rsid w:val="09CF9775"/>
    <w:rsid w:val="166C6CD8"/>
    <w:rsid w:val="187491CF"/>
    <w:rsid w:val="1CD3033C"/>
    <w:rsid w:val="1D54306B"/>
    <w:rsid w:val="20D362C3"/>
    <w:rsid w:val="23AA4992"/>
    <w:rsid w:val="23F2188A"/>
    <w:rsid w:val="2E5E1728"/>
    <w:rsid w:val="34193A6B"/>
    <w:rsid w:val="36979246"/>
    <w:rsid w:val="36F3CE2B"/>
    <w:rsid w:val="37EBD111"/>
    <w:rsid w:val="3ACA5B06"/>
    <w:rsid w:val="3B6B0369"/>
    <w:rsid w:val="3B7B0FF2"/>
    <w:rsid w:val="3D06D3CA"/>
    <w:rsid w:val="40E100B6"/>
    <w:rsid w:val="46161510"/>
    <w:rsid w:val="48A291E1"/>
    <w:rsid w:val="48ADAFDC"/>
    <w:rsid w:val="4906C11B"/>
    <w:rsid w:val="4FFBCBE9"/>
    <w:rsid w:val="55115209"/>
    <w:rsid w:val="5E5CF6F5"/>
    <w:rsid w:val="5FFFB8BD"/>
    <w:rsid w:val="600DAFC0"/>
    <w:rsid w:val="60218979"/>
    <w:rsid w:val="62E9149D"/>
    <w:rsid w:val="63455082"/>
    <w:rsid w:val="6615B789"/>
    <w:rsid w:val="6620B55F"/>
    <w:rsid w:val="68257503"/>
    <w:rsid w:val="716BB763"/>
    <w:rsid w:val="71CFE69D"/>
    <w:rsid w:val="73960AFE"/>
    <w:rsid w:val="776DAFA4"/>
    <w:rsid w:val="78367D01"/>
    <w:rsid w:val="7B327B08"/>
    <w:rsid w:val="7C10649F"/>
    <w:rsid w:val="7DCCAB0B"/>
    <w:rsid w:val="7E3E90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277BD1"/>
  <w15:docId w15:val="{859FDC72-A2E0-4417-A428-66AC48A9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link w:val="Heading2Char"/>
    <w:uiPriority w:val="9"/>
    <w:unhideWhenUsed/>
    <w:qFormat/>
    <w:rsid w:val="00194AC6"/>
    <w:pPr>
      <w:keepNext/>
      <w:jc w:val="center"/>
      <w:outlineLvl w:val="1"/>
    </w:pPr>
    <w:rPr>
      <w:b/>
      <w:bCs/>
    </w:rPr>
  </w:style>
  <w:style w:type="paragraph" w:styleId="Heading3">
    <w:name w:val="heading 3"/>
    <w:basedOn w:val="Normal"/>
    <w:next w:val="Normal"/>
    <w:link w:val="Heading3Char"/>
    <w:uiPriority w:val="9"/>
    <w:semiHidden/>
    <w:unhideWhenUsed/>
    <w:qFormat/>
    <w:rsid w:val="00194AC6"/>
    <w:pPr>
      <w:keepNext/>
      <w:outlineLvl w:val="2"/>
    </w:pPr>
    <w:rPr>
      <w:b/>
      <w:bCs/>
    </w:rPr>
  </w:style>
  <w:style w:type="paragraph" w:styleId="Heading4">
    <w:name w:val="heading 4"/>
    <w:basedOn w:val="Normal"/>
    <w:next w:val="Normal"/>
    <w:link w:val="Heading4Char"/>
    <w:uiPriority w:val="9"/>
    <w:semiHidden/>
    <w:unhideWhenUsed/>
    <w:qFormat/>
    <w:rsid w:val="00194AC6"/>
    <w:pPr>
      <w:keepNext/>
      <w:outlineLvl w:val="3"/>
    </w:pPr>
    <w:rPr>
      <w:b/>
      <w:bCs/>
      <w:u w:val="single"/>
    </w:rPr>
  </w:style>
  <w:style w:type="paragraph" w:styleId="Heading5">
    <w:name w:val="heading 5"/>
    <w:basedOn w:val="Normal"/>
    <w:next w:val="Normal"/>
    <w:link w:val="Heading5Char"/>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rPr>
      <w:sz w:val="20"/>
      <w:szCs w:val="20"/>
    </w:rPr>
    <w:tblPr>
      <w:tblStyleRowBandSize w:val="1"/>
      <w:tblStyleColBandSize w:val="1"/>
    </w:tblPr>
  </w:style>
  <w:style w:type="table" w:customStyle="1" w:styleId="4">
    <w:name w:val="4"/>
    <w:basedOn w:val="TableNormal"/>
    <w:tblPr>
      <w:tblStyleRowBandSize w:val="1"/>
      <w:tblStyleColBandSize w:val="1"/>
      <w:tblCellMar>
        <w:left w:w="115" w:type="dxa"/>
        <w:right w:w="115" w:type="dxa"/>
      </w:tblCellMar>
    </w:tblPr>
  </w:style>
  <w:style w:type="paragraph" w:styleId="Revision">
    <w:name w:val="Revision"/>
    <w:hidden/>
    <w:uiPriority w:val="99"/>
    <w:semiHidden/>
    <w:rsid w:val="0092008A"/>
  </w:style>
  <w:style w:type="table" w:customStyle="1" w:styleId="3">
    <w:name w:val="3"/>
    <w:basedOn w:val="TableNormal"/>
    <w:rPr>
      <w:sz w:val="20"/>
      <w:szCs w:val="20"/>
    </w:rPr>
    <w:tblPr>
      <w:tblStyleRowBandSize w:val="1"/>
      <w:tblStyleColBandSize w:val="1"/>
      <w:tblCellMar>
        <w:left w:w="115" w:type="dxa"/>
        <w:right w:w="115" w:type="dxa"/>
      </w:tblCellMar>
    </w:tblPr>
  </w:style>
  <w:style w:type="table" w:customStyle="1" w:styleId="2">
    <w:name w:val="2"/>
    <w:basedOn w:val="TableNormal"/>
    <w:rPr>
      <w:sz w:val="20"/>
      <w:szCs w:val="20"/>
    </w:r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7885B6235994597EE3372B39CF47B" ma:contentTypeVersion="15" ma:contentTypeDescription="Create a new document." ma:contentTypeScope="" ma:versionID="1e3790330ea452dcc717be66550614d1">
  <xsd:schema xmlns:xsd="http://www.w3.org/2001/XMLSchema" xmlns:xs="http://www.w3.org/2001/XMLSchema" xmlns:p="http://schemas.microsoft.com/office/2006/metadata/properties" xmlns:ns3="35877bcb-cfc1-4888-85a4-f473ed15f39b" xmlns:ns4="66163e82-3a47-4d27-a9f7-10adf86b8004" targetNamespace="http://schemas.microsoft.com/office/2006/metadata/properties" ma:root="true" ma:fieldsID="719eaa45f6c13efa7b3b238e01538cdb" ns3:_="" ns4:_="">
    <xsd:import namespace="35877bcb-cfc1-4888-85a4-f473ed15f39b"/>
    <xsd:import namespace="66163e82-3a47-4d27-a9f7-10adf86b800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77bcb-cfc1-4888-85a4-f473ed15f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163e82-3a47-4d27-a9f7-10adf86b80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H4GDKRoxvSp54tlPfJEC+f4Nw==">CgMxLjAyCGguZ2pkZ3hzOABqXgo1c3VnZ2VzdElkSW1wb3J0YzdmMGI4NDMtNzExMi00MzU4LWJmNzQtNWZiN2NlNzI0MzEzXzESJUdhZHNkZW4tS25vd2xlcywgS2ltIChDREMvSU9EL09QSERTVClqXgo1c3VnZ2VzdElkSW1wb3J0YzdmMGI4NDMtNzExMi00MzU4LWJmNzQtNWZiN2NlNzI0MzEzXzMSJUdhZHNkZW4tS25vd2xlcywgS2ltIChDREMvSU9EL09QSERTVClqXgo1c3VnZ2VzdElkSW1wb3J0YzdmMGI4NDMtNzExMi00MzU4LWJmNzQtNWZiN2NlNzI0MzEzXzgSJUdhZHNkZW4tS25vd2xlcywgS2ltIChDREMvSU9EL09QSERTVClyITFMVDZWUVNDQjN3ZklyWWcxMTVMdm1HTi1aQmlhbFZYU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35877bcb-cfc1-4888-85a4-f473ed15f39b" xsi:nil="true"/>
  </documentManagement>
</p:properties>
</file>

<file path=customXml/itemProps1.xml><?xml version="1.0" encoding="utf-8"?>
<ds:datastoreItem xmlns:ds="http://schemas.openxmlformats.org/officeDocument/2006/customXml" ds:itemID="{2586128E-55EA-411D-A879-F3D0EE6D7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77bcb-cfc1-4888-85a4-f473ed15f39b"/>
    <ds:schemaRef ds:uri="66163e82-3a47-4d27-a9f7-10adf86b8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B76FF-DE68-4E96-91D7-FAD57A1CDF6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D38FF1F-CCB1-485C-98C5-C39C32B23A3B}">
  <ds:schemaRefs>
    <ds:schemaRef ds:uri="http://schemas.microsoft.com/office/2006/metadata/properties"/>
    <ds:schemaRef ds:uri="http://schemas.microsoft.com/office/infopath/2007/PartnerControls"/>
    <ds:schemaRef ds:uri="35877bcb-cfc1-4888-85a4-f473ed15f3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1177</Words>
  <Characters>6709</Characters>
  <Application>Microsoft Office Word</Application>
  <DocSecurity>0</DocSecurity>
  <Lines>55</Lines>
  <Paragraphs>15</Paragraphs>
  <ScaleCrop>false</ScaleCrop>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lzn0</dc:creator>
  <cp:lastModifiedBy>Gadsden-Knowles, Kim (CDC/IOD/OPHDST)</cp:lastModifiedBy>
  <cp:revision>8</cp:revision>
  <dcterms:created xsi:type="dcterms:W3CDTF">2024-03-20T14:00:00Z</dcterms:created>
  <dcterms:modified xsi:type="dcterms:W3CDTF">2024-04-24T22:49:00Z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0x0101004DC7885B6235994597EE3372B39CF47B</vt:lpwstr>
  </property>
  <property fmtid="{D5CDD505-2E9C-101B-9397-08002B2CF9AE}" pid="3" name="MSIP_Label_7b94a7b8-f06c-4dfe-bdcc-9b548fd58c31_ActionId">
    <vt:lpwstr>1f60cd44-d09d-4410-a489-6aa50dad4f21</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2023-10-25T15:27:22Z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