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54E4460A" w:rsidP="316E7DE3" w14:paraId="30BF74B9" w14:textId="506A0ED8">
      <w:pPr>
        <w:pStyle w:val="Heading2"/>
        <w:tabs>
          <w:tab w:val="left" w:pos="900"/>
        </w:tabs>
        <w:ind w:right="-180"/>
      </w:pPr>
      <w:r>
        <w:t xml:space="preserve">Request for Approval under the “Generic Clearance for the Collection of Routine Customer Feedback” (OMB Control Number: 0920-1050) </w:t>
      </w:r>
    </w:p>
    <w:p w:rsidR="316E7DE3" w:rsidP="316E7DE3" w14:paraId="6222E05E" w14:textId="07C90174">
      <w:pPr>
        <w:pStyle w:val="Heading2"/>
        <w:tabs>
          <w:tab w:val="left" w:pos="900"/>
        </w:tabs>
        <w:spacing w:line="259" w:lineRule="auto"/>
        <w:ind w:right="-180"/>
        <w:rPr>
          <w:sz w:val="28"/>
          <w:szCs w:val="28"/>
        </w:rPr>
      </w:pPr>
    </w:p>
    <w:p w:rsidR="00145293" w:rsidP="33491714" w14:paraId="227384E4" w14:textId="77777777">
      <w:pPr>
        <w:widowControl w:val="0"/>
        <w:rPr>
          <w:i/>
          <w:iCs/>
          <w:sz w:val="22"/>
          <w:szCs w:val="22"/>
        </w:rPr>
      </w:pPr>
      <w:r>
        <w:rPr>
          <w:noProof/>
          <w:color w:val="2B579A"/>
          <w:shd w:val="clear" w:color="auto" w:fill="E6E6E6"/>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Straight Connector 3" o:spid="_x0000_s1025" style="mso-wrap-distance-bottom:0;mso-wrap-distance-left:9pt;mso-wrap-distance-right:9pt;mso-wrap-distance-top:0;mso-wrap-style:square;position:absolute;visibility:visible;z-index:251663360" from="0,0.7pt" to="468pt,0.7pt" strokeweight="1.5pt"/>
            </w:pict>
          </mc:Fallback>
        </mc:AlternateContent>
      </w:r>
    </w:p>
    <w:p w:rsidR="00145293" w:rsidP="33491714" w14:paraId="44BDE483" w14:textId="77777777">
      <w:pPr>
        <w:widowControl w:val="0"/>
        <w:rPr>
          <w:i/>
          <w:iCs/>
          <w:sz w:val="22"/>
          <w:szCs w:val="22"/>
        </w:rPr>
      </w:pPr>
      <w:r w:rsidRPr="33491714">
        <w:rPr>
          <w:i/>
          <w:iCs/>
          <w:sz w:val="22"/>
          <w:szCs w:val="22"/>
        </w:rPr>
        <w:t xml:space="preserve">Instruction: This form should be completed by the primary contact person from the Program sponsoring the collection. </w:t>
      </w:r>
    </w:p>
    <w:p w:rsidR="00145293" w:rsidP="33491714" w14:paraId="43F44C95" w14:textId="77777777">
      <w:pPr>
        <w:widowControl w:val="0"/>
        <w:spacing w:before="120"/>
        <w:rPr>
          <w:b/>
          <w:bCs/>
          <w:sz w:val="22"/>
          <w:szCs w:val="22"/>
        </w:rPr>
      </w:pPr>
      <w:r w:rsidRPr="33491714">
        <w:rPr>
          <w:b/>
          <w:bCs/>
          <w:sz w:val="22"/>
          <w:szCs w:val="22"/>
        </w:rPr>
        <w:t>DETERMINE IF YOUR COLLECTION IS APPROPRIATE FOR THIS GENERIC CLEARANCE MECHANISM:</w:t>
      </w:r>
    </w:p>
    <w:p w:rsidR="00C809B5" w:rsidP="33491714" w14:paraId="0E2AC58D" w14:textId="77777777">
      <w:pPr>
        <w:widowControl w:val="0"/>
        <w:spacing w:before="120"/>
        <w:rPr>
          <w:i/>
          <w:iCs/>
          <w:sz w:val="22"/>
          <w:szCs w:val="22"/>
        </w:rPr>
      </w:pPr>
      <w:r w:rsidRPr="33491714">
        <w:rPr>
          <w:i/>
          <w:iCs/>
          <w:sz w:val="22"/>
          <w:szCs w:val="22"/>
        </w:rPr>
        <w:t xml:space="preserve">Instruction: Before completing and submitting this form, determine first if the proposed collection is </w:t>
      </w:r>
      <w:r w:rsidRPr="33491714" w:rsidR="0756971A">
        <w:rPr>
          <w:i/>
          <w:iCs/>
          <w:sz w:val="22"/>
          <w:szCs w:val="22"/>
        </w:rPr>
        <w:t xml:space="preserve">consistent with the scope of </w:t>
      </w:r>
      <w:r w:rsidRPr="33491714">
        <w:rPr>
          <w:i/>
          <w:iCs/>
          <w:sz w:val="22"/>
          <w:szCs w:val="22"/>
        </w:rPr>
        <w:t xml:space="preserve">the Collection of Routine Customer Feedback generic clearance mechanism.  </w:t>
      </w:r>
      <w:r w:rsidRPr="33491714" w:rsidR="0756971A">
        <w:rPr>
          <w:i/>
          <w:iCs/>
          <w:sz w:val="22"/>
          <w:szCs w:val="22"/>
        </w:rPr>
        <w:t>To determine the appropriateness of using the Collection of Routine Customer Feedback generic clearance mechanism, c</w:t>
      </w:r>
      <w:r w:rsidRPr="33491714">
        <w:rPr>
          <w:i/>
          <w:iCs/>
          <w:sz w:val="22"/>
          <w:szCs w:val="22"/>
        </w:rPr>
        <w:t xml:space="preserve">omplete the checklist below. </w:t>
      </w:r>
    </w:p>
    <w:p w:rsidR="00145293" w:rsidP="33491714" w14:paraId="19E96866" w14:textId="77777777">
      <w:pPr>
        <w:widowControl w:val="0"/>
        <w:spacing w:before="120"/>
        <w:rPr>
          <w:i/>
          <w:iCs/>
          <w:sz w:val="22"/>
          <w:szCs w:val="22"/>
        </w:rPr>
      </w:pPr>
      <w:r w:rsidRPr="33491714">
        <w:rPr>
          <w:i/>
          <w:iCs/>
          <w:sz w:val="22"/>
          <w:szCs w:val="22"/>
        </w:rPr>
        <w:t xml:space="preserve"> If you select “yes” to all criteria in Column A, the </w:t>
      </w:r>
      <w:r w:rsidRPr="33491714" w:rsidR="0756971A">
        <w:rPr>
          <w:i/>
          <w:iCs/>
          <w:sz w:val="22"/>
          <w:szCs w:val="22"/>
        </w:rPr>
        <w:t xml:space="preserve">Collection of Routine Customer Feedback </w:t>
      </w:r>
      <w:r w:rsidRPr="33491714">
        <w:rPr>
          <w:i/>
          <w:iCs/>
          <w:sz w:val="22"/>
          <w:szCs w:val="22"/>
        </w:rPr>
        <w:t xml:space="preserve">generic clearance mechanism </w:t>
      </w:r>
      <w:r w:rsidRPr="33491714">
        <w:rPr>
          <w:b/>
          <w:bCs/>
          <w:i/>
          <w:iCs/>
          <w:sz w:val="22"/>
          <w:szCs w:val="22"/>
          <w:u w:val="single"/>
        </w:rPr>
        <w:t>can</w:t>
      </w:r>
      <w:r w:rsidRPr="33491714">
        <w:rPr>
          <w:i/>
          <w:iCs/>
          <w:sz w:val="22"/>
          <w:szCs w:val="22"/>
        </w:rPr>
        <w:t xml:space="preserve"> be used.  If you select “yes” to any criterion in Column B, the Collection of Routine Customer Feedback generic clearance mechanism </w:t>
      </w:r>
      <w:r w:rsidRPr="33491714">
        <w:rPr>
          <w:b/>
          <w:bCs/>
          <w:i/>
          <w:iCs/>
          <w:sz w:val="22"/>
          <w:szCs w:val="22"/>
          <w:u w:val="single"/>
        </w:rPr>
        <w:t>cannot</w:t>
      </w:r>
      <w:r w:rsidRPr="33491714">
        <w:rPr>
          <w:i/>
          <w:iCs/>
          <w:sz w:val="22"/>
          <w:szCs w:val="22"/>
        </w:rPr>
        <w:t xml:space="preserve"> be used.</w:t>
      </w:r>
    </w:p>
    <w:p w:rsidR="00145293" w:rsidP="33491714" w14:paraId="2A56D10C" w14:textId="77777777">
      <w:pPr>
        <w:widowControl w:val="0"/>
        <w:spacing w:before="120"/>
        <w:rPr>
          <w:b/>
          <w:bCs/>
          <w:sz w:val="22"/>
          <w:szCs w:val="22"/>
        </w:rPr>
      </w:pPr>
    </w:p>
    <w:tbl>
      <w:tblPr>
        <w:tblStyle w:val="TableGrid"/>
        <w:tblW w:w="0" w:type="auto"/>
        <w:tblLook w:val="04A0"/>
      </w:tblPr>
      <w:tblGrid>
        <w:gridCol w:w="4675"/>
        <w:gridCol w:w="4675"/>
      </w:tblGrid>
      <w:tr w14:paraId="7649A41E" w14:textId="77777777" w:rsidTr="33491714">
        <w:tblPrEx>
          <w:tblW w:w="0" w:type="auto"/>
          <w:tblLook w:val="04A0"/>
        </w:tblPrEx>
        <w:trPr>
          <w:trHeight w:val="300"/>
        </w:trPr>
        <w:tc>
          <w:tcPr>
            <w:tcW w:w="4675" w:type="dxa"/>
            <w:tcBorders>
              <w:top w:val="single" w:sz="4" w:space="0" w:color="auto"/>
              <w:left w:val="single" w:sz="4" w:space="0" w:color="auto"/>
              <w:bottom w:val="single" w:sz="4" w:space="0" w:color="auto"/>
              <w:right w:val="single" w:sz="4" w:space="0" w:color="auto"/>
            </w:tcBorders>
            <w:hideMark/>
          </w:tcPr>
          <w:p w:rsidR="00145293" w:rsidP="33491714" w14:paraId="5F9E717B" w14:textId="77777777">
            <w:pPr>
              <w:widowControl w:val="0"/>
              <w:rPr>
                <w:b/>
                <w:bCs/>
                <w:sz w:val="22"/>
                <w:szCs w:val="22"/>
              </w:rPr>
            </w:pPr>
            <w:r w:rsidRPr="33491714">
              <w:rPr>
                <w:b/>
                <w:bCs/>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rsidP="33491714" w14:paraId="5C745765" w14:textId="77777777">
            <w:pPr>
              <w:widowControl w:val="0"/>
              <w:rPr>
                <w:b/>
                <w:bCs/>
                <w:sz w:val="22"/>
                <w:szCs w:val="22"/>
              </w:rPr>
            </w:pPr>
            <w:r w:rsidRPr="33491714">
              <w:rPr>
                <w:b/>
                <w:bCs/>
                <w:sz w:val="22"/>
                <w:szCs w:val="22"/>
              </w:rPr>
              <w:t>Column B</w:t>
            </w:r>
          </w:p>
        </w:tc>
      </w:tr>
      <w:tr w14:paraId="7E5C1EE4" w14:textId="77777777" w:rsidTr="33491714">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14:paraId="1F296C70" w14:textId="2D83E1A4">
            <w:pPr>
              <w:rPr>
                <w:rFonts w:eastAsiaTheme="minorHAnsi"/>
                <w:sz w:val="22"/>
                <w:szCs w:val="22"/>
              </w:rPr>
            </w:pPr>
            <w:r>
              <w:rPr>
                <w:rFonts w:eastAsiaTheme="minorHAnsi"/>
                <w:sz w:val="22"/>
                <w:szCs w:val="22"/>
              </w:rPr>
              <w:t xml:space="preserve">[ </w:t>
            </w:r>
            <w:r w:rsidR="007B793A">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14:paraId="797AFD80" w14:textId="4303C654">
            <w:pPr>
              <w:widowControl w:val="0"/>
              <w:rPr>
                <w:sz w:val="22"/>
                <w:szCs w:val="22"/>
              </w:rPr>
            </w:pPr>
            <w:r w:rsidRPr="171CBBB5">
              <w:rPr>
                <w:rFonts w:eastAsiaTheme="minorEastAsia"/>
                <w:sz w:val="22"/>
                <w:szCs w:val="22"/>
              </w:rPr>
              <w:t xml:space="preserve">[  ] Yes     [ </w:t>
            </w:r>
            <w:r w:rsidRPr="171CBBB5" w:rsidR="52CB9BA3">
              <w:rPr>
                <w:rFonts w:eastAsiaTheme="minorEastAsia"/>
                <w:sz w:val="22"/>
                <w:szCs w:val="22"/>
              </w:rPr>
              <w:t>X</w:t>
            </w:r>
            <w:r w:rsidRPr="171CBBB5">
              <w:rPr>
                <w:rFonts w:eastAsiaTheme="minorEastAsia"/>
                <w:sz w:val="22"/>
                <w:szCs w:val="22"/>
              </w:rPr>
              <w:t xml:space="preserve"> ] No</w:t>
            </w:r>
          </w:p>
        </w:tc>
      </w:tr>
      <w:tr w14:paraId="7AA4553B" w14:textId="77777777" w:rsidTr="33491714">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14:paraId="1759A2A7" w14:textId="1B739693">
            <w:pPr>
              <w:rPr>
                <w:rFonts w:eastAsiaTheme="minorHAnsi"/>
                <w:sz w:val="22"/>
                <w:szCs w:val="22"/>
              </w:rPr>
            </w:pPr>
            <w:r>
              <w:rPr>
                <w:rFonts w:eastAsiaTheme="minorHAnsi"/>
                <w:sz w:val="22"/>
                <w:szCs w:val="22"/>
              </w:rPr>
              <w:t xml:space="preserve">[ </w:t>
            </w:r>
            <w:r w:rsidR="00AE00A0">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4C1AF57" w14:textId="45DC152D">
            <w:pPr>
              <w:widowControl w:val="0"/>
              <w:rPr>
                <w:sz w:val="22"/>
                <w:szCs w:val="22"/>
              </w:rPr>
            </w:pPr>
            <w:r>
              <w:rPr>
                <w:sz w:val="22"/>
                <w:szCs w:val="22"/>
              </w:rPr>
              <w:t>Employs quantitative study design (</w:t>
            </w:r>
            <w:r>
              <w:rPr>
                <w:sz w:val="22"/>
                <w:szCs w:val="22"/>
              </w:rPr>
              <w:t>e.g.</w:t>
            </w:r>
            <w:r>
              <w:rPr>
                <w:sz w:val="22"/>
                <w:szCs w:val="22"/>
              </w:rPr>
              <w:t xml:space="preserve"> those that rely on probability design or experimental methods) </w:t>
            </w:r>
          </w:p>
          <w:p w:rsidR="00145293" w14:paraId="7570922A" w14:textId="55BB6EA4">
            <w:pPr>
              <w:widowControl w:val="0"/>
              <w:rPr>
                <w:sz w:val="22"/>
                <w:szCs w:val="22"/>
              </w:rPr>
            </w:pPr>
            <w:r w:rsidRPr="171CBBB5">
              <w:rPr>
                <w:rFonts w:eastAsiaTheme="minorEastAsia"/>
                <w:sz w:val="22"/>
                <w:szCs w:val="22"/>
              </w:rPr>
              <w:t xml:space="preserve">[  ] Yes     [ </w:t>
            </w:r>
            <w:r w:rsidRPr="171CBBB5" w:rsidR="08908A90">
              <w:rPr>
                <w:rFonts w:eastAsiaTheme="minorEastAsia"/>
                <w:sz w:val="22"/>
                <w:szCs w:val="22"/>
              </w:rPr>
              <w:t>X</w:t>
            </w:r>
            <w:r w:rsidRPr="171CBBB5">
              <w:rPr>
                <w:rFonts w:eastAsiaTheme="minorEastAsia"/>
                <w:sz w:val="22"/>
                <w:szCs w:val="22"/>
              </w:rPr>
              <w:t xml:space="preserve"> ] No</w:t>
            </w:r>
          </w:p>
        </w:tc>
      </w:tr>
      <w:tr w14:paraId="4C8F42BB" w14:textId="77777777" w:rsidTr="33491714">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D66C1EE" w14:textId="1D10339C">
            <w:pPr>
              <w:rPr>
                <w:rFonts w:eastAsiaTheme="minorHAnsi"/>
                <w:sz w:val="22"/>
                <w:szCs w:val="22"/>
              </w:rPr>
            </w:pPr>
            <w:r>
              <w:rPr>
                <w:rFonts w:eastAsiaTheme="minorHAnsi"/>
                <w:sz w:val="22"/>
                <w:szCs w:val="22"/>
              </w:rPr>
              <w:t>There are no sensitive questions within this collection (</w:t>
            </w:r>
            <w:r>
              <w:rPr>
                <w:rFonts w:eastAsiaTheme="minorHAnsi"/>
                <w:sz w:val="22"/>
                <w:szCs w:val="22"/>
              </w:rPr>
              <w:t>e.g.</w:t>
            </w:r>
            <w:r>
              <w:rPr>
                <w:rFonts w:eastAsiaTheme="minorHAnsi"/>
                <w:sz w:val="22"/>
                <w:szCs w:val="22"/>
              </w:rPr>
              <w:t xml:space="preserve">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14:paraId="3A2A86ED" w14:textId="3C644638">
            <w:pPr>
              <w:rPr>
                <w:rFonts w:eastAsiaTheme="minorHAnsi"/>
                <w:sz w:val="22"/>
                <w:szCs w:val="22"/>
              </w:rPr>
            </w:pPr>
            <w:r>
              <w:rPr>
                <w:rFonts w:eastAsiaTheme="minorHAnsi"/>
                <w:sz w:val="22"/>
                <w:szCs w:val="22"/>
              </w:rPr>
              <w:t xml:space="preserve">[ </w:t>
            </w:r>
            <w:r w:rsidR="00AE00A0">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87062C" w14:textId="7D1775EA">
            <w:pPr>
              <w:widowControl w:val="0"/>
              <w:rPr>
                <w:sz w:val="22"/>
                <w:szCs w:val="22"/>
              </w:rPr>
            </w:pPr>
            <w:r>
              <w:rPr>
                <w:sz w:val="22"/>
                <w:szCs w:val="22"/>
              </w:rPr>
              <w:t>Sensitive questions will be asked (</w:t>
            </w:r>
            <w:r>
              <w:rPr>
                <w:sz w:val="22"/>
                <w:szCs w:val="22"/>
              </w:rPr>
              <w:t>e.g.</w:t>
            </w:r>
            <w:r>
              <w:rPr>
                <w:sz w:val="22"/>
                <w:szCs w:val="22"/>
              </w:rPr>
              <w:t xml:space="preserve"> sexual orientation, gender</w:t>
            </w:r>
            <w:r w:rsidR="00E252F3">
              <w:rPr>
                <w:sz w:val="22"/>
                <w:szCs w:val="22"/>
              </w:rPr>
              <w:t xml:space="preserve"> identity</w:t>
            </w:r>
            <w:r>
              <w:rPr>
                <w:sz w:val="22"/>
                <w:szCs w:val="22"/>
              </w:rPr>
              <w:t>)</w:t>
            </w:r>
            <w:r w:rsidR="003C4F49">
              <w:rPr>
                <w:sz w:val="22"/>
                <w:szCs w:val="22"/>
              </w:rPr>
              <w:t>.</w:t>
            </w:r>
          </w:p>
          <w:p w:rsidR="00145293" w14:paraId="330471D2" w14:textId="0153F239">
            <w:pPr>
              <w:widowControl w:val="0"/>
              <w:rPr>
                <w:sz w:val="22"/>
                <w:szCs w:val="22"/>
              </w:rPr>
            </w:pPr>
            <w:r w:rsidRPr="171CBBB5">
              <w:rPr>
                <w:rFonts w:eastAsiaTheme="minorEastAsia"/>
                <w:sz w:val="22"/>
                <w:szCs w:val="22"/>
              </w:rPr>
              <w:t xml:space="preserve">[  ] Yes     [ </w:t>
            </w:r>
            <w:r w:rsidRPr="171CBBB5" w:rsidR="66025AC8">
              <w:rPr>
                <w:rFonts w:eastAsiaTheme="minorEastAsia"/>
                <w:sz w:val="22"/>
                <w:szCs w:val="22"/>
              </w:rPr>
              <w:t>X</w:t>
            </w:r>
            <w:r w:rsidRPr="171CBBB5">
              <w:rPr>
                <w:rFonts w:eastAsiaTheme="minorEastAsia"/>
                <w:sz w:val="22"/>
                <w:szCs w:val="22"/>
              </w:rPr>
              <w:t xml:space="preserve"> ] No</w:t>
            </w:r>
          </w:p>
        </w:tc>
      </w:tr>
      <w:tr w14:paraId="61FC3503" w14:textId="77777777" w:rsidTr="33491714">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14:paraId="2801D639" w14:textId="51D3D900">
            <w:pPr>
              <w:rPr>
                <w:rFonts w:eastAsiaTheme="minorEastAsia"/>
                <w:sz w:val="22"/>
                <w:szCs w:val="22"/>
              </w:rPr>
            </w:pPr>
            <w:r w:rsidRPr="0605FF74">
              <w:rPr>
                <w:rFonts w:eastAsiaTheme="minorEastAsia"/>
                <w:sz w:val="22"/>
                <w:szCs w:val="22"/>
              </w:rPr>
              <w:t xml:space="preserve">[ </w:t>
            </w:r>
            <w:r w:rsidRPr="0605FF74" w:rsidR="54324743">
              <w:rPr>
                <w:rFonts w:eastAsiaTheme="minorEastAsia"/>
                <w:sz w:val="22"/>
                <w:szCs w:val="22"/>
              </w:rPr>
              <w:t>X</w:t>
            </w:r>
            <w:r w:rsidRPr="0605FF74">
              <w:rPr>
                <w:rFonts w:eastAsiaTheme="minorEastAsia"/>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9842265" w14:textId="77777777">
            <w:pPr>
              <w:widowControl w:val="0"/>
              <w:rPr>
                <w:sz w:val="22"/>
                <w:szCs w:val="22"/>
              </w:rPr>
            </w:pPr>
            <w:r>
              <w:rPr>
                <w:sz w:val="22"/>
                <w:szCs w:val="22"/>
              </w:rPr>
              <w:t>Other Federal agencies may have equities or concerns regarding this collection.</w:t>
            </w:r>
          </w:p>
          <w:p w:rsidR="00145293" w14:paraId="0D2866CB" w14:textId="0D899706">
            <w:pPr>
              <w:widowControl w:val="0"/>
              <w:rPr>
                <w:sz w:val="22"/>
                <w:szCs w:val="22"/>
              </w:rPr>
            </w:pPr>
            <w:r w:rsidRPr="171CBBB5">
              <w:rPr>
                <w:rFonts w:eastAsiaTheme="minorEastAsia"/>
                <w:sz w:val="22"/>
                <w:szCs w:val="22"/>
              </w:rPr>
              <w:t xml:space="preserve">[  ] Yes     [ </w:t>
            </w:r>
            <w:r w:rsidRPr="171CBBB5" w:rsidR="2CA73C52">
              <w:rPr>
                <w:rFonts w:eastAsiaTheme="minorEastAsia"/>
                <w:sz w:val="22"/>
                <w:szCs w:val="22"/>
              </w:rPr>
              <w:t>X</w:t>
            </w:r>
            <w:r w:rsidRPr="171CBBB5">
              <w:rPr>
                <w:rFonts w:eastAsiaTheme="minorEastAsia"/>
                <w:sz w:val="22"/>
                <w:szCs w:val="22"/>
              </w:rPr>
              <w:t xml:space="preserve"> ] No</w:t>
            </w:r>
          </w:p>
        </w:tc>
      </w:tr>
      <w:tr w14:paraId="6450DD0B" w14:textId="77777777" w:rsidTr="33491714">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hideMark/>
          </w:tcPr>
          <w:p w:rsidR="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14:paraId="19592842" w14:textId="6DE695E4">
            <w:pPr>
              <w:rPr>
                <w:rFonts w:eastAsiaTheme="minorHAnsi"/>
                <w:sz w:val="22"/>
                <w:szCs w:val="22"/>
              </w:rPr>
            </w:pPr>
            <w:r>
              <w:rPr>
                <w:rFonts w:eastAsiaTheme="minorHAnsi"/>
                <w:sz w:val="22"/>
                <w:szCs w:val="22"/>
              </w:rPr>
              <w:t xml:space="preserve">[ </w:t>
            </w:r>
            <w:r w:rsidR="00AE00A0">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14:paraId="625EA79B" w14:textId="75CC06C7">
            <w:pPr>
              <w:widowControl w:val="0"/>
              <w:rPr>
                <w:sz w:val="22"/>
                <w:szCs w:val="22"/>
              </w:rPr>
            </w:pPr>
            <w:r w:rsidRPr="171CBBB5">
              <w:rPr>
                <w:rFonts w:eastAsiaTheme="minorEastAsia"/>
                <w:sz w:val="22"/>
                <w:szCs w:val="22"/>
              </w:rPr>
              <w:t xml:space="preserve">[  ] Yes     [ </w:t>
            </w:r>
            <w:r w:rsidRPr="171CBBB5" w:rsidR="62164F30">
              <w:rPr>
                <w:rFonts w:eastAsiaTheme="minorEastAsia"/>
                <w:sz w:val="22"/>
                <w:szCs w:val="22"/>
              </w:rPr>
              <w:t>X</w:t>
            </w:r>
            <w:r w:rsidRPr="171CBBB5">
              <w:rPr>
                <w:rFonts w:eastAsiaTheme="minorEastAsia"/>
                <w:sz w:val="22"/>
                <w:szCs w:val="22"/>
              </w:rPr>
              <w:t xml:space="preserve"> ] No</w:t>
            </w:r>
          </w:p>
        </w:tc>
      </w:tr>
      <w:tr w14:paraId="5EE4EFC5" w14:textId="77777777" w:rsidTr="33491714">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3C4F49" w:rsidP="003C4F49"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00FD6D92" w:rsidRPr="003C4F49" w:rsidP="003C4F49" w14:paraId="71699EB3" w14:textId="42112F2F">
            <w:pPr>
              <w:rPr>
                <w:sz w:val="22"/>
                <w:szCs w:val="22"/>
              </w:rPr>
            </w:pPr>
            <w:r w:rsidRPr="003C4F49">
              <w:rPr>
                <w:rFonts w:eastAsiaTheme="minorHAnsi"/>
                <w:sz w:val="22"/>
                <w:szCs w:val="22"/>
              </w:rPr>
              <w:t xml:space="preserve">[ </w:t>
            </w:r>
            <w:r w:rsidR="00AE00A0">
              <w:rPr>
                <w:rFonts w:eastAsiaTheme="minorHAnsi"/>
                <w:sz w:val="22"/>
                <w:szCs w:val="22"/>
              </w:rPr>
              <w:t>X</w:t>
            </w:r>
            <w:r w:rsidRPr="003C4F49">
              <w:rPr>
                <w:rFonts w:eastAsiaTheme="minorHAnsi"/>
                <w:sz w:val="22"/>
                <w:szCs w:val="22"/>
              </w:rPr>
              <w:t xml:space="preserve"> ] Yes     [  ] No</w:t>
            </w:r>
          </w:p>
          <w:p w:rsidR="00FD6D92" w14:paraId="24726574" w14:textId="77777777">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P="00AD3D72" w14:paraId="53AAEA22" w14:textId="77777777">
            <w:pPr>
              <w:rPr>
                <w:sz w:val="22"/>
                <w:szCs w:val="22"/>
              </w:rPr>
            </w:pPr>
          </w:p>
        </w:tc>
      </w:tr>
    </w:tbl>
    <w:p w:rsidR="00145293" w:rsidP="00145293" w14:paraId="0D3CD2E1" w14:textId="77777777">
      <w:pPr>
        <w:widowControl w:val="0"/>
        <w:spacing w:before="120"/>
        <w:rPr>
          <w:sz w:val="22"/>
          <w:szCs w:val="22"/>
        </w:rPr>
      </w:pPr>
      <w:r>
        <w:rPr>
          <w:sz w:val="22"/>
          <w:szCs w:val="22"/>
        </w:rPr>
        <w:t>Did you select “Yes” to all criteria in Column A?</w:t>
      </w:r>
    </w:p>
    <w:p w:rsidR="00145293" w:rsidRPr="003859BC" w:rsidP="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00145293" w:rsidRPr="003859BC" w:rsidP="00145293" w14:paraId="5959A83F" w14:textId="77777777">
      <w:pPr>
        <w:widowControl w:val="0"/>
        <w:spacing w:before="120"/>
        <w:rPr>
          <w:sz w:val="22"/>
          <w:szCs w:val="22"/>
        </w:rPr>
      </w:pPr>
      <w:r w:rsidRPr="003859BC">
        <w:rPr>
          <w:sz w:val="22"/>
          <w:szCs w:val="22"/>
        </w:rPr>
        <w:t>Did you select “Yes” to any criterion in Column B?</w:t>
      </w:r>
    </w:p>
    <w:p w:rsidR="00145293" w:rsidP="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14:paraId="71B5FAB9" w14:textId="77777777">
      <w:pPr>
        <w:widowControl w:val="0"/>
        <w:spacing w:before="120"/>
        <w:ind w:left="720"/>
        <w:rPr>
          <w:sz w:val="22"/>
          <w:szCs w:val="22"/>
        </w:rPr>
      </w:pPr>
    </w:p>
    <w:p w:rsidR="53008536" w:rsidP="53008536" w14:paraId="076CBF3F" w14:textId="20726401">
      <w:pPr>
        <w:rPr>
          <w:b/>
          <w:bCs/>
        </w:rPr>
      </w:pPr>
    </w:p>
    <w:p w:rsidR="00B46F2C" w:rsidRPr="009239AA" w:rsidP="00434E33" w14:paraId="6D607A79" w14:textId="460FCE3D">
      <w:pPr>
        <w:rPr>
          <w:b/>
        </w:rPr>
      </w:pPr>
      <w:r>
        <w:rPr>
          <w:noProof/>
          <w:color w:val="2B579A"/>
          <w:shd w:val="clear" w:color="auto" w:fill="E6E6E6"/>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r w:rsidR="00C8705E">
        <w:t xml:space="preserve">CDC </w:t>
      </w:r>
      <w:r w:rsidRPr="00446A49" w:rsidR="00446A49">
        <w:t>Usability and</w:t>
      </w:r>
      <w:r w:rsidR="003F1F41">
        <w:t xml:space="preserve"> </w:t>
      </w:r>
      <w:r w:rsidR="003D5825">
        <w:t xml:space="preserve">Digital </w:t>
      </w:r>
      <w:r w:rsidR="003F1F41">
        <w:t xml:space="preserve">Content </w:t>
      </w:r>
      <w:r w:rsidR="00C8705E">
        <w:t>Testing</w:t>
      </w:r>
    </w:p>
    <w:p w:rsidR="00B46F2C" w14:paraId="29476A1F" w14:textId="77777777"/>
    <w:p w:rsidR="00B46F2C" w14:paraId="33BEEBF9" w14:textId="77777777">
      <w:r>
        <w:rPr>
          <w:b/>
        </w:rPr>
        <w:t>PURPOSE</w:t>
      </w:r>
      <w:r w:rsidRPr="009239AA">
        <w:rPr>
          <w:b/>
        </w:rPr>
        <w:t xml:space="preserve">:  </w:t>
      </w:r>
    </w:p>
    <w:p w:rsidR="00C4140C" w:rsidP="00C4140C" w14:paraId="629BC5D5" w14:textId="7AA04E77">
      <w:pPr>
        <w:pStyle w:val="paragraph"/>
        <w:spacing w:before="0" w:beforeAutospacing="0" w:after="0" w:afterAutospacing="0"/>
        <w:textAlignment w:val="baseline"/>
      </w:pPr>
    </w:p>
    <w:p w:rsidR="00D01F36" w:rsidP="20353A7D" w14:paraId="35AACBE4" w14:textId="12734F18">
      <w:pPr>
        <w:pStyle w:val="paragraph"/>
        <w:spacing w:before="0" w:beforeAutospacing="0" w:after="0" w:afterAutospacing="0"/>
        <w:textAlignment w:val="baseline"/>
        <w:rPr>
          <w:color w:val="000000" w:themeColor="text1"/>
        </w:rPr>
      </w:pPr>
      <w:r>
        <w:t xml:space="preserve">The purpose of the comprehensive </w:t>
      </w:r>
      <w:r w:rsidR="00446A49">
        <w:t xml:space="preserve">CDC Usability and Digital </w:t>
      </w:r>
      <w:r>
        <w:t xml:space="preserve">Content </w:t>
      </w:r>
      <w:r w:rsidR="00446A49">
        <w:t>Testing</w:t>
      </w:r>
      <w:r>
        <w:t xml:space="preserve"> </w:t>
      </w:r>
      <w:r w:rsidR="4A97F391">
        <w:t xml:space="preserve">information collection </w:t>
      </w:r>
      <w:r>
        <w:t xml:space="preserve">is to gather reactions and preferences among larger groups of users to improve the </w:t>
      </w:r>
      <w:r w:rsidR="3C5CB09E">
        <w:t>CDC</w:t>
      </w:r>
      <w:r>
        <w:t>.gov website</w:t>
      </w:r>
      <w:r w:rsidR="3C5CB09E">
        <w:t>, @CDCgov social media platforms and CDC YouTube videos</w:t>
      </w:r>
      <w:r>
        <w:t xml:space="preserve">. </w:t>
      </w:r>
      <w:r w:rsidRPr="20353A7D" w:rsidR="0E76590E">
        <w:rPr>
          <w:rStyle w:val="ui-provider"/>
          <w:color w:val="000000" w:themeColor="text1"/>
        </w:rPr>
        <w:t>This will allow for rapid (within 2-3 weeks) usability and digital content collections to meet CDC's communication needs</w:t>
      </w:r>
      <w:r w:rsidRPr="20353A7D" w:rsidR="0486041D">
        <w:rPr>
          <w:rStyle w:val="ui-provider"/>
          <w:color w:val="000000" w:themeColor="text1"/>
        </w:rPr>
        <w:t xml:space="preserve">, including </w:t>
      </w:r>
      <w:r w:rsidRPr="20353A7D" w:rsidR="0E76590E">
        <w:rPr>
          <w:rStyle w:val="ui-provider"/>
          <w:color w:val="000000" w:themeColor="text1"/>
        </w:rPr>
        <w:t>during outbreaks and emergency responses. During emergency responses such as the annual respiratory disease response (</w:t>
      </w:r>
      <w:r w:rsidRPr="20353A7D" w:rsidR="0E76590E">
        <w:rPr>
          <w:rStyle w:val="ui-provider"/>
          <w:color w:val="000000" w:themeColor="text1"/>
        </w:rPr>
        <w:t>e.g.</w:t>
      </w:r>
      <w:r w:rsidRPr="20353A7D" w:rsidR="0E76590E">
        <w:rPr>
          <w:rStyle w:val="ui-provider"/>
          <w:color w:val="000000" w:themeColor="text1"/>
        </w:rPr>
        <w:t xml:space="preserve"> COVID, flu and RSV), rapid results are integral to informing necessary changes to CDC’s web and digital content.</w:t>
      </w:r>
    </w:p>
    <w:p w:rsidR="00D01F36" w:rsidP="20353A7D" w14:paraId="3A23AD4A" w14:textId="6337B240">
      <w:pPr>
        <w:pStyle w:val="paragraph"/>
        <w:spacing w:before="0" w:beforeAutospacing="0" w:after="0" w:afterAutospacing="0"/>
        <w:textAlignment w:val="baseline"/>
        <w:rPr>
          <w:rStyle w:val="ui-provider"/>
          <w:color w:val="000000" w:themeColor="text1"/>
        </w:rPr>
      </w:pPr>
    </w:p>
    <w:p w:rsidR="00D01F36" w:rsidP="20353A7D" w14:paraId="6964D880" w14:textId="7F00D56B">
      <w:pPr>
        <w:spacing w:after="200" w:line="276" w:lineRule="auto"/>
        <w:textAlignment w:val="baseline"/>
        <w:rPr>
          <w:color w:val="000000" w:themeColor="text1"/>
        </w:rPr>
      </w:pPr>
      <w:r w:rsidRPr="20353A7D">
        <w:rPr>
          <w:rStyle w:val="ui-provider"/>
          <w:color w:val="000000" w:themeColor="text1"/>
        </w:rPr>
        <w:t xml:space="preserve">In addition, the ability to rapidly conduct short, 20-minute tests of recently updated content and design elements, helps identify problems quickly and allows for immediate corrections before issues become major problems. Working iteratively allows for continuous and on-going data-driven improvements, leading to a better user experience and higher satisfaction with CDC’s website and digital content.  </w:t>
      </w:r>
    </w:p>
    <w:p w:rsidR="00D01F36" w:rsidP="005674FB" w14:paraId="6C39E35E" w14:textId="38A04DD9">
      <w:pPr>
        <w:spacing w:after="200" w:afterAutospacing="1" w:line="276" w:lineRule="auto"/>
        <w:textAlignment w:val="baseline"/>
      </w:pPr>
      <w:r w:rsidRPr="20353A7D">
        <w:rPr>
          <w:rStyle w:val="normaltextrun"/>
          <w:color w:val="000000" w:themeColor="text1"/>
        </w:rPr>
        <w:t>Conducting these short, 20-minute tests of content and design elements will enable CDC to improve its website and digital content in smaller, faster increments.</w:t>
      </w:r>
    </w:p>
    <w:p w:rsidR="001321FC" w:rsidRPr="004F4BB5" w:rsidP="006B52EE" w14:paraId="70472FE5" w14:textId="078321F0">
      <w:pPr>
        <w:spacing w:after="60"/>
        <w:rPr>
          <w:b/>
          <w:bCs/>
        </w:rPr>
      </w:pPr>
      <w:r>
        <w:t>When the need arises</w:t>
      </w:r>
      <w:r w:rsidR="713141A7">
        <w:t>, such as during emergency responses,</w:t>
      </w:r>
      <w:r>
        <w:t xml:space="preserve"> to test an element (e.g., new design, improved content), </w:t>
      </w:r>
      <w:r w:rsidRPr="20353A7D">
        <w:rPr>
          <w:b/>
          <w:bCs/>
        </w:rPr>
        <w:t xml:space="preserve">CDC will use </w:t>
      </w:r>
      <w:r w:rsidRPr="20353A7D">
        <w:rPr>
          <w:b/>
          <w:bCs/>
          <w:u w:val="single"/>
        </w:rPr>
        <w:t>one of the following tests at a time</w:t>
      </w:r>
      <w:r w:rsidRPr="20353A7D">
        <w:rPr>
          <w:b/>
          <w:bCs/>
        </w:rPr>
        <w:t xml:space="preserve"> to gather reactions from participants</w:t>
      </w:r>
      <w:r>
        <w:t>:</w:t>
      </w:r>
    </w:p>
    <w:p w:rsidR="001321FC" w:rsidRPr="004F4BB5" w:rsidP="001321FC" w14:paraId="7605460B" w14:textId="50D0459B">
      <w:pPr>
        <w:pStyle w:val="ListParagraph"/>
        <w:numPr>
          <w:ilvl w:val="0"/>
          <w:numId w:val="26"/>
        </w:numPr>
        <w:spacing w:after="60" w:line="276" w:lineRule="auto"/>
        <w:ind w:hanging="360"/>
        <w:contextualSpacing w:val="0"/>
        <w:rPr>
          <w:b/>
          <w:bCs/>
        </w:rPr>
      </w:pPr>
      <w:r w:rsidRPr="004F4BB5">
        <w:rPr>
          <w:b/>
          <w:bCs/>
        </w:rPr>
        <w:t xml:space="preserve">Content </w:t>
      </w:r>
      <w:r w:rsidRPr="001522A2">
        <w:rPr>
          <w:b/>
          <w:bCs/>
        </w:rPr>
        <w:t>Feedback</w:t>
      </w:r>
      <w:r>
        <w:t xml:space="preserve"> </w:t>
      </w:r>
      <w:r w:rsidRPr="004F4BB5">
        <w:rPr>
          <w:b/>
          <w:bCs/>
        </w:rPr>
        <w:t>usability test</w:t>
      </w:r>
      <w:r w:rsidRPr="004F4BB5">
        <w:t>, to assess readability of content and ways to improve value</w:t>
      </w:r>
    </w:p>
    <w:p w:rsidR="001D398B" w:rsidRPr="001D398B" w:rsidP="001D398B" w14:paraId="0424CF33" w14:textId="5CF30D70">
      <w:pPr>
        <w:pStyle w:val="ListParagraph"/>
        <w:numPr>
          <w:ilvl w:val="0"/>
          <w:numId w:val="26"/>
        </w:numPr>
        <w:spacing w:after="240" w:line="276" w:lineRule="auto"/>
        <w:ind w:hanging="360"/>
        <w:rPr>
          <w:sz w:val="28"/>
          <w:szCs w:val="28"/>
        </w:rPr>
      </w:pPr>
      <w:r w:rsidRPr="00F90EA2">
        <w:rPr>
          <w:b/>
          <w:bCs/>
        </w:rPr>
        <w:t>Design</w:t>
      </w:r>
      <w:r w:rsidRPr="004F4BB5">
        <w:t xml:space="preserve"> </w:t>
      </w:r>
      <w:r w:rsidRPr="00F90EA2">
        <w:rPr>
          <w:b/>
          <w:bCs/>
        </w:rPr>
        <w:t>Feedback</w:t>
      </w:r>
      <w:r>
        <w:t xml:space="preserve"> </w:t>
      </w:r>
      <w:r w:rsidRPr="00F90EA2">
        <w:rPr>
          <w:b/>
          <w:bCs/>
        </w:rPr>
        <w:t>usability test</w:t>
      </w:r>
      <w:r w:rsidRPr="008E7DCA">
        <w:rPr>
          <w:sz w:val="28"/>
          <w:szCs w:val="28"/>
        </w:rPr>
        <w:t xml:space="preserve">, </w:t>
      </w:r>
      <w:r w:rsidRPr="008E7DCA" w:rsidR="00F90EA2">
        <w:t xml:space="preserve">to assess </w:t>
      </w:r>
      <w:r w:rsidRPr="008E7DCA" w:rsidR="00F90EA2">
        <w:rPr>
          <w:rStyle w:val="normaltextrun"/>
          <w:rFonts w:eastAsia="Calibri"/>
          <w:color w:val="000000" w:themeColor="text1"/>
        </w:rPr>
        <w:t>customer ease of use and overall satisfaction with visual design, web module styles, templates and layouts, navigation and findability, information architecture, presentation including length of content, and headings and formatting.</w:t>
      </w:r>
    </w:p>
    <w:p w:rsidR="001321FC" w:rsidRPr="001321FC" w:rsidP="001321FC" w14:paraId="662A2B45" w14:textId="77777777">
      <w:pPr>
        <w:pStyle w:val="ListParagraph"/>
        <w:numPr>
          <w:ilvl w:val="0"/>
          <w:numId w:val="26"/>
        </w:numPr>
        <w:spacing w:after="240" w:line="276" w:lineRule="auto"/>
        <w:ind w:hanging="360"/>
        <w:contextualSpacing w:val="0"/>
        <w:rPr>
          <w:b/>
          <w:bCs/>
        </w:rPr>
      </w:pPr>
      <w:r w:rsidRPr="004F4BB5">
        <w:rPr>
          <w:b/>
          <w:bCs/>
        </w:rPr>
        <w:t>A/B Comparison usability test</w:t>
      </w:r>
      <w:r w:rsidRPr="004F4BB5">
        <w:t>, presenting different design options to see which option users prefer</w:t>
      </w:r>
    </w:p>
    <w:p w:rsidR="001321FC" w:rsidRPr="004F4BB5" w:rsidP="71C67935" w14:paraId="07A6E267" w14:textId="797DF307">
      <w:pPr>
        <w:pStyle w:val="ListParagraph"/>
        <w:numPr>
          <w:ilvl w:val="0"/>
          <w:numId w:val="26"/>
        </w:numPr>
        <w:spacing w:after="240" w:line="276" w:lineRule="auto"/>
        <w:ind w:hanging="360"/>
        <w:rPr>
          <w:b/>
          <w:bCs/>
        </w:rPr>
      </w:pPr>
      <w:r>
        <w:rPr>
          <w:b/>
          <w:bCs/>
        </w:rPr>
        <w:t xml:space="preserve">Data visualization usability test, </w:t>
      </w:r>
      <w:r w:rsidRPr="00B90821" w:rsidR="00B90821">
        <w:t xml:space="preserve">verifying that the visual representation of data </w:t>
      </w:r>
      <w:r w:rsidR="006B6EAF">
        <w:t xml:space="preserve">in graphics, charts, </w:t>
      </w:r>
      <w:r w:rsidR="001D398B">
        <w:t>maps</w:t>
      </w:r>
      <w:r w:rsidR="006B6EAF">
        <w:t xml:space="preserve">, and infographics </w:t>
      </w:r>
      <w:r w:rsidRPr="00B90821" w:rsidR="00B90821">
        <w:t>accurately conveys the intended information and insights</w:t>
      </w:r>
    </w:p>
    <w:p w:rsidR="001321FC" w:rsidRPr="004F4BB5" w:rsidP="004534B9" w14:paraId="7ACAEB1A" w14:textId="71FB1C8E">
      <w:pPr>
        <w:spacing w:after="60"/>
      </w:pPr>
      <w:r w:rsidRPr="004F4BB5">
        <w:t xml:space="preserve">As an example, </w:t>
      </w:r>
      <w:r w:rsidR="00B315C9">
        <w:t>CDC</w:t>
      </w:r>
      <w:r w:rsidRPr="004F4BB5">
        <w:t xml:space="preserve"> would use the A/B Comparison usability test if two potential designs </w:t>
      </w:r>
      <w:r>
        <w:t>were being considered</w:t>
      </w:r>
      <w:r w:rsidR="00F04B0B">
        <w:t xml:space="preserve"> for social media messages</w:t>
      </w:r>
      <w:r w:rsidRPr="004F4BB5">
        <w:t xml:space="preserve">, to see which option users preferred. On a separate occasion, </w:t>
      </w:r>
      <w:r w:rsidR="00FB5C40">
        <w:t xml:space="preserve">a </w:t>
      </w:r>
      <w:r w:rsidRPr="004F4BB5" w:rsidR="00F04B0B">
        <w:t xml:space="preserve">Content </w:t>
      </w:r>
      <w:r w:rsidR="00FB5C40">
        <w:t xml:space="preserve">Feedback </w:t>
      </w:r>
      <w:r w:rsidRPr="004F4BB5" w:rsidR="00F04B0B">
        <w:t xml:space="preserve">usability test would be applied </w:t>
      </w:r>
      <w:r w:rsidR="00F04B0B">
        <w:t xml:space="preserve">to check </w:t>
      </w:r>
      <w:r w:rsidR="00CA1618">
        <w:t xml:space="preserve">that the </w:t>
      </w:r>
      <w:r w:rsidR="00B8133F">
        <w:t xml:space="preserve">rewritten content on a CDC website is clear and actionable the first time CDC customers see the information. </w:t>
      </w:r>
    </w:p>
    <w:p w:rsidR="005D0518" w:rsidP="00E07D6D" w14:paraId="213FAF8C" w14:textId="147FEB74">
      <w:pPr>
        <w:pStyle w:val="paragraph"/>
        <w:shd w:val="clear" w:color="auto" w:fill="FFFFFF" w:themeFill="background1"/>
        <w:spacing w:before="0" w:beforeAutospacing="0" w:after="0" w:afterAutospacing="0"/>
        <w:textAlignment w:val="baseline"/>
        <w:rPr>
          <w:rStyle w:val="normaltextrun"/>
          <w:rFonts w:eastAsiaTheme="minorEastAsia"/>
          <w:color w:val="000000" w:themeColor="text1"/>
        </w:rPr>
      </w:pPr>
    </w:p>
    <w:p w:rsidR="0003132C" w:rsidP="006272FD" w14:paraId="76103506" w14:textId="75FB30A9">
      <w:pPr>
        <w:pStyle w:val="paragraph"/>
        <w:shd w:val="clear" w:color="auto" w:fill="FFFFFF"/>
        <w:spacing w:before="0" w:beforeAutospacing="0" w:after="0" w:afterAutospacing="0"/>
        <w:textAlignment w:val="baseline"/>
        <w:rPr>
          <w:rStyle w:val="normaltextrun"/>
          <w:rFonts w:eastAsiaTheme="minorEastAsia"/>
          <w:color w:val="000000"/>
        </w:rPr>
      </w:pPr>
      <w:r>
        <w:rPr>
          <w:rStyle w:val="normaltextrun"/>
          <w:rFonts w:eastAsiaTheme="minorEastAsia"/>
          <w:color w:val="000000"/>
        </w:rPr>
        <w:t>In select cases, CDC will use questions (Audience Screener Questions) shown in Attachment E-Instruction and Activities to determine whether an individual would be eligible to take a test intended for a specific audience. These questions are factored into the Burden Hour estimate.</w:t>
      </w:r>
    </w:p>
    <w:p w:rsidR="0003132C" w:rsidP="006272FD" w14:paraId="34B385F0" w14:textId="77777777">
      <w:pPr>
        <w:pStyle w:val="paragraph"/>
        <w:shd w:val="clear" w:color="auto" w:fill="FFFFFF"/>
        <w:spacing w:before="0" w:beforeAutospacing="0" w:after="0" w:afterAutospacing="0"/>
        <w:textAlignment w:val="baseline"/>
        <w:rPr>
          <w:rStyle w:val="normaltextrun"/>
          <w:rFonts w:eastAsiaTheme="minorEastAsia"/>
          <w:color w:val="000000"/>
        </w:rPr>
      </w:pPr>
    </w:p>
    <w:p w:rsidR="006272FD" w:rsidP="006272FD" w14:paraId="3C2ED1F8" w14:textId="66CF2B0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eastAsiaTheme="minorEastAsia"/>
          <w:color w:val="000000"/>
        </w:rPr>
        <w:t>For additional information please refer to the following:</w:t>
      </w:r>
      <w:r>
        <w:rPr>
          <w:rStyle w:val="eop"/>
          <w:rFonts w:eastAsiaTheme="minorEastAsia"/>
          <w:color w:val="000000"/>
        </w:rPr>
        <w:t> </w:t>
      </w:r>
    </w:p>
    <w:p w:rsidR="006272FD" w:rsidP="006272FD" w14:paraId="6B39E0F9"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eastAsiaTheme="minorEastAsia"/>
          <w:color w:val="000000"/>
        </w:rPr>
        <w:t> </w:t>
      </w:r>
    </w:p>
    <w:p w:rsidR="006272FD" w:rsidP="006272FD" w14:paraId="26788E0B"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eastAsiaTheme="minorEastAsia"/>
          <w:b/>
          <w:bCs/>
          <w:color w:val="000000"/>
        </w:rPr>
        <w:t>List of Attachments</w:t>
      </w:r>
      <w:r>
        <w:rPr>
          <w:rStyle w:val="eop"/>
          <w:rFonts w:eastAsiaTheme="minorEastAsia"/>
          <w:color w:val="000000"/>
        </w:rPr>
        <w:t> </w:t>
      </w:r>
    </w:p>
    <w:p w:rsidR="006272FD" w:rsidP="006272FD" w14:paraId="79EE10E3" w14:textId="77777777">
      <w:pPr>
        <w:pStyle w:val="paragraph"/>
        <w:numPr>
          <w:ilvl w:val="0"/>
          <w:numId w:val="19"/>
        </w:numPr>
        <w:shd w:val="clear" w:color="auto" w:fill="FFFFFF"/>
        <w:spacing w:before="0" w:beforeAutospacing="0" w:after="0" w:afterAutospacing="0"/>
        <w:ind w:left="1080" w:firstLine="0"/>
        <w:textAlignment w:val="baseline"/>
      </w:pPr>
      <w:r>
        <w:rPr>
          <w:rStyle w:val="normaltextrun"/>
          <w:rFonts w:eastAsiaTheme="minorEastAsia"/>
        </w:rPr>
        <w:t>A-Fast Track Form (this form)</w:t>
      </w:r>
      <w:r>
        <w:rPr>
          <w:rStyle w:val="eop"/>
          <w:rFonts w:eastAsiaTheme="minorEastAsia"/>
        </w:rPr>
        <w:t> </w:t>
      </w:r>
    </w:p>
    <w:p w:rsidR="006272FD" w:rsidP="006272FD" w14:paraId="3D0ACCF3" w14:textId="77777777">
      <w:pPr>
        <w:pStyle w:val="paragraph"/>
        <w:numPr>
          <w:ilvl w:val="0"/>
          <w:numId w:val="20"/>
        </w:numPr>
        <w:shd w:val="clear" w:color="auto" w:fill="FFFFFF"/>
        <w:spacing w:before="0" w:beforeAutospacing="0" w:after="0" w:afterAutospacing="0"/>
        <w:ind w:left="1080" w:firstLine="0"/>
        <w:textAlignment w:val="baseline"/>
      </w:pPr>
      <w:r>
        <w:rPr>
          <w:rStyle w:val="normaltextrun"/>
          <w:rFonts w:eastAsiaTheme="minorEastAsia"/>
        </w:rPr>
        <w:t>B-PRA – Part 2</w:t>
      </w:r>
      <w:r>
        <w:rPr>
          <w:rStyle w:val="eop"/>
          <w:rFonts w:eastAsiaTheme="minorEastAsia"/>
        </w:rPr>
        <w:t> </w:t>
      </w:r>
    </w:p>
    <w:p w:rsidR="006272FD" w:rsidP="006272FD" w14:paraId="6265631D" w14:textId="77777777">
      <w:pPr>
        <w:pStyle w:val="paragraph"/>
        <w:numPr>
          <w:ilvl w:val="0"/>
          <w:numId w:val="21"/>
        </w:numPr>
        <w:shd w:val="clear" w:color="auto" w:fill="FFFFFF"/>
        <w:spacing w:before="0" w:beforeAutospacing="0" w:after="0" w:afterAutospacing="0"/>
        <w:ind w:left="1080" w:firstLine="0"/>
        <w:textAlignment w:val="baseline"/>
      </w:pPr>
      <w:r>
        <w:rPr>
          <w:rStyle w:val="normaltextrun"/>
          <w:rFonts w:eastAsiaTheme="minorEastAsia"/>
        </w:rPr>
        <w:t>C-Testing Plan</w:t>
      </w:r>
      <w:r>
        <w:rPr>
          <w:rStyle w:val="eop"/>
          <w:rFonts w:eastAsiaTheme="minorEastAsia"/>
        </w:rPr>
        <w:t> </w:t>
      </w:r>
    </w:p>
    <w:p w:rsidR="006272FD" w:rsidP="006272FD" w14:paraId="66982B65" w14:textId="085B0189">
      <w:pPr>
        <w:pStyle w:val="paragraph"/>
        <w:numPr>
          <w:ilvl w:val="0"/>
          <w:numId w:val="22"/>
        </w:numPr>
        <w:shd w:val="clear" w:color="auto" w:fill="FFFFFF"/>
        <w:spacing w:before="0" w:beforeAutospacing="0" w:after="0" w:afterAutospacing="0"/>
        <w:ind w:left="1080" w:firstLine="0"/>
        <w:textAlignment w:val="baseline"/>
      </w:pPr>
      <w:r>
        <w:rPr>
          <w:rStyle w:val="normaltextrun"/>
          <w:rFonts w:eastAsiaTheme="minorEastAsia"/>
        </w:rPr>
        <w:t>D-</w:t>
      </w:r>
      <w:r w:rsidR="00990AC5">
        <w:rPr>
          <w:rStyle w:val="normaltextrun"/>
          <w:rFonts w:eastAsiaTheme="minorEastAsia"/>
        </w:rPr>
        <w:t>Consent Form</w:t>
      </w:r>
    </w:p>
    <w:p w:rsidR="006272FD" w:rsidP="006272FD" w14:paraId="76C5B60D" w14:textId="492C9439">
      <w:pPr>
        <w:pStyle w:val="paragraph"/>
        <w:numPr>
          <w:ilvl w:val="0"/>
          <w:numId w:val="23"/>
        </w:numPr>
        <w:shd w:val="clear" w:color="auto" w:fill="FFFFFF"/>
        <w:spacing w:before="0" w:beforeAutospacing="0" w:after="0" w:afterAutospacing="0"/>
        <w:ind w:left="1080" w:firstLine="0"/>
        <w:textAlignment w:val="baseline"/>
      </w:pPr>
      <w:r>
        <w:rPr>
          <w:rStyle w:val="normaltextrun"/>
          <w:rFonts w:eastAsiaTheme="minorEastAsia"/>
        </w:rPr>
        <w:t>E-</w:t>
      </w:r>
      <w:r w:rsidR="00990AC5">
        <w:rPr>
          <w:rStyle w:val="normaltextrun"/>
          <w:rFonts w:eastAsiaTheme="minorEastAsia"/>
        </w:rPr>
        <w:t>Instruction and Activities</w:t>
      </w:r>
      <w:r>
        <w:rPr>
          <w:rStyle w:val="eop"/>
          <w:rFonts w:eastAsiaTheme="minorEastAsia"/>
        </w:rPr>
        <w:t> </w:t>
      </w:r>
    </w:p>
    <w:p w:rsidR="00B46F2C" w:rsidP="00434E33" w14:paraId="53CD42CA" w14:textId="77777777">
      <w:pPr>
        <w:pStyle w:val="Header"/>
        <w:tabs>
          <w:tab w:val="clear" w:pos="4320"/>
          <w:tab w:val="clear" w:pos="8640"/>
        </w:tabs>
        <w:rPr>
          <w:b/>
        </w:rPr>
      </w:pPr>
    </w:p>
    <w:p w:rsidR="00B46F2C" w:rsidRPr="00434E33" w:rsidP="00434E33" w14:paraId="0488104F" w14:textId="77777777">
      <w:pPr>
        <w:pStyle w:val="Header"/>
        <w:tabs>
          <w:tab w:val="clear" w:pos="4320"/>
          <w:tab w:val="clear" w:pos="8640"/>
        </w:tabs>
        <w:rPr>
          <w:i/>
        </w:rPr>
      </w:pPr>
      <w:r w:rsidRPr="00434E33">
        <w:rPr>
          <w:b/>
        </w:rPr>
        <w:t>DESCRIPTION OF RESPONDENTS</w:t>
      </w:r>
      <w:r>
        <w:t xml:space="preserve">: </w:t>
      </w:r>
    </w:p>
    <w:p w:rsidR="009204B3" w:rsidP="009204B3" w14:paraId="02B098F6" w14:textId="7B51502C">
      <w:pPr>
        <w:pStyle w:val="paragraph"/>
        <w:spacing w:before="0" w:beforeAutospacing="0" w:after="0" w:afterAutospacing="0"/>
        <w:textAlignment w:val="baseline"/>
        <w:rPr>
          <w:rFonts w:ascii="Segoe UI" w:hAnsi="Segoe UI" w:cs="Segoe UI"/>
          <w:sz w:val="18"/>
          <w:szCs w:val="18"/>
        </w:rPr>
      </w:pPr>
    </w:p>
    <w:p w:rsidR="00B46F2C" w:rsidP="0605FF74" w14:paraId="54A2E4B0" w14:textId="2C17BD8F">
      <w:pPr>
        <w:pStyle w:val="paragraph"/>
        <w:spacing w:before="0" w:beforeAutospacing="0" w:after="0" w:afterAutospacing="0"/>
        <w:rPr>
          <w:rFonts w:eastAsiaTheme="minorEastAsia"/>
        </w:rPr>
      </w:pPr>
      <w:r w:rsidRPr="316E7DE3">
        <w:rPr>
          <w:rStyle w:val="normaltextrun"/>
          <w:rFonts w:eastAsiaTheme="minorEastAsia"/>
        </w:rPr>
        <w:t>Participants will be</w:t>
      </w:r>
      <w:r w:rsidRPr="00ED06EF">
        <w:rPr>
          <w:rStyle w:val="normaltextrun"/>
          <w:rFonts w:eastAsiaTheme="minorEastAsia"/>
          <w:b/>
          <w:bCs/>
        </w:rPr>
        <w:t xml:space="preserve"> </w:t>
      </w:r>
      <w:r w:rsidRPr="00ED06EF" w:rsidR="00ED06EF">
        <w:rPr>
          <w:rStyle w:val="normaltextrun"/>
          <w:rFonts w:eastAsiaTheme="minorEastAsia"/>
          <w:b/>
          <w:bCs/>
        </w:rPr>
        <w:t>I</w:t>
      </w:r>
      <w:r w:rsidRPr="00ED06EF" w:rsidR="00A524F6">
        <w:rPr>
          <w:rStyle w:val="normaltextrun"/>
          <w:rFonts w:eastAsiaTheme="minorEastAsia"/>
          <w:b/>
          <w:bCs/>
        </w:rPr>
        <w:t>ndividuals</w:t>
      </w:r>
      <w:r w:rsidR="006C2088">
        <w:rPr>
          <w:rStyle w:val="normaltextrun"/>
          <w:rFonts w:eastAsiaTheme="minorEastAsia"/>
          <w:b/>
          <w:bCs/>
        </w:rPr>
        <w:t xml:space="preserve"> or Households</w:t>
      </w:r>
      <w:r w:rsidRPr="316E7DE3">
        <w:rPr>
          <w:rStyle w:val="normaltextrun"/>
          <w:rFonts w:eastAsiaTheme="minorEastAsia"/>
        </w:rPr>
        <w:t xml:space="preserve"> </w:t>
      </w:r>
      <w:r w:rsidR="00CC126A">
        <w:rPr>
          <w:rStyle w:val="normaltextrun"/>
          <w:rFonts w:eastAsiaTheme="minorEastAsia"/>
        </w:rPr>
        <w:t>who look for health information and resources online.</w:t>
      </w:r>
      <w:r w:rsidRPr="316E7DE3" w:rsidR="2E840BA4">
        <w:rPr>
          <w:rStyle w:val="normaltextrun"/>
          <w:rFonts w:eastAsiaTheme="minorEastAsia"/>
        </w:rPr>
        <w:t> </w:t>
      </w:r>
      <w:r w:rsidRPr="316E7DE3" w:rsidR="2E840BA4">
        <w:rPr>
          <w:rStyle w:val="eop"/>
          <w:rFonts w:eastAsiaTheme="majorEastAsia"/>
        </w:rPr>
        <w:t> </w:t>
      </w:r>
    </w:p>
    <w:p w:rsidR="00B46F2C" w14:paraId="082C1CD7" w14:textId="77777777">
      <w:pPr>
        <w:rPr>
          <w:b/>
        </w:rPr>
      </w:pPr>
    </w:p>
    <w:p w:rsidR="00B46F2C" w:rsidRPr="00F06866" w14:paraId="1F5B22F9" w14:textId="77777777">
      <w:pPr>
        <w:rPr>
          <w:b/>
        </w:rPr>
      </w:pPr>
      <w:r>
        <w:rPr>
          <w:b/>
        </w:rPr>
        <w:t>TYPE OF COLLECTION:</w:t>
      </w:r>
      <w:r w:rsidRPr="00F06866">
        <w:t xml:space="preserve"> (Check one)</w:t>
      </w:r>
    </w:p>
    <w:p w:rsidR="00B46F2C" w:rsidP="0096108F" w14:paraId="06596D26" w14:textId="77777777">
      <w:pPr>
        <w:pStyle w:val="BodyTextIndent"/>
        <w:tabs>
          <w:tab w:val="left" w:pos="360"/>
        </w:tabs>
        <w:ind w:left="0"/>
        <w:rPr>
          <w:i/>
          <w:sz w:val="22"/>
          <w:szCs w:val="22"/>
        </w:rPr>
      </w:pPr>
      <w:r>
        <w:rPr>
          <w:i/>
          <w:sz w:val="22"/>
          <w:szCs w:val="22"/>
        </w:rPr>
        <w:t xml:space="preserve">Instruction: Please sparingly use the </w:t>
      </w:r>
      <w:r>
        <w:rPr>
          <w:i/>
          <w:sz w:val="22"/>
          <w:szCs w:val="22"/>
        </w:rPr>
        <w:t>Other</w:t>
      </w:r>
      <w:r>
        <w:rPr>
          <w:i/>
          <w:sz w:val="22"/>
          <w:szCs w:val="22"/>
        </w:rPr>
        <w:t xml:space="preserve"> category</w:t>
      </w:r>
    </w:p>
    <w:p w:rsidR="004E1C18" w:rsidRPr="00434E33" w:rsidP="0096108F" w14:paraId="2FBCF13F" w14:textId="77777777">
      <w:pPr>
        <w:pStyle w:val="BodyTextIndent"/>
        <w:tabs>
          <w:tab w:val="left" w:pos="360"/>
        </w:tabs>
        <w:ind w:left="0"/>
        <w:rPr>
          <w:bCs/>
          <w:sz w:val="16"/>
          <w:szCs w:val="16"/>
        </w:rPr>
      </w:pPr>
    </w:p>
    <w:p w:rsidR="00B46F2C" w:rsidRPr="00F06866" w:rsidP="0096108F" w14:paraId="7E7FB854" w14:textId="77777777">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rsidR="00B46F2C" w:rsidP="5CC8C3D7" w14:paraId="04CF626F" w14:textId="302F3C2E">
      <w:pPr>
        <w:pStyle w:val="BodyTextIndent"/>
        <w:tabs>
          <w:tab w:val="left" w:pos="360"/>
        </w:tabs>
        <w:ind w:left="0"/>
        <w:rPr>
          <w:sz w:val="24"/>
          <w:szCs w:val="24"/>
        </w:rPr>
      </w:pPr>
      <w:r w:rsidRPr="5CC8C3D7">
        <w:rPr>
          <w:sz w:val="24"/>
          <w:szCs w:val="24"/>
        </w:rPr>
        <w:t>[</w:t>
      </w:r>
      <w:r w:rsidRPr="5CC8C3D7" w:rsidR="007057A7">
        <w:rPr>
          <w:sz w:val="24"/>
          <w:szCs w:val="24"/>
        </w:rPr>
        <w:t>x</w:t>
      </w:r>
      <w:r w:rsidRPr="5CC8C3D7">
        <w:rPr>
          <w:sz w:val="24"/>
          <w:szCs w:val="24"/>
        </w:rPr>
        <w:t>] Usability Testing (e.g., Website or Software</w:t>
      </w:r>
      <w:r w:rsidRPr="5CC8C3D7" w:rsidR="0D983DEB">
        <w:rPr>
          <w:sz w:val="24"/>
          <w:szCs w:val="24"/>
        </w:rPr>
        <w:t>)</w:t>
      </w:r>
      <w:r>
        <w:tab/>
      </w:r>
      <w:r w:rsidRPr="5CC8C3D7">
        <w:rPr>
          <w:sz w:val="24"/>
          <w:szCs w:val="24"/>
        </w:rPr>
        <w:t>[ ] Small Discussion Group</w:t>
      </w:r>
    </w:p>
    <w:p w:rsidR="00B46F2C" w:rsidRPr="00F06866" w:rsidP="0096108F" w14:paraId="22FFEFCD" w14:textId="14B79AD6">
      <w:pPr>
        <w:pStyle w:val="BodyTextIndent"/>
        <w:tabs>
          <w:tab w:val="left" w:pos="360"/>
        </w:tabs>
        <w:ind w:left="0"/>
        <w:rPr>
          <w:bCs/>
          <w:sz w:val="24"/>
        </w:rPr>
      </w:pPr>
      <w:r>
        <w:rPr>
          <w:bCs/>
          <w:sz w:val="24"/>
        </w:rPr>
        <w:t>[</w:t>
      </w:r>
      <w:r w:rsidR="00660A3F">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14:paraId="4F9F5D25" w14:textId="77777777">
      <w:pPr>
        <w:pStyle w:val="Header"/>
        <w:tabs>
          <w:tab w:val="clear" w:pos="4320"/>
          <w:tab w:val="clear" w:pos="8640"/>
        </w:tabs>
      </w:pPr>
    </w:p>
    <w:p w:rsidR="00B46F2C" w14:paraId="2FC52DD5" w14:textId="77777777">
      <w:pPr>
        <w:rPr>
          <w:b/>
        </w:rPr>
      </w:pPr>
      <w:r>
        <w:rPr>
          <w:b/>
        </w:rPr>
        <w:t>CERTIFICATION:</w:t>
      </w:r>
    </w:p>
    <w:p w:rsidR="00B46F2C" w14:paraId="3A7C129B" w14:textId="77777777">
      <w:pPr>
        <w:rPr>
          <w:sz w:val="16"/>
          <w:szCs w:val="16"/>
        </w:rPr>
      </w:pPr>
    </w:p>
    <w:p w:rsidR="00B46F2C" w:rsidRPr="009C13B9" w:rsidP="008101A5" w14:paraId="44E29010" w14:textId="77777777">
      <w:r>
        <w:t xml:space="preserve">I certify the following to be true: </w:t>
      </w:r>
    </w:p>
    <w:p w:rsidR="00B46F2C" w:rsidP="008101A5" w14:paraId="42BD81CA" w14:textId="77777777">
      <w:pPr>
        <w:pStyle w:val="ListParagraph"/>
        <w:numPr>
          <w:ilvl w:val="0"/>
          <w:numId w:val="14"/>
        </w:numPr>
      </w:pPr>
      <w:r>
        <w:t>The collection is voluntary.</w:t>
      </w:r>
      <w:r w:rsidRPr="00C14CC4">
        <w:t xml:space="preserve"> </w:t>
      </w:r>
    </w:p>
    <w:p w:rsidR="00B46F2C" w:rsidP="008101A5" w14:paraId="7B290343"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P="008101A5"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14:paraId="67184CDE" w14:textId="77777777"/>
    <w:p w:rsidR="00B46F2C" w:rsidP="20353A7D" w14:paraId="2A49D889" w14:textId="12DA6EBA">
      <w:pPr>
        <w:rPr>
          <w:u w:val="single"/>
        </w:rPr>
      </w:pPr>
      <w:r>
        <w:t>Name:</w:t>
      </w:r>
      <w:r w:rsidR="03912614">
        <w:t xml:space="preserve"> </w:t>
      </w:r>
      <w:r w:rsidRPr="20353A7D" w:rsidR="770CD9CA">
        <w:rPr>
          <w:u w:val="single"/>
        </w:rPr>
        <w:t>Laura Pechta</w:t>
      </w:r>
      <w:r>
        <w:t>__________________________________________</w:t>
      </w:r>
    </w:p>
    <w:p w:rsidR="00B46F2C" w:rsidP="20353A7D" w14:paraId="6E04CB38" w14:textId="77777777">
      <w:pPr>
        <w:pStyle w:val="ListParagraph"/>
        <w:ind w:left="360"/>
        <w:rPr>
          <w:u w:val="single"/>
        </w:rPr>
      </w:pPr>
    </w:p>
    <w:p w:rsidR="00B46F2C" w:rsidP="009C13B9" w14:paraId="48F5202D" w14:textId="77777777">
      <w:r>
        <w:t>To assist review, please provide answers to the following question:</w:t>
      </w:r>
    </w:p>
    <w:p w:rsidR="00B46F2C" w:rsidP="009C13B9" w14:paraId="7EE0297F" w14:textId="77777777">
      <w:pPr>
        <w:pStyle w:val="ListParagraph"/>
        <w:ind w:left="360"/>
      </w:pPr>
    </w:p>
    <w:p w:rsidR="00B46F2C" w:rsidRPr="00C86E91" w:rsidP="00C86E91" w14:paraId="78A4F474" w14:textId="77777777">
      <w:pPr>
        <w:rPr>
          <w:b/>
        </w:rPr>
      </w:pPr>
      <w:r w:rsidRPr="00C86E91">
        <w:rPr>
          <w:b/>
        </w:rPr>
        <w:t>Personally Identifiable Information:</w:t>
      </w:r>
    </w:p>
    <w:p w:rsidR="00B46F2C" w:rsidP="00C86E91" w14:paraId="6B430824" w14:textId="1EE04446">
      <w:pPr>
        <w:pStyle w:val="ListParagraph"/>
        <w:numPr>
          <w:ilvl w:val="0"/>
          <w:numId w:val="18"/>
        </w:numPr>
      </w:pPr>
      <w:r>
        <w:t>Is personally identifiable information (PII) collected?  [  ] Yes  [</w:t>
      </w:r>
      <w:r w:rsidR="00660F5C">
        <w:t>x]</w:t>
      </w:r>
      <w:r>
        <w:t xml:space="preserve">  No </w:t>
      </w:r>
    </w:p>
    <w:p w:rsidR="00B46F2C" w:rsidP="00C86E91" w14:paraId="059C2C9E" w14:textId="77777777">
      <w:pPr>
        <w:pStyle w:val="ListParagraph"/>
        <w:numPr>
          <w:ilvl w:val="0"/>
          <w:numId w:val="18"/>
        </w:numPr>
      </w:pPr>
      <w:r>
        <w:t xml:space="preserve">If </w:t>
      </w:r>
      <w:r>
        <w:t>Yes</w:t>
      </w:r>
      <w:r>
        <w:t xml:space="preserve">, is the information that will be collected included in records that are subject to the Privacy Act of 1974?   [  ] Yes [  ] No   </w:t>
      </w:r>
    </w:p>
    <w:p w:rsidR="00B46F2C" w:rsidP="00C86E91" w14:paraId="53684D4A" w14:textId="770D2898">
      <w:pPr>
        <w:pStyle w:val="ListParagraph"/>
        <w:numPr>
          <w:ilvl w:val="0"/>
          <w:numId w:val="18"/>
        </w:numPr>
      </w:pPr>
      <w:r>
        <w:t>If Applicable, has a System or Records Notice been published?  [  ] Yes  [</w:t>
      </w:r>
      <w:r w:rsidR="00660F5C">
        <w:t>x</w:t>
      </w:r>
      <w:r>
        <w:t>] No</w:t>
      </w:r>
    </w:p>
    <w:p w:rsidR="00EF484B" w:rsidP="00C86E91" w14:paraId="27C1C53F" w14:textId="77777777">
      <w:pPr>
        <w:pStyle w:val="ListParagraph"/>
        <w:ind w:left="0"/>
        <w:rPr>
          <w:b/>
        </w:rPr>
      </w:pPr>
    </w:p>
    <w:p w:rsidR="00B46F2C" w:rsidRPr="00C86E91" w:rsidP="00C86E91" w14:paraId="6369E9F2" w14:textId="26C67D4D">
      <w:pPr>
        <w:pStyle w:val="ListParagraph"/>
        <w:ind w:left="0"/>
        <w:rPr>
          <w:b/>
        </w:rPr>
      </w:pPr>
      <w:r>
        <w:rPr>
          <w:b/>
        </w:rPr>
        <w:t>Gifts or Payments:</w:t>
      </w:r>
    </w:p>
    <w:p w:rsidR="00EF484B" w:rsidP="00C86E91" w14:paraId="1938BDBC" w14:textId="6523C411">
      <w:r>
        <w:t>Is an incentive (e.g., money or reimbursement of expenses, token of appreciation) provided to participants?  [</w:t>
      </w:r>
      <w:r w:rsidR="00755AC7">
        <w:t>x</w:t>
      </w:r>
      <w:r>
        <w:t>] Yes [] No</w:t>
      </w:r>
    </w:p>
    <w:p w:rsidR="00EF484B" w:rsidP="00C86E91" w14:paraId="5B421EF2" w14:textId="77777777">
      <w:pPr>
        <w:rPr>
          <w:b/>
        </w:rPr>
      </w:pPr>
    </w:p>
    <w:p w:rsidR="003A43E1" w14:paraId="62779994" w14:textId="21058D21">
      <w:r w:rsidRPr="0605FF74">
        <w:rPr>
          <w:b/>
          <w:bCs/>
        </w:rPr>
        <w:t xml:space="preserve">If Yes: </w:t>
      </w:r>
      <w:r>
        <w:t>P</w:t>
      </w:r>
      <w:r w:rsidRPr="008F50D4">
        <w:t>lease describe</w:t>
      </w:r>
      <w:r>
        <w:t xml:space="preserve"> the incentive. If amounts are outside of customary incentives, please also </w:t>
      </w:r>
      <w:r w:rsidRPr="008F50D4">
        <w:t xml:space="preserve">provide a justification </w:t>
      </w:r>
    </w:p>
    <w:p w:rsidR="0003132C" w:rsidP="00755AC7" w14:paraId="5E5EEA73" w14:textId="77777777">
      <w:pPr>
        <w:pStyle w:val="xmsonormal"/>
      </w:pPr>
      <w:bookmarkStart w:id="0" w:name="_Hlk168043817"/>
    </w:p>
    <w:p w:rsidR="00755AC7" w:rsidRPr="005674FB" w:rsidP="00755AC7" w14:paraId="6A0140A0" w14:textId="66261776">
      <w:pPr>
        <w:pStyle w:val="xmsonormal"/>
        <w:rPr>
          <w:rFonts w:ascii="Times New Roman" w:hAnsi="Times New Roman" w:cs="Times New Roman"/>
          <w:sz w:val="24"/>
          <w:szCs w:val="24"/>
        </w:rPr>
      </w:pPr>
      <w:r w:rsidRPr="005674FB">
        <w:rPr>
          <w:rFonts w:ascii="Times New Roman" w:hAnsi="Times New Roman" w:cs="Times New Roman"/>
          <w:sz w:val="24"/>
          <w:szCs w:val="24"/>
        </w:rPr>
        <w:t>CDC does not require an incentive or compensation for usability testing and does not request the UserTesting vendor</w:t>
      </w:r>
      <w:r w:rsidRPr="005674FB" w:rsidR="00E8786D">
        <w:rPr>
          <w:rFonts w:ascii="Times New Roman" w:hAnsi="Times New Roman" w:cs="Times New Roman"/>
          <w:sz w:val="24"/>
          <w:szCs w:val="24"/>
        </w:rPr>
        <w:t xml:space="preserve"> we use for usability testing</w:t>
      </w:r>
      <w:r w:rsidRPr="005674FB">
        <w:rPr>
          <w:rFonts w:ascii="Times New Roman" w:hAnsi="Times New Roman" w:cs="Times New Roman"/>
          <w:sz w:val="24"/>
          <w:szCs w:val="24"/>
        </w:rPr>
        <w:t xml:space="preserve"> to provide one. UserTesting (vendor) uses an opt-in panel format and independently provides minor compensation to its contributors for their time when completing tests. CDC’s UserTesting subscription pays for number of users who need access to the UserTesting platform, types of testing (e.g., unmoderated or live testing), length of tests, and UserTesting features. </w:t>
      </w:r>
    </w:p>
    <w:bookmarkEnd w:id="0"/>
    <w:p w:rsidR="00755AC7" w14:paraId="4B0D1E03" w14:textId="77777777">
      <w:pPr>
        <w:rPr>
          <w:b/>
          <w:bCs/>
        </w:rPr>
      </w:pPr>
    </w:p>
    <w:p w:rsidR="00B46F2C" w14:paraId="5BFDF9FE" w14:textId="77777777">
      <w:pPr>
        <w:rPr>
          <w:b/>
        </w:rPr>
      </w:pPr>
    </w:p>
    <w:p w:rsidR="00B46F2C" w:rsidRPr="003A43E1" w:rsidP="00F3170F" w14:paraId="545D4F2C" w14:textId="362F7A8E">
      <w:pPr>
        <w:rPr>
          <w:i/>
          <w:iCs/>
        </w:rPr>
      </w:pPr>
      <w:r w:rsidRPr="5AFF52DD">
        <w:rPr>
          <w:b/>
          <w:bCs/>
        </w:rPr>
        <w:t>BURDEN HOURS</w:t>
      </w:r>
      <w:r>
        <w:t xml:space="preserve"> </w:t>
      </w:r>
    </w:p>
    <w:p w:rsidR="003A43E1" w:rsidP="00F3170F" w14:paraId="4C51598A" w14:textId="77777777"/>
    <w:tbl>
      <w:tblPr>
        <w:tblW w:w="9660" w:type="dxa"/>
        <w:tblCellMar>
          <w:left w:w="0" w:type="dxa"/>
          <w:right w:w="0" w:type="dxa"/>
        </w:tblCellMar>
        <w:tblLook w:val="04A0"/>
      </w:tblPr>
      <w:tblGrid>
        <w:gridCol w:w="4404"/>
        <w:gridCol w:w="2070"/>
        <w:gridCol w:w="1890"/>
        <w:gridCol w:w="1296"/>
      </w:tblGrid>
      <w:tr w14:paraId="2B354B4D" w14:textId="77777777">
        <w:tblPrEx>
          <w:tblW w:w="9660" w:type="dxa"/>
          <w:tblCellMar>
            <w:left w:w="0" w:type="dxa"/>
            <w:right w:w="0" w:type="dxa"/>
          </w:tblCellMar>
          <w:tblLook w:val="04A0"/>
        </w:tblPrEx>
        <w:trPr>
          <w:trHeight w:val="274"/>
        </w:trPr>
        <w:tc>
          <w:tcPr>
            <w:tcW w:w="44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43E1" w14:paraId="532D319E" w14:textId="77777777">
            <w:pPr>
              <w:rPr>
                <w:b/>
                <w:bCs/>
              </w:rPr>
            </w:pPr>
            <w:r>
              <w:rPr>
                <w:b/>
                <w:bCs/>
              </w:rPr>
              <w:t xml:space="preserve">Category of Respondent </w:t>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43E1" w14:paraId="07D56CD1" w14:textId="77777777">
            <w:pPr>
              <w:rPr>
                <w:b/>
                <w:bCs/>
              </w:rPr>
            </w:pPr>
            <w:r>
              <w:rPr>
                <w:b/>
                <w:bCs/>
              </w:rPr>
              <w:t>No. of Respondents</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43E1" w14:paraId="21BC4F6A" w14:textId="77777777">
            <w:pPr>
              <w:rPr>
                <w:b/>
                <w:bCs/>
              </w:rPr>
            </w:pPr>
            <w:r>
              <w:rPr>
                <w:b/>
                <w:bCs/>
              </w:rPr>
              <w:t>Participation Time</w:t>
            </w:r>
          </w:p>
        </w:tc>
        <w:tc>
          <w:tcPr>
            <w:tcW w:w="12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43E1" w14:paraId="503F65E8" w14:textId="77777777">
            <w:pPr>
              <w:rPr>
                <w:b/>
                <w:bCs/>
              </w:rPr>
            </w:pPr>
            <w:r>
              <w:rPr>
                <w:b/>
                <w:bCs/>
              </w:rPr>
              <w:t>Burden</w:t>
            </w:r>
          </w:p>
        </w:tc>
      </w:tr>
      <w:tr w14:paraId="3D83A47A" w14:textId="77777777">
        <w:tblPrEx>
          <w:tblW w:w="9660" w:type="dxa"/>
          <w:tblCellMar>
            <w:left w:w="0" w:type="dxa"/>
            <w:right w:w="0" w:type="dxa"/>
          </w:tblCellMar>
          <w:tblLook w:val="04A0"/>
        </w:tblPrEx>
        <w:trPr>
          <w:trHeight w:val="274"/>
        </w:trPr>
        <w:tc>
          <w:tcPr>
            <w:tcW w:w="44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43E1" w14:paraId="36969088" w14:textId="5E4C6DA3">
            <w:r>
              <w:t>Individuals</w:t>
            </w:r>
            <w:r w:rsidR="004531ED">
              <w:t xml:space="preserve"> or Households</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3A43E1" w:rsidP="5AFF52DD" w14:paraId="493376CA" w14:textId="46930ACD">
            <w:pPr>
              <w:spacing w:line="259" w:lineRule="auto"/>
            </w:pPr>
            <w:r>
              <w:t>1200</w:t>
            </w:r>
            <w:r w:rsidR="2AE5233E">
              <w:t>0</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3A43E1" w:rsidP="5AFF52DD" w14:paraId="2472AB6A" w14:textId="206331EB">
            <w:pPr>
              <w:rPr>
                <w:color w:val="000000" w:themeColor="text1"/>
              </w:rPr>
            </w:pPr>
            <w:r>
              <w:t>20/60</w:t>
            </w:r>
          </w:p>
          <w:p w:rsidR="003A43E1" w14:paraId="566104DD" w14:textId="02A95096"/>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3A43E1" w:rsidP="0605FF74" w14:paraId="63047830" w14:textId="550FF2A5">
            <w:pPr>
              <w:spacing w:line="259" w:lineRule="auto"/>
            </w:pPr>
            <w:r>
              <w:t>4000</w:t>
            </w:r>
          </w:p>
        </w:tc>
      </w:tr>
      <w:tr w14:paraId="7211BA12" w14:textId="77777777" w:rsidTr="00B256C1">
        <w:tblPrEx>
          <w:tblW w:w="9660" w:type="dxa"/>
          <w:tblCellMar>
            <w:left w:w="0" w:type="dxa"/>
            <w:right w:w="0" w:type="dxa"/>
          </w:tblCellMar>
          <w:tblLook w:val="04A0"/>
        </w:tblPrEx>
        <w:trPr>
          <w:trHeight w:val="274"/>
        </w:trPr>
        <w:tc>
          <w:tcPr>
            <w:tcW w:w="440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A43E1" w14:paraId="7E49AA64" w14:textId="6C016A11"/>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3A43E1" w14:paraId="6B1AC8DE" w14:textId="47037DE4"/>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3A43E1" w14:paraId="7D98E74D" w14:textId="4615A263"/>
        </w:tc>
        <w:tc>
          <w:tcPr>
            <w:tcW w:w="1296" w:type="dxa"/>
            <w:tcBorders>
              <w:top w:val="nil"/>
              <w:left w:val="nil"/>
              <w:bottom w:val="single" w:sz="8" w:space="0" w:color="auto"/>
              <w:right w:val="single" w:sz="8" w:space="0" w:color="auto"/>
            </w:tcBorders>
            <w:tcMar>
              <w:top w:w="0" w:type="dxa"/>
              <w:left w:w="108" w:type="dxa"/>
              <w:bottom w:w="0" w:type="dxa"/>
              <w:right w:w="108" w:type="dxa"/>
            </w:tcMar>
          </w:tcPr>
          <w:p w:rsidR="003A43E1" w14:paraId="6DEE8282" w14:textId="0D63BB50"/>
        </w:tc>
      </w:tr>
      <w:tr w14:paraId="4A730F9D" w14:textId="77777777">
        <w:tblPrEx>
          <w:tblW w:w="9660" w:type="dxa"/>
          <w:tblCellMar>
            <w:left w:w="0" w:type="dxa"/>
            <w:right w:w="0" w:type="dxa"/>
          </w:tblCellMar>
          <w:tblLook w:val="04A0"/>
        </w:tblPrEx>
        <w:trPr>
          <w:trHeight w:val="289"/>
        </w:trPr>
        <w:tc>
          <w:tcPr>
            <w:tcW w:w="44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43E1" w14:paraId="2D1C46B1" w14:textId="77777777">
            <w:pPr>
              <w:rPr>
                <w:b/>
                <w:bCs/>
              </w:rPr>
            </w:pPr>
            <w:r>
              <w:rPr>
                <w:b/>
                <w:bCs/>
              </w:rPr>
              <w:t>Totals</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3A43E1" w:rsidP="0605FF74" w14:paraId="30D0BB69" w14:textId="3346024C">
            <w:pPr>
              <w:spacing w:line="259" w:lineRule="auto"/>
            </w:pPr>
            <w:r w:rsidRPr="0605FF74">
              <w:rPr>
                <w:b/>
                <w:bCs/>
              </w:rPr>
              <w:t>12000</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3A43E1" w14:paraId="52B26D15" w14:textId="77777777"/>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3A43E1" w:rsidP="00F4271D" w14:paraId="220F927A" w14:textId="6B620BD8">
            <w:pPr>
              <w:spacing w:line="259" w:lineRule="auto"/>
              <w:rPr>
                <w:b/>
                <w:bCs/>
              </w:rPr>
            </w:pPr>
            <w:r w:rsidRPr="0605FF74">
              <w:rPr>
                <w:b/>
                <w:bCs/>
              </w:rPr>
              <w:t>4000</w:t>
            </w:r>
          </w:p>
        </w:tc>
      </w:tr>
    </w:tbl>
    <w:p w:rsidR="003A43E1" w:rsidP="00F3170F" w14:paraId="543A1464" w14:textId="77777777"/>
    <w:p w:rsidR="00B46F2C" w:rsidP="00F3170F" w14:paraId="1AB33144" w14:textId="77777777"/>
    <w:p w:rsidR="00B46F2C" w:rsidP="52986056" w14:paraId="6775AEDB" w14:textId="467F3F3B">
      <w:pPr>
        <w:rPr>
          <w:b/>
          <w:bCs/>
        </w:rPr>
      </w:pPr>
      <w:r w:rsidRPr="5A1F0541">
        <w:rPr>
          <w:b/>
          <w:bCs/>
        </w:rPr>
        <w:t xml:space="preserve">FEDERAL COST:  </w:t>
      </w:r>
      <w:r>
        <w:t xml:space="preserve">The estimated annual cost to the Federal government is </w:t>
      </w:r>
      <w:r w:rsidRPr="0605FF74" w:rsidR="7560887F">
        <w:rPr>
          <w:b/>
          <w:bCs/>
        </w:rPr>
        <w:t>$</w:t>
      </w:r>
      <w:r w:rsidRPr="0605FF74" w:rsidR="216514CE">
        <w:rPr>
          <w:b/>
          <w:bCs/>
        </w:rPr>
        <w:t>119,040</w:t>
      </w:r>
      <w:r w:rsidRPr="5A1F0541" w:rsidR="7560887F">
        <w:rPr>
          <w:b/>
          <w:bCs/>
        </w:rPr>
        <w:t>.</w:t>
      </w:r>
    </w:p>
    <w:p w:rsidR="00B46F2C" w14:paraId="28C1E765" w14:textId="77777777">
      <w:pPr>
        <w:rPr>
          <w:b/>
          <w:bCs/>
          <w:u w:val="single"/>
        </w:rPr>
      </w:pPr>
    </w:p>
    <w:p w:rsidR="00B46F2C" w:rsidP="00F06866" w14:paraId="31D6CD62" w14:textId="77777777">
      <w:pPr>
        <w:rPr>
          <w:b/>
        </w:rPr>
      </w:pPr>
      <w:r>
        <w:rPr>
          <w:b/>
          <w:bCs/>
          <w:u w:val="single"/>
        </w:rPr>
        <w:t>If you are conducting a focus group, survey, or plan to employ statistical methods, please  provide answers to the following questions:</w:t>
      </w:r>
    </w:p>
    <w:p w:rsidR="00B46F2C" w:rsidP="00F06866" w14:paraId="1891EB37" w14:textId="77777777">
      <w:pPr>
        <w:rPr>
          <w:b/>
        </w:rPr>
      </w:pPr>
    </w:p>
    <w:p w:rsidR="00B46F2C" w:rsidP="00F06866" w14:paraId="30F962D1" w14:textId="77777777">
      <w:pPr>
        <w:rPr>
          <w:b/>
        </w:rPr>
      </w:pPr>
      <w:r>
        <w:rPr>
          <w:b/>
        </w:rPr>
        <w:t>The selection of your targeted respondents</w:t>
      </w:r>
    </w:p>
    <w:p w:rsidR="00B46F2C" w:rsidP="0069403B" w14:paraId="6A50AA7D" w14:textId="2BDB6691">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w:t>
      </w:r>
      <w:r w:rsidR="00CD382D">
        <w:t>x</w:t>
      </w:r>
      <w:r>
        <w:t>] No</w:t>
      </w:r>
    </w:p>
    <w:p w:rsidR="00B46F2C" w:rsidP="00636621" w14:paraId="33A970F3" w14:textId="77777777">
      <w:pPr>
        <w:pStyle w:val="ListParagraph"/>
      </w:pPr>
    </w:p>
    <w:p w:rsidR="004E1C18" w:rsidP="001B0AAA" w14:paraId="065EF791" w14:textId="55F2BE75">
      <w:r w:rsidRPr="003C4F49">
        <w:rPr>
          <w:b/>
        </w:rPr>
        <w:t xml:space="preserve">If </w:t>
      </w:r>
      <w:r>
        <w:rPr>
          <w:b/>
        </w:rPr>
        <w:t>Yes:</w:t>
      </w:r>
      <w:r w:rsidRPr="00636621">
        <w:t xml:space="preserve"> </w:t>
      </w:r>
      <w:r>
        <w:t xml:space="preserve">Please </w:t>
      </w:r>
      <w:r>
        <w:t xml:space="preserve">provide a description of both below (or attach the sampling plan)  </w:t>
      </w:r>
      <w:r w:rsidRPr="00636621">
        <w:t xml:space="preserve"> </w:t>
      </w:r>
    </w:p>
    <w:p w:rsidR="00B46F2C" w:rsidP="001B0AAA" w14:paraId="044C2EA0" w14:textId="2E85E5C4">
      <w:r>
        <w:rPr>
          <w:b/>
        </w:rPr>
        <w:t>If No:</w:t>
      </w:r>
      <w:r>
        <w:t xml:space="preserve"> </w:t>
      </w:r>
      <w:r>
        <w:t xml:space="preserve">Please </w:t>
      </w:r>
      <w:r>
        <w:t>provide a description of how you plan to identify your potential group of respondents and how you will select them</w:t>
      </w:r>
      <w:r w:rsidR="000F6D85">
        <w:t xml:space="preserve"> or ask them to self-select/volunteer</w:t>
      </w:r>
      <w:r w:rsidR="00EC6371">
        <w:t>.</w:t>
      </w:r>
    </w:p>
    <w:p w:rsidR="00417CD6" w:rsidRPr="00D46967" w:rsidP="00417CD6" w14:paraId="5F377AC7" w14:textId="1D35C163">
      <w:pPr>
        <w:pStyle w:val="Heading3"/>
        <w:rPr>
          <w:sz w:val="28"/>
          <w:szCs w:val="28"/>
        </w:rPr>
      </w:pPr>
    </w:p>
    <w:p w:rsidR="002018EC" w:rsidP="00EE5FEC" w14:paraId="77CDDDC3" w14:textId="00354136">
      <w:pPr>
        <w:spacing w:after="240"/>
      </w:pPr>
      <w:r>
        <w:rPr>
          <w:noProof/>
        </w:rPr>
        <w:t>CDC</w:t>
      </w:r>
      <w:r>
        <w:t xml:space="preserve"> </w:t>
      </w:r>
      <w:r w:rsidR="00C90FDA">
        <w:t xml:space="preserve">has a subscription to a usability testing tool through our vendor, UserTesting. CDC </w:t>
      </w:r>
      <w:r>
        <w:t xml:space="preserve">will </w:t>
      </w:r>
      <w:r w:rsidR="00D56634">
        <w:t>develop respondent inclusion criteria</w:t>
      </w:r>
      <w:r w:rsidR="00593E28">
        <w:t xml:space="preserve"> and then UserTesting</w:t>
      </w:r>
      <w:r w:rsidR="00E53384">
        <w:t xml:space="preserve"> will </w:t>
      </w:r>
      <w:r w:rsidR="00593E28">
        <w:t>assig</w:t>
      </w:r>
      <w:r w:rsidR="00E53384">
        <w:t>n</w:t>
      </w:r>
      <w:r w:rsidR="00593E28">
        <w:t xml:space="preserve"> respondents to test sessions</w:t>
      </w:r>
      <w:r w:rsidR="00284E98">
        <w:t>.</w:t>
      </w:r>
      <w:r>
        <w:t xml:space="preserve"> </w:t>
      </w:r>
      <w:r>
        <w:t>UserTesting has created participant panels of people who opt in to participate in future tests. Using their self-reported interests and traits (</w:t>
      </w:r>
      <w:r w:rsidRPr="006E5C0A">
        <w:t xml:space="preserve">e.g., </w:t>
      </w:r>
      <w:r w:rsidR="008D1B09">
        <w:t xml:space="preserve">age, </w:t>
      </w:r>
      <w:r w:rsidR="009966EA">
        <w:t>gender</w:t>
      </w:r>
      <w:r w:rsidRPr="006E5C0A">
        <w:t xml:space="preserve">, </w:t>
      </w:r>
      <w:r w:rsidR="00683861">
        <w:t>web expertise</w:t>
      </w:r>
      <w:r w:rsidRPr="006E5C0A">
        <w:t xml:space="preserve">, </w:t>
      </w:r>
      <w:r w:rsidR="00683861">
        <w:t xml:space="preserve">social media use, </w:t>
      </w:r>
      <w:r w:rsidRPr="006E5C0A">
        <w:t>etc.</w:t>
      </w:r>
      <w:r>
        <w:t xml:space="preserve">), </w:t>
      </w:r>
      <w:r w:rsidR="00F95141">
        <w:t>UserTesting</w:t>
      </w:r>
      <w:r>
        <w:t xml:space="preserve"> assigns the users to</w:t>
      </w:r>
      <w:r w:rsidR="00942DAA">
        <w:t xml:space="preserve"> test sessions</w:t>
      </w:r>
      <w:r>
        <w:t>.</w:t>
      </w:r>
    </w:p>
    <w:p w:rsidR="00417CD6" w:rsidRPr="00864DA4" w:rsidP="00417CD6" w14:paraId="0E255FBB" w14:textId="4C118968">
      <w:r w:rsidRPr="00864DA4">
        <w:t xml:space="preserve">With this subscription, </w:t>
      </w:r>
      <w:r w:rsidRPr="00864DA4" w:rsidR="00F95141">
        <w:t>CDC</w:t>
      </w:r>
      <w:r w:rsidRPr="00864DA4">
        <w:t xml:space="preserve"> sets up the test in </w:t>
      </w:r>
      <w:r w:rsidR="00460C29">
        <w:t xml:space="preserve">the </w:t>
      </w:r>
      <w:r w:rsidRPr="00864DA4" w:rsidR="00F95141">
        <w:t>UserTesting site</w:t>
      </w:r>
      <w:r w:rsidRPr="00864DA4">
        <w:t>:</w:t>
      </w:r>
    </w:p>
    <w:p w:rsidR="00417CD6" w:rsidRPr="00864DA4" w:rsidP="00417CD6" w14:paraId="4AD64DCB" w14:textId="20C960E0">
      <w:pPr>
        <w:pStyle w:val="Normal-Bulleted"/>
        <w:numPr>
          <w:ilvl w:val="0"/>
          <w:numId w:val="27"/>
        </w:numPr>
        <w:ind w:left="810"/>
        <w:rPr>
          <w:rFonts w:ascii="Times New Roman" w:hAnsi="Times New Roman" w:cs="Times New Roman"/>
          <w:sz w:val="24"/>
          <w:szCs w:val="24"/>
        </w:rPr>
      </w:pPr>
      <w:r w:rsidRPr="00864DA4">
        <w:rPr>
          <w:rFonts w:ascii="Times New Roman" w:hAnsi="Times New Roman" w:cs="Times New Roman"/>
          <w:sz w:val="24"/>
          <w:szCs w:val="24"/>
        </w:rPr>
        <w:t xml:space="preserve">We request participants from </w:t>
      </w:r>
      <w:r w:rsidR="00D323B8">
        <w:rPr>
          <w:rFonts w:ascii="Times New Roman" w:hAnsi="Times New Roman" w:cs="Times New Roman"/>
          <w:sz w:val="24"/>
          <w:szCs w:val="24"/>
        </w:rPr>
        <w:t>the</w:t>
      </w:r>
      <w:r w:rsidR="003B1962">
        <w:rPr>
          <w:rFonts w:ascii="Times New Roman" w:hAnsi="Times New Roman" w:cs="Times New Roman"/>
          <w:sz w:val="24"/>
          <w:szCs w:val="24"/>
        </w:rPr>
        <w:t xml:space="preserve"> </w:t>
      </w:r>
      <w:r w:rsidR="00D323B8">
        <w:rPr>
          <w:rFonts w:ascii="Times New Roman" w:hAnsi="Times New Roman" w:cs="Times New Roman"/>
          <w:sz w:val="24"/>
          <w:szCs w:val="24"/>
        </w:rPr>
        <w:t>panel of</w:t>
      </w:r>
      <w:r w:rsidR="001569B1">
        <w:rPr>
          <w:rFonts w:ascii="Times New Roman" w:hAnsi="Times New Roman" w:cs="Times New Roman"/>
          <w:sz w:val="24"/>
          <w:szCs w:val="24"/>
        </w:rPr>
        <w:t xml:space="preserve"> users </w:t>
      </w:r>
      <w:r w:rsidR="007556BE">
        <w:rPr>
          <w:rFonts w:ascii="Times New Roman" w:hAnsi="Times New Roman" w:cs="Times New Roman"/>
          <w:sz w:val="24"/>
          <w:szCs w:val="24"/>
        </w:rPr>
        <w:t>using audience filters</w:t>
      </w:r>
      <w:r w:rsidR="009966EA">
        <w:rPr>
          <w:rFonts w:ascii="Times New Roman" w:hAnsi="Times New Roman" w:cs="Times New Roman"/>
          <w:sz w:val="24"/>
          <w:szCs w:val="24"/>
        </w:rPr>
        <w:t xml:space="preserve"> and screener questions</w:t>
      </w:r>
      <w:r w:rsidRPr="00864DA4">
        <w:rPr>
          <w:rFonts w:ascii="Times New Roman" w:hAnsi="Times New Roman" w:cs="Times New Roman"/>
          <w:sz w:val="24"/>
          <w:szCs w:val="24"/>
        </w:rPr>
        <w:t xml:space="preserve"> (e.g., </w:t>
      </w:r>
      <w:r w:rsidR="00D323B8">
        <w:rPr>
          <w:rFonts w:ascii="Times New Roman" w:hAnsi="Times New Roman" w:cs="Times New Roman"/>
          <w:sz w:val="24"/>
          <w:szCs w:val="24"/>
        </w:rPr>
        <w:t xml:space="preserve">age, </w:t>
      </w:r>
      <w:r w:rsidR="000F175E">
        <w:rPr>
          <w:rFonts w:ascii="Times New Roman" w:hAnsi="Times New Roman" w:cs="Times New Roman"/>
          <w:sz w:val="24"/>
          <w:szCs w:val="24"/>
        </w:rPr>
        <w:t xml:space="preserve">United States, </w:t>
      </w:r>
      <w:r w:rsidR="00D323B8">
        <w:rPr>
          <w:rFonts w:ascii="Times New Roman" w:hAnsi="Times New Roman" w:cs="Times New Roman"/>
          <w:sz w:val="24"/>
          <w:szCs w:val="24"/>
        </w:rPr>
        <w:t>web expertise, profession, etc.</w:t>
      </w:r>
      <w:r w:rsidRPr="00864DA4">
        <w:rPr>
          <w:rFonts w:ascii="Times New Roman" w:hAnsi="Times New Roman" w:cs="Times New Roman"/>
          <w:sz w:val="24"/>
          <w:szCs w:val="24"/>
        </w:rPr>
        <w:t>)</w:t>
      </w:r>
    </w:p>
    <w:p w:rsidR="00417CD6" w:rsidRPr="00864DA4" w:rsidP="00417CD6" w14:paraId="1A733BD1" w14:textId="46F25E3F">
      <w:pPr>
        <w:pStyle w:val="Normal-Bulleted"/>
        <w:numPr>
          <w:ilvl w:val="0"/>
          <w:numId w:val="27"/>
        </w:numPr>
        <w:ind w:left="810"/>
        <w:rPr>
          <w:rFonts w:ascii="Times New Roman" w:hAnsi="Times New Roman" w:cs="Times New Roman"/>
          <w:sz w:val="24"/>
          <w:szCs w:val="24"/>
        </w:rPr>
      </w:pPr>
      <w:r>
        <w:rPr>
          <w:rFonts w:ascii="Times New Roman" w:hAnsi="Times New Roman" w:cs="Times New Roman"/>
          <w:sz w:val="24"/>
          <w:szCs w:val="24"/>
        </w:rPr>
        <w:t xml:space="preserve">UserTesting </w:t>
      </w:r>
      <w:r w:rsidRPr="00864DA4">
        <w:rPr>
          <w:rFonts w:ascii="Times New Roman" w:hAnsi="Times New Roman" w:cs="Times New Roman"/>
          <w:sz w:val="24"/>
          <w:szCs w:val="24"/>
        </w:rPr>
        <w:t xml:space="preserve">randomly selects participants from </w:t>
      </w:r>
      <w:r w:rsidR="000F175E">
        <w:rPr>
          <w:rFonts w:ascii="Times New Roman" w:hAnsi="Times New Roman" w:cs="Times New Roman"/>
          <w:sz w:val="24"/>
          <w:szCs w:val="24"/>
        </w:rPr>
        <w:t>their broad</w:t>
      </w:r>
      <w:r w:rsidRPr="00864DA4">
        <w:rPr>
          <w:rFonts w:ascii="Times New Roman" w:hAnsi="Times New Roman" w:cs="Times New Roman"/>
          <w:sz w:val="24"/>
          <w:szCs w:val="24"/>
        </w:rPr>
        <w:t xml:space="preserve"> panel </w:t>
      </w:r>
      <w:r w:rsidR="000F175E">
        <w:rPr>
          <w:rFonts w:ascii="Times New Roman" w:hAnsi="Times New Roman" w:cs="Times New Roman"/>
          <w:sz w:val="24"/>
          <w:szCs w:val="24"/>
        </w:rPr>
        <w:t xml:space="preserve">of 1.6 million users across </w:t>
      </w:r>
      <w:r w:rsidR="003B1962">
        <w:rPr>
          <w:rFonts w:ascii="Times New Roman" w:hAnsi="Times New Roman" w:cs="Times New Roman"/>
          <w:sz w:val="24"/>
          <w:szCs w:val="24"/>
        </w:rPr>
        <w:t xml:space="preserve">30 countries </w:t>
      </w:r>
      <w:r w:rsidR="00C45FFB">
        <w:rPr>
          <w:rFonts w:ascii="Times New Roman" w:hAnsi="Times New Roman" w:cs="Times New Roman"/>
          <w:sz w:val="24"/>
          <w:szCs w:val="24"/>
        </w:rPr>
        <w:t xml:space="preserve">that meets the requested audience </w:t>
      </w:r>
      <w:r w:rsidRPr="00864DA4">
        <w:rPr>
          <w:rFonts w:ascii="Times New Roman" w:hAnsi="Times New Roman" w:cs="Times New Roman"/>
          <w:sz w:val="24"/>
          <w:szCs w:val="24"/>
        </w:rPr>
        <w:t xml:space="preserve">and displays a </w:t>
      </w:r>
      <w:r w:rsidR="00C44AFB">
        <w:rPr>
          <w:rFonts w:ascii="Times New Roman" w:hAnsi="Times New Roman" w:cs="Times New Roman"/>
          <w:sz w:val="24"/>
          <w:szCs w:val="24"/>
        </w:rPr>
        <w:t>d</w:t>
      </w:r>
      <w:r w:rsidRPr="00864DA4">
        <w:rPr>
          <w:rFonts w:ascii="Times New Roman" w:hAnsi="Times New Roman" w:cs="Times New Roman"/>
          <w:sz w:val="24"/>
          <w:szCs w:val="24"/>
        </w:rPr>
        <w:t>ashboard message to those users</w:t>
      </w:r>
    </w:p>
    <w:p w:rsidR="001E3927" w:rsidP="00A403BB" w14:paraId="1D035C92" w14:textId="77777777">
      <w:pPr>
        <w:pStyle w:val="Normal-Bulleted"/>
        <w:numPr>
          <w:ilvl w:val="0"/>
          <w:numId w:val="27"/>
        </w:numPr>
        <w:ind w:left="810"/>
        <w:rPr>
          <w:rFonts w:ascii="Times New Roman" w:hAnsi="Times New Roman" w:cs="Times New Roman"/>
          <w:sz w:val="24"/>
          <w:szCs w:val="24"/>
        </w:rPr>
      </w:pPr>
      <w:r w:rsidRPr="00864DA4">
        <w:rPr>
          <w:rFonts w:ascii="Times New Roman" w:hAnsi="Times New Roman" w:cs="Times New Roman"/>
          <w:sz w:val="24"/>
          <w:szCs w:val="24"/>
        </w:rPr>
        <w:t xml:space="preserve">These potential participants see </w:t>
      </w:r>
      <w:r w:rsidR="00C45FFB">
        <w:rPr>
          <w:rFonts w:ascii="Times New Roman" w:hAnsi="Times New Roman" w:cs="Times New Roman"/>
          <w:sz w:val="24"/>
          <w:szCs w:val="24"/>
        </w:rPr>
        <w:t xml:space="preserve">dashboard of all potential tests they can take that includes the amount UserTesting will compensate them (determined by length of </w:t>
      </w:r>
      <w:r w:rsidR="002E16EF">
        <w:rPr>
          <w:rFonts w:ascii="Times New Roman" w:hAnsi="Times New Roman" w:cs="Times New Roman"/>
          <w:sz w:val="24"/>
          <w:szCs w:val="24"/>
        </w:rPr>
        <w:t xml:space="preserve">a test) and first question. Users then </w:t>
      </w:r>
      <w:r w:rsidR="00797302">
        <w:rPr>
          <w:rFonts w:ascii="Times New Roman" w:hAnsi="Times New Roman" w:cs="Times New Roman"/>
          <w:sz w:val="24"/>
          <w:szCs w:val="24"/>
        </w:rPr>
        <w:t>select the test</w:t>
      </w:r>
      <w:r w:rsidR="002E16EF">
        <w:rPr>
          <w:rFonts w:ascii="Times New Roman" w:hAnsi="Times New Roman" w:cs="Times New Roman"/>
          <w:sz w:val="24"/>
          <w:szCs w:val="24"/>
        </w:rPr>
        <w:t xml:space="preserve"> if they wish to participate</w:t>
      </w:r>
      <w:r w:rsidRPr="00864DA4">
        <w:rPr>
          <w:rFonts w:ascii="Times New Roman" w:hAnsi="Times New Roman" w:cs="Times New Roman"/>
          <w:sz w:val="24"/>
          <w:szCs w:val="24"/>
        </w:rPr>
        <w:t xml:space="preserve"> (see Figure 1</w:t>
      </w:r>
      <w:r>
        <w:rPr>
          <w:rFonts w:ascii="Times New Roman" w:hAnsi="Times New Roman" w:cs="Times New Roman"/>
          <w:sz w:val="24"/>
          <w:szCs w:val="24"/>
        </w:rPr>
        <w:t>)</w:t>
      </w:r>
    </w:p>
    <w:p w:rsidR="002E11A3" w:rsidRPr="001E3927" w:rsidP="00A403BB" w14:paraId="70A41F4B" w14:textId="5A918E0D">
      <w:pPr>
        <w:pStyle w:val="Normal-Bulleted"/>
        <w:numPr>
          <w:ilvl w:val="0"/>
          <w:numId w:val="27"/>
        </w:numPr>
        <w:ind w:left="810"/>
        <w:rPr>
          <w:rFonts w:ascii="Times New Roman" w:hAnsi="Times New Roman" w:cs="Times New Roman"/>
          <w:sz w:val="28"/>
          <w:szCs w:val="28"/>
        </w:rPr>
      </w:pPr>
      <w:r w:rsidRPr="00864DA4">
        <w:rPr>
          <w:rFonts w:ascii="Times New Roman" w:hAnsi="Times New Roman" w:cs="Times New Roman"/>
          <w:sz w:val="24"/>
          <w:szCs w:val="24"/>
        </w:rPr>
        <w:t xml:space="preserve">Once the desired number of participants complete the test, the test stops and our </w:t>
      </w:r>
      <w:r>
        <w:rPr>
          <w:rFonts w:ascii="Times New Roman" w:hAnsi="Times New Roman" w:cs="Times New Roman"/>
          <w:sz w:val="24"/>
          <w:szCs w:val="24"/>
        </w:rPr>
        <w:t>CDC</w:t>
      </w:r>
      <w:r w:rsidRPr="00864DA4">
        <w:rPr>
          <w:rFonts w:ascii="Times New Roman" w:hAnsi="Times New Roman" w:cs="Times New Roman"/>
          <w:sz w:val="24"/>
          <w:szCs w:val="24"/>
        </w:rPr>
        <w:t xml:space="preserve"> team gets results.</w:t>
      </w:r>
    </w:p>
    <w:p w:rsidR="00B46F2C" w:rsidP="00A403BB" w14:paraId="274E9A10" w14:textId="77777777">
      <w:pPr>
        <w:rPr>
          <w:b/>
        </w:rPr>
      </w:pPr>
      <w:r>
        <w:rPr>
          <w:b/>
        </w:rPr>
        <w:t>Administration of the Instrument</w:t>
      </w:r>
    </w:p>
    <w:p w:rsidR="00B46F2C" w:rsidP="00A403BB" w14:paraId="0D7928BD" w14:textId="77777777">
      <w:pPr>
        <w:pStyle w:val="ListParagraph"/>
        <w:numPr>
          <w:ilvl w:val="0"/>
          <w:numId w:val="17"/>
        </w:numPr>
      </w:pPr>
      <w:r>
        <w:t>How will you collect the information? (Check all that apply)</w:t>
      </w:r>
    </w:p>
    <w:p w:rsidR="00B46F2C" w:rsidP="001B0AAA" w14:paraId="7C1C94BA" w14:textId="2B7D1FC6">
      <w:pPr>
        <w:ind w:left="720"/>
      </w:pPr>
      <w:r>
        <w:t>[</w:t>
      </w:r>
      <w:r w:rsidR="004531ED">
        <w:rPr>
          <w:b/>
          <w:bCs/>
        </w:rPr>
        <w:t>X</w:t>
      </w:r>
      <w:r>
        <w:t xml:space="preserve">] Web-based or other forms of </w:t>
      </w:r>
      <w:r>
        <w:t>Social Media</w:t>
      </w:r>
      <w:r>
        <w:t xml:space="preserve"> </w:t>
      </w:r>
    </w:p>
    <w:p w:rsidR="00B46F2C" w:rsidP="001B0AAA" w14:paraId="6F829B01" w14:textId="77777777">
      <w:pPr>
        <w:ind w:left="720"/>
      </w:pPr>
      <w:r>
        <w:t>[  ] Telephone</w:t>
      </w:r>
      <w:r>
        <w:tab/>
      </w:r>
    </w:p>
    <w:p w:rsidR="00B46F2C" w:rsidP="33491714" w14:paraId="008163E3" w14:textId="64961FED">
      <w:pPr>
        <w:ind w:left="720"/>
      </w:pPr>
      <w:r>
        <w:t>[</w:t>
      </w:r>
      <w:r w:rsidR="55AD83D9">
        <w:t xml:space="preserve"> </w:t>
      </w:r>
      <w:r>
        <w:t>] In-person</w:t>
      </w:r>
      <w:r>
        <w:tab/>
      </w:r>
    </w:p>
    <w:p w:rsidR="00B46F2C" w:rsidP="001B0AAA" w14:paraId="7EE1ABF1" w14:textId="77777777">
      <w:pPr>
        <w:ind w:left="720"/>
      </w:pPr>
      <w:r>
        <w:t xml:space="preserve">[  ] Mail </w:t>
      </w:r>
    </w:p>
    <w:p w:rsidR="00B46F2C" w:rsidP="001B0AAA" w14:paraId="328E2A66" w14:textId="77777777">
      <w:pPr>
        <w:ind w:left="720"/>
      </w:pPr>
      <w:r>
        <w:t>[  ] Other, Explain</w:t>
      </w:r>
    </w:p>
    <w:p w:rsidR="00B46F2C" w:rsidP="00F24CFC" w14:paraId="12FD5503" w14:textId="44978654">
      <w:pPr>
        <w:pStyle w:val="ListParagraph"/>
        <w:numPr>
          <w:ilvl w:val="0"/>
          <w:numId w:val="17"/>
        </w:numPr>
      </w:pPr>
      <w:r>
        <w:t xml:space="preserve">Will interviewers or facilitators be used?  [ </w:t>
      </w:r>
      <w:r w:rsidR="00803595">
        <w:t xml:space="preserve"> ]</w:t>
      </w:r>
      <w:r>
        <w:t>Yes [</w:t>
      </w:r>
      <w:r w:rsidRPr="004531ED" w:rsidR="00803595">
        <w:rPr>
          <w:b/>
          <w:bCs/>
        </w:rPr>
        <w:t>X</w:t>
      </w:r>
      <w:r>
        <w:t xml:space="preserve"> ] No</w:t>
      </w:r>
    </w:p>
    <w:p w:rsidR="00B46F2C" w:rsidP="00F24CFC" w14:paraId="1BB31248" w14:textId="77777777">
      <w:pPr>
        <w:pStyle w:val="ListParagraph"/>
        <w:ind w:left="360"/>
      </w:pPr>
      <w:r>
        <w:t xml:space="preserve"> </w:t>
      </w:r>
    </w:p>
    <w:p w:rsidR="00B46F2C" w:rsidP="20353A7D" w14:paraId="6717D2E3" w14:textId="0DF616F4">
      <w:pPr>
        <w:suppressAutoHyphens/>
        <w:rPr>
          <w:b/>
          <w:bCs/>
        </w:rPr>
      </w:pPr>
      <w:r>
        <w:rPr>
          <w:noProof/>
          <w:color w:val="2B579A"/>
          <w:shd w:val="clear" w:color="auto" w:fill="E6E6E6"/>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7"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r w:rsidRPr="20353A7D">
        <w:rPr>
          <w:b/>
          <w:bCs/>
        </w:rPr>
        <w:t>Please make sure that all instruments, instructions, and scripts are submitted with the request.</w:t>
      </w:r>
    </w:p>
    <w:sectPr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0B8BD2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6F2C" w14:paraId="7E4B5A7D" w14:textId="2B90368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54F1F">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60B606E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25647D2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11EF891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35C5CB2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7A5F34F"/>
    <w:multiLevelType w:val="hybridMultilevel"/>
    <w:tmpl w:val="5D52AD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B945BF2"/>
    <w:multiLevelType w:val="hybridMultilevel"/>
    <w:tmpl w:val="6DD85A88"/>
    <w:lvl w:ilvl="0">
      <w:start w:val="1"/>
      <w:numFmt w:val="decimal"/>
      <w:lvlText w:val="%1."/>
      <w:lvlJc w:val="left"/>
      <w:pPr>
        <w:ind w:left="360" w:hanging="360"/>
      </w:pPr>
      <w:rPr>
        <w:rFonts w:hint="default"/>
        <w:color w:val="00000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BB305B9"/>
    <w:multiLevelType w:val="multilevel"/>
    <w:tmpl w:val="885C91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7">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8">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9">
    <w:nsid w:val="16F56E0D"/>
    <w:multiLevelType w:val="hybridMultilevel"/>
    <w:tmpl w:val="8088456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C097D98"/>
    <w:multiLevelType w:val="hybridMultilevel"/>
    <w:tmpl w:val="0526C4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D8A9824"/>
    <w:multiLevelType w:val="hybridMultilevel"/>
    <w:tmpl w:val="25A48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26784454"/>
    <w:multiLevelType w:val="hybridMultilevel"/>
    <w:tmpl w:val="2FBEE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0D3F89F"/>
    <w:multiLevelType w:val="hybridMultilevel"/>
    <w:tmpl w:val="E2EADC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4916B5F"/>
    <w:multiLevelType w:val="multilevel"/>
    <w:tmpl w:val="BEBE1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5D1F34"/>
    <w:multiLevelType w:val="multilevel"/>
    <w:tmpl w:val="9D7288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5532D3"/>
    <w:multiLevelType w:val="multilevel"/>
    <w:tmpl w:val="1F6245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20">
    <w:nsid w:val="3B9E78F1"/>
    <w:multiLevelType w:val="hybridMultilevel"/>
    <w:tmpl w:val="268421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0541276"/>
    <w:multiLevelType w:val="hybridMultilevel"/>
    <w:tmpl w:val="F606E38E"/>
    <w:lvl w:ilvl="0">
      <w:start w:val="1"/>
      <w:numFmt w:val="bullet"/>
      <w:lvlText w:val="›"/>
      <w:lvlJc w:val="left"/>
      <w:rPr>
        <w:rFonts w:ascii="Arial" w:hAnsi="Arial" w:hint="default"/>
        <w:color w:val="00000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5">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7">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8">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9">
    <w:nsid w:val="78DE2522"/>
    <w:multiLevelType w:val="multilevel"/>
    <w:tmpl w:val="82C8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A6846F2"/>
    <w:multiLevelType w:val="multilevel"/>
    <w:tmpl w:val="FD4C0E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32">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7DD116B4"/>
    <w:multiLevelType w:val="multilevel"/>
    <w:tmpl w:val="3E9C6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0174122">
    <w:abstractNumId w:val="22"/>
  </w:num>
  <w:num w:numId="2" w16cid:durableId="2055418874">
    <w:abstractNumId w:val="31"/>
  </w:num>
  <w:num w:numId="3" w16cid:durableId="10769511">
    <w:abstractNumId w:val="28"/>
  </w:num>
  <w:num w:numId="4" w16cid:durableId="859852680">
    <w:abstractNumId w:val="32"/>
  </w:num>
  <w:num w:numId="5" w16cid:durableId="2116896521">
    <w:abstractNumId w:val="6"/>
  </w:num>
  <w:num w:numId="6" w16cid:durableId="1382173241">
    <w:abstractNumId w:val="1"/>
  </w:num>
  <w:num w:numId="7" w16cid:durableId="1292706191">
    <w:abstractNumId w:val="19"/>
  </w:num>
  <w:num w:numId="8" w16cid:durableId="1862207411">
    <w:abstractNumId w:val="26"/>
  </w:num>
  <w:num w:numId="9" w16cid:durableId="2128810176">
    <w:abstractNumId w:val="21"/>
  </w:num>
  <w:num w:numId="10" w16cid:durableId="21826387">
    <w:abstractNumId w:val="2"/>
  </w:num>
  <w:num w:numId="11" w16cid:durableId="1997107202">
    <w:abstractNumId w:val="12"/>
  </w:num>
  <w:num w:numId="12" w16cid:durableId="500777355">
    <w:abstractNumId w:val="13"/>
  </w:num>
  <w:num w:numId="13" w16cid:durableId="1367636292">
    <w:abstractNumId w:val="0"/>
  </w:num>
  <w:num w:numId="14" w16cid:durableId="1310983269">
    <w:abstractNumId w:val="27"/>
  </w:num>
  <w:num w:numId="15" w16cid:durableId="1336498766">
    <w:abstractNumId w:val="25"/>
  </w:num>
  <w:num w:numId="16" w16cid:durableId="1451587405">
    <w:abstractNumId w:val="24"/>
  </w:num>
  <w:num w:numId="17" w16cid:durableId="319424912">
    <w:abstractNumId w:val="7"/>
  </w:num>
  <w:num w:numId="18" w16cid:durableId="250623632">
    <w:abstractNumId w:val="8"/>
  </w:num>
  <w:num w:numId="19" w16cid:durableId="1263880570">
    <w:abstractNumId w:val="16"/>
  </w:num>
  <w:num w:numId="20" w16cid:durableId="421221806">
    <w:abstractNumId w:val="33"/>
  </w:num>
  <w:num w:numId="21" w16cid:durableId="890845412">
    <w:abstractNumId w:val="18"/>
  </w:num>
  <w:num w:numId="22" w16cid:durableId="1072897926">
    <w:abstractNumId w:val="30"/>
  </w:num>
  <w:num w:numId="23" w16cid:durableId="1550798739">
    <w:abstractNumId w:val="17"/>
  </w:num>
  <w:num w:numId="24" w16cid:durableId="862717098">
    <w:abstractNumId w:val="5"/>
  </w:num>
  <w:num w:numId="25" w16cid:durableId="1555235761">
    <w:abstractNumId w:val="29"/>
  </w:num>
  <w:num w:numId="26" w16cid:durableId="1794709884">
    <w:abstractNumId w:val="23"/>
  </w:num>
  <w:num w:numId="27" w16cid:durableId="1975132426">
    <w:abstractNumId w:val="4"/>
  </w:num>
  <w:num w:numId="28" w16cid:durableId="1053508767">
    <w:abstractNumId w:val="9"/>
  </w:num>
  <w:num w:numId="29" w16cid:durableId="616450381">
    <w:abstractNumId w:val="15"/>
  </w:num>
  <w:num w:numId="30" w16cid:durableId="1961649634">
    <w:abstractNumId w:val="11"/>
  </w:num>
  <w:num w:numId="31" w16cid:durableId="1642609784">
    <w:abstractNumId w:val="14"/>
  </w:num>
  <w:num w:numId="32" w16cid:durableId="510728825">
    <w:abstractNumId w:val="20"/>
  </w:num>
  <w:num w:numId="33" w16cid:durableId="714892040">
    <w:abstractNumId w:val="10"/>
  </w:num>
  <w:num w:numId="34" w16cid:durableId="1657301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39A6"/>
    <w:rsid w:val="00016A91"/>
    <w:rsid w:val="0001771F"/>
    <w:rsid w:val="00023A57"/>
    <w:rsid w:val="00027ABC"/>
    <w:rsid w:val="0003132C"/>
    <w:rsid w:val="000343E1"/>
    <w:rsid w:val="00034B7D"/>
    <w:rsid w:val="00037F3D"/>
    <w:rsid w:val="00047A64"/>
    <w:rsid w:val="0005666A"/>
    <w:rsid w:val="00057E33"/>
    <w:rsid w:val="00067329"/>
    <w:rsid w:val="00075873"/>
    <w:rsid w:val="00076D80"/>
    <w:rsid w:val="00093639"/>
    <w:rsid w:val="000A13CF"/>
    <w:rsid w:val="000A2DFC"/>
    <w:rsid w:val="000B2838"/>
    <w:rsid w:val="000C7FC8"/>
    <w:rsid w:val="000D44CA"/>
    <w:rsid w:val="000E200B"/>
    <w:rsid w:val="000E349D"/>
    <w:rsid w:val="000ECCCF"/>
    <w:rsid w:val="000F0F14"/>
    <w:rsid w:val="000F1728"/>
    <w:rsid w:val="000F175E"/>
    <w:rsid w:val="000F4E87"/>
    <w:rsid w:val="000F68BE"/>
    <w:rsid w:val="000F6D85"/>
    <w:rsid w:val="0010147F"/>
    <w:rsid w:val="00101819"/>
    <w:rsid w:val="00123836"/>
    <w:rsid w:val="001321FC"/>
    <w:rsid w:val="001433B5"/>
    <w:rsid w:val="00145293"/>
    <w:rsid w:val="00146B20"/>
    <w:rsid w:val="001522A2"/>
    <w:rsid w:val="001569B1"/>
    <w:rsid w:val="00170D16"/>
    <w:rsid w:val="0017304D"/>
    <w:rsid w:val="00174EDD"/>
    <w:rsid w:val="001927A4"/>
    <w:rsid w:val="00194A96"/>
    <w:rsid w:val="00194AC6"/>
    <w:rsid w:val="001A23B0"/>
    <w:rsid w:val="001A2541"/>
    <w:rsid w:val="001A25CC"/>
    <w:rsid w:val="001B0AAA"/>
    <w:rsid w:val="001C39F7"/>
    <w:rsid w:val="001C3BF2"/>
    <w:rsid w:val="001C4303"/>
    <w:rsid w:val="001D2265"/>
    <w:rsid w:val="001D398B"/>
    <w:rsid w:val="001E3927"/>
    <w:rsid w:val="00200D2F"/>
    <w:rsid w:val="002018EC"/>
    <w:rsid w:val="002025E0"/>
    <w:rsid w:val="00202A66"/>
    <w:rsid w:val="002046DA"/>
    <w:rsid w:val="0023007B"/>
    <w:rsid w:val="00237B48"/>
    <w:rsid w:val="0024521E"/>
    <w:rsid w:val="00251F93"/>
    <w:rsid w:val="00262A4E"/>
    <w:rsid w:val="00263C3D"/>
    <w:rsid w:val="00265236"/>
    <w:rsid w:val="0027019F"/>
    <w:rsid w:val="00274D0B"/>
    <w:rsid w:val="00275229"/>
    <w:rsid w:val="00276367"/>
    <w:rsid w:val="002821FF"/>
    <w:rsid w:val="00284E98"/>
    <w:rsid w:val="00287AD3"/>
    <w:rsid w:val="00287DE9"/>
    <w:rsid w:val="00291893"/>
    <w:rsid w:val="0029250C"/>
    <w:rsid w:val="002A5B75"/>
    <w:rsid w:val="002B2949"/>
    <w:rsid w:val="002B3AE5"/>
    <w:rsid w:val="002B3C95"/>
    <w:rsid w:val="002C1308"/>
    <w:rsid w:val="002C6ACA"/>
    <w:rsid w:val="002D0339"/>
    <w:rsid w:val="002D0B92"/>
    <w:rsid w:val="002E03C2"/>
    <w:rsid w:val="002E11A3"/>
    <w:rsid w:val="002E16EF"/>
    <w:rsid w:val="002E49E6"/>
    <w:rsid w:val="002E52CD"/>
    <w:rsid w:val="002F1263"/>
    <w:rsid w:val="002F310E"/>
    <w:rsid w:val="002F5EB1"/>
    <w:rsid w:val="00310157"/>
    <w:rsid w:val="0031733D"/>
    <w:rsid w:val="00330953"/>
    <w:rsid w:val="00354B3A"/>
    <w:rsid w:val="003675DB"/>
    <w:rsid w:val="003859BC"/>
    <w:rsid w:val="00385BD7"/>
    <w:rsid w:val="00390187"/>
    <w:rsid w:val="00391BB4"/>
    <w:rsid w:val="003A1C4D"/>
    <w:rsid w:val="003A43E1"/>
    <w:rsid w:val="003A4C87"/>
    <w:rsid w:val="003B1962"/>
    <w:rsid w:val="003BBF66"/>
    <w:rsid w:val="003C4F49"/>
    <w:rsid w:val="003D3C10"/>
    <w:rsid w:val="003D5825"/>
    <w:rsid w:val="003D5BBE"/>
    <w:rsid w:val="003D5CBA"/>
    <w:rsid w:val="003E05AC"/>
    <w:rsid w:val="003E3C61"/>
    <w:rsid w:val="003F1C5B"/>
    <w:rsid w:val="003F1F41"/>
    <w:rsid w:val="0040413F"/>
    <w:rsid w:val="0040417A"/>
    <w:rsid w:val="00406270"/>
    <w:rsid w:val="0040792E"/>
    <w:rsid w:val="0041337D"/>
    <w:rsid w:val="00417CD6"/>
    <w:rsid w:val="00434E33"/>
    <w:rsid w:val="00441434"/>
    <w:rsid w:val="00441DE3"/>
    <w:rsid w:val="0044481A"/>
    <w:rsid w:val="00446A49"/>
    <w:rsid w:val="00450CC2"/>
    <w:rsid w:val="0045264C"/>
    <w:rsid w:val="004527E3"/>
    <w:rsid w:val="004531ED"/>
    <w:rsid w:val="004534B9"/>
    <w:rsid w:val="004571F5"/>
    <w:rsid w:val="00457969"/>
    <w:rsid w:val="00460C29"/>
    <w:rsid w:val="00470CF9"/>
    <w:rsid w:val="0047401B"/>
    <w:rsid w:val="00476DDE"/>
    <w:rsid w:val="00482F43"/>
    <w:rsid w:val="004876EC"/>
    <w:rsid w:val="00490CB2"/>
    <w:rsid w:val="00496BE1"/>
    <w:rsid w:val="004A0DCA"/>
    <w:rsid w:val="004A52CE"/>
    <w:rsid w:val="004C40E7"/>
    <w:rsid w:val="004C7446"/>
    <w:rsid w:val="004D6E14"/>
    <w:rsid w:val="004E1C18"/>
    <w:rsid w:val="004E5522"/>
    <w:rsid w:val="004F31A2"/>
    <w:rsid w:val="004F4BB5"/>
    <w:rsid w:val="005009B0"/>
    <w:rsid w:val="00511682"/>
    <w:rsid w:val="00512CA7"/>
    <w:rsid w:val="00516D07"/>
    <w:rsid w:val="00525B59"/>
    <w:rsid w:val="00540244"/>
    <w:rsid w:val="00541BF6"/>
    <w:rsid w:val="0055405D"/>
    <w:rsid w:val="005556AF"/>
    <w:rsid w:val="00565FB7"/>
    <w:rsid w:val="005674FB"/>
    <w:rsid w:val="00583EFB"/>
    <w:rsid w:val="005900B1"/>
    <w:rsid w:val="00593E28"/>
    <w:rsid w:val="005A1006"/>
    <w:rsid w:val="005A1ED9"/>
    <w:rsid w:val="005B6644"/>
    <w:rsid w:val="005D0518"/>
    <w:rsid w:val="005E45CD"/>
    <w:rsid w:val="005E714A"/>
    <w:rsid w:val="005F0F6A"/>
    <w:rsid w:val="00605CDD"/>
    <w:rsid w:val="006079EE"/>
    <w:rsid w:val="00613E22"/>
    <w:rsid w:val="006140A0"/>
    <w:rsid w:val="00621E79"/>
    <w:rsid w:val="006272FD"/>
    <w:rsid w:val="00634582"/>
    <w:rsid w:val="00636621"/>
    <w:rsid w:val="00641602"/>
    <w:rsid w:val="00642B49"/>
    <w:rsid w:val="00642B7F"/>
    <w:rsid w:val="00660A3F"/>
    <w:rsid w:val="00660F5C"/>
    <w:rsid w:val="00662749"/>
    <w:rsid w:val="006832D9"/>
    <w:rsid w:val="00683861"/>
    <w:rsid w:val="0068726C"/>
    <w:rsid w:val="0069403B"/>
    <w:rsid w:val="006B52EE"/>
    <w:rsid w:val="006B6EAF"/>
    <w:rsid w:val="006C11EF"/>
    <w:rsid w:val="006C2088"/>
    <w:rsid w:val="006D2030"/>
    <w:rsid w:val="006E2AA0"/>
    <w:rsid w:val="006E5C0A"/>
    <w:rsid w:val="006F3DDE"/>
    <w:rsid w:val="006F5713"/>
    <w:rsid w:val="00704678"/>
    <w:rsid w:val="007057A7"/>
    <w:rsid w:val="007076B2"/>
    <w:rsid w:val="00712779"/>
    <w:rsid w:val="007157FD"/>
    <w:rsid w:val="007425E7"/>
    <w:rsid w:val="007436C9"/>
    <w:rsid w:val="00747D94"/>
    <w:rsid w:val="007556BE"/>
    <w:rsid w:val="00755AC7"/>
    <w:rsid w:val="007617ED"/>
    <w:rsid w:val="0076293D"/>
    <w:rsid w:val="00762F75"/>
    <w:rsid w:val="007722BC"/>
    <w:rsid w:val="00783BFD"/>
    <w:rsid w:val="00794B50"/>
    <w:rsid w:val="00796A02"/>
    <w:rsid w:val="00797299"/>
    <w:rsid w:val="00797302"/>
    <w:rsid w:val="007A4464"/>
    <w:rsid w:val="007B05B4"/>
    <w:rsid w:val="007B5322"/>
    <w:rsid w:val="007B793A"/>
    <w:rsid w:val="007C2D7C"/>
    <w:rsid w:val="007D4514"/>
    <w:rsid w:val="007D550B"/>
    <w:rsid w:val="007E46E8"/>
    <w:rsid w:val="007E7FE7"/>
    <w:rsid w:val="007F238E"/>
    <w:rsid w:val="00802607"/>
    <w:rsid w:val="00803595"/>
    <w:rsid w:val="008101A5"/>
    <w:rsid w:val="008152C6"/>
    <w:rsid w:val="00822664"/>
    <w:rsid w:val="00837A4E"/>
    <w:rsid w:val="00841BF3"/>
    <w:rsid w:val="00843796"/>
    <w:rsid w:val="00845B7F"/>
    <w:rsid w:val="008474A7"/>
    <w:rsid w:val="008566CA"/>
    <w:rsid w:val="0086434C"/>
    <w:rsid w:val="00864DA4"/>
    <w:rsid w:val="00873EF2"/>
    <w:rsid w:val="00895229"/>
    <w:rsid w:val="00895354"/>
    <w:rsid w:val="008A0289"/>
    <w:rsid w:val="008A3162"/>
    <w:rsid w:val="008B2D32"/>
    <w:rsid w:val="008D1B09"/>
    <w:rsid w:val="008D29F0"/>
    <w:rsid w:val="008E37B3"/>
    <w:rsid w:val="008E7DCA"/>
    <w:rsid w:val="008F0203"/>
    <w:rsid w:val="008F50D4"/>
    <w:rsid w:val="008F5CFE"/>
    <w:rsid w:val="009020AD"/>
    <w:rsid w:val="009078FC"/>
    <w:rsid w:val="009204B3"/>
    <w:rsid w:val="00920590"/>
    <w:rsid w:val="009239AA"/>
    <w:rsid w:val="00925669"/>
    <w:rsid w:val="00930A73"/>
    <w:rsid w:val="00935927"/>
    <w:rsid w:val="00935ADA"/>
    <w:rsid w:val="0093605C"/>
    <w:rsid w:val="00937386"/>
    <w:rsid w:val="00940583"/>
    <w:rsid w:val="0094199E"/>
    <w:rsid w:val="00942109"/>
    <w:rsid w:val="00942DAA"/>
    <w:rsid w:val="00946B6C"/>
    <w:rsid w:val="00955A71"/>
    <w:rsid w:val="0096108F"/>
    <w:rsid w:val="00962B88"/>
    <w:rsid w:val="009649CB"/>
    <w:rsid w:val="0097679F"/>
    <w:rsid w:val="00980EC4"/>
    <w:rsid w:val="00990AC5"/>
    <w:rsid w:val="00993C7F"/>
    <w:rsid w:val="009966EA"/>
    <w:rsid w:val="009B07F9"/>
    <w:rsid w:val="009C13B9"/>
    <w:rsid w:val="009D01A2"/>
    <w:rsid w:val="009D063C"/>
    <w:rsid w:val="009E09DC"/>
    <w:rsid w:val="009E2523"/>
    <w:rsid w:val="009E7031"/>
    <w:rsid w:val="009F5923"/>
    <w:rsid w:val="009F6010"/>
    <w:rsid w:val="00A12ACB"/>
    <w:rsid w:val="00A17320"/>
    <w:rsid w:val="00A20946"/>
    <w:rsid w:val="00A31CCB"/>
    <w:rsid w:val="00A343D4"/>
    <w:rsid w:val="00A403BB"/>
    <w:rsid w:val="00A42FC7"/>
    <w:rsid w:val="00A524F6"/>
    <w:rsid w:val="00A674DF"/>
    <w:rsid w:val="00A75434"/>
    <w:rsid w:val="00A812F1"/>
    <w:rsid w:val="00A83AA6"/>
    <w:rsid w:val="00AA16AD"/>
    <w:rsid w:val="00AB3352"/>
    <w:rsid w:val="00AC27BD"/>
    <w:rsid w:val="00AD3D72"/>
    <w:rsid w:val="00AD5E4D"/>
    <w:rsid w:val="00AE00A0"/>
    <w:rsid w:val="00AE1809"/>
    <w:rsid w:val="00AE3DF7"/>
    <w:rsid w:val="00B101F1"/>
    <w:rsid w:val="00B13A25"/>
    <w:rsid w:val="00B250F1"/>
    <w:rsid w:val="00B256C1"/>
    <w:rsid w:val="00B315C9"/>
    <w:rsid w:val="00B334B1"/>
    <w:rsid w:val="00B337F5"/>
    <w:rsid w:val="00B366BA"/>
    <w:rsid w:val="00B4422E"/>
    <w:rsid w:val="00B46F2C"/>
    <w:rsid w:val="00B76F71"/>
    <w:rsid w:val="00B7D3D7"/>
    <w:rsid w:val="00B80D76"/>
    <w:rsid w:val="00B8133F"/>
    <w:rsid w:val="00B8239C"/>
    <w:rsid w:val="00B876F2"/>
    <w:rsid w:val="00B90821"/>
    <w:rsid w:val="00B90A6F"/>
    <w:rsid w:val="00B92828"/>
    <w:rsid w:val="00B92A84"/>
    <w:rsid w:val="00BA0E62"/>
    <w:rsid w:val="00BA0FBD"/>
    <w:rsid w:val="00BA2105"/>
    <w:rsid w:val="00BA5197"/>
    <w:rsid w:val="00BA7E06"/>
    <w:rsid w:val="00BB43B5"/>
    <w:rsid w:val="00BB43C6"/>
    <w:rsid w:val="00BB6219"/>
    <w:rsid w:val="00BD290F"/>
    <w:rsid w:val="00BD3356"/>
    <w:rsid w:val="00C008AA"/>
    <w:rsid w:val="00C03D41"/>
    <w:rsid w:val="00C05A2C"/>
    <w:rsid w:val="00C1325C"/>
    <w:rsid w:val="00C14CC4"/>
    <w:rsid w:val="00C17B4A"/>
    <w:rsid w:val="00C22B35"/>
    <w:rsid w:val="00C23E7A"/>
    <w:rsid w:val="00C24219"/>
    <w:rsid w:val="00C33C52"/>
    <w:rsid w:val="00C35551"/>
    <w:rsid w:val="00C37937"/>
    <w:rsid w:val="00C40D8B"/>
    <w:rsid w:val="00C4140C"/>
    <w:rsid w:val="00C4191A"/>
    <w:rsid w:val="00C44AFB"/>
    <w:rsid w:val="00C45FFB"/>
    <w:rsid w:val="00C50166"/>
    <w:rsid w:val="00C64779"/>
    <w:rsid w:val="00C75947"/>
    <w:rsid w:val="00C809B5"/>
    <w:rsid w:val="00C8407A"/>
    <w:rsid w:val="00C8488C"/>
    <w:rsid w:val="00C86B62"/>
    <w:rsid w:val="00C86E24"/>
    <w:rsid w:val="00C86E91"/>
    <w:rsid w:val="00C8705E"/>
    <w:rsid w:val="00C90FDA"/>
    <w:rsid w:val="00C9606B"/>
    <w:rsid w:val="00CA1618"/>
    <w:rsid w:val="00CA2650"/>
    <w:rsid w:val="00CA2EAD"/>
    <w:rsid w:val="00CB1078"/>
    <w:rsid w:val="00CB4E94"/>
    <w:rsid w:val="00CC126A"/>
    <w:rsid w:val="00CC6FAF"/>
    <w:rsid w:val="00CD1E64"/>
    <w:rsid w:val="00CD2EA3"/>
    <w:rsid w:val="00CD382D"/>
    <w:rsid w:val="00CE7721"/>
    <w:rsid w:val="00CF00BF"/>
    <w:rsid w:val="00CF0E45"/>
    <w:rsid w:val="00CF5618"/>
    <w:rsid w:val="00D013BC"/>
    <w:rsid w:val="00D01F36"/>
    <w:rsid w:val="00D12ACB"/>
    <w:rsid w:val="00D24698"/>
    <w:rsid w:val="00D24960"/>
    <w:rsid w:val="00D323B8"/>
    <w:rsid w:val="00D33AA9"/>
    <w:rsid w:val="00D37ACD"/>
    <w:rsid w:val="00D40511"/>
    <w:rsid w:val="00D46967"/>
    <w:rsid w:val="00D56634"/>
    <w:rsid w:val="00D57577"/>
    <w:rsid w:val="00D62A62"/>
    <w:rsid w:val="00D6383F"/>
    <w:rsid w:val="00D67EC4"/>
    <w:rsid w:val="00D71221"/>
    <w:rsid w:val="00D75203"/>
    <w:rsid w:val="00D75426"/>
    <w:rsid w:val="00D75C51"/>
    <w:rsid w:val="00D7B1BF"/>
    <w:rsid w:val="00D83454"/>
    <w:rsid w:val="00DA260C"/>
    <w:rsid w:val="00DA6088"/>
    <w:rsid w:val="00DB59D0"/>
    <w:rsid w:val="00DC33D3"/>
    <w:rsid w:val="00DC3433"/>
    <w:rsid w:val="00DD6D5E"/>
    <w:rsid w:val="00DD700F"/>
    <w:rsid w:val="00DF7217"/>
    <w:rsid w:val="00DF7D0D"/>
    <w:rsid w:val="00DFD1C0"/>
    <w:rsid w:val="00E01FF0"/>
    <w:rsid w:val="00E02391"/>
    <w:rsid w:val="00E070AD"/>
    <w:rsid w:val="00E07D6D"/>
    <w:rsid w:val="00E252F3"/>
    <w:rsid w:val="00E26329"/>
    <w:rsid w:val="00E305A7"/>
    <w:rsid w:val="00E40B50"/>
    <w:rsid w:val="00E41971"/>
    <w:rsid w:val="00E43041"/>
    <w:rsid w:val="00E50293"/>
    <w:rsid w:val="00E50CA1"/>
    <w:rsid w:val="00E53384"/>
    <w:rsid w:val="00E57B71"/>
    <w:rsid w:val="00E650E0"/>
    <w:rsid w:val="00E65FFC"/>
    <w:rsid w:val="00E77EFE"/>
    <w:rsid w:val="00E80951"/>
    <w:rsid w:val="00E854FE"/>
    <w:rsid w:val="00E86BC8"/>
    <w:rsid w:val="00E86CC6"/>
    <w:rsid w:val="00E8786D"/>
    <w:rsid w:val="00EB14F3"/>
    <w:rsid w:val="00EB1587"/>
    <w:rsid w:val="00EB4F2E"/>
    <w:rsid w:val="00EB56B3"/>
    <w:rsid w:val="00EC408C"/>
    <w:rsid w:val="00EC4909"/>
    <w:rsid w:val="00EC6371"/>
    <w:rsid w:val="00ED06EF"/>
    <w:rsid w:val="00ED5E02"/>
    <w:rsid w:val="00ED6492"/>
    <w:rsid w:val="00EE4667"/>
    <w:rsid w:val="00EE5728"/>
    <w:rsid w:val="00EE5FEC"/>
    <w:rsid w:val="00EF2095"/>
    <w:rsid w:val="00EF2ECD"/>
    <w:rsid w:val="00EF484B"/>
    <w:rsid w:val="00EFA283"/>
    <w:rsid w:val="00F04B0B"/>
    <w:rsid w:val="00F06866"/>
    <w:rsid w:val="00F121F6"/>
    <w:rsid w:val="00F12BE7"/>
    <w:rsid w:val="00F132BA"/>
    <w:rsid w:val="00F15956"/>
    <w:rsid w:val="00F24CFC"/>
    <w:rsid w:val="00F26E0F"/>
    <w:rsid w:val="00F3170F"/>
    <w:rsid w:val="00F33B62"/>
    <w:rsid w:val="00F3472B"/>
    <w:rsid w:val="00F4017B"/>
    <w:rsid w:val="00F4271D"/>
    <w:rsid w:val="00F51EEF"/>
    <w:rsid w:val="00F54F1F"/>
    <w:rsid w:val="00F6082D"/>
    <w:rsid w:val="00F60CA9"/>
    <w:rsid w:val="00F701E5"/>
    <w:rsid w:val="00F90864"/>
    <w:rsid w:val="00F90EA2"/>
    <w:rsid w:val="00F95141"/>
    <w:rsid w:val="00F9671D"/>
    <w:rsid w:val="00F976B0"/>
    <w:rsid w:val="00FA3AF2"/>
    <w:rsid w:val="00FA6DE7"/>
    <w:rsid w:val="00FB258E"/>
    <w:rsid w:val="00FB5C40"/>
    <w:rsid w:val="00FB5DDE"/>
    <w:rsid w:val="00FB702E"/>
    <w:rsid w:val="00FC0A8E"/>
    <w:rsid w:val="00FC66D9"/>
    <w:rsid w:val="00FC7DC8"/>
    <w:rsid w:val="00FD6D92"/>
    <w:rsid w:val="00FE2FA6"/>
    <w:rsid w:val="00FE3DF2"/>
    <w:rsid w:val="00FE5923"/>
    <w:rsid w:val="00FF3B46"/>
    <w:rsid w:val="00FF4969"/>
    <w:rsid w:val="01058C74"/>
    <w:rsid w:val="024DDAAC"/>
    <w:rsid w:val="028B72E4"/>
    <w:rsid w:val="02A03CDA"/>
    <w:rsid w:val="02ACBEFC"/>
    <w:rsid w:val="02CE9EF4"/>
    <w:rsid w:val="0340E12D"/>
    <w:rsid w:val="0353886F"/>
    <w:rsid w:val="03901D7A"/>
    <w:rsid w:val="03912614"/>
    <w:rsid w:val="042A49E7"/>
    <w:rsid w:val="0441DFA9"/>
    <w:rsid w:val="0486041D"/>
    <w:rsid w:val="04DEC680"/>
    <w:rsid w:val="05CE6B8B"/>
    <w:rsid w:val="05DDB00A"/>
    <w:rsid w:val="0605FF74"/>
    <w:rsid w:val="0688B047"/>
    <w:rsid w:val="06EC3933"/>
    <w:rsid w:val="06FD3303"/>
    <w:rsid w:val="0756971A"/>
    <w:rsid w:val="07A21017"/>
    <w:rsid w:val="08908A90"/>
    <w:rsid w:val="093DE078"/>
    <w:rsid w:val="09A86EFF"/>
    <w:rsid w:val="0B1F66B9"/>
    <w:rsid w:val="0B349A61"/>
    <w:rsid w:val="0B8A47BC"/>
    <w:rsid w:val="0B8CFF74"/>
    <w:rsid w:val="0C85662E"/>
    <w:rsid w:val="0C85E58A"/>
    <w:rsid w:val="0D0B51F2"/>
    <w:rsid w:val="0D39B245"/>
    <w:rsid w:val="0D4A2706"/>
    <w:rsid w:val="0D983DEB"/>
    <w:rsid w:val="0DD67E3D"/>
    <w:rsid w:val="0E21368F"/>
    <w:rsid w:val="0E76590E"/>
    <w:rsid w:val="0E845046"/>
    <w:rsid w:val="0F61111E"/>
    <w:rsid w:val="0FDE811C"/>
    <w:rsid w:val="1006F84A"/>
    <w:rsid w:val="10A05A73"/>
    <w:rsid w:val="10BF8CE6"/>
    <w:rsid w:val="121F5729"/>
    <w:rsid w:val="12246AEA"/>
    <w:rsid w:val="12273353"/>
    <w:rsid w:val="12301E8D"/>
    <w:rsid w:val="1244F9C3"/>
    <w:rsid w:val="126734A4"/>
    <w:rsid w:val="12C0C3B8"/>
    <w:rsid w:val="13D4649E"/>
    <w:rsid w:val="152276A5"/>
    <w:rsid w:val="157DABB9"/>
    <w:rsid w:val="1666F307"/>
    <w:rsid w:val="16EEDF05"/>
    <w:rsid w:val="171CBBB5"/>
    <w:rsid w:val="17775A53"/>
    <w:rsid w:val="17BFCBD4"/>
    <w:rsid w:val="17F262D8"/>
    <w:rsid w:val="185A7FF5"/>
    <w:rsid w:val="18798316"/>
    <w:rsid w:val="18E7AB07"/>
    <w:rsid w:val="19DE292E"/>
    <w:rsid w:val="19EB0CDD"/>
    <w:rsid w:val="1AA2C91E"/>
    <w:rsid w:val="1ACF95FD"/>
    <w:rsid w:val="1ADC0566"/>
    <w:rsid w:val="1B62D34E"/>
    <w:rsid w:val="1BB3A9A4"/>
    <w:rsid w:val="1C18DA2B"/>
    <w:rsid w:val="1C266BC9"/>
    <w:rsid w:val="1C31C07A"/>
    <w:rsid w:val="1D2FB41B"/>
    <w:rsid w:val="1D660E0F"/>
    <w:rsid w:val="1DD150BF"/>
    <w:rsid w:val="1DF692CD"/>
    <w:rsid w:val="1E05E17E"/>
    <w:rsid w:val="1E1D4876"/>
    <w:rsid w:val="1E4A8D0F"/>
    <w:rsid w:val="1E66B5BB"/>
    <w:rsid w:val="1EA42DD2"/>
    <w:rsid w:val="1F09C88B"/>
    <w:rsid w:val="1F11F4EF"/>
    <w:rsid w:val="1FD5FB36"/>
    <w:rsid w:val="20353A7D"/>
    <w:rsid w:val="20C87F66"/>
    <w:rsid w:val="20F71D1E"/>
    <w:rsid w:val="2108F181"/>
    <w:rsid w:val="216514CE"/>
    <w:rsid w:val="2232EBE9"/>
    <w:rsid w:val="2234AFC3"/>
    <w:rsid w:val="2262DF7F"/>
    <w:rsid w:val="227663DB"/>
    <w:rsid w:val="23460767"/>
    <w:rsid w:val="235EAB09"/>
    <w:rsid w:val="238BFE70"/>
    <w:rsid w:val="23BC58C1"/>
    <w:rsid w:val="24A9C71B"/>
    <w:rsid w:val="24ABF7F8"/>
    <w:rsid w:val="24EE054E"/>
    <w:rsid w:val="253CB74C"/>
    <w:rsid w:val="25A6ADA1"/>
    <w:rsid w:val="25C12A51"/>
    <w:rsid w:val="263C700B"/>
    <w:rsid w:val="264B6720"/>
    <w:rsid w:val="266A2BD7"/>
    <w:rsid w:val="266D097D"/>
    <w:rsid w:val="268F0879"/>
    <w:rsid w:val="26EC909D"/>
    <w:rsid w:val="26F2132A"/>
    <w:rsid w:val="270CF055"/>
    <w:rsid w:val="275468AD"/>
    <w:rsid w:val="2766F82E"/>
    <w:rsid w:val="27E73781"/>
    <w:rsid w:val="2819404D"/>
    <w:rsid w:val="289E363E"/>
    <w:rsid w:val="28A8C0B6"/>
    <w:rsid w:val="298AF151"/>
    <w:rsid w:val="29A848C7"/>
    <w:rsid w:val="2A0350AE"/>
    <w:rsid w:val="2A5C951C"/>
    <w:rsid w:val="2AE5233E"/>
    <w:rsid w:val="2AF29F90"/>
    <w:rsid w:val="2B75EF37"/>
    <w:rsid w:val="2B99BE0A"/>
    <w:rsid w:val="2C5391AE"/>
    <w:rsid w:val="2C5E7E64"/>
    <w:rsid w:val="2CA73C52"/>
    <w:rsid w:val="2D0E4339"/>
    <w:rsid w:val="2DE04D7A"/>
    <w:rsid w:val="2E04E559"/>
    <w:rsid w:val="2E154D1B"/>
    <w:rsid w:val="2E710D81"/>
    <w:rsid w:val="2E840BA4"/>
    <w:rsid w:val="2E845FC6"/>
    <w:rsid w:val="2F3703E8"/>
    <w:rsid w:val="2F8B3270"/>
    <w:rsid w:val="2FF2CE5B"/>
    <w:rsid w:val="2FF4134E"/>
    <w:rsid w:val="30387095"/>
    <w:rsid w:val="310DDA74"/>
    <w:rsid w:val="3128C090"/>
    <w:rsid w:val="316E7DE3"/>
    <w:rsid w:val="319364F6"/>
    <w:rsid w:val="31C74F6B"/>
    <w:rsid w:val="31F5D0E6"/>
    <w:rsid w:val="322C4756"/>
    <w:rsid w:val="3255C616"/>
    <w:rsid w:val="32605763"/>
    <w:rsid w:val="33157D6E"/>
    <w:rsid w:val="33491714"/>
    <w:rsid w:val="336DA1DC"/>
    <w:rsid w:val="35168D00"/>
    <w:rsid w:val="35996DEC"/>
    <w:rsid w:val="35D23702"/>
    <w:rsid w:val="361FD709"/>
    <w:rsid w:val="366A9D6B"/>
    <w:rsid w:val="3713F00C"/>
    <w:rsid w:val="378A7976"/>
    <w:rsid w:val="37964455"/>
    <w:rsid w:val="37BFCC58"/>
    <w:rsid w:val="37CCED60"/>
    <w:rsid w:val="387A0CF3"/>
    <w:rsid w:val="38C6EDC7"/>
    <w:rsid w:val="391772E0"/>
    <w:rsid w:val="3A48D428"/>
    <w:rsid w:val="3A8EC5F8"/>
    <w:rsid w:val="3A989A44"/>
    <w:rsid w:val="3ACE824C"/>
    <w:rsid w:val="3AF8F142"/>
    <w:rsid w:val="3B536E86"/>
    <w:rsid w:val="3BFC3250"/>
    <w:rsid w:val="3C5CB09E"/>
    <w:rsid w:val="3CB57FC3"/>
    <w:rsid w:val="3CC24650"/>
    <w:rsid w:val="3D91314B"/>
    <w:rsid w:val="3DA5607A"/>
    <w:rsid w:val="3DAB6704"/>
    <w:rsid w:val="3E455EE5"/>
    <w:rsid w:val="3E4DCFE7"/>
    <w:rsid w:val="3F3B81D0"/>
    <w:rsid w:val="3F546F88"/>
    <w:rsid w:val="3F986951"/>
    <w:rsid w:val="40AF4841"/>
    <w:rsid w:val="40C38F24"/>
    <w:rsid w:val="40F03FE9"/>
    <w:rsid w:val="410B4350"/>
    <w:rsid w:val="41AF0335"/>
    <w:rsid w:val="41F66CA3"/>
    <w:rsid w:val="4275E98F"/>
    <w:rsid w:val="42DA56DB"/>
    <w:rsid w:val="433492F0"/>
    <w:rsid w:val="4340615C"/>
    <w:rsid w:val="43949F08"/>
    <w:rsid w:val="44943463"/>
    <w:rsid w:val="44C30960"/>
    <w:rsid w:val="44EA6E85"/>
    <w:rsid w:val="44F14B6F"/>
    <w:rsid w:val="45292304"/>
    <w:rsid w:val="452C1F2C"/>
    <w:rsid w:val="4596AEED"/>
    <w:rsid w:val="45AD1FBB"/>
    <w:rsid w:val="47F361E4"/>
    <w:rsid w:val="481BF190"/>
    <w:rsid w:val="492F3FBC"/>
    <w:rsid w:val="4945309F"/>
    <w:rsid w:val="4A44ACAC"/>
    <w:rsid w:val="4A55D62E"/>
    <w:rsid w:val="4A97F391"/>
    <w:rsid w:val="4AD2CE0A"/>
    <w:rsid w:val="4B060754"/>
    <w:rsid w:val="4B4A4EE9"/>
    <w:rsid w:val="4B9CC8A8"/>
    <w:rsid w:val="4BDD3D50"/>
    <w:rsid w:val="4C9143B2"/>
    <w:rsid w:val="4CE61F4A"/>
    <w:rsid w:val="4CF3B330"/>
    <w:rsid w:val="4D0C0BCB"/>
    <w:rsid w:val="4DBBD0A0"/>
    <w:rsid w:val="4E2D1413"/>
    <w:rsid w:val="4E7F0558"/>
    <w:rsid w:val="4EEFCF45"/>
    <w:rsid w:val="4EF31746"/>
    <w:rsid w:val="4F31990B"/>
    <w:rsid w:val="4F31EA9F"/>
    <w:rsid w:val="4FC8E474"/>
    <w:rsid w:val="4FE3CEC9"/>
    <w:rsid w:val="501DC00C"/>
    <w:rsid w:val="5164B4D5"/>
    <w:rsid w:val="51929B65"/>
    <w:rsid w:val="51B9906D"/>
    <w:rsid w:val="523B5C9B"/>
    <w:rsid w:val="52986056"/>
    <w:rsid w:val="52CB9BA3"/>
    <w:rsid w:val="53008536"/>
    <w:rsid w:val="535560CE"/>
    <w:rsid w:val="538AE18F"/>
    <w:rsid w:val="54324743"/>
    <w:rsid w:val="54341EAC"/>
    <w:rsid w:val="5489FA3F"/>
    <w:rsid w:val="54CD0324"/>
    <w:rsid w:val="54E4460A"/>
    <w:rsid w:val="54E54107"/>
    <w:rsid w:val="54EE46DC"/>
    <w:rsid w:val="55AD83D9"/>
    <w:rsid w:val="55DDF3C6"/>
    <w:rsid w:val="56563CF7"/>
    <w:rsid w:val="5666B85E"/>
    <w:rsid w:val="567D1C9C"/>
    <w:rsid w:val="5684B126"/>
    <w:rsid w:val="56A629ED"/>
    <w:rsid w:val="572644E4"/>
    <w:rsid w:val="57B0E205"/>
    <w:rsid w:val="57C3D3B9"/>
    <w:rsid w:val="57C7718E"/>
    <w:rsid w:val="5818ECFD"/>
    <w:rsid w:val="586D59BF"/>
    <w:rsid w:val="588FF20E"/>
    <w:rsid w:val="589D71D2"/>
    <w:rsid w:val="59078FCF"/>
    <w:rsid w:val="5933F916"/>
    <w:rsid w:val="597F7160"/>
    <w:rsid w:val="5995F933"/>
    <w:rsid w:val="59C4A252"/>
    <w:rsid w:val="5A0CA33B"/>
    <w:rsid w:val="5A1F0541"/>
    <w:rsid w:val="5A71B2F3"/>
    <w:rsid w:val="5A8A75F1"/>
    <w:rsid w:val="5AC51C75"/>
    <w:rsid w:val="5AFF52DD"/>
    <w:rsid w:val="5B4627AB"/>
    <w:rsid w:val="5B6072B3"/>
    <w:rsid w:val="5B69EAA3"/>
    <w:rsid w:val="5BC38C6A"/>
    <w:rsid w:val="5CBCE092"/>
    <w:rsid w:val="5CC8C3D7"/>
    <w:rsid w:val="5CEC5E20"/>
    <w:rsid w:val="5CFC4314"/>
    <w:rsid w:val="5D5EE65D"/>
    <w:rsid w:val="5DB4C9C4"/>
    <w:rsid w:val="5E02D450"/>
    <w:rsid w:val="5EA000FB"/>
    <w:rsid w:val="6009D4BA"/>
    <w:rsid w:val="60783C91"/>
    <w:rsid w:val="60F0717F"/>
    <w:rsid w:val="6161D114"/>
    <w:rsid w:val="616E53D4"/>
    <w:rsid w:val="62164F30"/>
    <w:rsid w:val="6255ED79"/>
    <w:rsid w:val="6292E3C0"/>
    <w:rsid w:val="632376F6"/>
    <w:rsid w:val="632CCC48"/>
    <w:rsid w:val="63E96CF4"/>
    <w:rsid w:val="63F371AC"/>
    <w:rsid w:val="64248619"/>
    <w:rsid w:val="64696AB4"/>
    <w:rsid w:val="6512079C"/>
    <w:rsid w:val="655B5A1B"/>
    <w:rsid w:val="6596F85B"/>
    <w:rsid w:val="66025AC8"/>
    <w:rsid w:val="66707331"/>
    <w:rsid w:val="66729E40"/>
    <w:rsid w:val="66BA355C"/>
    <w:rsid w:val="66C0EB8B"/>
    <w:rsid w:val="66D7AEDB"/>
    <w:rsid w:val="673E677E"/>
    <w:rsid w:val="67859C6E"/>
    <w:rsid w:val="680C4392"/>
    <w:rsid w:val="6831624A"/>
    <w:rsid w:val="69AA3F02"/>
    <w:rsid w:val="69E2B3A2"/>
    <w:rsid w:val="6A17C98B"/>
    <w:rsid w:val="6A5961D8"/>
    <w:rsid w:val="6AB17CAA"/>
    <w:rsid w:val="6B0FC7FD"/>
    <w:rsid w:val="6B926C23"/>
    <w:rsid w:val="6BB1C3E7"/>
    <w:rsid w:val="6BC5F1B3"/>
    <w:rsid w:val="6D6314E7"/>
    <w:rsid w:val="6D67B247"/>
    <w:rsid w:val="6E76B292"/>
    <w:rsid w:val="6E8D1774"/>
    <w:rsid w:val="6F645AB0"/>
    <w:rsid w:val="6F8616EE"/>
    <w:rsid w:val="6FE64B7B"/>
    <w:rsid w:val="706490C3"/>
    <w:rsid w:val="70EDA35D"/>
    <w:rsid w:val="70F5A6D2"/>
    <w:rsid w:val="71148BB7"/>
    <w:rsid w:val="7121E74F"/>
    <w:rsid w:val="712B0514"/>
    <w:rsid w:val="713141A7"/>
    <w:rsid w:val="71C67935"/>
    <w:rsid w:val="71D1B2D7"/>
    <w:rsid w:val="72153363"/>
    <w:rsid w:val="72676711"/>
    <w:rsid w:val="730E1722"/>
    <w:rsid w:val="736F501B"/>
    <w:rsid w:val="743AE693"/>
    <w:rsid w:val="744C2C79"/>
    <w:rsid w:val="7560887F"/>
    <w:rsid w:val="75676A1D"/>
    <w:rsid w:val="75ACBEA0"/>
    <w:rsid w:val="75D1DA5E"/>
    <w:rsid w:val="75D8E5B6"/>
    <w:rsid w:val="75E7FCDA"/>
    <w:rsid w:val="761F9B0B"/>
    <w:rsid w:val="76401442"/>
    <w:rsid w:val="769DC5AB"/>
    <w:rsid w:val="770CD9CA"/>
    <w:rsid w:val="774CFF92"/>
    <w:rsid w:val="77CF93FD"/>
    <w:rsid w:val="78502D6D"/>
    <w:rsid w:val="7893B77B"/>
    <w:rsid w:val="78A6F865"/>
    <w:rsid w:val="78CE53B8"/>
    <w:rsid w:val="7913D0D7"/>
    <w:rsid w:val="793D7F75"/>
    <w:rsid w:val="79739F87"/>
    <w:rsid w:val="79F53BB6"/>
    <w:rsid w:val="7A385357"/>
    <w:rsid w:val="7A42C8C6"/>
    <w:rsid w:val="7A50FBBC"/>
    <w:rsid w:val="7A84A054"/>
    <w:rsid w:val="7A98BE44"/>
    <w:rsid w:val="7AB258AD"/>
    <w:rsid w:val="7AD087AF"/>
    <w:rsid w:val="7C1FFC03"/>
    <w:rsid w:val="7C3D0B99"/>
    <w:rsid w:val="7C46FB49"/>
    <w:rsid w:val="7DF4505B"/>
    <w:rsid w:val="7E39D5AE"/>
    <w:rsid w:val="7EC4DC95"/>
    <w:rsid w:val="7F15B55F"/>
    <w:rsid w:val="7F246CDF"/>
    <w:rsid w:val="7F53D221"/>
    <w:rsid w:val="7FBBBF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1B813FD4-9C09-4B16-86D5-6D2E804A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link w:val="ListParagraphChar"/>
    <w:uiPriority w:val="34"/>
    <w:qFormat/>
    <w:rsid w:val="00C14CC4"/>
    <w:pPr>
      <w:ind w:left="720"/>
      <w:contextualSpacing/>
    </w:pPr>
  </w:style>
  <w:style w:type="paragraph" w:customStyle="1" w:styleId="paragraph">
    <w:name w:val="paragraph"/>
    <w:basedOn w:val="Normal"/>
    <w:rsid w:val="00C4140C"/>
    <w:pPr>
      <w:spacing w:before="100" w:beforeAutospacing="1" w:after="100" w:afterAutospacing="1"/>
    </w:pPr>
  </w:style>
  <w:style w:type="character" w:customStyle="1" w:styleId="eop">
    <w:name w:val="eop"/>
    <w:basedOn w:val="DefaultParagraphFont"/>
    <w:rsid w:val="00C4140C"/>
  </w:style>
  <w:style w:type="character" w:customStyle="1" w:styleId="normaltextrun">
    <w:name w:val="normaltextrun"/>
    <w:basedOn w:val="DefaultParagraphFont"/>
    <w:rsid w:val="00C4140C"/>
  </w:style>
  <w:style w:type="character" w:customStyle="1" w:styleId="advancedproofingissue">
    <w:name w:val="advancedproofingissue"/>
    <w:basedOn w:val="DefaultParagraphFont"/>
    <w:rsid w:val="00C4140C"/>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583EFB"/>
    <w:rPr>
      <w:sz w:val="24"/>
      <w:szCs w:val="24"/>
    </w:rPr>
  </w:style>
  <w:style w:type="character" w:styleId="Hyperlink">
    <w:name w:val="Hyperlink"/>
    <w:basedOn w:val="DefaultParagraphFont"/>
    <w:uiPriority w:val="99"/>
    <w:unhideWhenUsed/>
    <w:rsid w:val="0023007B"/>
    <w:rPr>
      <w:color w:val="0000FF" w:themeColor="hyperlink"/>
      <w:u w:val="single"/>
    </w:rPr>
  </w:style>
  <w:style w:type="character" w:styleId="UnresolvedMention">
    <w:name w:val="Unresolved Mention"/>
    <w:basedOn w:val="DefaultParagraphFont"/>
    <w:uiPriority w:val="99"/>
    <w:semiHidden/>
    <w:unhideWhenUsed/>
    <w:rsid w:val="0023007B"/>
    <w:rPr>
      <w:color w:val="605E5C"/>
      <w:shd w:val="clear" w:color="auto" w:fill="E1DFDD"/>
    </w:rPr>
  </w:style>
  <w:style w:type="character" w:customStyle="1" w:styleId="ListParagraphChar">
    <w:name w:val="List Paragraph Char"/>
    <w:link w:val="ListParagraph"/>
    <w:uiPriority w:val="34"/>
    <w:locked/>
    <w:rsid w:val="001321FC"/>
    <w:rPr>
      <w:sz w:val="24"/>
      <w:szCs w:val="24"/>
    </w:rPr>
  </w:style>
  <w:style w:type="paragraph" w:customStyle="1" w:styleId="Normal-Bulleted">
    <w:name w:val="Normal - Bulleted"/>
    <w:basedOn w:val="Normal"/>
    <w:qFormat/>
    <w:rsid w:val="00417CD6"/>
    <w:pPr>
      <w:spacing w:after="120" w:line="276" w:lineRule="auto"/>
    </w:pPr>
    <w:rPr>
      <w:rFonts w:ascii="Calibri" w:hAnsi="Calibri" w:eastAsiaTheme="minorHAnsi" w:cs="Calibri"/>
      <w:sz w:val="22"/>
      <w:szCs w:val="22"/>
    </w:rPr>
  </w:style>
  <w:style w:type="paragraph" w:styleId="Caption">
    <w:name w:val="caption"/>
    <w:basedOn w:val="Normal"/>
    <w:next w:val="Normal"/>
    <w:uiPriority w:val="35"/>
    <w:unhideWhenUsed/>
    <w:qFormat/>
    <w:locked/>
    <w:rsid w:val="00417CD6"/>
    <w:pPr>
      <w:spacing w:after="200"/>
    </w:pPr>
    <w:rPr>
      <w:rFonts w:asciiTheme="minorHAnsi" w:eastAsiaTheme="minorHAnsi" w:hAnsiTheme="minorHAnsi" w:cstheme="minorBidi"/>
      <w:i/>
      <w:iCs/>
      <w:color w:val="1F497D" w:themeColor="text2"/>
      <w:sz w:val="18"/>
      <w:szCs w:val="18"/>
    </w:rPr>
  </w:style>
  <w:style w:type="character" w:customStyle="1" w:styleId="ui-provider">
    <w:name w:val="ui-provider"/>
    <w:basedOn w:val="DefaultParagraphFont"/>
    <w:uiPriority w:val="1"/>
    <w:rsid w:val="20353A7D"/>
  </w:style>
  <w:style w:type="paragraph" w:customStyle="1" w:styleId="xmsonormal">
    <w:name w:val="x_msonormal"/>
    <w:basedOn w:val="Normal"/>
    <w:rsid w:val="00755AC7"/>
    <w:rPr>
      <w:rFonts w:ascii="Calibri" w:hAnsi="Calibri"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7c2668-6431-41a3-a3b7-a5f3ee82b7a6">
      <Terms xmlns="http://schemas.microsoft.com/office/infopath/2007/PartnerControls"/>
    </lcf76f155ced4ddcb4097134ff3c332f>
    <TaxCatchAll xmlns="d5dfb2cc-80b4-48f7-a123-69e932179ba4" xsi:nil="true"/>
    <SharedWithUsers xmlns="d5dfb2cc-80b4-48f7-a123-69e932179ba4">
      <UserInfo>
        <DisplayName>Griffin, Dawn (CDC/OD/OADC)</DisplayName>
        <AccountId>285</AccountId>
        <AccountType/>
      </UserInfo>
      <UserInfo>
        <DisplayName>Mitchell, Betsy (CDC/OD/OADC)</DisplayName>
        <AccountId>228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A959396E474A468FC55D04381A8D09" ma:contentTypeVersion="14" ma:contentTypeDescription="Create a new document." ma:contentTypeScope="" ma:versionID="786a5c9df85ea6418a188253010958f2">
  <xsd:schema xmlns:xsd="http://www.w3.org/2001/XMLSchema" xmlns:xs="http://www.w3.org/2001/XMLSchema" xmlns:p="http://schemas.microsoft.com/office/2006/metadata/properties" xmlns:ns2="577c2668-6431-41a3-a3b7-a5f3ee82b7a6" xmlns:ns3="d5dfb2cc-80b4-48f7-a123-69e932179ba4" targetNamespace="http://schemas.microsoft.com/office/2006/metadata/properties" ma:root="true" ma:fieldsID="85b49954e8cb05ee87802f18ee61e96c" ns2:_="" ns3:_="">
    <xsd:import namespace="577c2668-6431-41a3-a3b7-a5f3ee82b7a6"/>
    <xsd:import namespace="d5dfb2cc-80b4-48f7-a123-69e932179b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c2668-6431-41a3-a3b7-a5f3ee82b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dfb2cc-80b4-48f7-a123-69e932179b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603844-2b21-4457-8440-3b93eb6c9b09}" ma:internalName="TaxCatchAll" ma:showField="CatchAllData" ma:web="d5dfb2cc-80b4-48f7-a123-69e932179ba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60A2F7-5E1A-4D17-BD5F-B239F663E0C5}">
  <ds:schemaRefs>
    <ds:schemaRef ds:uri="http://schemas.microsoft.com/sharepoint/v3/contenttype/forms"/>
  </ds:schemaRefs>
</ds:datastoreItem>
</file>

<file path=customXml/itemProps2.xml><?xml version="1.0" encoding="utf-8"?>
<ds:datastoreItem xmlns:ds="http://schemas.openxmlformats.org/officeDocument/2006/customXml" ds:itemID="{C1625654-4500-4F97-B4A3-A173493D7E50}">
  <ds:schemaRefs>
    <ds:schemaRef ds:uri="http://schemas.openxmlformats.org/officeDocument/2006/bibliography"/>
  </ds:schemaRefs>
</ds:datastoreItem>
</file>

<file path=customXml/itemProps3.xml><?xml version="1.0" encoding="utf-8"?>
<ds:datastoreItem xmlns:ds="http://schemas.openxmlformats.org/officeDocument/2006/customXml" ds:itemID="{2F4781A6-32A0-41C1-A865-161357746C05}">
  <ds:schemaRefs>
    <ds:schemaRef ds:uri="http://schemas.microsoft.com/office/2006/metadata/properties"/>
    <ds:schemaRef ds:uri="http://schemas.microsoft.com/office/infopath/2007/PartnerControls"/>
    <ds:schemaRef ds:uri="577c2668-6431-41a3-a3b7-a5f3ee82b7a6"/>
    <ds:schemaRef ds:uri="d5dfb2cc-80b4-48f7-a123-69e932179ba4"/>
  </ds:schemaRefs>
</ds:datastoreItem>
</file>

<file path=customXml/itemProps4.xml><?xml version="1.0" encoding="utf-8"?>
<ds:datastoreItem xmlns:ds="http://schemas.openxmlformats.org/officeDocument/2006/customXml" ds:itemID="{2FAFFAE3-6DF1-40F1-8D27-57E45C43C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c2668-6431-41a3-a3b7-a5f3ee82b7a6"/>
    <ds:schemaRef ds:uri="d5dfb2cc-80b4-48f7-a123-69e932179b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Pechta, Laura (CDC/IOD/OC)</cp:lastModifiedBy>
  <cp:revision>4</cp:revision>
  <cp:lastPrinted>2019-03-29T16:58:00Z</cp:lastPrinted>
  <dcterms:created xsi:type="dcterms:W3CDTF">2024-06-03T13:51:00Z</dcterms:created>
  <dcterms:modified xsi:type="dcterms:W3CDTF">2024-06-04T15:07:00Z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0x01010009A959396E474A468FC55D04381A8D09</vt:lpwstr>
  </property>
  <property fmtid="{D5CDD505-2E9C-101B-9397-08002B2CF9AE}" pid="3" name="MediaServiceImageTags">
    <vt:lpwstr/>
  </property>
  <property fmtid="{D5CDD505-2E9C-101B-9397-08002B2CF9AE}" pid="4" name="MSIP_Label_7b94a7b8-f06c-4dfe-bdcc-9b548fd58c31_ActionId">
    <vt:lpwstr>1dd939b7-340f-40f6-a4e5-ade93c70f2ce</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2022-05-13T16:36:36Z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