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229F85B" w14:textId="77777777">
            <w:pPr>
              <w:rPr>
                <w:rFonts w:eastAsiaTheme="minorHAnsi"/>
                <w:sz w:val="22"/>
                <w:szCs w:val="22"/>
              </w:rPr>
            </w:pPr>
            <w:r w:rsidRPr="001E6AC3">
              <w:rPr>
                <w:rFonts w:eastAsiaTheme="minorHAnsi"/>
                <w:sz w:val="22"/>
                <w:szCs w:val="22"/>
              </w:rPr>
              <w:t>The information gathered will only be used internally to CDC.</w:t>
            </w:r>
          </w:p>
          <w:p w:rsidR="00145293" w:rsidRPr="001E6AC3" w14:paraId="1F296C70" w14:textId="10F14506">
            <w:pPr>
              <w:rPr>
                <w:rFonts w:eastAsiaTheme="minorHAnsi"/>
                <w:sz w:val="22"/>
                <w:szCs w:val="22"/>
              </w:rPr>
            </w:pPr>
            <w:r w:rsidRPr="001E6AC3">
              <w:rPr>
                <w:rFonts w:eastAsiaTheme="minorHAnsi"/>
                <w:sz w:val="22"/>
                <w:szCs w:val="22"/>
              </w:rPr>
              <w:t xml:space="preserve">[ </w:t>
            </w:r>
            <w:r w:rsidRPr="001E6AC3" w:rsidR="00D70B8D">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1331D311" w14:textId="0A84DF45">
            <w:pPr>
              <w:widowControl w:val="0"/>
              <w:rPr>
                <w:sz w:val="22"/>
                <w:szCs w:val="22"/>
              </w:rPr>
            </w:pPr>
            <w:r w:rsidRPr="001E6AC3">
              <w:rPr>
                <w:sz w:val="22"/>
                <w:szCs w:val="22"/>
              </w:rPr>
              <w:t xml:space="preserve">Information gathered </w:t>
            </w:r>
            <w:r w:rsidRPr="001E6AC3" w:rsidR="00E252F3">
              <w:rPr>
                <w:sz w:val="22"/>
                <w:szCs w:val="22"/>
              </w:rPr>
              <w:t xml:space="preserve">will be </w:t>
            </w:r>
            <w:r w:rsidRPr="001E6AC3">
              <w:rPr>
                <w:sz w:val="22"/>
                <w:szCs w:val="22"/>
              </w:rPr>
              <w:t>public</w:t>
            </w:r>
            <w:r w:rsidRPr="001E6AC3" w:rsidR="00E252F3">
              <w:rPr>
                <w:sz w:val="22"/>
                <w:szCs w:val="22"/>
              </w:rPr>
              <w:t>ly</w:t>
            </w:r>
            <w:r w:rsidRPr="001E6AC3">
              <w:rPr>
                <w:sz w:val="22"/>
                <w:szCs w:val="22"/>
              </w:rPr>
              <w:t xml:space="preserve"> release</w:t>
            </w:r>
            <w:r w:rsidRPr="001E6AC3" w:rsidR="00E252F3">
              <w:rPr>
                <w:sz w:val="22"/>
                <w:szCs w:val="22"/>
              </w:rPr>
              <w:t>d</w:t>
            </w:r>
            <w:r w:rsidRPr="001E6AC3">
              <w:rPr>
                <w:sz w:val="22"/>
                <w:szCs w:val="22"/>
              </w:rPr>
              <w:t xml:space="preserve"> or </w:t>
            </w:r>
            <w:r w:rsidRPr="001E6AC3" w:rsidR="00AD3D72">
              <w:rPr>
                <w:sz w:val="22"/>
                <w:szCs w:val="22"/>
              </w:rPr>
              <w:t>published</w:t>
            </w:r>
            <w:r w:rsidRPr="001E6AC3" w:rsidR="00E252F3">
              <w:rPr>
                <w:sz w:val="22"/>
                <w:szCs w:val="22"/>
              </w:rPr>
              <w:t>.</w:t>
            </w:r>
            <w:r w:rsidRPr="001E6AC3">
              <w:rPr>
                <w:sz w:val="22"/>
                <w:szCs w:val="22"/>
              </w:rPr>
              <w:t xml:space="preserve"> </w:t>
            </w:r>
          </w:p>
          <w:p w:rsidR="00145293" w:rsidRPr="001E6AC3" w14:paraId="797AFD80" w14:textId="04CE911D">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B91946">
              <w:rPr>
                <w:rFonts w:eastAsiaTheme="minorHAnsi"/>
                <w:sz w:val="22"/>
                <w:szCs w:val="22"/>
              </w:rPr>
              <w:t>X</w:t>
            </w:r>
            <w:r w:rsidRPr="001E6AC3">
              <w:rPr>
                <w:rFonts w:eastAsiaTheme="minorHAnsi"/>
                <w:sz w:val="22"/>
                <w:szCs w:val="22"/>
              </w:rPr>
              <w:t xml:space="preserve"> ] No</w:t>
            </w:r>
          </w:p>
        </w:tc>
      </w:tr>
      <w:tr w14:paraId="7AA4553B"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F1A19B9" w14:textId="7B028C5B">
            <w:pPr>
              <w:rPr>
                <w:rFonts w:eastAsiaTheme="minorHAnsi"/>
                <w:sz w:val="22"/>
                <w:szCs w:val="22"/>
              </w:rPr>
            </w:pPr>
            <w:r w:rsidRPr="001E6AC3">
              <w:rPr>
                <w:rFonts w:eastAsiaTheme="minorHAnsi"/>
                <w:sz w:val="22"/>
                <w:szCs w:val="22"/>
              </w:rPr>
              <w:t xml:space="preserve">Data is qualitative in nature and not generalizable to </w:t>
            </w:r>
            <w:r w:rsidRPr="001E6AC3" w:rsidR="00E252F3">
              <w:rPr>
                <w:rFonts w:eastAsiaTheme="minorHAnsi"/>
                <w:sz w:val="22"/>
                <w:szCs w:val="22"/>
              </w:rPr>
              <w:t>people from whom data was not collected</w:t>
            </w:r>
            <w:r w:rsidRPr="001E6AC3" w:rsidR="003C4F49">
              <w:rPr>
                <w:rFonts w:eastAsiaTheme="minorHAnsi"/>
                <w:sz w:val="22"/>
                <w:szCs w:val="22"/>
              </w:rPr>
              <w:t>.</w:t>
            </w:r>
            <w:r w:rsidRPr="001E6AC3">
              <w:rPr>
                <w:rFonts w:eastAsiaTheme="minorHAnsi"/>
                <w:sz w:val="22"/>
                <w:szCs w:val="22"/>
              </w:rPr>
              <w:t xml:space="preserve"> </w:t>
            </w:r>
          </w:p>
          <w:p w:rsidR="00145293" w:rsidRPr="001E6AC3" w14:paraId="1759A2A7" w14:textId="78163635">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64C1AF57" w14:textId="45DC152D">
            <w:pPr>
              <w:widowControl w:val="0"/>
              <w:rPr>
                <w:sz w:val="22"/>
                <w:szCs w:val="22"/>
              </w:rPr>
            </w:pPr>
            <w:r w:rsidRPr="001E6AC3">
              <w:rPr>
                <w:sz w:val="22"/>
                <w:szCs w:val="22"/>
              </w:rPr>
              <w:t xml:space="preserve">Employs quantitative study design (e.g. those that rely on probability design or experimental methods) </w:t>
            </w:r>
          </w:p>
          <w:p w:rsidR="00145293" w:rsidRPr="001E6AC3" w14:paraId="7570922A" w14:textId="03A1BE2F">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B91946">
              <w:rPr>
                <w:rFonts w:eastAsiaTheme="minorHAnsi"/>
                <w:sz w:val="22"/>
                <w:szCs w:val="22"/>
              </w:rPr>
              <w:t>X</w:t>
            </w:r>
            <w:r w:rsidRPr="001E6AC3">
              <w:rPr>
                <w:rFonts w:eastAsiaTheme="minorHAnsi"/>
                <w:sz w:val="22"/>
                <w:szCs w:val="22"/>
              </w:rPr>
              <w:t xml:space="preserve"> ] No</w:t>
            </w:r>
          </w:p>
        </w:tc>
      </w:tr>
      <w:tr w14:paraId="4C8F42BB"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D66C1EE" w14:textId="1D10339C">
            <w:pPr>
              <w:rPr>
                <w:rFonts w:eastAsiaTheme="minorHAnsi"/>
                <w:sz w:val="22"/>
                <w:szCs w:val="22"/>
              </w:rPr>
            </w:pPr>
            <w:r w:rsidRPr="001E6AC3">
              <w:rPr>
                <w:rFonts w:eastAsiaTheme="minorHAnsi"/>
                <w:sz w:val="22"/>
                <w:szCs w:val="22"/>
              </w:rPr>
              <w:t>There are no sensitive questions within this collection (e.g. sexual orientation, gender</w:t>
            </w:r>
            <w:r w:rsidRPr="001E6AC3" w:rsidR="00E252F3">
              <w:rPr>
                <w:rFonts w:eastAsiaTheme="minorHAnsi"/>
                <w:sz w:val="22"/>
                <w:szCs w:val="22"/>
              </w:rPr>
              <w:t xml:space="preserve"> identity</w:t>
            </w:r>
            <w:r w:rsidRPr="001E6AC3">
              <w:rPr>
                <w:rFonts w:eastAsiaTheme="minorHAnsi"/>
                <w:sz w:val="22"/>
                <w:szCs w:val="22"/>
              </w:rPr>
              <w:t>)</w:t>
            </w:r>
            <w:r w:rsidRPr="001E6AC3" w:rsidR="003C4F49">
              <w:rPr>
                <w:rFonts w:eastAsiaTheme="minorHAnsi"/>
                <w:sz w:val="22"/>
                <w:szCs w:val="22"/>
              </w:rPr>
              <w:t>.</w:t>
            </w:r>
          </w:p>
          <w:p w:rsidR="00145293" w:rsidRPr="001E6AC3" w14:paraId="3A2A86ED" w14:textId="729F3BCF">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C87062C" w14:textId="7D1775EA">
            <w:pPr>
              <w:widowControl w:val="0"/>
              <w:rPr>
                <w:sz w:val="22"/>
                <w:szCs w:val="22"/>
              </w:rPr>
            </w:pPr>
            <w:r w:rsidRPr="001E6AC3">
              <w:rPr>
                <w:sz w:val="22"/>
                <w:szCs w:val="22"/>
              </w:rPr>
              <w:t>Sensitive questions will be asked (e.g. sexual orientation, gender</w:t>
            </w:r>
            <w:r w:rsidRPr="001E6AC3" w:rsidR="00E252F3">
              <w:rPr>
                <w:sz w:val="22"/>
                <w:szCs w:val="22"/>
              </w:rPr>
              <w:t xml:space="preserve"> identity</w:t>
            </w:r>
            <w:r w:rsidRPr="001E6AC3">
              <w:rPr>
                <w:sz w:val="22"/>
                <w:szCs w:val="22"/>
              </w:rPr>
              <w:t>)</w:t>
            </w:r>
            <w:r w:rsidRPr="001E6AC3" w:rsidR="003C4F49">
              <w:rPr>
                <w:sz w:val="22"/>
                <w:szCs w:val="22"/>
              </w:rPr>
              <w:t>.</w:t>
            </w:r>
          </w:p>
          <w:p w:rsidR="00145293" w:rsidRPr="001E6AC3" w14:paraId="330471D2" w14:textId="4DCEA839">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116ED9">
              <w:rPr>
                <w:rFonts w:eastAsiaTheme="minorHAnsi"/>
                <w:sz w:val="22"/>
                <w:szCs w:val="22"/>
              </w:rPr>
              <w:t>X</w:t>
            </w:r>
            <w:r w:rsidRPr="001E6AC3">
              <w:rPr>
                <w:rFonts w:eastAsiaTheme="minorHAnsi"/>
                <w:sz w:val="22"/>
                <w:szCs w:val="22"/>
              </w:rPr>
              <w:t xml:space="preserve"> ] No</w:t>
            </w:r>
          </w:p>
        </w:tc>
      </w:tr>
      <w:tr w14:paraId="61FC3503"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EFFD7AD" w14:textId="51EA21D5">
            <w:pPr>
              <w:rPr>
                <w:rFonts w:eastAsiaTheme="minorHAnsi"/>
                <w:sz w:val="22"/>
                <w:szCs w:val="22"/>
              </w:rPr>
            </w:pPr>
            <w:r w:rsidRPr="001E6AC3">
              <w:rPr>
                <w:rFonts w:eastAsiaTheme="minorHAnsi"/>
                <w:sz w:val="22"/>
                <w:szCs w:val="22"/>
              </w:rPr>
              <w:t>Collection does not raise issues of con</w:t>
            </w:r>
            <w:r w:rsidRPr="001E6AC3" w:rsidR="00F60CA9">
              <w:rPr>
                <w:rFonts w:eastAsiaTheme="minorHAnsi"/>
                <w:sz w:val="22"/>
                <w:szCs w:val="22"/>
              </w:rPr>
              <w:t>cern to any other Federal agencies</w:t>
            </w:r>
            <w:r w:rsidRPr="001E6AC3" w:rsidR="003C4F49">
              <w:rPr>
                <w:rFonts w:eastAsiaTheme="minorHAnsi"/>
                <w:sz w:val="22"/>
                <w:szCs w:val="22"/>
              </w:rPr>
              <w:t>.</w:t>
            </w:r>
          </w:p>
          <w:p w:rsidR="00145293" w:rsidRPr="001E6AC3" w14:paraId="2801D639" w14:textId="61C6700E">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69842265" w14:textId="77777777">
            <w:pPr>
              <w:widowControl w:val="0"/>
              <w:rPr>
                <w:sz w:val="22"/>
                <w:szCs w:val="22"/>
              </w:rPr>
            </w:pPr>
            <w:r w:rsidRPr="001E6AC3">
              <w:rPr>
                <w:sz w:val="22"/>
                <w:szCs w:val="22"/>
              </w:rPr>
              <w:t>Other Federal agencies may have equities or concerns regarding this collection.</w:t>
            </w:r>
          </w:p>
          <w:p w:rsidR="00145293" w:rsidRPr="001E6AC3" w14:paraId="0D2866CB" w14:textId="0C18813B">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116ED9">
              <w:rPr>
                <w:rFonts w:eastAsiaTheme="minorHAnsi"/>
                <w:sz w:val="22"/>
                <w:szCs w:val="22"/>
              </w:rPr>
              <w:t>X</w:t>
            </w:r>
            <w:r w:rsidRPr="001E6AC3">
              <w:rPr>
                <w:rFonts w:eastAsiaTheme="minorHAnsi"/>
                <w:sz w:val="22"/>
                <w:szCs w:val="22"/>
              </w:rPr>
              <w:t xml:space="preserve"> ] No</w:t>
            </w:r>
          </w:p>
        </w:tc>
      </w:tr>
      <w:tr w14:paraId="6450DD0B" w14:textId="77777777" w:rsidTr="001E6AC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38AA7EE" w14:textId="788772B8">
            <w:pPr>
              <w:rPr>
                <w:rFonts w:eastAsiaTheme="minorHAnsi"/>
                <w:sz w:val="22"/>
                <w:szCs w:val="22"/>
              </w:rPr>
            </w:pPr>
            <w:bookmarkStart w:id="0" w:name="_Hlk116652776"/>
            <w:r w:rsidRPr="001E6AC3">
              <w:rPr>
                <w:rFonts w:eastAsiaTheme="minorHAnsi"/>
                <w:sz w:val="22"/>
                <w:szCs w:val="22"/>
              </w:rPr>
              <w:t>Data collection is fo</w:t>
            </w:r>
            <w:r w:rsidRPr="001E6AC3" w:rsidR="00F60CA9">
              <w:rPr>
                <w:rFonts w:eastAsiaTheme="minorHAnsi"/>
                <w:sz w:val="22"/>
                <w:szCs w:val="22"/>
              </w:rPr>
              <w:t xml:space="preserve">cused on </w:t>
            </w:r>
            <w:r w:rsidRPr="001E6AC3" w:rsidR="000F6D85">
              <w:rPr>
                <w:rFonts w:eastAsiaTheme="minorHAnsi"/>
                <w:sz w:val="22"/>
                <w:szCs w:val="22"/>
              </w:rPr>
              <w:t xml:space="preserve">determining ways to improve </w:t>
            </w:r>
            <w:r w:rsidRPr="001E6AC3" w:rsidR="00F60CA9">
              <w:rPr>
                <w:rFonts w:eastAsiaTheme="minorHAnsi"/>
                <w:sz w:val="22"/>
                <w:szCs w:val="22"/>
              </w:rPr>
              <w:t>delivery</w:t>
            </w:r>
            <w:r w:rsidRPr="001E6AC3" w:rsidR="000F6D85">
              <w:rPr>
                <w:rFonts w:eastAsiaTheme="minorHAnsi"/>
                <w:sz w:val="22"/>
                <w:szCs w:val="22"/>
              </w:rPr>
              <w:t xml:space="preserve"> of services to customers of </w:t>
            </w:r>
            <w:r w:rsidRPr="001E6AC3" w:rsidR="00F60CA9">
              <w:rPr>
                <w:rFonts w:eastAsiaTheme="minorHAnsi"/>
                <w:sz w:val="22"/>
                <w:szCs w:val="22"/>
              </w:rPr>
              <w:t xml:space="preserve">a current CDC </w:t>
            </w:r>
            <w:r w:rsidRPr="001E6AC3">
              <w:rPr>
                <w:rFonts w:eastAsiaTheme="minorHAnsi"/>
                <w:sz w:val="22"/>
                <w:szCs w:val="22"/>
              </w:rPr>
              <w:t>program.</w:t>
            </w:r>
            <w:bookmarkEnd w:id="0"/>
          </w:p>
          <w:p w:rsidR="00145293" w:rsidRPr="001E6AC3" w14:paraId="19592842" w14:textId="3F2B8BFC">
            <w:pPr>
              <w:rPr>
                <w:rFonts w:eastAsiaTheme="minorHAnsi"/>
                <w:sz w:val="22"/>
                <w:szCs w:val="22"/>
              </w:rPr>
            </w:pPr>
            <w:r w:rsidRPr="001E6AC3">
              <w:rPr>
                <w:rFonts w:eastAsiaTheme="minorHAnsi"/>
                <w:sz w:val="22"/>
                <w:szCs w:val="22"/>
              </w:rPr>
              <w:t xml:space="preserve">[ </w:t>
            </w:r>
            <w:r w:rsidRPr="001E6AC3" w:rsidR="00BF03AD">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C6A3ACE" w14:textId="32621B77">
            <w:pPr>
              <w:widowControl w:val="0"/>
              <w:rPr>
                <w:sz w:val="22"/>
                <w:szCs w:val="22"/>
              </w:rPr>
            </w:pPr>
            <w:r w:rsidRPr="001E6AC3">
              <w:rPr>
                <w:sz w:val="22"/>
                <w:szCs w:val="22"/>
              </w:rPr>
              <w:t xml:space="preserve">Data </w:t>
            </w:r>
            <w:r w:rsidRPr="001E6AC3" w:rsidR="00E252F3">
              <w:rPr>
                <w:sz w:val="22"/>
                <w:szCs w:val="22"/>
              </w:rPr>
              <w:t xml:space="preserve">will be used to inform programmatic or budgetary decisions, </w:t>
            </w:r>
            <w:r w:rsidRPr="001E6AC3" w:rsidR="00450CC2">
              <w:rPr>
                <w:sz w:val="22"/>
                <w:szCs w:val="22"/>
              </w:rPr>
              <w:t xml:space="preserve">for the purpose of program evaluation, </w:t>
            </w:r>
            <w:r w:rsidRPr="001E6AC3" w:rsidR="00E252F3">
              <w:rPr>
                <w:sz w:val="22"/>
                <w:szCs w:val="22"/>
              </w:rPr>
              <w:t xml:space="preserve">for </w:t>
            </w:r>
            <w:r w:rsidRPr="001E6AC3" w:rsidR="00450CC2">
              <w:rPr>
                <w:sz w:val="22"/>
                <w:szCs w:val="22"/>
              </w:rPr>
              <w:t xml:space="preserve">surveillance, </w:t>
            </w:r>
            <w:r w:rsidRPr="001E6AC3" w:rsidR="00E252F3">
              <w:rPr>
                <w:sz w:val="22"/>
                <w:szCs w:val="22"/>
              </w:rPr>
              <w:t xml:space="preserve">for </w:t>
            </w:r>
            <w:r w:rsidRPr="001E6AC3" w:rsidR="000F6D85">
              <w:rPr>
                <w:sz w:val="22"/>
                <w:szCs w:val="22"/>
              </w:rPr>
              <w:t xml:space="preserve">program </w:t>
            </w:r>
            <w:r w:rsidRPr="001E6AC3" w:rsidR="00450CC2">
              <w:rPr>
                <w:sz w:val="22"/>
                <w:szCs w:val="22"/>
              </w:rPr>
              <w:t xml:space="preserve">needs assessment, or </w:t>
            </w:r>
            <w:r w:rsidRPr="001E6AC3" w:rsidR="00E252F3">
              <w:rPr>
                <w:sz w:val="22"/>
                <w:szCs w:val="22"/>
              </w:rPr>
              <w:t xml:space="preserve">for </w:t>
            </w:r>
            <w:r w:rsidRPr="001E6AC3" w:rsidR="00450CC2">
              <w:rPr>
                <w:sz w:val="22"/>
                <w:szCs w:val="22"/>
              </w:rPr>
              <w:t>research</w:t>
            </w:r>
            <w:r w:rsidRPr="001E6AC3" w:rsidR="003C4F49">
              <w:rPr>
                <w:sz w:val="22"/>
                <w:szCs w:val="22"/>
              </w:rPr>
              <w:t>.</w:t>
            </w:r>
            <w:r w:rsidRPr="001E6AC3" w:rsidR="00450CC2">
              <w:rPr>
                <w:sz w:val="22"/>
                <w:szCs w:val="22"/>
              </w:rPr>
              <w:t xml:space="preserve"> </w:t>
            </w:r>
          </w:p>
          <w:p w:rsidR="00145293" w:rsidRPr="001E6AC3" w14:paraId="625EA79B" w14:textId="122C8063">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61217A">
              <w:rPr>
                <w:rFonts w:eastAsiaTheme="minorHAnsi"/>
                <w:sz w:val="22"/>
                <w:szCs w:val="22"/>
              </w:rPr>
              <w:t>X</w:t>
            </w:r>
            <w:r w:rsidRPr="001E6AC3">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bookmarkStart w:id="1" w:name="_Hlk116652810"/>
            <w:r w:rsidRPr="003C4F49">
              <w:rPr>
                <w:sz w:val="22"/>
                <w:szCs w:val="22"/>
              </w:rPr>
              <w:t>The collection is targeted to the solicitation of opinions from respondents who have experience with the program or may have experience with the program in the future.</w:t>
            </w:r>
            <w:bookmarkEnd w:id="1"/>
          </w:p>
          <w:p w:rsidR="00FD6D92" w:rsidRPr="003C4F49" w:rsidP="003C4F49" w14:paraId="71699EB3" w14:textId="57697C33">
            <w:pPr>
              <w:rPr>
                <w:sz w:val="22"/>
                <w:szCs w:val="22"/>
              </w:rPr>
            </w:pPr>
            <w:r w:rsidRPr="003C4F49">
              <w:rPr>
                <w:rFonts w:eastAsiaTheme="minorHAnsi"/>
                <w:sz w:val="22"/>
                <w:szCs w:val="22"/>
              </w:rPr>
              <w:t xml:space="preserve">[ </w:t>
            </w:r>
            <w:r w:rsidR="00B91946">
              <w:rPr>
                <w:rFonts w:eastAsiaTheme="minorHAnsi"/>
                <w:sz w:val="22"/>
                <w:szCs w:val="22"/>
              </w:rPr>
              <w:t>X</w:t>
            </w:r>
            <w:r w:rsidRPr="003C4F49">
              <w:rPr>
                <w:rFonts w:eastAsiaTheme="minorHAnsi"/>
                <w:sz w:val="22"/>
                <w:szCs w:val="22"/>
              </w:rPr>
              <w:t xml:space="preserve"> ]</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0AA1695">
      <w:pPr>
        <w:widowControl w:val="0"/>
        <w:spacing w:before="120"/>
        <w:rPr>
          <w:sz w:val="22"/>
          <w:szCs w:val="22"/>
        </w:rPr>
      </w:pPr>
      <w:r>
        <w:rPr>
          <w:sz w:val="22"/>
          <w:szCs w:val="22"/>
        </w:rPr>
        <w:t>Did you select “Yes” to all criteria in Column A?</w:t>
      </w:r>
      <w:r w:rsidR="002363C0">
        <w:rPr>
          <w:sz w:val="22"/>
          <w:szCs w:val="22"/>
        </w:rPr>
        <w:t xml:space="preserve"> Yes</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2502E83D">
      <w:pPr>
        <w:widowControl w:val="0"/>
        <w:spacing w:before="120"/>
        <w:rPr>
          <w:sz w:val="22"/>
          <w:szCs w:val="22"/>
        </w:rPr>
      </w:pPr>
      <w:r w:rsidRPr="003859BC">
        <w:rPr>
          <w:sz w:val="22"/>
          <w:szCs w:val="22"/>
        </w:rPr>
        <w:t>Did you select “Yes” to any criterion in Column B?</w:t>
      </w:r>
      <w:r w:rsidR="002363C0">
        <w:rPr>
          <w:sz w:val="22"/>
          <w:szCs w:val="22"/>
        </w:rPr>
        <w:t xml:space="preserve"> No</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453087" w:rsidP="00434E33" w14:paraId="5A22C675"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p>
    <w:p w:rsidR="00453087" w:rsidP="00434E33" w14:paraId="2472C2E6" w14:textId="77777777"/>
    <w:p w:rsidR="00DD11FC" w14:paraId="4DE5FC13" w14:textId="7F533396">
      <w:pPr>
        <w:rPr>
          <w:rFonts w:ascii="Myriad Pro" w:hAnsi="Myriad Pro" w:cs="Myriad Pro"/>
        </w:rPr>
      </w:pPr>
      <w:r>
        <w:rPr>
          <w:rFonts w:ascii="Myriad Pro" w:hAnsi="Myriad Pro" w:cs="Myriad Pro"/>
        </w:rPr>
        <w:t xml:space="preserve">Workforce Acceleration Initiative </w:t>
      </w:r>
      <w:r w:rsidR="00EE56AE">
        <w:rPr>
          <w:rFonts w:ascii="Myriad Pro" w:hAnsi="Myriad Pro" w:cs="Myriad Pro"/>
        </w:rPr>
        <w:t xml:space="preserve">(WAI) </w:t>
      </w:r>
      <w:r w:rsidRPr="001E6AC3">
        <w:rPr>
          <w:rFonts w:ascii="Myriad Pro" w:hAnsi="Myriad Pro" w:cs="Myriad Pro"/>
        </w:rPr>
        <w:t>Public Health Agency Narrative Reports</w:t>
      </w:r>
    </w:p>
    <w:p w:rsidR="006E58D5" w14:paraId="1953251A" w14:textId="77777777">
      <w:pPr>
        <w:rPr>
          <w:b/>
        </w:rPr>
      </w:pPr>
    </w:p>
    <w:p w:rsidR="00B46F2C" w14:paraId="33BEEBF9" w14:textId="4009AAB0">
      <w:r>
        <w:rPr>
          <w:b/>
        </w:rPr>
        <w:t>PURPOSE</w:t>
      </w:r>
      <w:r w:rsidRPr="009239AA">
        <w:rPr>
          <w:b/>
        </w:rPr>
        <w:t xml:space="preserve">:  </w:t>
      </w:r>
    </w:p>
    <w:p w:rsidR="00B46F2C" w:rsidRPr="00D53428" w:rsidP="00434E33" w14:paraId="53CD42CA" w14:textId="07336794">
      <w:pPr>
        <w:pStyle w:val="Header"/>
        <w:tabs>
          <w:tab w:val="clear" w:pos="4320"/>
          <w:tab w:val="clear" w:pos="8640"/>
        </w:tabs>
        <w:rPr>
          <w:bCs/>
        </w:rPr>
      </w:pPr>
    </w:p>
    <w:p w:rsidR="00845058" w:rsidRPr="007F0B27" w:rsidP="006359CF" w14:paraId="20BCEE5D" w14:textId="5B53A5A9">
      <w:pPr>
        <w:pStyle w:val="Header"/>
        <w:tabs>
          <w:tab w:val="clear" w:pos="4320"/>
          <w:tab w:val="clear" w:pos="8640"/>
        </w:tabs>
        <w:ind w:left="720"/>
        <w:rPr>
          <w:rFonts w:asciiTheme="minorHAnsi" w:hAnsiTheme="minorHAnsi" w:cstheme="minorHAnsi"/>
          <w:szCs w:val="28"/>
        </w:rPr>
      </w:pPr>
      <w:r w:rsidRPr="007F0B27">
        <w:rPr>
          <w:rFonts w:asciiTheme="minorHAnsi" w:hAnsiTheme="minorHAnsi" w:cstheme="minorHAnsi"/>
          <w:szCs w:val="28"/>
        </w:rPr>
        <w:t>CDC is partnering with</w:t>
      </w:r>
      <w:r w:rsidR="001E6AC3">
        <w:rPr>
          <w:rFonts w:asciiTheme="minorHAnsi" w:hAnsiTheme="minorHAnsi" w:cstheme="minorHAnsi"/>
          <w:szCs w:val="28"/>
        </w:rPr>
        <w:t xml:space="preserve"> Association of Public Health Laboratories and CDC Foundation to </w:t>
      </w:r>
      <w:r w:rsidRPr="007F0B27">
        <w:rPr>
          <w:rFonts w:asciiTheme="minorHAnsi" w:hAnsiTheme="minorHAnsi" w:cstheme="minorHAnsi"/>
          <w:szCs w:val="28"/>
        </w:rPr>
        <w:t>improve service</w:t>
      </w:r>
      <w:r w:rsidR="001E6AC3">
        <w:rPr>
          <w:rFonts w:asciiTheme="minorHAnsi" w:hAnsiTheme="minorHAnsi" w:cstheme="minorHAnsi"/>
          <w:szCs w:val="28"/>
        </w:rPr>
        <w:t xml:space="preserve"> of the Workforce Acceleration Initiative (WAI)</w:t>
      </w:r>
      <w:r w:rsidRPr="007F0B27">
        <w:rPr>
          <w:rFonts w:asciiTheme="minorHAnsi" w:hAnsiTheme="minorHAnsi" w:cstheme="minorHAnsi"/>
          <w:szCs w:val="28"/>
        </w:rPr>
        <w:t xml:space="preserve">. </w:t>
      </w:r>
      <w:r w:rsidRPr="001E6AC3" w:rsidR="001E6AC3">
        <w:rPr>
          <w:rFonts w:asciiTheme="minorHAnsi" w:hAnsiTheme="minorHAnsi" w:cstheme="minorHAnsi"/>
          <w:szCs w:val="28"/>
        </w:rPr>
        <w:t xml:space="preserve">CDC funded the CDC Foundation, through the Association of Public Health Laboratories (APHL), to recruit, hire, and place 140 technology and data experts directly in 49 diverse public health agencies to accelerate their priority information system improvements, strengthen the public health workforce at all levels, and advance progress towards Public Health Data Strategy (PHDS) goals. </w:t>
      </w:r>
      <w:r w:rsidRPr="007F0B27">
        <w:rPr>
          <w:rFonts w:asciiTheme="minorHAnsi" w:hAnsiTheme="minorHAnsi" w:cstheme="minorHAnsi"/>
          <w:szCs w:val="28"/>
        </w:rPr>
        <w:t xml:space="preserve">CDC </w:t>
      </w:r>
      <w:r w:rsidR="001E6AC3">
        <w:rPr>
          <w:rFonts w:asciiTheme="minorHAnsi" w:hAnsiTheme="minorHAnsi" w:cstheme="minorHAnsi"/>
          <w:szCs w:val="28"/>
        </w:rPr>
        <w:t xml:space="preserve">establishes and monitors the annual 2-year PHDS, which is CDC’s </w:t>
      </w:r>
      <w:r w:rsidRPr="001E6AC3" w:rsidR="001E6AC3">
        <w:rPr>
          <w:rFonts w:asciiTheme="minorHAnsi" w:hAnsiTheme="minorHAnsi" w:cstheme="minorHAnsi"/>
          <w:szCs w:val="28"/>
        </w:rPr>
        <w:t xml:space="preserve">plan </w:t>
      </w:r>
      <w:r w:rsidR="001E6AC3">
        <w:rPr>
          <w:rFonts w:asciiTheme="minorHAnsi" w:hAnsiTheme="minorHAnsi" w:cstheme="minorHAnsi"/>
          <w:szCs w:val="28"/>
        </w:rPr>
        <w:t xml:space="preserve">that provides </w:t>
      </w:r>
      <w:r w:rsidR="00CC1A12">
        <w:rPr>
          <w:rFonts w:asciiTheme="minorHAnsi" w:hAnsiTheme="minorHAnsi" w:cstheme="minorHAnsi"/>
          <w:szCs w:val="28"/>
        </w:rPr>
        <w:t xml:space="preserve">information to </w:t>
      </w:r>
      <w:r w:rsidR="001E6AC3">
        <w:rPr>
          <w:rFonts w:asciiTheme="minorHAnsi" w:hAnsiTheme="minorHAnsi" w:cstheme="minorHAnsi"/>
          <w:szCs w:val="28"/>
        </w:rPr>
        <w:t>our partners and the public on what is being done and progress being made to address gaps in public health data, reduce the complexity of data exchange, help the nation promote health equity, provide timely and actionable data, and improve health outcomes for all</w:t>
      </w:r>
      <w:r w:rsidRPr="001E6AC3" w:rsidR="001E6AC3">
        <w:rPr>
          <w:rFonts w:asciiTheme="minorHAnsi" w:hAnsiTheme="minorHAnsi" w:cstheme="minorHAnsi"/>
          <w:szCs w:val="28"/>
        </w:rPr>
        <w:t>.</w:t>
      </w:r>
      <w:r w:rsidRPr="007F0B27">
        <w:rPr>
          <w:rFonts w:asciiTheme="minorHAnsi" w:hAnsiTheme="minorHAnsi" w:cstheme="minorHAnsi"/>
          <w:szCs w:val="28"/>
        </w:rPr>
        <w:t xml:space="preserve"> The goal of this project is to improve </w:t>
      </w:r>
      <w:r w:rsidR="00D029EE">
        <w:rPr>
          <w:rFonts w:asciiTheme="minorHAnsi" w:hAnsiTheme="minorHAnsi" w:cstheme="minorHAnsi"/>
          <w:szCs w:val="28"/>
        </w:rPr>
        <w:t xml:space="preserve">CDC public health </w:t>
      </w:r>
      <w:r w:rsidRPr="007F0B27">
        <w:rPr>
          <w:rFonts w:asciiTheme="minorHAnsi" w:hAnsiTheme="minorHAnsi" w:cstheme="minorHAnsi"/>
          <w:szCs w:val="28"/>
        </w:rPr>
        <w:t xml:space="preserve">services </w:t>
      </w:r>
      <w:r w:rsidR="00D977C2">
        <w:rPr>
          <w:rFonts w:asciiTheme="minorHAnsi" w:hAnsiTheme="minorHAnsi" w:cstheme="minorHAnsi"/>
          <w:szCs w:val="28"/>
        </w:rPr>
        <w:t>focused on</w:t>
      </w:r>
      <w:r w:rsidRPr="007F0B27">
        <w:rPr>
          <w:rFonts w:asciiTheme="minorHAnsi" w:hAnsiTheme="minorHAnsi" w:cstheme="minorHAnsi"/>
          <w:szCs w:val="28"/>
        </w:rPr>
        <w:t xml:space="preserve"> </w:t>
      </w:r>
      <w:r w:rsidR="001E6AC3">
        <w:rPr>
          <w:rFonts w:asciiTheme="minorHAnsi" w:hAnsiTheme="minorHAnsi" w:cstheme="minorHAnsi"/>
          <w:szCs w:val="28"/>
        </w:rPr>
        <w:t xml:space="preserve">public health </w:t>
      </w:r>
      <w:r w:rsidR="00CC1A12">
        <w:rPr>
          <w:rFonts w:asciiTheme="minorHAnsi" w:hAnsiTheme="minorHAnsi" w:cstheme="minorHAnsi"/>
          <w:szCs w:val="28"/>
        </w:rPr>
        <w:t xml:space="preserve">agencies that are improving </w:t>
      </w:r>
      <w:r w:rsidR="001E6AC3">
        <w:rPr>
          <w:rFonts w:asciiTheme="minorHAnsi" w:hAnsiTheme="minorHAnsi" w:cstheme="minorHAnsi"/>
          <w:szCs w:val="28"/>
        </w:rPr>
        <w:t>priority information systems through</w:t>
      </w:r>
      <w:r w:rsidR="00CC1A12">
        <w:rPr>
          <w:rFonts w:asciiTheme="minorHAnsi" w:hAnsiTheme="minorHAnsi" w:cstheme="minorHAnsi"/>
          <w:szCs w:val="28"/>
        </w:rPr>
        <w:t xml:space="preserve"> the</w:t>
      </w:r>
      <w:r w:rsidR="001E6AC3">
        <w:rPr>
          <w:rFonts w:asciiTheme="minorHAnsi" w:hAnsiTheme="minorHAnsi" w:cstheme="minorHAnsi"/>
          <w:szCs w:val="28"/>
        </w:rPr>
        <w:t xml:space="preserve"> </w:t>
      </w:r>
      <w:r w:rsidR="00CC1A12">
        <w:rPr>
          <w:rFonts w:asciiTheme="minorHAnsi" w:hAnsiTheme="minorHAnsi" w:cstheme="minorHAnsi"/>
          <w:szCs w:val="28"/>
        </w:rPr>
        <w:t xml:space="preserve">direct placement of data and technology experts. </w:t>
      </w:r>
      <w:r w:rsidR="00D977C2">
        <w:rPr>
          <w:rFonts w:asciiTheme="minorHAnsi" w:hAnsiTheme="minorHAnsi" w:cstheme="minorHAnsi"/>
          <w:szCs w:val="28"/>
        </w:rPr>
        <w:t xml:space="preserve">Information gathered will be internal to CDC </w:t>
      </w:r>
      <w:r w:rsidR="00CC1A12">
        <w:rPr>
          <w:rFonts w:asciiTheme="minorHAnsi" w:hAnsiTheme="minorHAnsi" w:cstheme="minorHAnsi"/>
          <w:szCs w:val="28"/>
        </w:rPr>
        <w:t xml:space="preserve">to assess and improve </w:t>
      </w:r>
      <w:r w:rsidR="00A33177">
        <w:rPr>
          <w:rFonts w:asciiTheme="minorHAnsi" w:hAnsiTheme="minorHAnsi" w:cstheme="minorHAnsi"/>
          <w:szCs w:val="28"/>
        </w:rPr>
        <w:t xml:space="preserve">the project on </w:t>
      </w:r>
      <w:r w:rsidR="00CC1A12">
        <w:rPr>
          <w:rFonts w:asciiTheme="minorHAnsi" w:hAnsiTheme="minorHAnsi" w:cstheme="minorHAnsi"/>
          <w:szCs w:val="28"/>
        </w:rPr>
        <w:t xml:space="preserve">public health data and technology workforce </w:t>
      </w:r>
      <w:r w:rsidR="00D977C2">
        <w:rPr>
          <w:rFonts w:asciiTheme="minorHAnsi" w:hAnsiTheme="minorHAnsi" w:cstheme="minorHAnsi"/>
          <w:szCs w:val="28"/>
        </w:rPr>
        <w:t>to improve</w:t>
      </w:r>
      <w:r w:rsidR="00B53DB3">
        <w:rPr>
          <w:rFonts w:asciiTheme="minorHAnsi" w:hAnsiTheme="minorHAnsi" w:cstheme="minorHAnsi"/>
          <w:szCs w:val="28"/>
        </w:rPr>
        <w:t xml:space="preserve"> CDC</w:t>
      </w:r>
      <w:r w:rsidR="00D977C2">
        <w:rPr>
          <w:rFonts w:asciiTheme="minorHAnsi" w:hAnsiTheme="minorHAnsi" w:cstheme="minorHAnsi"/>
          <w:szCs w:val="28"/>
        </w:rPr>
        <w:t xml:space="preserve"> services</w:t>
      </w:r>
      <w:r w:rsidR="00B53DB3">
        <w:rPr>
          <w:rFonts w:asciiTheme="minorHAnsi" w:hAnsiTheme="minorHAnsi" w:cstheme="minorHAnsi"/>
          <w:szCs w:val="28"/>
        </w:rPr>
        <w:t xml:space="preserve"> to public health agencies</w:t>
      </w:r>
      <w:r w:rsidR="00D977C2">
        <w:rPr>
          <w:rFonts w:asciiTheme="minorHAnsi" w:hAnsiTheme="minorHAnsi" w:cstheme="minorHAnsi"/>
          <w:szCs w:val="28"/>
        </w:rPr>
        <w:t>.</w:t>
      </w:r>
    </w:p>
    <w:p w:rsidR="007F0B27" w:rsidRPr="007F0B27" w:rsidP="006359CF" w14:paraId="76A459D2" w14:textId="77777777">
      <w:pPr>
        <w:pStyle w:val="Header"/>
        <w:tabs>
          <w:tab w:val="clear" w:pos="4320"/>
          <w:tab w:val="clear" w:pos="8640"/>
        </w:tabs>
        <w:ind w:left="720"/>
        <w:rPr>
          <w:bCs/>
          <w:sz w:val="28"/>
          <w:szCs w:val="28"/>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4F38AF" w:rsidP="007F0B27" w14:paraId="19004591" w14:textId="7DFE0156">
      <w:pPr>
        <w:ind w:left="720"/>
        <w:rPr>
          <w:rFonts w:asciiTheme="minorHAnsi" w:hAnsiTheme="minorHAnsi" w:cstheme="minorHAnsi"/>
        </w:rPr>
      </w:pPr>
      <w:r w:rsidRPr="007F0B27">
        <w:rPr>
          <w:rFonts w:asciiTheme="minorHAnsi" w:hAnsiTheme="minorHAnsi" w:cstheme="minorHAnsi"/>
        </w:rPr>
        <w:t xml:space="preserve">Potential respondents </w:t>
      </w:r>
      <w:r w:rsidRPr="007F0B27" w:rsidR="00EA01C1">
        <w:rPr>
          <w:rFonts w:asciiTheme="minorHAnsi" w:hAnsiTheme="minorHAnsi" w:cstheme="minorHAnsi"/>
        </w:rPr>
        <w:t xml:space="preserve">will </w:t>
      </w:r>
      <w:r w:rsidRPr="007F0B27">
        <w:rPr>
          <w:rFonts w:asciiTheme="minorHAnsi" w:hAnsiTheme="minorHAnsi" w:cstheme="minorHAnsi"/>
        </w:rPr>
        <w:t xml:space="preserve">include </w:t>
      </w:r>
      <w:r w:rsidR="00CC1A12">
        <w:rPr>
          <w:rFonts w:asciiTheme="minorHAnsi" w:hAnsiTheme="minorHAnsi" w:cstheme="minorHAnsi"/>
        </w:rPr>
        <w:t xml:space="preserve">49 state, tribal, local, and territorial public health agencies that will receive WAI placements. </w:t>
      </w:r>
      <w:r w:rsidRPr="00231486" w:rsidR="00231486">
        <w:rPr>
          <w:rFonts w:asciiTheme="minorHAnsi" w:hAnsiTheme="minorHAnsi" w:cstheme="minorHAnsi"/>
        </w:rPr>
        <w:t xml:space="preserve">Each of the 49 respondents will </w:t>
      </w:r>
      <w:r w:rsidR="006E242F">
        <w:rPr>
          <w:rFonts w:asciiTheme="minorHAnsi" w:hAnsiTheme="minorHAnsi" w:cstheme="minorHAnsi"/>
        </w:rPr>
        <w:t>complete</w:t>
      </w:r>
      <w:r w:rsidRPr="00231486" w:rsidR="00231486">
        <w:rPr>
          <w:rFonts w:asciiTheme="minorHAnsi" w:hAnsiTheme="minorHAnsi" w:cstheme="minorHAnsi"/>
        </w:rPr>
        <w:t xml:space="preserve"> a baseline survey, 2 interim surveys, and a final survey</w:t>
      </w:r>
      <w:r w:rsidR="001533B0">
        <w:rPr>
          <w:rFonts w:asciiTheme="minorHAnsi" w:hAnsiTheme="minorHAnsi" w:cstheme="minorHAnsi"/>
        </w:rPr>
        <w:t>.</w:t>
      </w:r>
    </w:p>
    <w:p w:rsidR="007F0B27" w:rsidRPr="007F0B27" w:rsidP="007F0B27" w14:paraId="6B54B3AB" w14:textId="77777777">
      <w:pPr>
        <w:ind w:left="720"/>
        <w:rPr>
          <w:rFonts w:asciiTheme="minorHAnsi" w:hAnsiTheme="minorHAnsi" w:cstheme="minorHAnsi"/>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E14B054">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381648">
        <w:rPr>
          <w:bCs/>
          <w:sz w:val="24"/>
        </w:rPr>
        <w:t xml:space="preserve"> </w:t>
      </w:r>
      <w:r w:rsidR="002363C0">
        <w:rPr>
          <w:bCs/>
          <w:sz w:val="24"/>
        </w:rPr>
        <w:t>X</w:t>
      </w:r>
      <w:r w:rsidRPr="00F06866">
        <w:rPr>
          <w:bCs/>
          <w:sz w:val="24"/>
        </w:rPr>
        <w:t xml:space="preserve">] Customer Satisfaction Survey    </w:t>
      </w:r>
    </w:p>
    <w:p w:rsidR="00B46F2C" w:rsidP="0096108F" w14:paraId="04CF626F" w14:textId="7ABD916E">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Small Discussion Group</w:t>
      </w:r>
    </w:p>
    <w:p w:rsidR="00B46F2C" w:rsidRPr="00F06866" w:rsidP="0096108F" w14:paraId="22FFEFCD" w14:textId="1CB214EC">
      <w:pPr>
        <w:pStyle w:val="BodyTextIndent"/>
        <w:tabs>
          <w:tab w:val="left" w:pos="360"/>
        </w:tabs>
        <w:ind w:left="0"/>
        <w:rPr>
          <w:bCs/>
          <w:sz w:val="24"/>
        </w:rPr>
      </w:pPr>
      <w:r>
        <w:rPr>
          <w:bCs/>
          <w:sz w:val="24"/>
        </w:rPr>
        <w:t>[</w:t>
      </w:r>
      <w:r w:rsidR="00352F1E">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D977C2">
        <w:rPr>
          <w:bCs/>
          <w:sz w:val="24"/>
        </w:rPr>
        <w:t xml:space="preserve"> </w:t>
      </w:r>
      <w:r w:rsidRPr="00F06866">
        <w:rPr>
          <w:bCs/>
          <w:sz w:val="24"/>
        </w:rPr>
        <w:t>]</w:t>
      </w:r>
      <w:r>
        <w:rPr>
          <w:bCs/>
          <w:sz w:val="24"/>
        </w:rPr>
        <w:t xml:space="preserve"> Other:</w:t>
      </w:r>
      <w:r w:rsidRPr="00F06866">
        <w:rPr>
          <w:bCs/>
          <w:sz w:val="24"/>
          <w:u w:val="single"/>
        </w:rPr>
        <w:t xml:space="preserve"> 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4A1927CB">
      <w:r w:rsidRPr="0057227F">
        <w:t>Name:_</w:t>
      </w:r>
      <w:r w:rsidRPr="0057227F">
        <w:t>_</w:t>
      </w:r>
      <w:r w:rsidR="00CC1A12">
        <w:t>Ellen</w:t>
      </w:r>
      <w:r w:rsidR="00CC1A12">
        <w:t xml:space="preserve"> Wan, MPH</w:t>
      </w:r>
      <w:r w:rsidRPr="0057227F">
        <w:t>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B5221F9">
      <w:pPr>
        <w:pStyle w:val="ListParagraph"/>
        <w:numPr>
          <w:ilvl w:val="0"/>
          <w:numId w:val="18"/>
        </w:numPr>
      </w:pPr>
      <w:r>
        <w:t>Is personally identifiable information (PII) collected?  [] Yes [</w:t>
      </w:r>
      <w:r w:rsidR="001933D9">
        <w:t>X</w:t>
      </w:r>
      <w:r>
        <w:t>]  No</w:t>
      </w:r>
      <w:r>
        <w:t xml:space="preserve"> </w:t>
      </w:r>
    </w:p>
    <w:p w:rsidR="00B46F2C" w:rsidP="00C86E91" w14:paraId="059C2C9E" w14:textId="550DDAAC">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69321FEE">
      <w:r>
        <w:t xml:space="preserve">Is an incentive (e.g., money or reimbursement of expenses, token of appreciation) provided to participants?  </w:t>
      </w:r>
      <w:r>
        <w:t>[  ]</w:t>
      </w:r>
      <w:r>
        <w:t xml:space="preserve"> Yes [ </w:t>
      </w:r>
      <w:r w:rsidR="0018088E">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rsidP="00C86E91" w14:paraId="396C6BC7" w14:textId="249B0808">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F18B4AE" w14:textId="77777777" w:rsidTr="22907EA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AC2C79" w:rsidRPr="00512CA7" w14:paraId="53657A12" w14:textId="77777777">
            <w:pPr>
              <w:rPr>
                <w:b/>
              </w:rPr>
            </w:pPr>
            <w:r w:rsidRPr="00512CA7">
              <w:rPr>
                <w:b/>
              </w:rPr>
              <w:t xml:space="preserve">Category of Respondent </w:t>
            </w:r>
          </w:p>
        </w:tc>
        <w:tc>
          <w:tcPr>
            <w:tcW w:w="1530" w:type="dxa"/>
          </w:tcPr>
          <w:p w:rsidR="00AC2C79" w:rsidRPr="00512CA7" w14:paraId="7708F381" w14:textId="77777777">
            <w:pPr>
              <w:rPr>
                <w:b/>
              </w:rPr>
            </w:pPr>
            <w:r w:rsidRPr="00512CA7">
              <w:rPr>
                <w:b/>
              </w:rPr>
              <w:t>No. of Respondents</w:t>
            </w:r>
          </w:p>
        </w:tc>
        <w:tc>
          <w:tcPr>
            <w:tcW w:w="1710" w:type="dxa"/>
          </w:tcPr>
          <w:p w:rsidR="00AC2C79" w:rsidRPr="00512CA7" w14:paraId="2D729C71" w14:textId="77777777">
            <w:pPr>
              <w:rPr>
                <w:b/>
              </w:rPr>
            </w:pPr>
            <w:r w:rsidRPr="00512CA7">
              <w:rPr>
                <w:b/>
              </w:rPr>
              <w:t>Participation Time</w:t>
            </w:r>
          </w:p>
        </w:tc>
        <w:tc>
          <w:tcPr>
            <w:tcW w:w="1003" w:type="dxa"/>
          </w:tcPr>
          <w:p w:rsidR="00AC2C79" w14:paraId="549945D0" w14:textId="77777777">
            <w:pPr>
              <w:rPr>
                <w:b/>
              </w:rPr>
            </w:pPr>
            <w:r w:rsidRPr="00512CA7">
              <w:rPr>
                <w:b/>
              </w:rPr>
              <w:t>Burden</w:t>
            </w:r>
          </w:p>
          <w:p w:rsidR="00356BE2" w:rsidRPr="00512CA7" w14:paraId="20E86934" w14:textId="65626328">
            <w:pPr>
              <w:rPr>
                <w:b/>
              </w:rPr>
            </w:pPr>
            <w:r>
              <w:rPr>
                <w:b/>
              </w:rPr>
              <w:t>(In hours)</w:t>
            </w:r>
          </w:p>
        </w:tc>
      </w:tr>
      <w:tr w14:paraId="363BF084" w14:textId="77777777" w:rsidTr="22907EA3">
        <w:tblPrEx>
          <w:tblW w:w="9661" w:type="dxa"/>
          <w:tblLayout w:type="fixed"/>
          <w:tblLook w:val="01E0"/>
        </w:tblPrEx>
        <w:trPr>
          <w:trHeight w:val="289"/>
        </w:trPr>
        <w:tc>
          <w:tcPr>
            <w:tcW w:w="5418" w:type="dxa"/>
          </w:tcPr>
          <w:p w:rsidR="00580CF6" w:rsidRPr="00BD3A2F" w:rsidP="00A0377E" w14:paraId="0CCE84BC" w14:textId="429647B4">
            <w:pPr>
              <w:rPr>
                <w:bCs/>
              </w:rPr>
            </w:pPr>
            <w:r>
              <w:t>State, local, or tribal governments</w:t>
            </w:r>
            <w:r w:rsidR="00654394">
              <w:t xml:space="preserve"> (baseline survey)</w:t>
            </w:r>
            <w:r>
              <w:t xml:space="preserve"> </w:t>
            </w:r>
          </w:p>
        </w:tc>
        <w:tc>
          <w:tcPr>
            <w:tcW w:w="1530" w:type="dxa"/>
          </w:tcPr>
          <w:p w:rsidR="00580CF6" w:rsidRPr="00C409B6" w:rsidP="00F41E8C" w14:paraId="69C6DA70" w14:textId="13344709">
            <w:pPr>
              <w:jc w:val="center"/>
              <w:rPr>
                <w:bCs/>
              </w:rPr>
            </w:pPr>
            <w:r>
              <w:rPr>
                <w:bCs/>
              </w:rPr>
              <w:t>49</w:t>
            </w:r>
          </w:p>
        </w:tc>
        <w:tc>
          <w:tcPr>
            <w:tcW w:w="1710" w:type="dxa"/>
          </w:tcPr>
          <w:p w:rsidR="006E3EC0" w:rsidP="00F41E8C" w14:paraId="0CB6F918" w14:textId="2AF09FA7">
            <w:pPr>
              <w:jc w:val="center"/>
            </w:pPr>
            <w:r>
              <w:t>2</w:t>
            </w:r>
            <w:r>
              <w:t xml:space="preserve"> hours</w:t>
            </w:r>
          </w:p>
        </w:tc>
        <w:tc>
          <w:tcPr>
            <w:tcW w:w="1003" w:type="dxa"/>
          </w:tcPr>
          <w:p w:rsidR="00DF6A5A" w:rsidRPr="00F41E8C" w:rsidP="00F41E8C" w14:paraId="627ED19A" w14:textId="08627DE8">
            <w:pPr>
              <w:jc w:val="center"/>
            </w:pPr>
            <w:r>
              <w:t>98</w:t>
            </w:r>
          </w:p>
        </w:tc>
      </w:tr>
      <w:tr w14:paraId="1F107671" w14:textId="77777777" w:rsidTr="22907EA3">
        <w:tblPrEx>
          <w:tblW w:w="9661" w:type="dxa"/>
          <w:tblLayout w:type="fixed"/>
          <w:tblLook w:val="01E0"/>
        </w:tblPrEx>
        <w:trPr>
          <w:trHeight w:val="289"/>
        </w:trPr>
        <w:tc>
          <w:tcPr>
            <w:tcW w:w="5418" w:type="dxa"/>
          </w:tcPr>
          <w:p w:rsidR="00BF26D2" w:rsidP="00A0377E" w14:paraId="564B271F" w14:textId="434C5EDD">
            <w:r>
              <w:t>State, local, or tribal governments (interim survey 1)</w:t>
            </w:r>
          </w:p>
        </w:tc>
        <w:tc>
          <w:tcPr>
            <w:tcW w:w="1530" w:type="dxa"/>
          </w:tcPr>
          <w:p w:rsidR="00BF26D2" w:rsidP="00F41E8C" w14:paraId="1C28B318" w14:textId="2100491D">
            <w:pPr>
              <w:jc w:val="center"/>
              <w:rPr>
                <w:bCs/>
              </w:rPr>
            </w:pPr>
            <w:r>
              <w:rPr>
                <w:bCs/>
              </w:rPr>
              <w:t>49</w:t>
            </w:r>
          </w:p>
        </w:tc>
        <w:tc>
          <w:tcPr>
            <w:tcW w:w="1710" w:type="dxa"/>
          </w:tcPr>
          <w:p w:rsidR="00BF26D2" w:rsidP="00F41E8C" w14:paraId="606B6999" w14:textId="2F5508BC">
            <w:pPr>
              <w:jc w:val="center"/>
            </w:pPr>
            <w:r>
              <w:t>0</w:t>
            </w:r>
            <w:r w:rsidR="001139F5">
              <w:t>.75 hours</w:t>
            </w:r>
          </w:p>
        </w:tc>
        <w:tc>
          <w:tcPr>
            <w:tcW w:w="1003" w:type="dxa"/>
          </w:tcPr>
          <w:p w:rsidR="00BF26D2" w:rsidP="00F41E8C" w14:paraId="13BEF02C" w14:textId="0F4A97AC">
            <w:pPr>
              <w:jc w:val="center"/>
            </w:pPr>
            <w:r>
              <w:t>37</w:t>
            </w:r>
          </w:p>
        </w:tc>
      </w:tr>
      <w:tr w14:paraId="302410E9" w14:textId="77777777" w:rsidTr="22907EA3">
        <w:tblPrEx>
          <w:tblW w:w="9661" w:type="dxa"/>
          <w:tblLayout w:type="fixed"/>
          <w:tblLook w:val="01E0"/>
        </w:tblPrEx>
        <w:trPr>
          <w:trHeight w:val="289"/>
        </w:trPr>
        <w:tc>
          <w:tcPr>
            <w:tcW w:w="5418" w:type="dxa"/>
          </w:tcPr>
          <w:p w:rsidR="00BF26D2" w:rsidP="00A0377E" w14:paraId="2D75FD41" w14:textId="08A42125">
            <w:r>
              <w:t>State, local, or tribal governments (interim survey 2)</w:t>
            </w:r>
          </w:p>
        </w:tc>
        <w:tc>
          <w:tcPr>
            <w:tcW w:w="1530" w:type="dxa"/>
          </w:tcPr>
          <w:p w:rsidR="00BF26D2" w:rsidP="00F41E8C" w14:paraId="22818194" w14:textId="2985A065">
            <w:pPr>
              <w:jc w:val="center"/>
              <w:rPr>
                <w:bCs/>
              </w:rPr>
            </w:pPr>
            <w:r>
              <w:rPr>
                <w:bCs/>
              </w:rPr>
              <w:t>49</w:t>
            </w:r>
          </w:p>
        </w:tc>
        <w:tc>
          <w:tcPr>
            <w:tcW w:w="1710" w:type="dxa"/>
          </w:tcPr>
          <w:p w:rsidR="00BF26D2" w:rsidP="00F41E8C" w14:paraId="5D54D1DF" w14:textId="54873470">
            <w:pPr>
              <w:jc w:val="center"/>
            </w:pPr>
            <w:r>
              <w:t>0</w:t>
            </w:r>
            <w:r w:rsidR="00604EBB">
              <w:t>.75 hours</w:t>
            </w:r>
          </w:p>
        </w:tc>
        <w:tc>
          <w:tcPr>
            <w:tcW w:w="1003" w:type="dxa"/>
          </w:tcPr>
          <w:p w:rsidR="00BF26D2" w:rsidP="00F41E8C" w14:paraId="1A044051" w14:textId="60F5D5E7">
            <w:pPr>
              <w:jc w:val="center"/>
            </w:pPr>
            <w:r>
              <w:t>37</w:t>
            </w:r>
          </w:p>
        </w:tc>
      </w:tr>
      <w:tr w14:paraId="38196C3A" w14:textId="77777777" w:rsidTr="22907EA3">
        <w:tblPrEx>
          <w:tblW w:w="9661" w:type="dxa"/>
          <w:tblLayout w:type="fixed"/>
          <w:tblLook w:val="01E0"/>
        </w:tblPrEx>
        <w:trPr>
          <w:trHeight w:val="289"/>
        </w:trPr>
        <w:tc>
          <w:tcPr>
            <w:tcW w:w="5418" w:type="dxa"/>
          </w:tcPr>
          <w:p w:rsidR="00BF26D2" w:rsidP="00A0377E" w14:paraId="288206BA" w14:textId="3309F63E">
            <w:r>
              <w:t>State, local, or tribal governments (final survey)</w:t>
            </w:r>
          </w:p>
        </w:tc>
        <w:tc>
          <w:tcPr>
            <w:tcW w:w="1530" w:type="dxa"/>
          </w:tcPr>
          <w:p w:rsidR="00BF26D2" w:rsidP="00F41E8C" w14:paraId="1F48D115" w14:textId="56FFD445">
            <w:pPr>
              <w:jc w:val="center"/>
              <w:rPr>
                <w:bCs/>
              </w:rPr>
            </w:pPr>
            <w:r>
              <w:rPr>
                <w:bCs/>
              </w:rPr>
              <w:t>49</w:t>
            </w:r>
          </w:p>
        </w:tc>
        <w:tc>
          <w:tcPr>
            <w:tcW w:w="1710" w:type="dxa"/>
          </w:tcPr>
          <w:p w:rsidR="00BF26D2" w:rsidP="00F41E8C" w14:paraId="4789DF5B" w14:textId="1E627049">
            <w:pPr>
              <w:jc w:val="center"/>
            </w:pPr>
            <w:r>
              <w:t>2 hours</w:t>
            </w:r>
          </w:p>
        </w:tc>
        <w:tc>
          <w:tcPr>
            <w:tcW w:w="1003" w:type="dxa"/>
          </w:tcPr>
          <w:p w:rsidR="00BF26D2" w:rsidP="00F41E8C" w14:paraId="0F4A7FE7" w14:textId="5ED3ACAA">
            <w:pPr>
              <w:jc w:val="center"/>
            </w:pPr>
            <w:r>
              <w:t>98</w:t>
            </w:r>
          </w:p>
        </w:tc>
      </w:tr>
      <w:tr w14:paraId="02A09A61" w14:textId="77777777" w:rsidTr="22907EA3">
        <w:tblPrEx>
          <w:tblW w:w="9661" w:type="dxa"/>
          <w:tblLayout w:type="fixed"/>
          <w:tblLook w:val="01E0"/>
        </w:tblPrEx>
        <w:trPr>
          <w:trHeight w:val="143"/>
        </w:trPr>
        <w:tc>
          <w:tcPr>
            <w:tcW w:w="5418" w:type="dxa"/>
          </w:tcPr>
          <w:p w:rsidR="00A0377E" w:rsidRPr="00512CA7" w:rsidP="00A0377E" w14:paraId="6E789861" w14:textId="77777777">
            <w:pPr>
              <w:rPr>
                <w:b/>
              </w:rPr>
            </w:pPr>
            <w:r w:rsidRPr="00512CA7">
              <w:rPr>
                <w:b/>
              </w:rPr>
              <w:t>Totals</w:t>
            </w:r>
          </w:p>
        </w:tc>
        <w:tc>
          <w:tcPr>
            <w:tcW w:w="1530" w:type="dxa"/>
          </w:tcPr>
          <w:p w:rsidR="00A0377E" w:rsidRPr="00F41E8C" w:rsidP="00F41E8C" w14:paraId="237AA69C" w14:textId="27A43435">
            <w:pPr>
              <w:jc w:val="center"/>
              <w:rPr>
                <w:bCs/>
              </w:rPr>
            </w:pPr>
            <w:r>
              <w:rPr>
                <w:bCs/>
              </w:rPr>
              <w:t>49</w:t>
            </w:r>
          </w:p>
        </w:tc>
        <w:tc>
          <w:tcPr>
            <w:tcW w:w="1710" w:type="dxa"/>
          </w:tcPr>
          <w:p w:rsidR="00A0377E" w:rsidP="00F41E8C" w14:paraId="33567016" w14:textId="6983418B">
            <w:pPr>
              <w:jc w:val="center"/>
            </w:pPr>
            <w:r>
              <w:t>5.5 hours</w:t>
            </w:r>
          </w:p>
        </w:tc>
        <w:tc>
          <w:tcPr>
            <w:tcW w:w="1003" w:type="dxa"/>
          </w:tcPr>
          <w:p w:rsidR="00A0377E" w:rsidRPr="00F41E8C" w:rsidP="00F41E8C" w14:paraId="1616C56D" w14:textId="6B764DF5">
            <w:pPr>
              <w:jc w:val="center"/>
            </w:pPr>
            <w:r>
              <w:t>2</w:t>
            </w:r>
            <w:r w:rsidR="00DC648C">
              <w:t>70</w:t>
            </w:r>
          </w:p>
        </w:tc>
      </w:tr>
    </w:tbl>
    <w:p w:rsidR="00B46F2C" w:rsidP="00F3170F" w14:paraId="1AB33144" w14:textId="77777777"/>
    <w:p w:rsidR="007A3016" w:rsidRPr="006E43AD" w:rsidP="007A3016" w14:paraId="0072A297" w14:textId="44262B39">
      <w:r>
        <w:rPr>
          <w:b/>
          <w:bCs/>
          <w:i/>
          <w:iCs/>
        </w:rPr>
        <w:t>FEDERAL COST: </w:t>
      </w:r>
      <w:r w:rsidR="00A25ED2">
        <w:t xml:space="preserve"> The estimated annual cost to the Federal government is </w:t>
      </w:r>
      <w:r w:rsidRPr="007F6177" w:rsidR="00B309F9">
        <w:t>$</w:t>
      </w:r>
      <w:r w:rsidRPr="00A94026" w:rsidR="003E0B98">
        <w:t>47,100</w:t>
      </w:r>
      <w:r w:rsidRPr="007F6177" w:rsidR="00A25ED2">
        <w:t>.</w:t>
      </w:r>
      <w:r w:rsidR="00A25ED2">
        <w:t xml:space="preserve"> This is based on pay for </w:t>
      </w:r>
      <w:r w:rsidR="00BA20A4">
        <w:t>three</w:t>
      </w:r>
      <w:r w:rsidR="00A25ED2">
        <w:t xml:space="preserve"> positions. The first position </w:t>
      </w:r>
      <w:r w:rsidRPr="001B3232" w:rsidR="00A25ED2">
        <w:t xml:space="preserve">estimate is based on the time required for one </w:t>
      </w:r>
      <w:r w:rsidR="00AB23F9">
        <w:t xml:space="preserve">contractor to </w:t>
      </w:r>
      <w:r w:rsidR="003D2EAF">
        <w:t xml:space="preserve">design </w:t>
      </w:r>
      <w:r w:rsidR="00400473">
        <w:t>survey and reach out to potential respondents through partner organizations</w:t>
      </w:r>
      <w:r w:rsidR="00630CB5">
        <w:t xml:space="preserve">. The second </w:t>
      </w:r>
      <w:r w:rsidR="00B309F9">
        <w:t xml:space="preserve">position is for a contractor to </w:t>
      </w:r>
      <w:r w:rsidR="00400473">
        <w:t>coordinate receipt of survey data</w:t>
      </w:r>
      <w:r w:rsidR="00B309F9">
        <w:t xml:space="preserve">.  The third position is a contractor to </w:t>
      </w:r>
      <w:r w:rsidR="00400473">
        <w:t>conduct a descriptive analysis of results.</w:t>
      </w:r>
    </w:p>
    <w:p w:rsidR="007A3016" w:rsidP="007A3016" w14:paraId="48D42D0F" w14:textId="77777777">
      <w:pPr>
        <w:rPr>
          <w:rFonts w:ascii="Calibri" w:hAnsi="Calibri" w:cs="Calibri"/>
          <w:b/>
          <w:bCs/>
          <w:sz w:val="22"/>
          <w:szCs w:val="22"/>
        </w:rPr>
      </w:pPr>
    </w:p>
    <w:p w:rsidR="007A3016" w:rsidRPr="00A52140" w:rsidP="007A3016" w14:paraId="5868C362" w14:textId="77777777"/>
    <w:p w:rsidR="007A3016" w:rsidP="007A3016" w14:paraId="461C733F" w14:textId="77777777">
      <w:pPr>
        <w:spacing w:line="276" w:lineRule="auto"/>
        <w:rPr>
          <w:i/>
          <w:iCs/>
        </w:rPr>
      </w:pPr>
      <w:r>
        <w:rPr>
          <w:i/>
          <w:iCs/>
        </w:rPr>
        <w:t>Estimated Annualized Cost to the Federal Government</w:t>
      </w:r>
    </w:p>
    <w:tbl>
      <w:tblPr>
        <w:tblW w:w="9742" w:type="dxa"/>
        <w:tblInd w:w="-5" w:type="dxa"/>
        <w:tblCellMar>
          <w:left w:w="0" w:type="dxa"/>
          <w:right w:w="0" w:type="dxa"/>
        </w:tblCellMar>
        <w:tblLook w:val="04A0"/>
      </w:tblPr>
      <w:tblGrid>
        <w:gridCol w:w="5845"/>
        <w:gridCol w:w="1363"/>
        <w:gridCol w:w="1284"/>
        <w:gridCol w:w="1250"/>
      </w:tblGrid>
      <w:tr w14:paraId="5685D322" w14:textId="77777777" w:rsidTr="007A3016">
        <w:tblPrEx>
          <w:tblW w:w="9742" w:type="dxa"/>
          <w:tblInd w:w="-5" w:type="dxa"/>
          <w:tblCellMar>
            <w:left w:w="0" w:type="dxa"/>
            <w:right w:w="0" w:type="dxa"/>
          </w:tblCellMar>
          <w:tblLook w:val="04A0"/>
        </w:tblPrEx>
        <w:trPr>
          <w:trHeight w:val="593"/>
        </w:trPr>
        <w:tc>
          <w:tcPr>
            <w:tcW w:w="5940" w:type="dxa"/>
            <w:tcBorders>
              <w:top w:val="single" w:sz="8" w:space="0" w:color="auto"/>
              <w:left w:val="single" w:sz="8"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4C7E2043" w14:textId="77777777">
            <w:pPr>
              <w:spacing w:line="276" w:lineRule="auto"/>
              <w:jc w:val="center"/>
              <w:rPr>
                <w:b/>
                <w:bCs/>
                <w:i/>
                <w:iCs/>
              </w:rPr>
            </w:pPr>
            <w:r>
              <w:rPr>
                <w:b/>
                <w:bCs/>
                <w:i/>
                <w:iCs/>
                <w:color w:val="000000"/>
              </w:rPr>
              <w:t>Staff (FTE)</w:t>
            </w:r>
          </w:p>
        </w:tc>
        <w:tc>
          <w:tcPr>
            <w:tcW w:w="1260"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1DA88528" w14:textId="77777777">
            <w:pPr>
              <w:spacing w:line="276" w:lineRule="auto"/>
              <w:jc w:val="center"/>
              <w:rPr>
                <w:b/>
                <w:bCs/>
                <w:i/>
                <w:iCs/>
              </w:rPr>
            </w:pPr>
            <w:r>
              <w:rPr>
                <w:b/>
                <w:bCs/>
                <w:i/>
                <w:iCs/>
                <w:color w:val="000000"/>
              </w:rPr>
              <w:t xml:space="preserve">Estimated Hours </w:t>
            </w:r>
          </w:p>
        </w:tc>
        <w:tc>
          <w:tcPr>
            <w:tcW w:w="128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650908B3" w14:textId="77777777">
            <w:pPr>
              <w:spacing w:line="276" w:lineRule="auto"/>
              <w:jc w:val="center"/>
              <w:rPr>
                <w:b/>
                <w:bCs/>
                <w:i/>
                <w:iCs/>
              </w:rPr>
            </w:pPr>
            <w:r>
              <w:rPr>
                <w:b/>
                <w:bCs/>
                <w:i/>
                <w:iCs/>
                <w:color w:val="000000"/>
              </w:rPr>
              <w:t>Hourly Rate</w:t>
            </w:r>
          </w:p>
        </w:tc>
        <w:tc>
          <w:tcPr>
            <w:tcW w:w="125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269FAB92" w14:textId="77777777">
            <w:pPr>
              <w:spacing w:line="276" w:lineRule="auto"/>
              <w:jc w:val="center"/>
              <w:rPr>
                <w:b/>
                <w:bCs/>
                <w:i/>
                <w:iCs/>
              </w:rPr>
            </w:pPr>
            <w:r>
              <w:rPr>
                <w:b/>
                <w:bCs/>
                <w:i/>
                <w:iCs/>
                <w:color w:val="000000"/>
              </w:rPr>
              <w:t>Total Cost</w:t>
            </w:r>
          </w:p>
        </w:tc>
      </w:tr>
      <w:tr w14:paraId="07113DC0"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tcPr>
          <w:p w:rsidR="0081457D" w14:paraId="5FA6E262" w14:textId="018E44DE">
            <w:pPr>
              <w:spacing w:line="276" w:lineRule="auto"/>
              <w:rPr>
                <w:i/>
                <w:iCs/>
              </w:rPr>
            </w:pPr>
            <w:r>
              <w:rPr>
                <w:i/>
                <w:iCs/>
              </w:rPr>
              <w:t>Contractor</w:t>
            </w:r>
            <w:r w:rsidR="00D13BC9">
              <w:rPr>
                <w:i/>
                <w:iCs/>
              </w:rPr>
              <w:t>-</w:t>
            </w:r>
            <w:r>
              <w:rPr>
                <w:i/>
                <w:iCs/>
              </w:rPr>
              <w:t xml:space="preserve"> </w:t>
            </w:r>
            <w:r w:rsidR="00D13BC9">
              <w:rPr>
                <w:i/>
                <w:iCs/>
              </w:rPr>
              <w:t>Project Lead</w:t>
            </w:r>
            <w:r>
              <w:rPr>
                <w:i/>
                <w:iCs/>
              </w:rPr>
              <w:t>:</w:t>
            </w:r>
            <w:r w:rsidRPr="0069472D" w:rsidR="0069472D">
              <w:rPr>
                <w:i/>
                <w:iCs/>
              </w:rPr>
              <w:t xml:space="preserve"> </w:t>
            </w:r>
            <w:r>
              <w:rPr>
                <w:i/>
                <w:iCs/>
              </w:rPr>
              <w:t xml:space="preserve">Design of </w:t>
            </w:r>
            <w:r w:rsidR="00400473">
              <w:rPr>
                <w:i/>
                <w:iCs/>
              </w:rPr>
              <w:t>survey</w:t>
            </w:r>
            <w:r>
              <w:rPr>
                <w:i/>
                <w:iCs/>
              </w:rPr>
              <w:t xml:space="preserve">; outreach to </w:t>
            </w:r>
            <w:r w:rsidR="00210528">
              <w:rPr>
                <w:i/>
                <w:iCs/>
              </w:rPr>
              <w:t xml:space="preserve">public health agencies </w:t>
            </w:r>
            <w:r w:rsidR="00400473">
              <w:rPr>
                <w:i/>
                <w:iCs/>
              </w:rPr>
              <w:t>to distribute surveys</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240D45CF" w14:textId="5E68D12B">
            <w:pPr>
              <w:spacing w:line="276" w:lineRule="auto"/>
              <w:jc w:val="center"/>
              <w:rPr>
                <w:i/>
                <w:iCs/>
              </w:rPr>
            </w:pPr>
            <w:r>
              <w:rPr>
                <w:i/>
                <w:iCs/>
              </w:rPr>
              <w:t>100</w:t>
            </w:r>
          </w:p>
          <w:p w:rsidR="00AF01D6" w14:paraId="2047ACA9" w14:textId="7EF0F6FA">
            <w:pPr>
              <w:spacing w:line="276" w:lineRule="auto"/>
              <w:jc w:val="center"/>
              <w:rPr>
                <w:i/>
                <w:iCs/>
              </w:rPr>
            </w:pPr>
            <w:r>
              <w:rPr>
                <w:i/>
                <w:iCs/>
              </w:rPr>
              <w:t>(0.01 Contractor)</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78B787D0" w14:textId="0511C905">
            <w:pPr>
              <w:spacing w:line="276" w:lineRule="auto"/>
              <w:jc w:val="center"/>
              <w:rPr>
                <w:i/>
                <w:iCs/>
              </w:rPr>
            </w:pPr>
            <w:r>
              <w:rPr>
                <w:i/>
                <w:iCs/>
              </w:rPr>
              <w:t>$</w:t>
            </w:r>
            <w:r w:rsidR="003E0B98">
              <w:rPr>
                <w:i/>
                <w:iCs/>
              </w:rPr>
              <w:t>2</w:t>
            </w:r>
            <w:r w:rsidR="00B309F9">
              <w:rPr>
                <w:i/>
                <w:iCs/>
              </w:rPr>
              <w:t>00</w:t>
            </w:r>
            <w:r>
              <w:rPr>
                <w:i/>
                <w:iCs/>
              </w:rPr>
              <w:t>/h</w:t>
            </w:r>
            <w:r w:rsidR="001622A7">
              <w:rPr>
                <w:i/>
                <w:iCs/>
              </w:rPr>
              <w:t>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33E22E26" w14:textId="709F02F4">
            <w:pPr>
              <w:spacing w:line="276" w:lineRule="auto"/>
              <w:jc w:val="center"/>
              <w:rPr>
                <w:i/>
                <w:iCs/>
              </w:rPr>
            </w:pPr>
            <w:r>
              <w:rPr>
                <w:i/>
                <w:iCs/>
              </w:rPr>
              <w:t>$</w:t>
            </w:r>
            <w:r w:rsidR="00400473">
              <w:rPr>
                <w:i/>
                <w:iCs/>
              </w:rPr>
              <w:t>2</w:t>
            </w:r>
            <w:r w:rsidR="003E0B98">
              <w:rPr>
                <w:i/>
                <w:iCs/>
              </w:rPr>
              <w:t>0,0</w:t>
            </w:r>
            <w:r w:rsidR="00400473">
              <w:rPr>
                <w:i/>
                <w:iCs/>
              </w:rPr>
              <w:t>00</w:t>
            </w:r>
          </w:p>
        </w:tc>
      </w:tr>
      <w:tr w14:paraId="5724B0C8"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hideMark/>
          </w:tcPr>
          <w:p w:rsidR="007A3016" w14:paraId="45E58160" w14:textId="38C677C5">
            <w:pPr>
              <w:spacing w:line="276" w:lineRule="auto"/>
              <w:rPr>
                <w:i/>
                <w:iCs/>
              </w:rPr>
            </w:pPr>
            <w:r>
              <w:rPr>
                <w:i/>
                <w:iCs/>
              </w:rPr>
              <w:t>Contractor</w:t>
            </w:r>
            <w:r w:rsidR="00D13BC9">
              <w:rPr>
                <w:i/>
                <w:iCs/>
              </w:rPr>
              <w:t>-</w:t>
            </w:r>
            <w:r>
              <w:rPr>
                <w:i/>
                <w:iCs/>
              </w:rPr>
              <w:t xml:space="preserve"> </w:t>
            </w:r>
            <w:r w:rsidR="00D13BC9">
              <w:rPr>
                <w:i/>
                <w:iCs/>
              </w:rPr>
              <w:t>Technical Consultant</w:t>
            </w:r>
            <w:r>
              <w:rPr>
                <w:i/>
                <w:iCs/>
              </w:rPr>
              <w:t xml:space="preserve">: </w:t>
            </w:r>
            <w:r w:rsidR="00400473">
              <w:rPr>
                <w:i/>
                <w:iCs/>
              </w:rPr>
              <w:t>Coordination of receipt of survey data</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0A112C0" w14:textId="3FC79C41">
            <w:pPr>
              <w:spacing w:line="276" w:lineRule="auto"/>
              <w:jc w:val="center"/>
              <w:rPr>
                <w:i/>
                <w:iCs/>
              </w:rPr>
            </w:pPr>
            <w:r>
              <w:rPr>
                <w:i/>
                <w:iCs/>
              </w:rPr>
              <w:t>45</w:t>
            </w:r>
          </w:p>
          <w:p w:rsidR="007A3016" w14:paraId="0E58FF2F" w14:textId="1BB35908">
            <w:pPr>
              <w:spacing w:line="276" w:lineRule="auto"/>
              <w:jc w:val="center"/>
              <w:rPr>
                <w:i/>
                <w:iCs/>
              </w:rPr>
            </w:pPr>
            <w:r>
              <w:rPr>
                <w:i/>
                <w:iCs/>
              </w:rPr>
              <w:t xml:space="preserve">(0.01 </w:t>
            </w:r>
            <w:r w:rsidR="005577AB">
              <w:rPr>
                <w:i/>
                <w:iCs/>
              </w:rPr>
              <w:t>Contractor</w:t>
            </w:r>
            <w:r>
              <w:rPr>
                <w:i/>
                <w:iCs/>
              </w:rPr>
              <w:t>)</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074260BB" w14:textId="27A77DE2">
            <w:pPr>
              <w:spacing w:line="276" w:lineRule="auto"/>
              <w:jc w:val="center"/>
              <w:rPr>
                <w:i/>
                <w:iCs/>
              </w:rPr>
            </w:pPr>
            <w:r>
              <w:rPr>
                <w:i/>
                <w:iCs/>
              </w:rPr>
              <w:t>$</w:t>
            </w:r>
            <w:r w:rsidR="00B309F9">
              <w:rPr>
                <w:i/>
                <w:iCs/>
              </w:rPr>
              <w:t>15</w:t>
            </w:r>
            <w:r w:rsidR="003E0B98">
              <w:rPr>
                <w:i/>
                <w:iCs/>
              </w:rPr>
              <w:t>0</w:t>
            </w:r>
            <w:r>
              <w:rPr>
                <w:i/>
                <w:iCs/>
              </w:rPr>
              <w:t>/hour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8859152" w14:textId="38A6B978">
            <w:pPr>
              <w:spacing w:line="276" w:lineRule="auto"/>
              <w:jc w:val="center"/>
              <w:rPr>
                <w:i/>
                <w:iCs/>
              </w:rPr>
            </w:pPr>
            <w:r>
              <w:rPr>
                <w:i/>
                <w:iCs/>
              </w:rPr>
              <w:t>$</w:t>
            </w:r>
            <w:r w:rsidR="003E0B98">
              <w:rPr>
                <w:i/>
                <w:iCs/>
              </w:rPr>
              <w:t>6,750</w:t>
            </w:r>
          </w:p>
        </w:tc>
      </w:tr>
      <w:tr w14:paraId="58D0E54B"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hideMark/>
          </w:tcPr>
          <w:p w:rsidR="007A3016" w14:paraId="29FC6CC1" w14:textId="2BD50EF5">
            <w:pPr>
              <w:spacing w:line="276" w:lineRule="auto"/>
              <w:rPr>
                <w:i/>
                <w:iCs/>
              </w:rPr>
            </w:pPr>
            <w:r>
              <w:rPr>
                <w:i/>
                <w:iCs/>
              </w:rPr>
              <w:t>Contractor</w:t>
            </w:r>
            <w:r w:rsidR="00D13BC9">
              <w:rPr>
                <w:i/>
                <w:iCs/>
              </w:rPr>
              <w:t>-</w:t>
            </w:r>
            <w:r>
              <w:rPr>
                <w:i/>
                <w:iCs/>
              </w:rPr>
              <w:t> </w:t>
            </w:r>
            <w:r w:rsidR="00D13BC9">
              <w:rPr>
                <w:i/>
                <w:iCs/>
              </w:rPr>
              <w:t>Subject Matter Consultant:</w:t>
            </w:r>
            <w:r>
              <w:rPr>
                <w:i/>
                <w:iCs/>
              </w:rPr>
              <w:t xml:space="preserve"> </w:t>
            </w:r>
            <w:r w:rsidR="00400473">
              <w:rPr>
                <w:i/>
                <w:iCs/>
              </w:rPr>
              <w:t>Descriptive analysis of data</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53E4F091" w14:textId="1E06908F">
            <w:pPr>
              <w:spacing w:line="276" w:lineRule="auto"/>
              <w:jc w:val="center"/>
              <w:rPr>
                <w:i/>
                <w:iCs/>
              </w:rPr>
            </w:pPr>
            <w:r>
              <w:rPr>
                <w:i/>
                <w:iCs/>
              </w:rPr>
              <w:t>110</w:t>
            </w:r>
          </w:p>
          <w:p w:rsidR="007A3016" w14:paraId="10EDDD52" w14:textId="42E686EC">
            <w:pPr>
              <w:spacing w:line="276" w:lineRule="auto"/>
              <w:jc w:val="center"/>
              <w:rPr>
                <w:i/>
                <w:iCs/>
              </w:rPr>
            </w:pPr>
            <w:r>
              <w:rPr>
                <w:i/>
                <w:iCs/>
              </w:rPr>
              <w:t xml:space="preserve">(0.01 </w:t>
            </w:r>
            <w:r w:rsidR="00B309F9">
              <w:rPr>
                <w:i/>
                <w:iCs/>
              </w:rPr>
              <w:t>Contractor</w:t>
            </w:r>
            <w:r>
              <w:rPr>
                <w:i/>
                <w:iCs/>
              </w:rPr>
              <w:t>)</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05042D2" w14:textId="0D685C2D">
            <w:pPr>
              <w:spacing w:line="276" w:lineRule="auto"/>
              <w:jc w:val="center"/>
              <w:rPr>
                <w:i/>
                <w:iCs/>
              </w:rPr>
            </w:pPr>
            <w:r>
              <w:rPr>
                <w:i/>
                <w:iCs/>
              </w:rPr>
              <w:t>$</w:t>
            </w:r>
            <w:r w:rsidR="00B309F9">
              <w:rPr>
                <w:i/>
                <w:iCs/>
              </w:rPr>
              <w:t>1</w:t>
            </w:r>
            <w:r w:rsidR="003E0B98">
              <w:rPr>
                <w:i/>
                <w:iCs/>
              </w:rPr>
              <w:t>8</w:t>
            </w:r>
            <w:r w:rsidR="00B309F9">
              <w:rPr>
                <w:i/>
                <w:iCs/>
              </w:rPr>
              <w:t>5</w:t>
            </w:r>
            <w:r>
              <w:rPr>
                <w:i/>
                <w:iCs/>
              </w:rPr>
              <w:t>/hour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72203652" w14:textId="6F03D32C">
            <w:pPr>
              <w:spacing w:line="276" w:lineRule="auto"/>
              <w:jc w:val="center"/>
              <w:rPr>
                <w:i/>
                <w:iCs/>
              </w:rPr>
            </w:pPr>
            <w:r>
              <w:rPr>
                <w:i/>
                <w:iCs/>
              </w:rPr>
              <w:t>$</w:t>
            </w:r>
            <w:r w:rsidR="003E0B98">
              <w:rPr>
                <w:i/>
                <w:iCs/>
              </w:rPr>
              <w:t>20,350</w:t>
            </w:r>
          </w:p>
        </w:tc>
      </w:tr>
      <w:tr w14:paraId="5E8C1039"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7C1154" w14:paraId="5A81AECE" w14:textId="345A4D45">
            <w:pPr>
              <w:spacing w:line="276" w:lineRule="auto"/>
              <w:rPr>
                <w:i/>
                <w:iCs/>
              </w:rPr>
            </w:pPr>
            <w:r>
              <w:rPr>
                <w:i/>
                <w:iCs/>
              </w:rPr>
              <w:t>Survey software</w:t>
            </w:r>
            <w:r w:rsidR="00C232FE">
              <w:rPr>
                <w:i/>
                <w:iCs/>
              </w:rPr>
              <w:t>- no cost will use existing account of contracted partner (</w:t>
            </w:r>
            <w:r w:rsidR="00CC1A12">
              <w:rPr>
                <w:i/>
                <w:iCs/>
              </w:rPr>
              <w:t xml:space="preserve">CDC Foundation) with </w:t>
            </w:r>
            <w:r w:rsidR="00CC1A12">
              <w:rPr>
                <w:i/>
                <w:iCs/>
              </w:rPr>
              <w:t>RedCAP</w:t>
            </w:r>
            <w:r w:rsidR="00CC1A12">
              <w:rPr>
                <w:i/>
                <w:iCs/>
              </w:rPr>
              <w:t xml:space="preserve"> or other similar survey system (e.g., Qualtrics)</w:t>
            </w: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rsidR="007C1154" w14:paraId="3C1BEFE0" w14:textId="024CDB66">
            <w:pPr>
              <w:spacing w:line="276" w:lineRule="auto"/>
              <w:jc w:val="center"/>
              <w:rPr>
                <w:i/>
                <w:iCs/>
              </w:rPr>
            </w:pPr>
            <w:r>
              <w:rPr>
                <w:i/>
                <w:iCs/>
              </w:rPr>
              <w:t>N/A</w:t>
            </w:r>
          </w:p>
        </w:tc>
        <w:tc>
          <w:tcPr>
            <w:tcW w:w="1286" w:type="dxa"/>
            <w:tcBorders>
              <w:top w:val="nil"/>
              <w:left w:val="nil"/>
              <w:bottom w:val="single" w:sz="12" w:space="0" w:color="auto"/>
              <w:right w:val="single" w:sz="8" w:space="0" w:color="auto"/>
            </w:tcBorders>
            <w:tcMar>
              <w:top w:w="0" w:type="dxa"/>
              <w:left w:w="108" w:type="dxa"/>
              <w:bottom w:w="0" w:type="dxa"/>
              <w:right w:w="108" w:type="dxa"/>
            </w:tcMar>
          </w:tcPr>
          <w:p w:rsidR="007C1154" w14:paraId="16CE3274" w14:textId="3B90DBEE">
            <w:pPr>
              <w:spacing w:line="276" w:lineRule="auto"/>
              <w:jc w:val="center"/>
              <w:rPr>
                <w:i/>
                <w:iCs/>
              </w:rPr>
            </w:pPr>
            <w:r>
              <w:rPr>
                <w:i/>
                <w:iCs/>
              </w:rPr>
              <w:t>$</w:t>
            </w:r>
            <w:r w:rsidR="00C232FE">
              <w:rPr>
                <w:i/>
                <w:iCs/>
              </w:rPr>
              <w:t>0</w:t>
            </w:r>
          </w:p>
        </w:tc>
        <w:tc>
          <w:tcPr>
            <w:tcW w:w="1256" w:type="dxa"/>
            <w:tcBorders>
              <w:top w:val="nil"/>
              <w:left w:val="nil"/>
              <w:bottom w:val="single" w:sz="12" w:space="0" w:color="auto"/>
              <w:right w:val="single" w:sz="8" w:space="0" w:color="auto"/>
            </w:tcBorders>
            <w:tcMar>
              <w:top w:w="0" w:type="dxa"/>
              <w:left w:w="108" w:type="dxa"/>
              <w:bottom w:w="0" w:type="dxa"/>
              <w:right w:w="108" w:type="dxa"/>
            </w:tcMar>
          </w:tcPr>
          <w:p w:rsidR="007C1154" w14:paraId="7F7249F4" w14:textId="3F51FBFF">
            <w:pPr>
              <w:spacing w:line="276" w:lineRule="auto"/>
              <w:jc w:val="center"/>
              <w:rPr>
                <w:i/>
                <w:iCs/>
              </w:rPr>
            </w:pPr>
            <w:r>
              <w:rPr>
                <w:i/>
                <w:iCs/>
              </w:rPr>
              <w:t>$</w:t>
            </w:r>
            <w:r w:rsidR="00C232FE">
              <w:rPr>
                <w:i/>
                <w:iCs/>
              </w:rPr>
              <w:t>0</w:t>
            </w:r>
          </w:p>
        </w:tc>
      </w:tr>
      <w:tr w14:paraId="0604B1E5" w14:textId="77777777" w:rsidTr="00920B9D">
        <w:tblPrEx>
          <w:tblW w:w="9742" w:type="dxa"/>
          <w:tblInd w:w="-5" w:type="dxa"/>
          <w:tblCellMar>
            <w:left w:w="0" w:type="dxa"/>
            <w:right w:w="0" w:type="dxa"/>
          </w:tblCellMar>
          <w:tblLook w:val="04A0"/>
        </w:tblPrEx>
        <w:tc>
          <w:tcPr>
            <w:tcW w:w="5940" w:type="dxa"/>
            <w:tcBorders>
              <w:top w:val="nil"/>
              <w:left w:val="single" w:sz="8" w:space="0" w:color="auto"/>
              <w:bottom w:val="nil"/>
              <w:right w:val="single" w:sz="8" w:space="0" w:color="auto"/>
            </w:tcBorders>
            <w:tcMar>
              <w:top w:w="0" w:type="dxa"/>
              <w:left w:w="108" w:type="dxa"/>
              <w:bottom w:w="0" w:type="dxa"/>
              <w:right w:w="108" w:type="dxa"/>
            </w:tcMar>
            <w:hideMark/>
          </w:tcPr>
          <w:p w:rsidR="007A3016" w14:paraId="60F951AD" w14:textId="528A2B46">
            <w:pPr>
              <w:spacing w:line="276" w:lineRule="auto"/>
              <w:rPr>
                <w:i/>
                <w:iCs/>
              </w:rPr>
            </w:pPr>
          </w:p>
        </w:tc>
        <w:tc>
          <w:tcPr>
            <w:tcW w:w="1260" w:type="dxa"/>
            <w:tcBorders>
              <w:top w:val="nil"/>
              <w:left w:val="nil"/>
              <w:bottom w:val="nil"/>
              <w:right w:val="single" w:sz="8" w:space="0" w:color="auto"/>
            </w:tcBorders>
            <w:tcMar>
              <w:top w:w="0" w:type="dxa"/>
              <w:left w:w="108" w:type="dxa"/>
              <w:bottom w:w="0" w:type="dxa"/>
              <w:right w:w="108" w:type="dxa"/>
            </w:tcMar>
          </w:tcPr>
          <w:p w:rsidR="007A3016" w14:paraId="57BF351C" w14:textId="77777777">
            <w:pPr>
              <w:spacing w:line="276" w:lineRule="auto"/>
              <w:jc w:val="center"/>
              <w:rPr>
                <w:i/>
                <w:iCs/>
              </w:rPr>
            </w:pPr>
          </w:p>
        </w:tc>
        <w:tc>
          <w:tcPr>
            <w:tcW w:w="1286" w:type="dxa"/>
            <w:tcBorders>
              <w:top w:val="nil"/>
              <w:left w:val="nil"/>
              <w:bottom w:val="nil"/>
              <w:right w:val="single" w:sz="8" w:space="0" w:color="auto"/>
            </w:tcBorders>
            <w:tcMar>
              <w:top w:w="0" w:type="dxa"/>
              <w:left w:w="108" w:type="dxa"/>
              <w:bottom w:w="0" w:type="dxa"/>
              <w:right w:w="108" w:type="dxa"/>
            </w:tcMar>
          </w:tcPr>
          <w:p w:rsidR="007A3016" w14:paraId="5D655627" w14:textId="77777777">
            <w:pPr>
              <w:spacing w:line="276" w:lineRule="auto"/>
              <w:jc w:val="center"/>
              <w:rPr>
                <w:i/>
                <w:iCs/>
              </w:rPr>
            </w:pPr>
          </w:p>
        </w:tc>
        <w:tc>
          <w:tcPr>
            <w:tcW w:w="1256" w:type="dxa"/>
            <w:tcBorders>
              <w:top w:val="nil"/>
              <w:left w:val="nil"/>
              <w:bottom w:val="nil"/>
              <w:right w:val="single" w:sz="8" w:space="0" w:color="auto"/>
            </w:tcBorders>
            <w:tcMar>
              <w:top w:w="0" w:type="dxa"/>
              <w:left w:w="108" w:type="dxa"/>
              <w:bottom w:w="0" w:type="dxa"/>
              <w:right w:w="108" w:type="dxa"/>
            </w:tcMar>
            <w:hideMark/>
          </w:tcPr>
          <w:p w:rsidR="007A3016" w14:paraId="13A6EDFD" w14:textId="19AAF213">
            <w:pPr>
              <w:spacing w:line="276" w:lineRule="auto"/>
              <w:jc w:val="center"/>
              <w:rPr>
                <w:i/>
                <w:iCs/>
              </w:rPr>
            </w:pPr>
          </w:p>
        </w:tc>
      </w:tr>
      <w:tr w14:paraId="3FBC0668"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388" w:rsidRPr="00920B9D" w14:paraId="68109AEB" w14:textId="68AD0BAA">
            <w:pPr>
              <w:spacing w:line="276" w:lineRule="auto"/>
              <w:rPr>
                <w:b/>
                <w:bCs/>
                <w:i/>
                <w:iCs/>
              </w:rPr>
            </w:pPr>
            <w:r w:rsidRPr="00920B9D">
              <w:rPr>
                <w:b/>
                <w:bCs/>
                <w:i/>
                <w:iCs/>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601418DD" w14:textId="77777777">
            <w:pPr>
              <w:spacing w:line="276" w:lineRule="auto"/>
              <w:jc w:val="center"/>
              <w:rPr>
                <w:b/>
                <w:bCs/>
                <w:i/>
                <w:iCs/>
              </w:rPr>
            </w:pPr>
          </w:p>
        </w:tc>
        <w:tc>
          <w:tcPr>
            <w:tcW w:w="128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E0ABAE9" w14:textId="77777777">
            <w:pPr>
              <w:spacing w:line="276" w:lineRule="auto"/>
              <w:jc w:val="center"/>
              <w:rPr>
                <w:b/>
                <w:bCs/>
                <w:i/>
                <w:iCs/>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CB17AAC" w14:textId="5A94C9A4">
            <w:pPr>
              <w:spacing w:line="276" w:lineRule="auto"/>
              <w:jc w:val="center"/>
              <w:rPr>
                <w:b/>
                <w:bCs/>
                <w:i/>
                <w:iCs/>
              </w:rPr>
            </w:pPr>
            <w:r w:rsidRPr="00920B9D">
              <w:rPr>
                <w:b/>
                <w:bCs/>
                <w:i/>
                <w:iCs/>
              </w:rPr>
              <w:t>$</w:t>
            </w:r>
            <w:r w:rsidR="003E0B98">
              <w:rPr>
                <w:b/>
                <w:bCs/>
                <w:i/>
                <w:iCs/>
              </w:rPr>
              <w:t>47,100</w:t>
            </w:r>
          </w:p>
        </w:tc>
      </w:tr>
    </w:tbl>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5F22E66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400473">
        <w:t>X</w:t>
      </w:r>
      <w:r>
        <w:t>] Yes</w:t>
      </w:r>
      <w:r>
        <w:tab/>
      </w:r>
      <w:r>
        <w:t>[</w:t>
      </w:r>
      <w:r w:rsidR="00A86325">
        <w:t xml:space="preserve"> </w:t>
      </w:r>
      <w:r>
        <w:t>]</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P="3EF81B18" w14:paraId="1BB86051" w14:textId="1F219173">
      <w:pPr>
        <w:ind w:left="720"/>
      </w:pPr>
      <w:r>
        <w:t>T</w:t>
      </w:r>
      <w:r w:rsidR="00D029EE">
        <w:t xml:space="preserve">he </w:t>
      </w:r>
      <w:r w:rsidR="00CC1A12">
        <w:t xml:space="preserve">funded </w:t>
      </w:r>
      <w:r w:rsidR="00D029EE">
        <w:t>organization (</w:t>
      </w:r>
      <w:r w:rsidR="00CC1A12">
        <w:t>CDC Foundation</w:t>
      </w:r>
      <w:r w:rsidR="00D029EE">
        <w:t xml:space="preserve">) </w:t>
      </w:r>
      <w:r>
        <w:t xml:space="preserve">has </w:t>
      </w:r>
      <w:r w:rsidR="00CC1A12">
        <w:t xml:space="preserve">identified 49 </w:t>
      </w:r>
      <w:r w:rsidR="001A1582">
        <w:t>public health agencies</w:t>
      </w:r>
      <w:r w:rsidR="00CC1A12">
        <w:t xml:space="preserve"> to receive WAI placements</w:t>
      </w:r>
      <w:r>
        <w:t xml:space="preserve">.  </w:t>
      </w:r>
      <w:r w:rsidR="00CC1A12">
        <w:t xml:space="preserve">CDC Foundation </w:t>
      </w:r>
      <w:r>
        <w:t xml:space="preserve">also has a list of the key contacts for all </w:t>
      </w:r>
      <w:r w:rsidR="001A1582">
        <w:t>49 public health agencies</w:t>
      </w:r>
      <w:r>
        <w:t xml:space="preserve">.  </w:t>
      </w:r>
      <w:r w:rsidR="00584EAE">
        <w:t>As the survey is a very brief survey</w:t>
      </w:r>
      <w:r w:rsidR="001A1582">
        <w:t xml:space="preserve"> with 26 questions (combination of open-ended, Likert scale, 5-point scale) and 2 optional open-ended questions</w:t>
      </w:r>
      <w:r w:rsidR="00584EAE">
        <w:t xml:space="preserve">, the method will </w:t>
      </w:r>
      <w:r w:rsidR="001A1582">
        <w:t>request responses from all 49 public health agencies</w:t>
      </w:r>
      <w:r w:rsidR="00584EAE">
        <w:t xml:space="preserve">.  </w:t>
      </w:r>
      <w:r>
        <w:t xml:space="preserve">The brief survey will be distributed to all individuals on the lists of </w:t>
      </w:r>
      <w:r w:rsidR="001A1582">
        <w:t xml:space="preserve">key contacts </w:t>
      </w:r>
      <w:r>
        <w:t xml:space="preserve">for voluntary participation. </w:t>
      </w:r>
      <w:r w:rsidR="00584EAE">
        <w:t>The explanatory text which will be sent in the email (included in packet) requests that “</w:t>
      </w:r>
      <w:r w:rsidRPr="00584EAE" w:rsidR="00584EAE">
        <w:t xml:space="preserve">Only one person from each </w:t>
      </w:r>
      <w:r w:rsidR="001A1582">
        <w:t xml:space="preserve">public health agency </w:t>
      </w:r>
      <w:r w:rsidRPr="00584EAE" w:rsidR="00584EAE">
        <w:t>receiving this invitation should respond to the survey</w:t>
      </w:r>
      <w:r w:rsidR="00584EAE">
        <w:t xml:space="preserve">.” </w:t>
      </w:r>
      <w:r w:rsidR="00A7012E">
        <w:t xml:space="preserve">The number of respondents in the Burden Hours table reflects respondents if there is full participation by all </w:t>
      </w:r>
      <w:r w:rsidR="001A1582">
        <w:t>public health agencies</w:t>
      </w:r>
      <w:r w:rsidR="00A7012E">
        <w:t xml:space="preserve">. </w:t>
      </w:r>
    </w:p>
    <w:p w:rsidR="00162DC1" w:rsidP="00A403BB" w14:paraId="218ACEBC"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6AAC8CBF">
      <w:pPr>
        <w:ind w:left="720"/>
      </w:pPr>
      <w:r>
        <w:t>[</w:t>
      </w:r>
      <w:r w:rsidR="00A7012E">
        <w:t>X</w:t>
      </w:r>
      <w:r w:rsidR="00D029EE">
        <w:t xml:space="preserve"> </w:t>
      </w:r>
      <w:r>
        <w:t>]</w:t>
      </w:r>
      <w:r>
        <w:t xml:space="preserve"> Web-based or other forms of Social Media </w:t>
      </w:r>
    </w:p>
    <w:p w:rsidR="00B46F2C" w:rsidP="001B0AAA" w14:paraId="6F829B01" w14:textId="1D3DE5FB">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4B052C51">
      <w:pPr>
        <w:ind w:left="720"/>
      </w:pPr>
      <w:r>
        <w:t>[ ]</w:t>
      </w:r>
      <w:r>
        <w:t xml:space="preserve"> Other, Explain</w:t>
      </w:r>
      <w:r w:rsidR="00D029EE">
        <w:t xml:space="preserve">: </w:t>
      </w:r>
    </w:p>
    <w:p w:rsidR="00C658DD" w:rsidP="00C658DD" w14:paraId="4A27A79E" w14:textId="77777777"/>
    <w:p w:rsidR="00D03681" w:rsidP="00D03681" w14:paraId="5E266990" w14:textId="152202F3">
      <w:pPr>
        <w:pStyle w:val="ListParagraph"/>
        <w:numPr>
          <w:ilvl w:val="0"/>
          <w:numId w:val="17"/>
        </w:numPr>
      </w:pPr>
      <w:r>
        <w:t xml:space="preserve">Will interviewers or facilitators be used?  </w:t>
      </w:r>
      <w:r>
        <w:t>[</w:t>
      </w:r>
      <w:r w:rsidR="00A7012E">
        <w:t xml:space="preserve"> </w:t>
      </w:r>
      <w:r>
        <w:t>]</w:t>
      </w:r>
      <w:r>
        <w:t xml:space="preserve"> Yes [</w:t>
      </w:r>
      <w:r w:rsidR="00D029EE">
        <w:t xml:space="preserve"> </w:t>
      </w:r>
      <w:r w:rsidR="00A7012E">
        <w:t>X</w:t>
      </w:r>
      <w:r>
        <w:t>] No</w:t>
      </w:r>
    </w:p>
    <w:p w:rsidR="00B46F2C" w:rsidP="00F24CFC" w14:paraId="1BB31248" w14:textId="3B826F81">
      <w:pPr>
        <w:pStyle w:val="ListParagraph"/>
        <w:ind w:left="360"/>
      </w:pP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P="00A31387" w14:paraId="6717D2E3" w14:textId="7AA95DD2">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41793486">
    <w:abstractNumId w:val="10"/>
  </w:num>
  <w:num w:numId="2" w16cid:durableId="393699662">
    <w:abstractNumId w:val="16"/>
  </w:num>
  <w:num w:numId="3" w16cid:durableId="285546414">
    <w:abstractNumId w:val="15"/>
  </w:num>
  <w:num w:numId="4" w16cid:durableId="2040204602">
    <w:abstractNumId w:val="17"/>
  </w:num>
  <w:num w:numId="5" w16cid:durableId="1675690362">
    <w:abstractNumId w:val="3"/>
  </w:num>
  <w:num w:numId="6" w16cid:durableId="1224827768">
    <w:abstractNumId w:val="1"/>
  </w:num>
  <w:num w:numId="7" w16cid:durableId="1130827000">
    <w:abstractNumId w:val="8"/>
  </w:num>
  <w:num w:numId="8" w16cid:durableId="1742097051">
    <w:abstractNumId w:val="13"/>
  </w:num>
  <w:num w:numId="9" w16cid:durableId="1733890645">
    <w:abstractNumId w:val="9"/>
  </w:num>
  <w:num w:numId="10" w16cid:durableId="1076363995">
    <w:abstractNumId w:val="2"/>
  </w:num>
  <w:num w:numId="11" w16cid:durableId="163210718">
    <w:abstractNumId w:val="6"/>
  </w:num>
  <w:num w:numId="12" w16cid:durableId="104621668">
    <w:abstractNumId w:val="7"/>
  </w:num>
  <w:num w:numId="13" w16cid:durableId="1609267318">
    <w:abstractNumId w:val="0"/>
  </w:num>
  <w:num w:numId="14" w16cid:durableId="314262071">
    <w:abstractNumId w:val="14"/>
  </w:num>
  <w:num w:numId="15" w16cid:durableId="1862232978">
    <w:abstractNumId w:val="12"/>
  </w:num>
  <w:num w:numId="16" w16cid:durableId="1134447884">
    <w:abstractNumId w:val="11"/>
  </w:num>
  <w:num w:numId="17" w16cid:durableId="1193301623">
    <w:abstractNumId w:val="4"/>
  </w:num>
  <w:num w:numId="18" w16cid:durableId="2129155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E7E"/>
    <w:rsid w:val="00003E69"/>
    <w:rsid w:val="00016110"/>
    <w:rsid w:val="00021166"/>
    <w:rsid w:val="00021DAE"/>
    <w:rsid w:val="00023A57"/>
    <w:rsid w:val="000306DE"/>
    <w:rsid w:val="00032C74"/>
    <w:rsid w:val="00035236"/>
    <w:rsid w:val="00041F3A"/>
    <w:rsid w:val="0004695C"/>
    <w:rsid w:val="00047A64"/>
    <w:rsid w:val="00052168"/>
    <w:rsid w:val="00053599"/>
    <w:rsid w:val="00053772"/>
    <w:rsid w:val="00054788"/>
    <w:rsid w:val="000607AE"/>
    <w:rsid w:val="00063043"/>
    <w:rsid w:val="00067329"/>
    <w:rsid w:val="0007052B"/>
    <w:rsid w:val="00073F6C"/>
    <w:rsid w:val="00076461"/>
    <w:rsid w:val="00081A3F"/>
    <w:rsid w:val="00084F6F"/>
    <w:rsid w:val="00093977"/>
    <w:rsid w:val="00095C6E"/>
    <w:rsid w:val="00096569"/>
    <w:rsid w:val="000A076B"/>
    <w:rsid w:val="000A4C2C"/>
    <w:rsid w:val="000B0BDD"/>
    <w:rsid w:val="000B0C8A"/>
    <w:rsid w:val="000B1E46"/>
    <w:rsid w:val="000B2838"/>
    <w:rsid w:val="000B6718"/>
    <w:rsid w:val="000C26FF"/>
    <w:rsid w:val="000C557D"/>
    <w:rsid w:val="000C6E7D"/>
    <w:rsid w:val="000D44CA"/>
    <w:rsid w:val="000D57E2"/>
    <w:rsid w:val="000E1EE2"/>
    <w:rsid w:val="000E200B"/>
    <w:rsid w:val="000F2C27"/>
    <w:rsid w:val="000F68BE"/>
    <w:rsid w:val="000F69AA"/>
    <w:rsid w:val="000F6D85"/>
    <w:rsid w:val="000F6E8B"/>
    <w:rsid w:val="000F752D"/>
    <w:rsid w:val="00107D0E"/>
    <w:rsid w:val="001139F5"/>
    <w:rsid w:val="001167F5"/>
    <w:rsid w:val="00116ED9"/>
    <w:rsid w:val="0012125A"/>
    <w:rsid w:val="001248FC"/>
    <w:rsid w:val="00131D2F"/>
    <w:rsid w:val="00132FDE"/>
    <w:rsid w:val="001365FF"/>
    <w:rsid w:val="00137B8F"/>
    <w:rsid w:val="00141B89"/>
    <w:rsid w:val="00145293"/>
    <w:rsid w:val="001453BE"/>
    <w:rsid w:val="001462FB"/>
    <w:rsid w:val="00146B20"/>
    <w:rsid w:val="001533B0"/>
    <w:rsid w:val="001610C6"/>
    <w:rsid w:val="001622A7"/>
    <w:rsid w:val="00162DC1"/>
    <w:rsid w:val="001634DE"/>
    <w:rsid w:val="001708B4"/>
    <w:rsid w:val="00170D16"/>
    <w:rsid w:val="0018088E"/>
    <w:rsid w:val="00180EAC"/>
    <w:rsid w:val="001927A4"/>
    <w:rsid w:val="001933D9"/>
    <w:rsid w:val="00194AC6"/>
    <w:rsid w:val="0019619F"/>
    <w:rsid w:val="0019762C"/>
    <w:rsid w:val="001A1582"/>
    <w:rsid w:val="001A1EB3"/>
    <w:rsid w:val="001A23B0"/>
    <w:rsid w:val="001A25CC"/>
    <w:rsid w:val="001A430E"/>
    <w:rsid w:val="001A7A65"/>
    <w:rsid w:val="001B0252"/>
    <w:rsid w:val="001B0AAA"/>
    <w:rsid w:val="001B107A"/>
    <w:rsid w:val="001B2123"/>
    <w:rsid w:val="001B2261"/>
    <w:rsid w:val="001B3232"/>
    <w:rsid w:val="001C39F7"/>
    <w:rsid w:val="001D1CE6"/>
    <w:rsid w:val="001D41FF"/>
    <w:rsid w:val="001D519E"/>
    <w:rsid w:val="001E1559"/>
    <w:rsid w:val="001E636B"/>
    <w:rsid w:val="001E6AC3"/>
    <w:rsid w:val="001F25BB"/>
    <w:rsid w:val="001F4657"/>
    <w:rsid w:val="001F5225"/>
    <w:rsid w:val="001F5645"/>
    <w:rsid w:val="0020150E"/>
    <w:rsid w:val="00210528"/>
    <w:rsid w:val="0021135F"/>
    <w:rsid w:val="002115C4"/>
    <w:rsid w:val="00217052"/>
    <w:rsid w:val="002179B0"/>
    <w:rsid w:val="00231486"/>
    <w:rsid w:val="002314CF"/>
    <w:rsid w:val="002363C0"/>
    <w:rsid w:val="00236B6C"/>
    <w:rsid w:val="00237B48"/>
    <w:rsid w:val="00242A4B"/>
    <w:rsid w:val="00244CBD"/>
    <w:rsid w:val="0024521E"/>
    <w:rsid w:val="002455D1"/>
    <w:rsid w:val="00252C60"/>
    <w:rsid w:val="00252F05"/>
    <w:rsid w:val="00261EF3"/>
    <w:rsid w:val="00263C3D"/>
    <w:rsid w:val="00265236"/>
    <w:rsid w:val="00274D0B"/>
    <w:rsid w:val="00277DC7"/>
    <w:rsid w:val="0028030F"/>
    <w:rsid w:val="002821FF"/>
    <w:rsid w:val="00285D95"/>
    <w:rsid w:val="00290F64"/>
    <w:rsid w:val="00291893"/>
    <w:rsid w:val="00292B8A"/>
    <w:rsid w:val="002A0870"/>
    <w:rsid w:val="002A0D2D"/>
    <w:rsid w:val="002A38D6"/>
    <w:rsid w:val="002A3C89"/>
    <w:rsid w:val="002A5E8C"/>
    <w:rsid w:val="002B1C00"/>
    <w:rsid w:val="002B3C95"/>
    <w:rsid w:val="002B64ED"/>
    <w:rsid w:val="002C0B5C"/>
    <w:rsid w:val="002C4F30"/>
    <w:rsid w:val="002C5021"/>
    <w:rsid w:val="002D0B92"/>
    <w:rsid w:val="002D5E15"/>
    <w:rsid w:val="002E52CD"/>
    <w:rsid w:val="002E6D6F"/>
    <w:rsid w:val="002F04F5"/>
    <w:rsid w:val="002F673A"/>
    <w:rsid w:val="00300111"/>
    <w:rsid w:val="00300DD7"/>
    <w:rsid w:val="003039C3"/>
    <w:rsid w:val="003062CF"/>
    <w:rsid w:val="003124A8"/>
    <w:rsid w:val="00325177"/>
    <w:rsid w:val="00334788"/>
    <w:rsid w:val="00335B10"/>
    <w:rsid w:val="00346525"/>
    <w:rsid w:val="003500AD"/>
    <w:rsid w:val="003511B0"/>
    <w:rsid w:val="00352F1E"/>
    <w:rsid w:val="003532F5"/>
    <w:rsid w:val="003540A6"/>
    <w:rsid w:val="0035458D"/>
    <w:rsid w:val="00354B3A"/>
    <w:rsid w:val="00354F49"/>
    <w:rsid w:val="00356BE2"/>
    <w:rsid w:val="003625D3"/>
    <w:rsid w:val="003675BA"/>
    <w:rsid w:val="003675DB"/>
    <w:rsid w:val="00367981"/>
    <w:rsid w:val="003700A2"/>
    <w:rsid w:val="00371693"/>
    <w:rsid w:val="00381648"/>
    <w:rsid w:val="003859BC"/>
    <w:rsid w:val="00390689"/>
    <w:rsid w:val="00390C9D"/>
    <w:rsid w:val="00391272"/>
    <w:rsid w:val="00391BB4"/>
    <w:rsid w:val="00391CCA"/>
    <w:rsid w:val="003A0AD5"/>
    <w:rsid w:val="003A4773"/>
    <w:rsid w:val="003A4C87"/>
    <w:rsid w:val="003A6131"/>
    <w:rsid w:val="003A788B"/>
    <w:rsid w:val="003B1FB0"/>
    <w:rsid w:val="003B5441"/>
    <w:rsid w:val="003C2F6E"/>
    <w:rsid w:val="003C4F49"/>
    <w:rsid w:val="003D1F4E"/>
    <w:rsid w:val="003D2EAF"/>
    <w:rsid w:val="003D3993"/>
    <w:rsid w:val="003D5927"/>
    <w:rsid w:val="003D5BBE"/>
    <w:rsid w:val="003E05AC"/>
    <w:rsid w:val="003E0B98"/>
    <w:rsid w:val="003E3C61"/>
    <w:rsid w:val="003F1C5B"/>
    <w:rsid w:val="003F2D4D"/>
    <w:rsid w:val="00400473"/>
    <w:rsid w:val="0040417A"/>
    <w:rsid w:val="004070ED"/>
    <w:rsid w:val="0041337D"/>
    <w:rsid w:val="00433B33"/>
    <w:rsid w:val="0043455D"/>
    <w:rsid w:val="00434E33"/>
    <w:rsid w:val="004373C8"/>
    <w:rsid w:val="00440A18"/>
    <w:rsid w:val="00441434"/>
    <w:rsid w:val="00441AF5"/>
    <w:rsid w:val="00446250"/>
    <w:rsid w:val="00450CC2"/>
    <w:rsid w:val="0045264C"/>
    <w:rsid w:val="00453087"/>
    <w:rsid w:val="004543E0"/>
    <w:rsid w:val="004614F8"/>
    <w:rsid w:val="00471C27"/>
    <w:rsid w:val="00474892"/>
    <w:rsid w:val="004876EC"/>
    <w:rsid w:val="0049197F"/>
    <w:rsid w:val="0049388D"/>
    <w:rsid w:val="00496322"/>
    <w:rsid w:val="0049781F"/>
    <w:rsid w:val="004A52CE"/>
    <w:rsid w:val="004C093B"/>
    <w:rsid w:val="004C2AD4"/>
    <w:rsid w:val="004C5E93"/>
    <w:rsid w:val="004D27F3"/>
    <w:rsid w:val="004D2C95"/>
    <w:rsid w:val="004D3F9C"/>
    <w:rsid w:val="004D6E14"/>
    <w:rsid w:val="004D7A14"/>
    <w:rsid w:val="004E1C18"/>
    <w:rsid w:val="004E6938"/>
    <w:rsid w:val="004F38AF"/>
    <w:rsid w:val="004F4418"/>
    <w:rsid w:val="005009B0"/>
    <w:rsid w:val="00506186"/>
    <w:rsid w:val="00512CA7"/>
    <w:rsid w:val="00513077"/>
    <w:rsid w:val="00526140"/>
    <w:rsid w:val="0052787E"/>
    <w:rsid w:val="00530AD4"/>
    <w:rsid w:val="005375D9"/>
    <w:rsid w:val="00542388"/>
    <w:rsid w:val="00542E2E"/>
    <w:rsid w:val="005577AB"/>
    <w:rsid w:val="005606FC"/>
    <w:rsid w:val="005620E0"/>
    <w:rsid w:val="0057227F"/>
    <w:rsid w:val="0057409F"/>
    <w:rsid w:val="00574C77"/>
    <w:rsid w:val="00577188"/>
    <w:rsid w:val="00580CF6"/>
    <w:rsid w:val="00583825"/>
    <w:rsid w:val="00584EAE"/>
    <w:rsid w:val="00591BB9"/>
    <w:rsid w:val="00591E4F"/>
    <w:rsid w:val="00593214"/>
    <w:rsid w:val="00594B76"/>
    <w:rsid w:val="005A1006"/>
    <w:rsid w:val="005A1ED9"/>
    <w:rsid w:val="005A7DA3"/>
    <w:rsid w:val="005B1E22"/>
    <w:rsid w:val="005C5BD8"/>
    <w:rsid w:val="005D4ED1"/>
    <w:rsid w:val="005D6B7B"/>
    <w:rsid w:val="005E1625"/>
    <w:rsid w:val="005E714A"/>
    <w:rsid w:val="005E762F"/>
    <w:rsid w:val="005F3BBA"/>
    <w:rsid w:val="006011CD"/>
    <w:rsid w:val="00604EBB"/>
    <w:rsid w:val="0061217A"/>
    <w:rsid w:val="00613C13"/>
    <w:rsid w:val="006140A0"/>
    <w:rsid w:val="006158CD"/>
    <w:rsid w:val="00621E79"/>
    <w:rsid w:val="00627ABD"/>
    <w:rsid w:val="00630CB5"/>
    <w:rsid w:val="006348E0"/>
    <w:rsid w:val="006359CF"/>
    <w:rsid w:val="00636621"/>
    <w:rsid w:val="00641AA0"/>
    <w:rsid w:val="00642635"/>
    <w:rsid w:val="00642B49"/>
    <w:rsid w:val="00643451"/>
    <w:rsid w:val="00651763"/>
    <w:rsid w:val="00654394"/>
    <w:rsid w:val="006559C9"/>
    <w:rsid w:val="00660A3F"/>
    <w:rsid w:val="0067603E"/>
    <w:rsid w:val="00676D2E"/>
    <w:rsid w:val="00681894"/>
    <w:rsid w:val="006832D9"/>
    <w:rsid w:val="00683368"/>
    <w:rsid w:val="006834AE"/>
    <w:rsid w:val="00684BF3"/>
    <w:rsid w:val="00693438"/>
    <w:rsid w:val="0069403B"/>
    <w:rsid w:val="0069472D"/>
    <w:rsid w:val="006970D9"/>
    <w:rsid w:val="00697434"/>
    <w:rsid w:val="006B0B85"/>
    <w:rsid w:val="006B3FEE"/>
    <w:rsid w:val="006B4FD8"/>
    <w:rsid w:val="006B5A31"/>
    <w:rsid w:val="006C11EF"/>
    <w:rsid w:val="006C34EA"/>
    <w:rsid w:val="006D4561"/>
    <w:rsid w:val="006E242F"/>
    <w:rsid w:val="006E28BF"/>
    <w:rsid w:val="006E3EC0"/>
    <w:rsid w:val="006E43AD"/>
    <w:rsid w:val="006E58D5"/>
    <w:rsid w:val="006F01EF"/>
    <w:rsid w:val="006F14B6"/>
    <w:rsid w:val="006F3DDE"/>
    <w:rsid w:val="00702480"/>
    <w:rsid w:val="00704678"/>
    <w:rsid w:val="00704A2D"/>
    <w:rsid w:val="007211A6"/>
    <w:rsid w:val="00721988"/>
    <w:rsid w:val="00727685"/>
    <w:rsid w:val="00731A62"/>
    <w:rsid w:val="00733F12"/>
    <w:rsid w:val="007425E7"/>
    <w:rsid w:val="00751637"/>
    <w:rsid w:val="00757F34"/>
    <w:rsid w:val="0076169D"/>
    <w:rsid w:val="0078130A"/>
    <w:rsid w:val="007878E2"/>
    <w:rsid w:val="007945A5"/>
    <w:rsid w:val="007A0B40"/>
    <w:rsid w:val="007A3016"/>
    <w:rsid w:val="007A5AB6"/>
    <w:rsid w:val="007B05B4"/>
    <w:rsid w:val="007B34DA"/>
    <w:rsid w:val="007C1154"/>
    <w:rsid w:val="007D106B"/>
    <w:rsid w:val="007D5149"/>
    <w:rsid w:val="007E4002"/>
    <w:rsid w:val="007E4645"/>
    <w:rsid w:val="007F0B27"/>
    <w:rsid w:val="007F6177"/>
    <w:rsid w:val="00800291"/>
    <w:rsid w:val="00802607"/>
    <w:rsid w:val="00803C84"/>
    <w:rsid w:val="008101A5"/>
    <w:rsid w:val="00812E11"/>
    <w:rsid w:val="0081457D"/>
    <w:rsid w:val="00822664"/>
    <w:rsid w:val="008241C3"/>
    <w:rsid w:val="00824B95"/>
    <w:rsid w:val="00825AE4"/>
    <w:rsid w:val="0084247D"/>
    <w:rsid w:val="00842FA3"/>
    <w:rsid w:val="00843796"/>
    <w:rsid w:val="00845058"/>
    <w:rsid w:val="0084510D"/>
    <w:rsid w:val="008537C5"/>
    <w:rsid w:val="00864827"/>
    <w:rsid w:val="00867A9D"/>
    <w:rsid w:val="00876FD8"/>
    <w:rsid w:val="00882A92"/>
    <w:rsid w:val="00887DC8"/>
    <w:rsid w:val="00891C7F"/>
    <w:rsid w:val="0089240E"/>
    <w:rsid w:val="00894A71"/>
    <w:rsid w:val="00895229"/>
    <w:rsid w:val="00896793"/>
    <w:rsid w:val="00897C9D"/>
    <w:rsid w:val="008B546B"/>
    <w:rsid w:val="008B56B3"/>
    <w:rsid w:val="008B6186"/>
    <w:rsid w:val="008C0207"/>
    <w:rsid w:val="008D74B5"/>
    <w:rsid w:val="008E3B93"/>
    <w:rsid w:val="008F0203"/>
    <w:rsid w:val="008F2F18"/>
    <w:rsid w:val="008F50D4"/>
    <w:rsid w:val="009020A6"/>
    <w:rsid w:val="009050C2"/>
    <w:rsid w:val="00907F04"/>
    <w:rsid w:val="00913F0B"/>
    <w:rsid w:val="00915E2A"/>
    <w:rsid w:val="009160EE"/>
    <w:rsid w:val="009201DC"/>
    <w:rsid w:val="00920B9D"/>
    <w:rsid w:val="009239AA"/>
    <w:rsid w:val="0092668E"/>
    <w:rsid w:val="00927048"/>
    <w:rsid w:val="009323FA"/>
    <w:rsid w:val="00935343"/>
    <w:rsid w:val="00935927"/>
    <w:rsid w:val="00935ADA"/>
    <w:rsid w:val="00942E9A"/>
    <w:rsid w:val="00943B4D"/>
    <w:rsid w:val="00946B6C"/>
    <w:rsid w:val="00954A76"/>
    <w:rsid w:val="00954B66"/>
    <w:rsid w:val="00955A71"/>
    <w:rsid w:val="0095779F"/>
    <w:rsid w:val="0096108F"/>
    <w:rsid w:val="00963411"/>
    <w:rsid w:val="00964F6E"/>
    <w:rsid w:val="009763E8"/>
    <w:rsid w:val="0098207A"/>
    <w:rsid w:val="009933C5"/>
    <w:rsid w:val="00993A00"/>
    <w:rsid w:val="009960E4"/>
    <w:rsid w:val="00997C83"/>
    <w:rsid w:val="009A55B2"/>
    <w:rsid w:val="009A71E6"/>
    <w:rsid w:val="009B1B97"/>
    <w:rsid w:val="009C13B9"/>
    <w:rsid w:val="009C5089"/>
    <w:rsid w:val="009C5CD3"/>
    <w:rsid w:val="009D01A2"/>
    <w:rsid w:val="009D47AC"/>
    <w:rsid w:val="009D7000"/>
    <w:rsid w:val="009E0020"/>
    <w:rsid w:val="009F1E7F"/>
    <w:rsid w:val="009F5923"/>
    <w:rsid w:val="00A0377E"/>
    <w:rsid w:val="00A14C05"/>
    <w:rsid w:val="00A15DA6"/>
    <w:rsid w:val="00A2018B"/>
    <w:rsid w:val="00A21CD6"/>
    <w:rsid w:val="00A25ED2"/>
    <w:rsid w:val="00A312A0"/>
    <w:rsid w:val="00A31387"/>
    <w:rsid w:val="00A33177"/>
    <w:rsid w:val="00A37DED"/>
    <w:rsid w:val="00A403BB"/>
    <w:rsid w:val="00A52140"/>
    <w:rsid w:val="00A566BB"/>
    <w:rsid w:val="00A62DF9"/>
    <w:rsid w:val="00A6608C"/>
    <w:rsid w:val="00A674DF"/>
    <w:rsid w:val="00A67979"/>
    <w:rsid w:val="00A7012E"/>
    <w:rsid w:val="00A71A8F"/>
    <w:rsid w:val="00A7218A"/>
    <w:rsid w:val="00A748E5"/>
    <w:rsid w:val="00A83AA6"/>
    <w:rsid w:val="00A83C50"/>
    <w:rsid w:val="00A83FB1"/>
    <w:rsid w:val="00A8437D"/>
    <w:rsid w:val="00A86325"/>
    <w:rsid w:val="00A902F4"/>
    <w:rsid w:val="00A93165"/>
    <w:rsid w:val="00A93E13"/>
    <w:rsid w:val="00A94026"/>
    <w:rsid w:val="00A9494C"/>
    <w:rsid w:val="00AA0283"/>
    <w:rsid w:val="00AA07BF"/>
    <w:rsid w:val="00AA14FE"/>
    <w:rsid w:val="00AA39B0"/>
    <w:rsid w:val="00AB23F9"/>
    <w:rsid w:val="00AC2C79"/>
    <w:rsid w:val="00AC489B"/>
    <w:rsid w:val="00AD1D36"/>
    <w:rsid w:val="00AD3D72"/>
    <w:rsid w:val="00AE1809"/>
    <w:rsid w:val="00AE6D67"/>
    <w:rsid w:val="00AE7651"/>
    <w:rsid w:val="00AF01D6"/>
    <w:rsid w:val="00AF246E"/>
    <w:rsid w:val="00AF7DFF"/>
    <w:rsid w:val="00B01AFF"/>
    <w:rsid w:val="00B044BB"/>
    <w:rsid w:val="00B15C00"/>
    <w:rsid w:val="00B309F9"/>
    <w:rsid w:val="00B31AFC"/>
    <w:rsid w:val="00B37469"/>
    <w:rsid w:val="00B46930"/>
    <w:rsid w:val="00B46F2C"/>
    <w:rsid w:val="00B53DB3"/>
    <w:rsid w:val="00B620E6"/>
    <w:rsid w:val="00B65DDD"/>
    <w:rsid w:val="00B7501A"/>
    <w:rsid w:val="00B76F71"/>
    <w:rsid w:val="00B80D76"/>
    <w:rsid w:val="00B876F2"/>
    <w:rsid w:val="00B91946"/>
    <w:rsid w:val="00B97B58"/>
    <w:rsid w:val="00BA20A4"/>
    <w:rsid w:val="00BA2105"/>
    <w:rsid w:val="00BA6FE4"/>
    <w:rsid w:val="00BA7E06"/>
    <w:rsid w:val="00BB43B5"/>
    <w:rsid w:val="00BB5491"/>
    <w:rsid w:val="00BB6219"/>
    <w:rsid w:val="00BC1A29"/>
    <w:rsid w:val="00BD290F"/>
    <w:rsid w:val="00BD2F21"/>
    <w:rsid w:val="00BD3A2F"/>
    <w:rsid w:val="00BD5271"/>
    <w:rsid w:val="00BD52B3"/>
    <w:rsid w:val="00BF03AD"/>
    <w:rsid w:val="00BF26D2"/>
    <w:rsid w:val="00C008AA"/>
    <w:rsid w:val="00C14289"/>
    <w:rsid w:val="00C14CC4"/>
    <w:rsid w:val="00C14F0C"/>
    <w:rsid w:val="00C232FE"/>
    <w:rsid w:val="00C24AB3"/>
    <w:rsid w:val="00C258DD"/>
    <w:rsid w:val="00C3188A"/>
    <w:rsid w:val="00C33C52"/>
    <w:rsid w:val="00C409B6"/>
    <w:rsid w:val="00C40D8B"/>
    <w:rsid w:val="00C47189"/>
    <w:rsid w:val="00C52C79"/>
    <w:rsid w:val="00C5403B"/>
    <w:rsid w:val="00C626DE"/>
    <w:rsid w:val="00C658DD"/>
    <w:rsid w:val="00C66211"/>
    <w:rsid w:val="00C770C4"/>
    <w:rsid w:val="00C77EF7"/>
    <w:rsid w:val="00C809B5"/>
    <w:rsid w:val="00C82D99"/>
    <w:rsid w:val="00C83F4C"/>
    <w:rsid w:val="00C8407A"/>
    <w:rsid w:val="00C8488C"/>
    <w:rsid w:val="00C860E8"/>
    <w:rsid w:val="00C86E91"/>
    <w:rsid w:val="00C91D3A"/>
    <w:rsid w:val="00C9606B"/>
    <w:rsid w:val="00CA2650"/>
    <w:rsid w:val="00CA68F9"/>
    <w:rsid w:val="00CB0C07"/>
    <w:rsid w:val="00CB1078"/>
    <w:rsid w:val="00CB4323"/>
    <w:rsid w:val="00CC1A12"/>
    <w:rsid w:val="00CC3593"/>
    <w:rsid w:val="00CC5664"/>
    <w:rsid w:val="00CC6FAF"/>
    <w:rsid w:val="00CC7C42"/>
    <w:rsid w:val="00CC7FAA"/>
    <w:rsid w:val="00CD436B"/>
    <w:rsid w:val="00CE0F4A"/>
    <w:rsid w:val="00CE7721"/>
    <w:rsid w:val="00CF5CA4"/>
    <w:rsid w:val="00D003CD"/>
    <w:rsid w:val="00D029EE"/>
    <w:rsid w:val="00D03681"/>
    <w:rsid w:val="00D04F06"/>
    <w:rsid w:val="00D13B79"/>
    <w:rsid w:val="00D13BC9"/>
    <w:rsid w:val="00D1727D"/>
    <w:rsid w:val="00D2095D"/>
    <w:rsid w:val="00D23644"/>
    <w:rsid w:val="00D24698"/>
    <w:rsid w:val="00D270EB"/>
    <w:rsid w:val="00D307F9"/>
    <w:rsid w:val="00D30F30"/>
    <w:rsid w:val="00D3223C"/>
    <w:rsid w:val="00D52B3B"/>
    <w:rsid w:val="00D53428"/>
    <w:rsid w:val="00D54D5D"/>
    <w:rsid w:val="00D6383F"/>
    <w:rsid w:val="00D6457B"/>
    <w:rsid w:val="00D70B8D"/>
    <w:rsid w:val="00D71221"/>
    <w:rsid w:val="00D72694"/>
    <w:rsid w:val="00D800A5"/>
    <w:rsid w:val="00D801D7"/>
    <w:rsid w:val="00D81B36"/>
    <w:rsid w:val="00D8342F"/>
    <w:rsid w:val="00D9408B"/>
    <w:rsid w:val="00D977C2"/>
    <w:rsid w:val="00DA0E7B"/>
    <w:rsid w:val="00DB23A1"/>
    <w:rsid w:val="00DB58B9"/>
    <w:rsid w:val="00DB59D0"/>
    <w:rsid w:val="00DB7874"/>
    <w:rsid w:val="00DC1F5A"/>
    <w:rsid w:val="00DC32AE"/>
    <w:rsid w:val="00DC33D3"/>
    <w:rsid w:val="00DC648C"/>
    <w:rsid w:val="00DD11FC"/>
    <w:rsid w:val="00DD1FAE"/>
    <w:rsid w:val="00DD3A41"/>
    <w:rsid w:val="00DE29AF"/>
    <w:rsid w:val="00DF1760"/>
    <w:rsid w:val="00DF50FD"/>
    <w:rsid w:val="00DF5FBF"/>
    <w:rsid w:val="00DF6A5A"/>
    <w:rsid w:val="00E02391"/>
    <w:rsid w:val="00E0619B"/>
    <w:rsid w:val="00E0677A"/>
    <w:rsid w:val="00E24B95"/>
    <w:rsid w:val="00E25217"/>
    <w:rsid w:val="00E252F3"/>
    <w:rsid w:val="00E26329"/>
    <w:rsid w:val="00E401A4"/>
    <w:rsid w:val="00E40B50"/>
    <w:rsid w:val="00E414E0"/>
    <w:rsid w:val="00E46147"/>
    <w:rsid w:val="00E50293"/>
    <w:rsid w:val="00E505E7"/>
    <w:rsid w:val="00E518B2"/>
    <w:rsid w:val="00E51A66"/>
    <w:rsid w:val="00E5751E"/>
    <w:rsid w:val="00E57B71"/>
    <w:rsid w:val="00E6018C"/>
    <w:rsid w:val="00E62A66"/>
    <w:rsid w:val="00E63BBC"/>
    <w:rsid w:val="00E63FFE"/>
    <w:rsid w:val="00E65FFC"/>
    <w:rsid w:val="00E75F23"/>
    <w:rsid w:val="00E80951"/>
    <w:rsid w:val="00E81B59"/>
    <w:rsid w:val="00E8222A"/>
    <w:rsid w:val="00E82250"/>
    <w:rsid w:val="00E84894"/>
    <w:rsid w:val="00E854FE"/>
    <w:rsid w:val="00E86CC6"/>
    <w:rsid w:val="00E9018F"/>
    <w:rsid w:val="00E94103"/>
    <w:rsid w:val="00E96671"/>
    <w:rsid w:val="00EA01C1"/>
    <w:rsid w:val="00EA0FC1"/>
    <w:rsid w:val="00EA2686"/>
    <w:rsid w:val="00EA6ED8"/>
    <w:rsid w:val="00EB0E9F"/>
    <w:rsid w:val="00EB3D27"/>
    <w:rsid w:val="00EB4987"/>
    <w:rsid w:val="00EB56B3"/>
    <w:rsid w:val="00EC408C"/>
    <w:rsid w:val="00EC4426"/>
    <w:rsid w:val="00EC6B15"/>
    <w:rsid w:val="00ED4294"/>
    <w:rsid w:val="00ED6492"/>
    <w:rsid w:val="00ED7795"/>
    <w:rsid w:val="00EE0DBF"/>
    <w:rsid w:val="00EE1B4C"/>
    <w:rsid w:val="00EE1D19"/>
    <w:rsid w:val="00EE3237"/>
    <w:rsid w:val="00EE56AE"/>
    <w:rsid w:val="00EE6835"/>
    <w:rsid w:val="00EF076C"/>
    <w:rsid w:val="00EF2095"/>
    <w:rsid w:val="00EF2188"/>
    <w:rsid w:val="00EF484B"/>
    <w:rsid w:val="00F01A8A"/>
    <w:rsid w:val="00F06866"/>
    <w:rsid w:val="00F10397"/>
    <w:rsid w:val="00F121F6"/>
    <w:rsid w:val="00F132BA"/>
    <w:rsid w:val="00F13D96"/>
    <w:rsid w:val="00F1541C"/>
    <w:rsid w:val="00F15956"/>
    <w:rsid w:val="00F20CFB"/>
    <w:rsid w:val="00F24CFC"/>
    <w:rsid w:val="00F270A9"/>
    <w:rsid w:val="00F3170F"/>
    <w:rsid w:val="00F32DE9"/>
    <w:rsid w:val="00F3447D"/>
    <w:rsid w:val="00F3472B"/>
    <w:rsid w:val="00F372E8"/>
    <w:rsid w:val="00F4017B"/>
    <w:rsid w:val="00F41E8C"/>
    <w:rsid w:val="00F518A1"/>
    <w:rsid w:val="00F54F1F"/>
    <w:rsid w:val="00F60CA9"/>
    <w:rsid w:val="00F664D4"/>
    <w:rsid w:val="00F6695F"/>
    <w:rsid w:val="00F8441D"/>
    <w:rsid w:val="00F8691B"/>
    <w:rsid w:val="00F93AC0"/>
    <w:rsid w:val="00F95353"/>
    <w:rsid w:val="00F95949"/>
    <w:rsid w:val="00F95C85"/>
    <w:rsid w:val="00F969FB"/>
    <w:rsid w:val="00F976B0"/>
    <w:rsid w:val="00FA61DA"/>
    <w:rsid w:val="00FA6DE7"/>
    <w:rsid w:val="00FB247A"/>
    <w:rsid w:val="00FC0A8E"/>
    <w:rsid w:val="00FC141C"/>
    <w:rsid w:val="00FC59CC"/>
    <w:rsid w:val="00FC659F"/>
    <w:rsid w:val="00FD6D92"/>
    <w:rsid w:val="00FE2FA6"/>
    <w:rsid w:val="00FE3DF2"/>
    <w:rsid w:val="00FE503D"/>
    <w:rsid w:val="01CF2EF6"/>
    <w:rsid w:val="043E5197"/>
    <w:rsid w:val="04AD1A41"/>
    <w:rsid w:val="11DF15B5"/>
    <w:rsid w:val="16AC2231"/>
    <w:rsid w:val="1D1B63B5"/>
    <w:rsid w:val="1D785411"/>
    <w:rsid w:val="21E687BF"/>
    <w:rsid w:val="22907EA3"/>
    <w:rsid w:val="238AA539"/>
    <w:rsid w:val="25907DCF"/>
    <w:rsid w:val="2951D94F"/>
    <w:rsid w:val="29669B9C"/>
    <w:rsid w:val="3862FF4F"/>
    <w:rsid w:val="3EF81B18"/>
    <w:rsid w:val="48D3D424"/>
    <w:rsid w:val="4B7BD0A7"/>
    <w:rsid w:val="59059659"/>
    <w:rsid w:val="5CF03193"/>
    <w:rsid w:val="5DAE5FED"/>
    <w:rsid w:val="6064958A"/>
    <w:rsid w:val="631ACB27"/>
    <w:rsid w:val="66CB2BEE"/>
    <w:rsid w:val="673C2774"/>
    <w:rsid w:val="6BF6703A"/>
    <w:rsid w:val="6E5D2E12"/>
    <w:rsid w:val="70C9E15D"/>
    <w:rsid w:val="70EEBC9C"/>
    <w:rsid w:val="7E998F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2C17E4EE-43D3-46EB-B941-1BD0948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21135F"/>
    <w:rPr>
      <w:sz w:val="24"/>
      <w:szCs w:val="24"/>
    </w:rPr>
  </w:style>
  <w:style w:type="character" w:styleId="Mention">
    <w:name w:val="Mention"/>
    <w:basedOn w:val="DefaultParagraphFont"/>
    <w:uiPriority w:val="99"/>
    <w:unhideWhenUsed/>
    <w:rsid w:val="001708B4"/>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locked/>
    <w:rsid w:val="006B4FD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0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SharedWithUsers xmlns="86c06c88-ae6b-4cbe-81bd-158a47268078">
      <UserInfo>
        <DisplayName>Kelly A Hay</DisplayName>
        <AccountId>18</AccountId>
        <AccountType/>
      </UserInfo>
      <UserInfo>
        <DisplayName>Dr. Ida Sahlu Nagler</DisplayName>
        <AccountId>15</AccountId>
        <AccountType/>
      </UserInfo>
      <UserInfo>
        <DisplayName>Dr. John M Rose</DisplayName>
        <AccountId>19</AccountId>
        <AccountType/>
      </UserInfo>
    </SharedWithUsers>
  </documentManagement>
</p:properties>
</file>

<file path=customXml/itemProps1.xml><?xml version="1.0" encoding="utf-8"?>
<ds:datastoreItem xmlns:ds="http://schemas.openxmlformats.org/officeDocument/2006/customXml" ds:itemID="{89C36789-EDA9-40B9-BCB6-001559DDF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3.xml><?xml version="1.0" encoding="utf-8"?>
<ds:datastoreItem xmlns:ds="http://schemas.openxmlformats.org/officeDocument/2006/customXml" ds:itemID="{71BB9851-B9B5-40C2-B616-EC1D71791F92}">
  <ds:schemaRefs>
    <ds:schemaRef ds:uri="http://schemas.microsoft.com/sharepoint/v3/contenttype/forms"/>
  </ds:schemaRefs>
</ds:datastoreItem>
</file>

<file path=customXml/itemProps4.xml><?xml version="1.0" encoding="utf-8"?>
<ds:datastoreItem xmlns:ds="http://schemas.openxmlformats.org/officeDocument/2006/customXml" ds:itemID="{32F16A10-498D-4754-B976-E6539060A517}">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10626</Characters>
  <Application>Microsoft Office Word</Application>
  <DocSecurity>0</DocSecurity>
  <Lines>88</Lines>
  <Paragraphs>25</Paragraphs>
  <ScaleCrop>false</ScaleCrop>
  <Company>ssa</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Gadsden-Knowles, Kim (CDC/IOD/OPHDST)</cp:lastModifiedBy>
  <cp:revision>4</cp:revision>
  <cp:lastPrinted>2019-03-29T13:58:00Z</cp:lastPrinted>
  <dcterms:created xsi:type="dcterms:W3CDTF">2024-10-23T21:17:00Z</dcterms:created>
  <dcterms:modified xsi:type="dcterms:W3CDTF">2024-10-23T21:24:00Z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1dd939b7-340f-40f6-a4e5-ade93c70f2ce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2022-05-13T16:36:36Z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