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C74" w:rsidP="007C2379" w14:paraId="285B8B06" w14:textId="77777777">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s for S</w:t>
      </w:r>
      <w:r w:rsidRPr="007C2379" w:rsidR="007C2379">
        <w:rPr>
          <w:rFonts w:ascii="Times New Roman" w:hAnsi="Times New Roman" w:cs="Times New Roman"/>
          <w:sz w:val="24"/>
          <w:szCs w:val="24"/>
        </w:rPr>
        <w:t>upporting Statement A</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r>
      <w:r w:rsidR="007D768D">
        <w:rPr>
          <w:rFonts w:ascii="Times New Roman" w:hAnsi="Times New Roman" w:cs="Times New Roman"/>
          <w:sz w:val="24"/>
          <w:szCs w:val="24"/>
        </w:rPr>
        <w:t>GenIC</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Request for Approval under the </w:t>
      </w:r>
    </w:p>
    <w:p w:rsidR="007D768D" w:rsidP="007C2379" w14:paraId="5AF13042" w14:textId="77777777">
      <w:pPr>
        <w:jc w:val="center"/>
        <w:rPr>
          <w:rFonts w:ascii="Times New Roman" w:hAnsi="Times New Roman" w:cs="Times New Roman"/>
          <w:sz w:val="24"/>
          <w:szCs w:val="24"/>
        </w:rPr>
      </w:pPr>
      <w:r w:rsidRPr="00FF5C74">
        <w:rPr>
          <w:rFonts w:ascii="Times New Roman" w:hAnsi="Times New Roman" w:cs="Times New Roman"/>
          <w:b/>
          <w:sz w:val="24"/>
          <w:szCs w:val="24"/>
        </w:rPr>
        <w:t>Generic Clearance for the Collection of Routine Customer Feedback</w:t>
      </w:r>
    </w:p>
    <w:p w:rsidR="007D768D" w:rsidRPr="00FF5C74" w:rsidP="007C2379" w14:paraId="71D52DF6" w14:textId="7CB3CEE3">
      <w:pPr>
        <w:jc w:val="center"/>
        <w:rPr>
          <w:rFonts w:ascii="Times New Roman" w:hAnsi="Times New Roman" w:cs="Times New Roman"/>
          <w:b/>
          <w:sz w:val="24"/>
          <w:szCs w:val="24"/>
        </w:rPr>
      </w:pPr>
      <w:r w:rsidRPr="00FF5C74">
        <w:rPr>
          <w:rFonts w:ascii="Times New Roman" w:hAnsi="Times New Roman" w:cs="Times New Roman"/>
          <w:b/>
          <w:sz w:val="24"/>
          <w:szCs w:val="24"/>
        </w:rPr>
        <w:t xml:space="preserve">OMB Number </w:t>
      </w:r>
      <w:r w:rsidR="005705CB">
        <w:rPr>
          <w:rFonts w:ascii="Times New Roman" w:hAnsi="Times New Roman" w:cs="Times New Roman"/>
          <w:b/>
          <w:sz w:val="24"/>
          <w:szCs w:val="24"/>
        </w:rPr>
        <w:t>0920-1050</w:t>
      </w:r>
    </w:p>
    <w:p w:rsidR="00DC57CC" w:rsidRPr="00DD5CB7" w:rsidP="00DD5CB7" w14:paraId="1A513C57" w14:textId="3A2D81AE">
      <w:pPr>
        <w:jc w:val="center"/>
        <w:rPr>
          <w:rFonts w:ascii="Myriad Pro" w:hAnsi="Myriad Pro" w:cs="Myriad Pro"/>
        </w:rPr>
      </w:pPr>
      <w:r w:rsidRPr="001E0FCE">
        <w:rPr>
          <w:rFonts w:ascii="Myriad Pro" w:hAnsi="Myriad Pro" w:cs="Myriad Pro"/>
        </w:rPr>
        <w:t xml:space="preserve">Workforce Acceleration Initiative </w:t>
      </w:r>
      <w:r>
        <w:rPr>
          <w:rFonts w:ascii="Myriad Pro" w:hAnsi="Myriad Pro" w:cs="Myriad Pro"/>
        </w:rPr>
        <w:t xml:space="preserve">(WAI) </w:t>
      </w:r>
      <w:r w:rsidRPr="001E0FCE">
        <w:rPr>
          <w:rFonts w:ascii="Myriad Pro" w:hAnsi="Myriad Pro" w:cs="Myriad Pro"/>
        </w:rPr>
        <w:t>Public Health Agency Narrative Reports</w:t>
      </w:r>
      <w:r w:rsidRPr="007C2379" w:rsidR="008631BA">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341630</wp:posOffset>
                </wp:positionV>
                <wp:extent cx="6907530" cy="6734175"/>
                <wp:effectExtent l="0" t="0" r="26670" b="2857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7530" cy="6734175"/>
                        </a:xfrm>
                        <a:prstGeom prst="rect">
                          <a:avLst/>
                        </a:prstGeom>
                        <a:solidFill>
                          <a:srgbClr val="FFFFFF"/>
                        </a:solidFill>
                        <a:ln w="9525">
                          <a:solidFill>
                            <a:srgbClr val="000000"/>
                          </a:solidFill>
                          <a:miter lim="800000"/>
                          <a:headEnd/>
                          <a:tailEnd/>
                        </a:ln>
                      </wps:spPr>
                      <wps:txbx>
                        <w:txbxContent>
                          <w:p w:rsidR="004F7E82" w:rsidP="00011743"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8631BA" w:rsidRPr="004F7E82" w:rsidP="004F7E82" w14:textId="7ED4C759">
                            <w:pPr>
                              <w:ind w:left="360"/>
                              <w:contextualSpacing/>
                              <w:rPr>
                                <w:rFonts w:ascii="Times New Roman" w:hAnsi="Times New Roman" w:cs="Times New Roman"/>
                                <w:sz w:val="24"/>
                                <w:szCs w:val="24"/>
                              </w:rPr>
                            </w:pPr>
                            <w:r w:rsidRPr="001E0FCE">
                              <w:rPr>
                                <w:rFonts w:ascii="Times New Roman" w:hAnsi="Times New Roman" w:cs="Times New Roman"/>
                                <w:sz w:val="24"/>
                                <w:szCs w:val="24"/>
                              </w:rPr>
                              <w:t xml:space="preserve">CDC funded the CDC Foundation, through the Association of Public Health Laboratories (APHL), to recruit, hire, and place 140 technology and data experts directly in 49 diverse public health agencies to accelerate their priority information system improvements, strengthen the public health workforce at all levels, and advance progress towards Public Health Data Strategy (PHDS) goals. The goal of this project is to improve CDC public health services focused on public health agencies that are improving priority information systems through the direct placement of data and technology experts. </w:t>
                            </w:r>
                          </w:p>
                          <w:p w:rsidR="00363BCD" w:rsidRPr="00011743" w:rsidP="00D9047C" w14:textId="77777777">
                            <w:pPr>
                              <w:ind w:left="360"/>
                              <w:contextualSpacing/>
                              <w:rPr>
                                <w:rFonts w:ascii="Times New Roman" w:eastAsia="Calibri" w:hAnsi="Times New Roman" w:cs="Times New Roman"/>
                                <w:sz w:val="24"/>
                                <w:szCs w:val="24"/>
                              </w:rPr>
                            </w:pPr>
                          </w:p>
                          <w:p w:rsidR="008631BA" w:rsidRPr="00011743" w:rsidP="008631BA"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textId="77777777">
                            <w:pPr>
                              <w:pStyle w:val="Header"/>
                              <w:tabs>
                                <w:tab w:val="clear" w:pos="4320"/>
                                <w:tab w:val="clear" w:pos="8640"/>
                              </w:tabs>
                              <w:ind w:left="360"/>
                              <w:rPr>
                                <w:rFonts w:eastAsia="Calibri"/>
                              </w:rPr>
                            </w:pPr>
                          </w:p>
                          <w:p w:rsidR="008631BA" w:rsidRPr="00011743" w:rsidP="008631BA" w14:textId="02DEE62C">
                            <w:pPr>
                              <w:pStyle w:val="Header"/>
                              <w:tabs>
                                <w:tab w:val="clear" w:pos="4320"/>
                                <w:tab w:val="clear" w:pos="8640"/>
                              </w:tabs>
                              <w:ind w:left="360"/>
                            </w:pPr>
                            <w:r>
                              <w:rPr>
                                <w:rFonts w:eastAsia="Calibri"/>
                              </w:rPr>
                              <w:t>T</w:t>
                            </w:r>
                            <w:r w:rsidRPr="001E0FCE">
                              <w:rPr>
                                <w:rFonts w:eastAsia="Calibri"/>
                              </w:rPr>
                              <w:t xml:space="preserve">o assess and improve the project </w:t>
                            </w:r>
                            <w:r>
                              <w:rPr>
                                <w:rFonts w:eastAsia="Calibri"/>
                              </w:rPr>
                              <w:t xml:space="preserve">on </w:t>
                            </w:r>
                            <w:r w:rsidRPr="001E0FCE">
                              <w:rPr>
                                <w:rFonts w:eastAsia="Calibri"/>
                              </w:rPr>
                              <w:t xml:space="preserve">public health data and technology workforce </w:t>
                            </w:r>
                            <w:r>
                              <w:rPr>
                                <w:rFonts w:eastAsia="Calibri"/>
                              </w:rPr>
                              <w:t xml:space="preserve">to </w:t>
                            </w:r>
                            <w:r w:rsidRPr="001E0FCE">
                              <w:rPr>
                                <w:rFonts w:eastAsia="Calibri"/>
                              </w:rPr>
                              <w:t xml:space="preserve">improve </w:t>
                            </w:r>
                            <w:r>
                              <w:rPr>
                                <w:rFonts w:eastAsia="Calibri"/>
                              </w:rPr>
                              <w:t xml:space="preserve">CDC </w:t>
                            </w:r>
                            <w:r w:rsidRPr="001E0FCE">
                              <w:rPr>
                                <w:rFonts w:eastAsia="Calibri"/>
                              </w:rPr>
                              <w:t>services</w:t>
                            </w:r>
                            <w:r>
                              <w:rPr>
                                <w:rFonts w:eastAsia="Calibri"/>
                              </w:rPr>
                              <w:t xml:space="preserve"> to public health agencies</w:t>
                            </w:r>
                            <w:r w:rsidRPr="001E0FCE">
                              <w:rPr>
                                <w:rFonts w:eastAsia="Calibri"/>
                              </w:rPr>
                              <w:t>.</w:t>
                            </w:r>
                            <w:r>
                              <w:rPr>
                                <w:rFonts w:eastAsia="Calibri"/>
                              </w:rPr>
                              <w:t xml:space="preserve"> </w:t>
                            </w:r>
                          </w:p>
                          <w:p w:rsidR="008631BA" w:rsidP="008631BA" w14:textId="6E81C6D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5247E9"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textId="77777777">
                            <w:pPr>
                              <w:ind w:left="360"/>
                              <w:contextualSpacing/>
                              <w:rPr>
                                <w:rFonts w:ascii="Times New Roman" w:eastAsia="Calibri" w:hAnsi="Times New Roman" w:cs="Times New Roman"/>
                                <w:sz w:val="24"/>
                                <w:szCs w:val="24"/>
                              </w:rPr>
                            </w:pPr>
                          </w:p>
                          <w:p w:rsidR="00363BCD" w:rsidP="00011743" w14:textId="376708D0">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Combination open-ended, Likert scale, and 5-point questions </w:t>
                            </w:r>
                            <w:r w:rsidR="00914B09">
                              <w:rPr>
                                <w:rFonts w:ascii="Times New Roman" w:eastAsia="Calibri" w:hAnsi="Times New Roman" w:cs="Times New Roman"/>
                                <w:sz w:val="24"/>
                                <w:szCs w:val="24"/>
                              </w:rPr>
                              <w:t xml:space="preserve">as part of a </w:t>
                            </w:r>
                            <w:r>
                              <w:rPr>
                                <w:rFonts w:ascii="Times New Roman" w:eastAsia="Calibri" w:hAnsi="Times New Roman" w:cs="Times New Roman"/>
                                <w:sz w:val="24"/>
                                <w:szCs w:val="24"/>
                              </w:rPr>
                              <w:t xml:space="preserve">quarterly </w:t>
                            </w:r>
                            <w:r w:rsidR="00914B09">
                              <w:rPr>
                                <w:rFonts w:ascii="Times New Roman" w:eastAsia="Calibri" w:hAnsi="Times New Roman" w:cs="Times New Roman"/>
                                <w:sz w:val="24"/>
                                <w:szCs w:val="24"/>
                              </w:rPr>
                              <w:t>survey</w:t>
                            </w:r>
                            <w:r>
                              <w:rPr>
                                <w:rFonts w:ascii="Times New Roman" w:eastAsia="Calibri" w:hAnsi="Times New Roman" w:cs="Times New Roman"/>
                                <w:sz w:val="24"/>
                                <w:szCs w:val="24"/>
                              </w:rPr>
                              <w:t xml:space="preserve"> to all 49 public health agencies receiving WAI placements</w:t>
                            </w:r>
                            <w:r w:rsidR="002573D3">
                              <w:rPr>
                                <w:rFonts w:ascii="Times New Roman" w:eastAsia="Calibri" w:hAnsi="Times New Roman" w:cs="Times New Roman"/>
                                <w:sz w:val="24"/>
                                <w:szCs w:val="24"/>
                              </w:rPr>
                              <w:t>.</w:t>
                            </w:r>
                          </w:p>
                          <w:p w:rsidR="00914B09" w:rsidP="00011743" w14:textId="77777777">
                            <w:pPr>
                              <w:ind w:left="360"/>
                              <w:contextualSpacing/>
                              <w:rPr>
                                <w:rFonts w:ascii="Times New Roman" w:eastAsia="Calibri" w:hAnsi="Times New Roman" w:cs="Times New Roman"/>
                                <w:sz w:val="24"/>
                                <w:szCs w:val="24"/>
                              </w:rPr>
                            </w:pPr>
                          </w:p>
                          <w:p w:rsidR="00C20E40" w:rsidRPr="00011743" w:rsidP="00011743" w14:textId="77777777">
                            <w:pPr>
                              <w:ind w:left="360"/>
                              <w:contextualSpacing/>
                              <w:rPr>
                                <w:rFonts w:ascii="Times New Roman" w:eastAsia="Calibri" w:hAnsi="Times New Roman" w:cs="Times New Roman"/>
                                <w:sz w:val="24"/>
                                <w:szCs w:val="24"/>
                              </w:rPr>
                            </w:pPr>
                          </w:p>
                          <w:p w:rsidR="00011743" w:rsidP="00A80034"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textId="77777777">
                            <w:pPr>
                              <w:ind w:left="360"/>
                              <w:contextualSpacing/>
                              <w:rPr>
                                <w:rFonts w:ascii="Times New Roman" w:eastAsia="Calibri" w:hAnsi="Times New Roman" w:cs="Times New Roman"/>
                                <w:sz w:val="24"/>
                                <w:szCs w:val="24"/>
                              </w:rPr>
                            </w:pPr>
                          </w:p>
                          <w:p w:rsidR="00363BCD" w:rsidRPr="00011743" w:rsidP="00011743" w14:textId="6E86EFD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State, tribal, local, and territorial public health </w:t>
                            </w:r>
                            <w:r>
                              <w:rPr>
                                <w:rFonts w:ascii="Times New Roman" w:eastAsia="Calibri" w:hAnsi="Times New Roman" w:cs="Times New Roman"/>
                                <w:sz w:val="24"/>
                                <w:szCs w:val="24"/>
                              </w:rPr>
                              <w:t>agencies</w:t>
                            </w:r>
                          </w:p>
                          <w:p w:rsidR="008631BA" w:rsidP="008631BA" w14:textId="7777777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D9047C"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textId="77777777">
                            <w:pPr>
                              <w:ind w:left="360"/>
                              <w:contextualSpacing/>
                              <w:rPr>
                                <w:rFonts w:ascii="Times New Roman" w:eastAsia="Calibri" w:hAnsi="Times New Roman" w:cs="Times New Roman"/>
                                <w:sz w:val="24"/>
                                <w:szCs w:val="24"/>
                              </w:rPr>
                            </w:pPr>
                          </w:p>
                          <w:p w:rsidR="00363BCD" w:rsidRPr="003D7617" w:rsidP="00011743" w14:textId="49AC4441">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1E0FCE">
                              <w:rPr>
                                <w:rFonts w:ascii="Times New Roman" w:eastAsia="Calibri" w:hAnsi="Times New Roman" w:cs="Times New Roman"/>
                                <w:sz w:val="24"/>
                                <w:szCs w:val="24"/>
                              </w:rPr>
                              <w:t xml:space="preserve">narrative 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3.9pt;height:530.25pt;margin-top:26.9pt;margin-left:-18.7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4F7E82" w:rsidP="00011743" w14:paraId="7067038F"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8631BA" w:rsidRPr="004F7E82" w:rsidP="004F7E82" w14:paraId="3A62DC5E" w14:textId="7ED4C759">
                      <w:pPr>
                        <w:ind w:left="360"/>
                        <w:contextualSpacing/>
                        <w:rPr>
                          <w:rFonts w:ascii="Times New Roman" w:hAnsi="Times New Roman" w:cs="Times New Roman"/>
                          <w:sz w:val="24"/>
                          <w:szCs w:val="24"/>
                        </w:rPr>
                      </w:pPr>
                      <w:r w:rsidRPr="001E0FCE">
                        <w:rPr>
                          <w:rFonts w:ascii="Times New Roman" w:hAnsi="Times New Roman" w:cs="Times New Roman"/>
                          <w:sz w:val="24"/>
                          <w:szCs w:val="24"/>
                        </w:rPr>
                        <w:t xml:space="preserve">CDC funded the CDC Foundation, through the Association of Public Health Laboratories (APHL), to recruit, hire, and place 140 technology and data experts directly in 49 diverse public health agencies to accelerate their priority information system improvements, strengthen the public health workforce at all levels, and advance progress towards Public Health Data Strategy (PHDS) goals. The goal of this project is to improve CDC public health services focused on public health agencies that are improving priority information systems through the direct placement of data and technology experts. </w:t>
                      </w:r>
                    </w:p>
                    <w:p w:rsidR="00363BCD" w:rsidRPr="00011743" w:rsidP="00D9047C" w14:paraId="5127B876" w14:textId="77777777">
                      <w:pPr>
                        <w:ind w:left="360"/>
                        <w:contextualSpacing/>
                        <w:rPr>
                          <w:rFonts w:ascii="Times New Roman" w:eastAsia="Calibri" w:hAnsi="Times New Roman" w:cs="Times New Roman"/>
                          <w:sz w:val="24"/>
                          <w:szCs w:val="24"/>
                        </w:rPr>
                      </w:pPr>
                    </w:p>
                    <w:p w:rsidR="008631BA" w:rsidRPr="00011743" w:rsidP="008631BA" w14:paraId="5E7F9AF1"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paraId="1C1850E7" w14:textId="77777777">
                      <w:pPr>
                        <w:pStyle w:val="Header"/>
                        <w:tabs>
                          <w:tab w:val="clear" w:pos="4320"/>
                          <w:tab w:val="clear" w:pos="8640"/>
                        </w:tabs>
                        <w:ind w:left="360"/>
                        <w:rPr>
                          <w:rFonts w:eastAsia="Calibri"/>
                        </w:rPr>
                      </w:pPr>
                    </w:p>
                    <w:p w:rsidR="008631BA" w:rsidRPr="00011743" w:rsidP="008631BA" w14:paraId="7B7FBCFA" w14:textId="02DEE62C">
                      <w:pPr>
                        <w:pStyle w:val="Header"/>
                        <w:tabs>
                          <w:tab w:val="clear" w:pos="4320"/>
                          <w:tab w:val="clear" w:pos="8640"/>
                        </w:tabs>
                        <w:ind w:left="360"/>
                      </w:pPr>
                      <w:r>
                        <w:rPr>
                          <w:rFonts w:eastAsia="Calibri"/>
                        </w:rPr>
                        <w:t>T</w:t>
                      </w:r>
                      <w:r w:rsidRPr="001E0FCE">
                        <w:rPr>
                          <w:rFonts w:eastAsia="Calibri"/>
                        </w:rPr>
                        <w:t xml:space="preserve">o assess and improve the project </w:t>
                      </w:r>
                      <w:r>
                        <w:rPr>
                          <w:rFonts w:eastAsia="Calibri"/>
                        </w:rPr>
                        <w:t xml:space="preserve">on </w:t>
                      </w:r>
                      <w:r w:rsidRPr="001E0FCE">
                        <w:rPr>
                          <w:rFonts w:eastAsia="Calibri"/>
                        </w:rPr>
                        <w:t xml:space="preserve">public health data and technology workforce </w:t>
                      </w:r>
                      <w:r>
                        <w:rPr>
                          <w:rFonts w:eastAsia="Calibri"/>
                        </w:rPr>
                        <w:t xml:space="preserve">to </w:t>
                      </w:r>
                      <w:r w:rsidRPr="001E0FCE">
                        <w:rPr>
                          <w:rFonts w:eastAsia="Calibri"/>
                        </w:rPr>
                        <w:t xml:space="preserve">improve </w:t>
                      </w:r>
                      <w:r>
                        <w:rPr>
                          <w:rFonts w:eastAsia="Calibri"/>
                        </w:rPr>
                        <w:t xml:space="preserve">CDC </w:t>
                      </w:r>
                      <w:r w:rsidRPr="001E0FCE">
                        <w:rPr>
                          <w:rFonts w:eastAsia="Calibri"/>
                        </w:rPr>
                        <w:t>services</w:t>
                      </w:r>
                      <w:r>
                        <w:rPr>
                          <w:rFonts w:eastAsia="Calibri"/>
                        </w:rPr>
                        <w:t xml:space="preserve"> to public health agencies</w:t>
                      </w:r>
                      <w:r w:rsidRPr="001E0FCE">
                        <w:rPr>
                          <w:rFonts w:eastAsia="Calibri"/>
                        </w:rPr>
                        <w:t>.</w:t>
                      </w:r>
                      <w:r>
                        <w:rPr>
                          <w:rFonts w:eastAsia="Calibri"/>
                        </w:rPr>
                        <w:t xml:space="preserve"> </w:t>
                      </w:r>
                    </w:p>
                    <w:p w:rsidR="008631BA" w:rsidP="008631BA" w14:paraId="765A22B6" w14:textId="6E81C6D7">
                      <w:pPr>
                        <w:ind w:left="360"/>
                        <w:contextualSpacing/>
                        <w:rPr>
                          <w:rFonts w:ascii="Times New Roman" w:eastAsia="Calibri" w:hAnsi="Times New Roman" w:cs="Times New Roman"/>
                          <w:sz w:val="24"/>
                          <w:szCs w:val="24"/>
                        </w:rPr>
                      </w:pPr>
                    </w:p>
                    <w:p w:rsidR="00C20E40" w:rsidRPr="00011743" w:rsidP="008631BA" w14:paraId="7B66BD55" w14:textId="77777777">
                      <w:pPr>
                        <w:ind w:left="360"/>
                        <w:contextualSpacing/>
                        <w:rPr>
                          <w:rFonts w:ascii="Times New Roman" w:eastAsia="Calibri" w:hAnsi="Times New Roman" w:cs="Times New Roman"/>
                          <w:sz w:val="24"/>
                          <w:szCs w:val="24"/>
                        </w:rPr>
                      </w:pPr>
                    </w:p>
                    <w:p w:rsidR="00011743" w:rsidP="005247E9" w14:paraId="1547B9BE"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paraId="35F474C8" w14:textId="77777777">
                      <w:pPr>
                        <w:ind w:left="360"/>
                        <w:contextualSpacing/>
                        <w:rPr>
                          <w:rFonts w:ascii="Times New Roman" w:eastAsia="Calibri" w:hAnsi="Times New Roman" w:cs="Times New Roman"/>
                          <w:sz w:val="24"/>
                          <w:szCs w:val="24"/>
                        </w:rPr>
                      </w:pPr>
                    </w:p>
                    <w:p w:rsidR="00363BCD" w:rsidP="00011743" w14:paraId="51120A71" w14:textId="376708D0">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Combination open-ended, Likert scale, and 5-point questions </w:t>
                      </w:r>
                      <w:r w:rsidR="00914B09">
                        <w:rPr>
                          <w:rFonts w:ascii="Times New Roman" w:eastAsia="Calibri" w:hAnsi="Times New Roman" w:cs="Times New Roman"/>
                          <w:sz w:val="24"/>
                          <w:szCs w:val="24"/>
                        </w:rPr>
                        <w:t xml:space="preserve">as part of a </w:t>
                      </w:r>
                      <w:r>
                        <w:rPr>
                          <w:rFonts w:ascii="Times New Roman" w:eastAsia="Calibri" w:hAnsi="Times New Roman" w:cs="Times New Roman"/>
                          <w:sz w:val="24"/>
                          <w:szCs w:val="24"/>
                        </w:rPr>
                        <w:t xml:space="preserve">quarterly </w:t>
                      </w:r>
                      <w:r w:rsidR="00914B09">
                        <w:rPr>
                          <w:rFonts w:ascii="Times New Roman" w:eastAsia="Calibri" w:hAnsi="Times New Roman" w:cs="Times New Roman"/>
                          <w:sz w:val="24"/>
                          <w:szCs w:val="24"/>
                        </w:rPr>
                        <w:t>survey</w:t>
                      </w:r>
                      <w:r>
                        <w:rPr>
                          <w:rFonts w:ascii="Times New Roman" w:eastAsia="Calibri" w:hAnsi="Times New Roman" w:cs="Times New Roman"/>
                          <w:sz w:val="24"/>
                          <w:szCs w:val="24"/>
                        </w:rPr>
                        <w:t xml:space="preserve"> to all 49 public health agencies receiving WAI placements</w:t>
                      </w:r>
                      <w:r w:rsidR="002573D3">
                        <w:rPr>
                          <w:rFonts w:ascii="Times New Roman" w:eastAsia="Calibri" w:hAnsi="Times New Roman" w:cs="Times New Roman"/>
                          <w:sz w:val="24"/>
                          <w:szCs w:val="24"/>
                        </w:rPr>
                        <w:t>.</w:t>
                      </w:r>
                    </w:p>
                    <w:p w:rsidR="00914B09" w:rsidP="00011743" w14:paraId="5BA3C3F9" w14:textId="77777777">
                      <w:pPr>
                        <w:ind w:left="360"/>
                        <w:contextualSpacing/>
                        <w:rPr>
                          <w:rFonts w:ascii="Times New Roman" w:eastAsia="Calibri" w:hAnsi="Times New Roman" w:cs="Times New Roman"/>
                          <w:sz w:val="24"/>
                          <w:szCs w:val="24"/>
                        </w:rPr>
                      </w:pPr>
                    </w:p>
                    <w:p w:rsidR="00C20E40" w:rsidRPr="00011743" w:rsidP="00011743" w14:paraId="06771C46" w14:textId="77777777">
                      <w:pPr>
                        <w:ind w:left="360"/>
                        <w:contextualSpacing/>
                        <w:rPr>
                          <w:rFonts w:ascii="Times New Roman" w:eastAsia="Calibri" w:hAnsi="Times New Roman" w:cs="Times New Roman"/>
                          <w:sz w:val="24"/>
                          <w:szCs w:val="24"/>
                        </w:rPr>
                      </w:pPr>
                    </w:p>
                    <w:p w:rsidR="00011743" w:rsidP="00A80034" w14:paraId="2F71C781"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paraId="38DD2741" w14:textId="77777777">
                      <w:pPr>
                        <w:ind w:left="360"/>
                        <w:contextualSpacing/>
                        <w:rPr>
                          <w:rFonts w:ascii="Times New Roman" w:eastAsia="Calibri" w:hAnsi="Times New Roman" w:cs="Times New Roman"/>
                          <w:sz w:val="24"/>
                          <w:szCs w:val="24"/>
                        </w:rPr>
                      </w:pPr>
                    </w:p>
                    <w:p w:rsidR="00363BCD" w:rsidRPr="00011743" w:rsidP="00011743" w14:paraId="3C277215" w14:textId="6E86EFD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State, tribal, local, and territorial public health </w:t>
                      </w:r>
                      <w:r>
                        <w:rPr>
                          <w:rFonts w:ascii="Times New Roman" w:eastAsia="Calibri" w:hAnsi="Times New Roman" w:cs="Times New Roman"/>
                          <w:sz w:val="24"/>
                          <w:szCs w:val="24"/>
                        </w:rPr>
                        <w:t>agencies</w:t>
                      </w:r>
                    </w:p>
                    <w:p w:rsidR="008631BA" w:rsidP="008631BA" w14:paraId="21FA701C" w14:textId="77777777">
                      <w:pPr>
                        <w:ind w:left="360"/>
                        <w:contextualSpacing/>
                        <w:rPr>
                          <w:rFonts w:ascii="Times New Roman" w:eastAsia="Calibri" w:hAnsi="Times New Roman" w:cs="Times New Roman"/>
                          <w:sz w:val="24"/>
                          <w:szCs w:val="24"/>
                        </w:rPr>
                      </w:pPr>
                    </w:p>
                    <w:p w:rsidR="00C20E40" w:rsidRPr="00011743" w:rsidP="008631BA" w14:paraId="4957B430" w14:textId="77777777">
                      <w:pPr>
                        <w:ind w:left="360"/>
                        <w:contextualSpacing/>
                        <w:rPr>
                          <w:rFonts w:ascii="Times New Roman" w:eastAsia="Calibri" w:hAnsi="Times New Roman" w:cs="Times New Roman"/>
                          <w:sz w:val="24"/>
                          <w:szCs w:val="24"/>
                        </w:rPr>
                      </w:pPr>
                    </w:p>
                    <w:p w:rsidR="00011743" w:rsidP="00D9047C" w14:paraId="54195619"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paraId="52901DC6" w14:textId="77777777">
                      <w:pPr>
                        <w:ind w:left="360"/>
                        <w:contextualSpacing/>
                        <w:rPr>
                          <w:rFonts w:ascii="Times New Roman" w:eastAsia="Calibri" w:hAnsi="Times New Roman" w:cs="Times New Roman"/>
                          <w:sz w:val="24"/>
                          <w:szCs w:val="24"/>
                        </w:rPr>
                      </w:pPr>
                    </w:p>
                    <w:p w:rsidR="00363BCD" w:rsidRPr="003D7617" w:rsidP="00011743" w14:paraId="50507216" w14:textId="49AC4441">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1E0FCE">
                        <w:rPr>
                          <w:rFonts w:ascii="Times New Roman" w:eastAsia="Calibri" w:hAnsi="Times New Roman" w:cs="Times New Roman"/>
                          <w:sz w:val="24"/>
                          <w:szCs w:val="24"/>
                        </w:rPr>
                        <w:t xml:space="preserve">narrative 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paraId="39358365" w14:textId="77777777"/>
                  </w:txbxContent>
                </v:textbox>
              </v:shape>
            </w:pict>
          </mc:Fallback>
        </mc:AlternateContent>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1A324F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0194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11743"/>
    <w:rsid w:val="00054E4E"/>
    <w:rsid w:val="000574DC"/>
    <w:rsid w:val="00067800"/>
    <w:rsid w:val="000A669C"/>
    <w:rsid w:val="000E5F90"/>
    <w:rsid w:val="00126AD2"/>
    <w:rsid w:val="0013576F"/>
    <w:rsid w:val="001C0069"/>
    <w:rsid w:val="001C21ED"/>
    <w:rsid w:val="001D65CC"/>
    <w:rsid w:val="001E0FCE"/>
    <w:rsid w:val="001E3E32"/>
    <w:rsid w:val="002029A5"/>
    <w:rsid w:val="002573D3"/>
    <w:rsid w:val="00281CC6"/>
    <w:rsid w:val="002C1399"/>
    <w:rsid w:val="00363BCD"/>
    <w:rsid w:val="003652C3"/>
    <w:rsid w:val="0038555D"/>
    <w:rsid w:val="003A18CB"/>
    <w:rsid w:val="003D7617"/>
    <w:rsid w:val="0042068B"/>
    <w:rsid w:val="004F2ACD"/>
    <w:rsid w:val="004F7E82"/>
    <w:rsid w:val="005247E9"/>
    <w:rsid w:val="0053047E"/>
    <w:rsid w:val="00546767"/>
    <w:rsid w:val="005705CB"/>
    <w:rsid w:val="0057123F"/>
    <w:rsid w:val="005B3F9B"/>
    <w:rsid w:val="006310FB"/>
    <w:rsid w:val="00636E74"/>
    <w:rsid w:val="006B50F0"/>
    <w:rsid w:val="006C0A8E"/>
    <w:rsid w:val="006E3A97"/>
    <w:rsid w:val="00797192"/>
    <w:rsid w:val="007B0F0D"/>
    <w:rsid w:val="007C2379"/>
    <w:rsid w:val="007D768D"/>
    <w:rsid w:val="007F0576"/>
    <w:rsid w:val="0082799F"/>
    <w:rsid w:val="00847CCF"/>
    <w:rsid w:val="008631BA"/>
    <w:rsid w:val="00914B09"/>
    <w:rsid w:val="0094021D"/>
    <w:rsid w:val="009A47E3"/>
    <w:rsid w:val="009B7372"/>
    <w:rsid w:val="00A80034"/>
    <w:rsid w:val="00A93FE1"/>
    <w:rsid w:val="00AB787C"/>
    <w:rsid w:val="00AF00B4"/>
    <w:rsid w:val="00B55735"/>
    <w:rsid w:val="00B76602"/>
    <w:rsid w:val="00BB602C"/>
    <w:rsid w:val="00BF0246"/>
    <w:rsid w:val="00BF4819"/>
    <w:rsid w:val="00BF486A"/>
    <w:rsid w:val="00C20E40"/>
    <w:rsid w:val="00C30EEA"/>
    <w:rsid w:val="00C5044A"/>
    <w:rsid w:val="00CE04EB"/>
    <w:rsid w:val="00CF653B"/>
    <w:rsid w:val="00D03FE5"/>
    <w:rsid w:val="00D21DDE"/>
    <w:rsid w:val="00D56902"/>
    <w:rsid w:val="00D66629"/>
    <w:rsid w:val="00D9047C"/>
    <w:rsid w:val="00DB1FDF"/>
    <w:rsid w:val="00DC57CC"/>
    <w:rsid w:val="00DC72AD"/>
    <w:rsid w:val="00DD5CB7"/>
    <w:rsid w:val="00E24245"/>
    <w:rsid w:val="00F0365A"/>
    <w:rsid w:val="00F27E04"/>
    <w:rsid w:val="00F575F0"/>
    <w:rsid w:val="00FF5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F8A67"/>
  <w15:docId w15:val="{BDBDD2FD-D684-4B59-BB2C-57AD46F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53047E"/>
    <w:rPr>
      <w:sz w:val="16"/>
      <w:szCs w:val="16"/>
    </w:rPr>
  </w:style>
  <w:style w:type="paragraph" w:styleId="CommentText">
    <w:name w:val="annotation text"/>
    <w:basedOn w:val="Normal"/>
    <w:link w:val="CommentTextChar"/>
    <w:uiPriority w:val="99"/>
    <w:semiHidden/>
    <w:unhideWhenUsed/>
    <w:rsid w:val="0053047E"/>
    <w:pPr>
      <w:spacing w:line="240" w:lineRule="auto"/>
    </w:pPr>
    <w:rPr>
      <w:sz w:val="20"/>
      <w:szCs w:val="20"/>
    </w:rPr>
  </w:style>
  <w:style w:type="character" w:customStyle="1" w:styleId="CommentTextChar">
    <w:name w:val="Comment Text Char"/>
    <w:basedOn w:val="DefaultParagraphFont"/>
    <w:link w:val="CommentText"/>
    <w:uiPriority w:val="99"/>
    <w:semiHidden/>
    <w:rsid w:val="0053047E"/>
    <w:rPr>
      <w:sz w:val="20"/>
      <w:szCs w:val="20"/>
    </w:rPr>
  </w:style>
  <w:style w:type="paragraph" w:styleId="CommentSubject">
    <w:name w:val="annotation subject"/>
    <w:basedOn w:val="CommentText"/>
    <w:next w:val="CommentText"/>
    <w:link w:val="CommentSubjectChar"/>
    <w:uiPriority w:val="99"/>
    <w:semiHidden/>
    <w:unhideWhenUsed/>
    <w:rsid w:val="0053047E"/>
    <w:rPr>
      <w:b/>
      <w:bCs/>
    </w:rPr>
  </w:style>
  <w:style w:type="character" w:customStyle="1" w:styleId="CommentSubjectChar">
    <w:name w:val="Comment Subject Char"/>
    <w:basedOn w:val="CommentTextChar"/>
    <w:link w:val="CommentSubject"/>
    <w:uiPriority w:val="99"/>
    <w:semiHidden/>
    <w:rsid w:val="0053047E"/>
    <w:rPr>
      <w:b/>
      <w:bCs/>
      <w:sz w:val="20"/>
      <w:szCs w:val="20"/>
    </w:rPr>
  </w:style>
  <w:style w:type="paragraph" w:styleId="Header">
    <w:name w:val="header"/>
    <w:basedOn w:val="Normal"/>
    <w:link w:val="HeaderChar"/>
    <w:uiPriority w:val="99"/>
    <w:rsid w:val="008631BA"/>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31BA"/>
    <w:rPr>
      <w:rFonts w:ascii="Times New Roman" w:eastAsia="Times New Roman" w:hAnsi="Times New Roman" w:cs="Times New Roman"/>
      <w:sz w:val="24"/>
      <w:szCs w:val="24"/>
    </w:rPr>
  </w:style>
  <w:style w:type="paragraph" w:styleId="Revision">
    <w:name w:val="Revision"/>
    <w:hidden/>
    <w:uiPriority w:val="99"/>
    <w:semiHidden/>
    <w:rsid w:val="001E0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832C4-055C-49B7-9481-4ED594283AB7}">
  <ds:schemaRefs>
    <ds:schemaRef ds:uri="http://purl.org/dc/dcmitype/"/>
    <ds:schemaRef ds:uri="http://schemas.microsoft.com/office/2006/documentManagement/types"/>
    <ds:schemaRef ds:uri="http://purl.org/dc/terms/"/>
    <ds:schemaRef ds:uri="86c06c88-ae6b-4cbe-81bd-158a47268078"/>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5385339b-cd81-4f55-993b-c50ec3153bf9"/>
    <ds:schemaRef ds:uri="http://purl.org/dc/elements/1.1/"/>
  </ds:schemaRefs>
</ds:datastoreItem>
</file>

<file path=customXml/itemProps2.xml><?xml version="1.0" encoding="utf-8"?>
<ds:datastoreItem xmlns:ds="http://schemas.openxmlformats.org/officeDocument/2006/customXml" ds:itemID="{196A4C28-DA96-403C-A613-80DC1D4F5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535CD-DACB-4F50-8EA3-ED753F7E4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Wan, Ellen (CDC/IOD/OPHDST)</cp:lastModifiedBy>
  <cp:revision>3</cp:revision>
  <dcterms:created xsi:type="dcterms:W3CDTF">2024-10-23T12:48:00Z</dcterms:created>
  <dcterms:modified xsi:type="dcterms:W3CDTF">2024-10-23T12:49:00Z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ef15af0a-03ad-417d-b898-c729848c07e6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2023-06-07T13:34:51Z</vt:lpwstr>
  </property>
  <property fmtid="{D5CDD505-2E9C-101B-9397-08002B2CF9AE}" pid="10" name="MSIP_Label_7b94a7b8-f06c-4dfe-bdcc-9b548fd58c31_SiteId">
    <vt:lpwstr>9ce70869-60db-44fd-abe8-d2767077fc8f</vt:lpwstr>
  </property>
</Properties>
</file>