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1EF" w:rsidRDefault="00D141EF" w14:paraId="00000001" w14:textId="77777777">
      <w:pPr>
        <w:jc w:val="center"/>
      </w:pPr>
      <w:bookmarkStart w:name="_GoBack" w:id="0"/>
      <w:bookmarkEnd w:id="0"/>
    </w:p>
    <w:p w:rsidR="00D141EF" w:rsidRDefault="00D141EF" w14:paraId="00000002" w14:textId="77777777">
      <w:pPr>
        <w:jc w:val="center"/>
      </w:pPr>
    </w:p>
    <w:p w:rsidR="00D141EF" w:rsidRDefault="00CA3D96" w14:paraId="00000003"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New Requirements for Supporting Statement A </w:t>
      </w:r>
      <w:r>
        <w:rPr>
          <w:rFonts w:ascii="Times New Roman" w:hAnsi="Times New Roman" w:eastAsia="Times New Roman" w:cs="Times New Roman"/>
          <w:sz w:val="24"/>
          <w:szCs w:val="24"/>
        </w:rPr>
        <w:br/>
      </w:r>
      <w:r>
        <w:rPr>
          <w:rFonts w:ascii="Times New Roman" w:hAnsi="Times New Roman" w:eastAsia="Times New Roman" w:cs="Times New Roman"/>
          <w:sz w:val="24"/>
          <w:szCs w:val="24"/>
        </w:rPr>
        <w:br/>
        <w:t xml:space="preserve">GenIC </w:t>
      </w:r>
      <w:r>
        <w:rPr>
          <w:rFonts w:ascii="Times New Roman" w:hAnsi="Times New Roman" w:eastAsia="Times New Roman" w:cs="Times New Roman"/>
          <w:sz w:val="24"/>
          <w:szCs w:val="24"/>
        </w:rPr>
        <w:br/>
      </w:r>
      <w:r>
        <w:rPr>
          <w:rFonts w:ascii="Times New Roman" w:hAnsi="Times New Roman" w:eastAsia="Times New Roman" w:cs="Times New Roman"/>
          <w:sz w:val="24"/>
          <w:szCs w:val="24"/>
        </w:rPr>
        <w:br/>
        <w:t xml:space="preserve">Request for Approval under the </w:t>
      </w:r>
    </w:p>
    <w:p w:rsidR="00D141EF" w:rsidRDefault="00CA3D96" w14:paraId="00000004" w14:textId="77777777">
      <w:pPr>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Generic Clearance for the Collection of Routine Customer Feedback</w:t>
      </w:r>
    </w:p>
    <w:p w:rsidR="00D141EF" w:rsidRDefault="00CA3D96" w14:paraId="00000005" w14:textId="77777777">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OMB Number 0920-1050</w:t>
      </w:r>
      <w:r>
        <w:rPr>
          <w:rFonts w:ascii="Times New Roman" w:hAnsi="Times New Roman" w:eastAsia="Times New Roman" w:cs="Times New Roman"/>
          <w:b/>
          <w:sz w:val="24"/>
          <w:szCs w:val="24"/>
        </w:rPr>
        <w:br/>
      </w:r>
    </w:p>
    <w:p w:rsidR="00D141EF" w:rsidRDefault="00CA3D96" w14:paraId="00000006"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Data Modernization Learning Community participant feedback survey</w:t>
      </w:r>
    </w:p>
    <w:p w:rsidR="00D141EF" w:rsidRDefault="00D141EF" w14:paraId="00000007" w14:textId="77777777">
      <w:pPr>
        <w:jc w:val="center"/>
        <w:rPr>
          <w:rFonts w:ascii="Times New Roman" w:hAnsi="Times New Roman" w:eastAsia="Times New Roman" w:cs="Times New Roman"/>
          <w:sz w:val="24"/>
          <w:szCs w:val="24"/>
        </w:rPr>
      </w:pPr>
    </w:p>
    <w:p w:rsidR="00D141EF" w:rsidRDefault="00CA3D96" w14:paraId="00000008" w14:textId="77777777">
      <w:pPr>
        <w:rPr>
          <w:rFonts w:ascii="Times New Roman" w:hAnsi="Times New Roman" w:eastAsia="Times New Roman" w:cs="Times New Roman"/>
          <w:sz w:val="24"/>
          <w:szCs w:val="24"/>
        </w:rPr>
      </w:pPr>
      <w:r>
        <w:rPr>
          <w:rFonts w:ascii="Times New Roman" w:hAnsi="Times New Roman" w:eastAsia="Times New Roman" w:cs="Times New Roman"/>
          <w:b/>
          <w:sz w:val="24"/>
          <w:szCs w:val="24"/>
        </w:rPr>
        <w:t>Goal of the study (eg determine behavior factors that influence changes in weight over time or evaluate program delivery processes)</w:t>
      </w:r>
      <w:r>
        <w:rPr>
          <w:rFonts w:ascii="Times New Roman" w:hAnsi="Times New Roman" w:eastAsia="Times New Roman" w:cs="Times New Roman"/>
          <w:sz w:val="24"/>
          <w:szCs w:val="24"/>
        </w:rPr>
        <w:t>: To what extent did learning activities meet the needs of the learning community members and to what extent did learning act</w:t>
      </w:r>
      <w:r>
        <w:rPr>
          <w:rFonts w:ascii="Times New Roman" w:hAnsi="Times New Roman" w:eastAsia="Times New Roman" w:cs="Times New Roman"/>
          <w:sz w:val="24"/>
          <w:szCs w:val="24"/>
        </w:rPr>
        <w:t xml:space="preserve">ivities meet the overall goals and objectives of the project. </w:t>
      </w:r>
    </w:p>
    <w:p w:rsidR="00D141EF" w:rsidRDefault="00D141EF" w14:paraId="00000009" w14:textId="77777777">
      <w:pPr>
        <w:rPr>
          <w:rFonts w:ascii="Times New Roman" w:hAnsi="Times New Roman" w:eastAsia="Times New Roman" w:cs="Times New Roman"/>
          <w:sz w:val="24"/>
          <w:szCs w:val="24"/>
        </w:rPr>
      </w:pPr>
    </w:p>
    <w:p w:rsidR="00D141EF" w:rsidRDefault="00CA3D96" w14:paraId="0000000A" w14:textId="77777777">
      <w:pPr>
        <w:rPr>
          <w:rFonts w:ascii="Times New Roman" w:hAnsi="Times New Roman" w:eastAsia="Times New Roman" w:cs="Times New Roman"/>
          <w:sz w:val="24"/>
          <w:szCs w:val="24"/>
        </w:rPr>
      </w:pPr>
      <w:r>
        <w:rPr>
          <w:rFonts w:ascii="Times New Roman" w:hAnsi="Times New Roman" w:eastAsia="Times New Roman" w:cs="Times New Roman"/>
          <w:b/>
          <w:sz w:val="24"/>
          <w:szCs w:val="24"/>
        </w:rPr>
        <w:t>Intended use of the resulting data (e.g. provide suggestions for improving community-based programs)</w:t>
      </w:r>
      <w:r>
        <w:rPr>
          <w:rFonts w:ascii="Times New Roman" w:hAnsi="Times New Roman" w:eastAsia="Times New Roman" w:cs="Times New Roman"/>
          <w:sz w:val="24"/>
          <w:szCs w:val="24"/>
        </w:rPr>
        <w:t>: Findings will be used in a report provided to the CDC.  The results of the surveys will pr</w:t>
      </w:r>
      <w:r>
        <w:rPr>
          <w:rFonts w:ascii="Times New Roman" w:hAnsi="Times New Roman" w:eastAsia="Times New Roman" w:cs="Times New Roman"/>
          <w:sz w:val="24"/>
          <w:szCs w:val="24"/>
        </w:rPr>
        <w:t>ovide insight and direction for future learning community activities in direct support of State, Tribal, Local, and Territorial (STLT) participants and their data modernization efforts.  A summary of the findings will be presented to the learning community</w:t>
      </w:r>
      <w:r>
        <w:rPr>
          <w:rFonts w:ascii="Times New Roman" w:hAnsi="Times New Roman" w:eastAsia="Times New Roman" w:cs="Times New Roman"/>
          <w:sz w:val="24"/>
          <w:szCs w:val="24"/>
        </w:rPr>
        <w:t xml:space="preserve"> members as an opportunity to close the loop and showcase the utility of their efforts.  </w:t>
      </w:r>
    </w:p>
    <w:p w:rsidR="00D141EF" w:rsidRDefault="00D141EF" w14:paraId="0000000B" w14:textId="77777777">
      <w:pPr>
        <w:rPr>
          <w:rFonts w:ascii="Times New Roman" w:hAnsi="Times New Roman" w:eastAsia="Times New Roman" w:cs="Times New Roman"/>
          <w:sz w:val="24"/>
          <w:szCs w:val="24"/>
        </w:rPr>
      </w:pPr>
    </w:p>
    <w:p w:rsidR="00D141EF" w:rsidRDefault="00CA3D96" w14:paraId="0000000C" w14:textId="77777777">
      <w:pPr>
        <w:rPr>
          <w:rFonts w:ascii="Times New Roman" w:hAnsi="Times New Roman" w:eastAsia="Times New Roman" w:cs="Times New Roman"/>
          <w:sz w:val="24"/>
          <w:szCs w:val="24"/>
        </w:rPr>
      </w:pPr>
      <w:r>
        <w:rPr>
          <w:rFonts w:ascii="Times New Roman" w:hAnsi="Times New Roman" w:eastAsia="Times New Roman" w:cs="Times New Roman"/>
          <w:b/>
          <w:sz w:val="24"/>
          <w:szCs w:val="24"/>
        </w:rPr>
        <w:t>Methods to be used to collect (e.g. prospective cohort design; randomized trial; etc)</w:t>
      </w:r>
      <w:r>
        <w:rPr>
          <w:rFonts w:ascii="Times New Roman" w:hAnsi="Times New Roman" w:eastAsia="Times New Roman" w:cs="Times New Roman"/>
          <w:sz w:val="24"/>
          <w:szCs w:val="24"/>
        </w:rPr>
        <w:t>: Web-based surveys using SurveyMonkey</w:t>
      </w:r>
    </w:p>
    <w:p w:rsidR="00D141EF" w:rsidRDefault="00D141EF" w14:paraId="0000000D" w14:textId="77777777">
      <w:pPr>
        <w:rPr>
          <w:rFonts w:ascii="Times New Roman" w:hAnsi="Times New Roman" w:eastAsia="Times New Roman" w:cs="Times New Roman"/>
          <w:sz w:val="24"/>
          <w:szCs w:val="24"/>
        </w:rPr>
      </w:pPr>
    </w:p>
    <w:p w:rsidR="00D141EF" w:rsidRDefault="00CA3D96" w14:paraId="0000000E" w14:textId="77777777">
      <w:pPr>
        <w:rPr>
          <w:rFonts w:ascii="Times New Roman" w:hAnsi="Times New Roman" w:eastAsia="Times New Roman" w:cs="Times New Roman"/>
          <w:sz w:val="24"/>
          <w:szCs w:val="24"/>
        </w:rPr>
      </w:pPr>
      <w:r>
        <w:rPr>
          <w:rFonts w:ascii="Times New Roman" w:hAnsi="Times New Roman" w:eastAsia="Times New Roman" w:cs="Times New Roman"/>
          <w:b/>
          <w:sz w:val="24"/>
          <w:szCs w:val="24"/>
        </w:rPr>
        <w:t>The subpopulation to be studied (e.g., s</w:t>
      </w:r>
      <w:r>
        <w:rPr>
          <w:rFonts w:ascii="Times New Roman" w:hAnsi="Times New Roman" w:eastAsia="Times New Roman" w:cs="Times New Roman"/>
          <w:b/>
          <w:sz w:val="24"/>
          <w:szCs w:val="24"/>
        </w:rPr>
        <w:t>chool-age children in North Carolina, conference attendees)</w:t>
      </w:r>
      <w:r>
        <w:rPr>
          <w:rFonts w:ascii="Times New Roman" w:hAnsi="Times New Roman" w:eastAsia="Times New Roman" w:cs="Times New Roman"/>
          <w:sz w:val="24"/>
          <w:szCs w:val="24"/>
        </w:rPr>
        <w:t xml:space="preserve">: Individuals who registered for the Data Modernization Learning Community. Target audience is STLT health departments who received C2 Epidemiology and Laboratory Capacity (ELC) funding. </w:t>
      </w:r>
    </w:p>
    <w:p w:rsidR="00D141EF" w:rsidRDefault="00D141EF" w14:paraId="0000000F" w14:textId="77777777">
      <w:pPr>
        <w:rPr>
          <w:rFonts w:ascii="Times New Roman" w:hAnsi="Times New Roman" w:eastAsia="Times New Roman" w:cs="Times New Roman"/>
          <w:sz w:val="24"/>
          <w:szCs w:val="24"/>
        </w:rPr>
      </w:pPr>
    </w:p>
    <w:p w:rsidR="00D141EF" w:rsidRDefault="00CA3D96" w14:paraId="00000010" w14:textId="77777777">
      <w:pPr>
        <w:rPr>
          <w:rFonts w:ascii="Times New Roman" w:hAnsi="Times New Roman" w:eastAsia="Times New Roman" w:cs="Times New Roman"/>
          <w:sz w:val="24"/>
          <w:szCs w:val="24"/>
        </w:rPr>
      </w:pPr>
      <w:r>
        <w:rPr>
          <w:rFonts w:ascii="Times New Roman" w:hAnsi="Times New Roman" w:eastAsia="Times New Roman" w:cs="Times New Roman"/>
          <w:b/>
          <w:sz w:val="24"/>
          <w:szCs w:val="24"/>
        </w:rPr>
        <w:t>How will</w:t>
      </w:r>
      <w:r>
        <w:rPr>
          <w:rFonts w:ascii="Times New Roman" w:hAnsi="Times New Roman" w:eastAsia="Times New Roman" w:cs="Times New Roman"/>
          <w:b/>
          <w:sz w:val="24"/>
          <w:szCs w:val="24"/>
        </w:rPr>
        <w:t xml:space="preserve"> the data be analyzed (e.g., logistic regression, descriptive statistics)</w:t>
      </w:r>
      <w:r>
        <w:rPr>
          <w:rFonts w:ascii="Times New Roman" w:hAnsi="Times New Roman" w:eastAsia="Times New Roman" w:cs="Times New Roman"/>
          <w:sz w:val="24"/>
          <w:szCs w:val="24"/>
        </w:rPr>
        <w:t xml:space="preserve">: </w:t>
      </w:r>
    </w:p>
    <w:p w:rsidR="00D141EF" w:rsidRDefault="00CA3D96" w14:paraId="00000011"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Once the survey’s data collection period has closed, we will download all survey data into Excel and import the data into SPSS. We will clean and code the data, as necessary. As pa</w:t>
      </w:r>
      <w:r>
        <w:rPr>
          <w:rFonts w:ascii="Times New Roman" w:hAnsi="Times New Roman" w:eastAsia="Times New Roman" w:cs="Times New Roman"/>
          <w:sz w:val="24"/>
          <w:szCs w:val="24"/>
        </w:rPr>
        <w:t xml:space="preserve">rt of this process, we will examine any incomplete survey response to determine if it contains enough data to be converted to a complete response. We will also develop and employ algorithms, as necessary, to inform decisions about how to handle incomplete </w:t>
      </w:r>
      <w:r>
        <w:rPr>
          <w:rFonts w:ascii="Times New Roman" w:hAnsi="Times New Roman" w:eastAsia="Times New Roman" w:cs="Times New Roman"/>
          <w:sz w:val="24"/>
          <w:szCs w:val="24"/>
        </w:rPr>
        <w:t>responses or inconsistent data. Once this process is completed, we will have a data file ready for analysis.</w:t>
      </w:r>
    </w:p>
    <w:p w:rsidR="00D141EF" w:rsidRDefault="00CA3D96" w14:paraId="0000001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That majority of the data will be quantitative and collected via multiple choice and other close-ended survey questions. Quantitative data will be </w:t>
      </w:r>
      <w:r>
        <w:rPr>
          <w:rFonts w:ascii="Times New Roman" w:hAnsi="Times New Roman" w:eastAsia="Times New Roman" w:cs="Times New Roman"/>
          <w:sz w:val="24"/>
          <w:szCs w:val="24"/>
        </w:rPr>
        <w:t xml:space="preserve">analyzed in SPSS® using standard approaches such as frequencies, cross-tabs, and chi-square tests to assess for significant differences between groups, as appropriate. For the few qualitative or open-ended responses that we anticipate having, we will code </w:t>
      </w:r>
      <w:r>
        <w:rPr>
          <w:rFonts w:ascii="Times New Roman" w:hAnsi="Times New Roman" w:eastAsia="Times New Roman" w:cs="Times New Roman"/>
          <w:sz w:val="24"/>
          <w:szCs w:val="24"/>
        </w:rPr>
        <w:t>the responses and use keyword analysis in Dedoose® (a cloud based qualitative analysis tool) to summarize responses and identify themes.</w:t>
      </w:r>
    </w:p>
    <w:p w:rsidR="00D141EF" w:rsidRDefault="00D141EF" w14:paraId="00000013" w14:textId="77777777">
      <w:pPr>
        <w:rPr>
          <w:rFonts w:ascii="Times New Roman" w:hAnsi="Times New Roman" w:eastAsia="Times New Roman" w:cs="Times New Roman"/>
          <w:sz w:val="24"/>
          <w:szCs w:val="24"/>
        </w:rPr>
      </w:pPr>
    </w:p>
    <w:sectPr w:rsidR="00D141EF">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1EF"/>
    <w:rsid w:val="00CA3D96"/>
    <w:rsid w:val="00D141EF"/>
    <w:rsid w:val="00F0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2EE59C-6FC0-418B-B844-A21E3803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D90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47C"/>
    <w:rPr>
      <w:rFonts w:ascii="Tahoma" w:hAnsi="Tahoma" w:cs="Tahoma"/>
      <w:sz w:val="16"/>
      <w:szCs w:val="16"/>
    </w:rPr>
  </w:style>
  <w:style w:type="paragraph" w:styleId="ListParagraph">
    <w:name w:val="List Paragraph"/>
    <w:basedOn w:val="Normal"/>
    <w:uiPriority w:val="34"/>
    <w:qFormat/>
    <w:rsid w:val="00CE04EB"/>
    <w:pPr>
      <w:ind w:left="720"/>
      <w:contextualSpacing/>
    </w:pPr>
  </w:style>
  <w:style w:type="character" w:styleId="CommentReference">
    <w:name w:val="annotation reference"/>
    <w:basedOn w:val="DefaultParagraphFont"/>
    <w:uiPriority w:val="99"/>
    <w:semiHidden/>
    <w:unhideWhenUsed/>
    <w:rsid w:val="006B6AB3"/>
    <w:rPr>
      <w:sz w:val="16"/>
      <w:szCs w:val="16"/>
    </w:rPr>
  </w:style>
  <w:style w:type="paragraph" w:styleId="CommentText">
    <w:name w:val="annotation text"/>
    <w:basedOn w:val="Normal"/>
    <w:link w:val="CommentTextChar"/>
    <w:uiPriority w:val="99"/>
    <w:semiHidden/>
    <w:unhideWhenUsed/>
    <w:rsid w:val="006B6AB3"/>
    <w:pPr>
      <w:spacing w:line="240" w:lineRule="auto"/>
    </w:pPr>
    <w:rPr>
      <w:sz w:val="20"/>
      <w:szCs w:val="20"/>
    </w:rPr>
  </w:style>
  <w:style w:type="character" w:customStyle="1" w:styleId="CommentTextChar">
    <w:name w:val="Comment Text Char"/>
    <w:basedOn w:val="DefaultParagraphFont"/>
    <w:link w:val="CommentText"/>
    <w:uiPriority w:val="99"/>
    <w:semiHidden/>
    <w:rsid w:val="006B6AB3"/>
    <w:rPr>
      <w:sz w:val="20"/>
      <w:szCs w:val="20"/>
    </w:rPr>
  </w:style>
  <w:style w:type="paragraph" w:styleId="CommentSubject">
    <w:name w:val="annotation subject"/>
    <w:basedOn w:val="CommentText"/>
    <w:next w:val="CommentText"/>
    <w:link w:val="CommentSubjectChar"/>
    <w:uiPriority w:val="99"/>
    <w:semiHidden/>
    <w:unhideWhenUsed/>
    <w:rsid w:val="006B6AB3"/>
    <w:rPr>
      <w:b/>
      <w:bCs/>
    </w:rPr>
  </w:style>
  <w:style w:type="character" w:customStyle="1" w:styleId="CommentSubjectChar">
    <w:name w:val="Comment Subject Char"/>
    <w:basedOn w:val="CommentTextChar"/>
    <w:link w:val="CommentSubject"/>
    <w:uiPriority w:val="99"/>
    <w:semiHidden/>
    <w:rsid w:val="006B6AB3"/>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jbDkfpHE3OkRpBuU57fB2OWrpg==">AMUW2mUUB4D8e4YMSz8WjLQ61WN7z8a/6qU3025zSXkUSqUxNbWSjVRfHwuhKFj/LQcEP2QowX/n46qhbJnjHvLU92tK+ChLcGAJgshc10xubIfIb5P8vtQ=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H. Stover</dc:creator>
  <cp:lastModifiedBy>Santita Hooper</cp:lastModifiedBy>
  <cp:revision>3</cp:revision>
  <dcterms:created xsi:type="dcterms:W3CDTF">2022-03-04T17:26:00Z</dcterms:created>
  <dcterms:modified xsi:type="dcterms:W3CDTF">2022-03-04T17:40:00Z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2022-02-01T21:10:26Z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23aaca66-3744-41e9-9b3e-ab03718cde64</vt:lpwstr>
  </property>
  <property fmtid="{D5CDD505-2E9C-101B-9397-08002B2CF9AE}" pid="8" name="MSIP_Label_7b94a7b8-f06c-4dfe-bdcc-9b548fd58c31_ContentBits">
    <vt:lpwstr>0</vt:lpwstr>
  </property>
</Properties>
</file>