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AFCEC89">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A943096">
            <w:pPr>
              <w:widowControl w:val="0"/>
              <w:rPr>
                <w:sz w:val="22"/>
                <w:szCs w:val="22"/>
              </w:rPr>
            </w:pPr>
            <w:r>
              <w:rPr>
                <w:rFonts w:eastAsiaTheme="minorHAnsi"/>
                <w:sz w:val="22"/>
                <w:szCs w:val="22"/>
              </w:rPr>
              <w:t>[  ]</w:t>
            </w:r>
            <w:r>
              <w:rPr>
                <w:rFonts w:eastAsiaTheme="minorHAnsi"/>
                <w:sz w:val="22"/>
                <w:szCs w:val="22"/>
              </w:rPr>
              <w:t xml:space="preserve"> Yes     [</w:t>
            </w:r>
            <w:r w:rsidRPr="00D02673" w:rsidR="00D02673">
              <w:rPr>
                <w:rFonts w:eastAsiaTheme="minorHAnsi"/>
                <w:b/>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02D8C62">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16470031">
            <w:pPr>
              <w:widowControl w:val="0"/>
              <w:rPr>
                <w:sz w:val="22"/>
                <w:szCs w:val="22"/>
              </w:rPr>
            </w:pPr>
            <w:r>
              <w:rPr>
                <w:rFonts w:eastAsiaTheme="minorHAnsi"/>
                <w:sz w:val="22"/>
                <w:szCs w:val="22"/>
              </w:rPr>
              <w:t>[  ]</w:t>
            </w:r>
            <w:r>
              <w:rPr>
                <w:rFonts w:eastAsiaTheme="minorHAnsi"/>
                <w:sz w:val="22"/>
                <w:szCs w:val="22"/>
              </w:rPr>
              <w:t xml:space="preserve"> Yes     [</w:t>
            </w:r>
            <w:r w:rsidRPr="00D02673">
              <w:rPr>
                <w:rFonts w:eastAsiaTheme="minorHAnsi"/>
                <w:b/>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E967960">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0FA52776">
            <w:pPr>
              <w:widowControl w:val="0"/>
              <w:rPr>
                <w:sz w:val="22"/>
                <w:szCs w:val="22"/>
              </w:rPr>
            </w:pPr>
            <w:r>
              <w:rPr>
                <w:rFonts w:eastAsiaTheme="minorHAnsi"/>
                <w:sz w:val="22"/>
                <w:szCs w:val="22"/>
              </w:rPr>
              <w:t>[  ]</w:t>
            </w:r>
            <w:r>
              <w:rPr>
                <w:rFonts w:eastAsiaTheme="minorHAnsi"/>
                <w:sz w:val="22"/>
                <w:szCs w:val="22"/>
              </w:rPr>
              <w:t xml:space="preserve"> Yes     [</w:t>
            </w:r>
            <w:r w:rsidRPr="00D02673" w:rsidR="00D02673">
              <w:rPr>
                <w:rFonts w:eastAsiaTheme="minorHAnsi"/>
                <w:b/>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FCBA934">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00CF0DB">
            <w:pPr>
              <w:widowControl w:val="0"/>
              <w:rPr>
                <w:sz w:val="22"/>
                <w:szCs w:val="22"/>
              </w:rPr>
            </w:pPr>
            <w:r>
              <w:rPr>
                <w:rFonts w:eastAsiaTheme="minorHAnsi"/>
                <w:sz w:val="22"/>
                <w:szCs w:val="22"/>
              </w:rPr>
              <w:t>[  ]</w:t>
            </w:r>
            <w:r>
              <w:rPr>
                <w:rFonts w:eastAsiaTheme="minorHAnsi"/>
                <w:sz w:val="22"/>
                <w:szCs w:val="22"/>
              </w:rPr>
              <w:t xml:space="preserve"> Yes     [</w:t>
            </w:r>
            <w:r w:rsidRPr="00D02673">
              <w:rPr>
                <w:rFonts w:eastAsiaTheme="minorHAnsi"/>
                <w:b/>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569BE1A">
            <w:pPr>
              <w:rPr>
                <w:rFonts w:eastAsiaTheme="minorHAnsi"/>
                <w:sz w:val="22"/>
                <w:szCs w:val="22"/>
              </w:rPr>
            </w:pPr>
            <w:r>
              <w:rPr>
                <w:rFonts w:eastAsiaTheme="minorHAnsi"/>
                <w:sz w:val="22"/>
                <w:szCs w:val="22"/>
              </w:rPr>
              <w:t>[</w:t>
            </w:r>
            <w:r w:rsidRPr="00D02673" w:rsidR="00D02673">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0FE8017B">
            <w:pPr>
              <w:widowControl w:val="0"/>
              <w:rPr>
                <w:sz w:val="22"/>
                <w:szCs w:val="22"/>
              </w:rPr>
            </w:pPr>
            <w:r>
              <w:rPr>
                <w:rFonts w:eastAsiaTheme="minorHAnsi"/>
                <w:sz w:val="22"/>
                <w:szCs w:val="22"/>
              </w:rPr>
              <w:t>[  ]</w:t>
            </w:r>
            <w:r>
              <w:rPr>
                <w:rFonts w:eastAsiaTheme="minorHAnsi"/>
                <w:sz w:val="22"/>
                <w:szCs w:val="22"/>
              </w:rPr>
              <w:t xml:space="preserve"> Yes     [</w:t>
            </w:r>
            <w:r w:rsidRPr="00D02673">
              <w:rPr>
                <w:rFonts w:eastAsiaTheme="minorHAnsi"/>
                <w:b/>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242DD56C">
            <w:pPr>
              <w:rPr>
                <w:sz w:val="22"/>
                <w:szCs w:val="22"/>
              </w:rPr>
            </w:pPr>
            <w:r w:rsidRPr="003C4F49">
              <w:rPr>
                <w:rFonts w:eastAsiaTheme="minorHAnsi"/>
                <w:sz w:val="22"/>
                <w:szCs w:val="22"/>
              </w:rPr>
              <w:t>[</w:t>
            </w:r>
            <w:r w:rsidRPr="00D02673" w:rsidR="00D02673">
              <w:rPr>
                <w:rFonts w:eastAsiaTheme="minorHAnsi"/>
                <w:b/>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566C3C80">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AF63EE" w:rsidR="002D7030">
        <w:t>CDC DDT</w:t>
      </w:r>
      <w:r w:rsidR="00D02673">
        <w:t xml:space="preserve"> </w:t>
      </w:r>
      <w:r w:rsidR="00256FAD">
        <w:t xml:space="preserve">Recipient </w:t>
      </w:r>
      <w:r w:rsidR="00D02673">
        <w:t>Satisfaction Survey</w:t>
      </w:r>
    </w:p>
    <w:p w:rsidR="00B46F2C" w14:paraId="29476A1F" w14:textId="77777777"/>
    <w:p w:rsidR="00D02673" w14:paraId="4251B1C0" w14:textId="77777777">
      <w:pPr>
        <w:rPr>
          <w:b/>
        </w:rPr>
      </w:pPr>
      <w:r>
        <w:rPr>
          <w:b/>
        </w:rPr>
        <w:t>PURPOSE</w:t>
      </w:r>
      <w:r w:rsidRPr="009239AA">
        <w:rPr>
          <w:b/>
        </w:rPr>
        <w:t>:</w:t>
      </w:r>
      <w:r>
        <w:rPr>
          <w:b/>
        </w:rPr>
        <w:t xml:space="preserve"> </w:t>
      </w:r>
    </w:p>
    <w:p w:rsidR="000F26E3" w:rsidRPr="00C90E80" w:rsidP="000F26E3" w14:paraId="245A87B3" w14:textId="2C156CCB">
      <w:r>
        <w:t xml:space="preserve">The Centers for Disease Control and Prevention (CDC) Division of Diabetes Translation (DDT) is working with ICF Next to support 1815 and 1817 recipients whose work involves enrolling individuals from disproportionately affected populations in National DPP </w:t>
      </w:r>
      <w:r w:rsidR="00DF2ACE">
        <w:t>Lifestyle Change Program</w:t>
      </w:r>
      <w:r>
        <w:t>s.</w:t>
      </w:r>
      <w:r w:rsidR="00AF63EE">
        <w:t xml:space="preserve"> </w:t>
      </w:r>
      <w:r>
        <w:t xml:space="preserve">As part of this work, CDC DDT is interested </w:t>
      </w:r>
      <w:r w:rsidR="00D60E93">
        <w:t xml:space="preserve">in </w:t>
      </w:r>
      <w:r>
        <w:t>gaining insight into recipient staff</w:t>
      </w:r>
      <w:r w:rsidR="00A643E1">
        <w:t xml:space="preserve">’s satisfaction with the </w:t>
      </w:r>
      <w:r w:rsidR="005900A0">
        <w:t xml:space="preserve">services and </w:t>
      </w:r>
      <w:r w:rsidR="00187EB6">
        <w:t xml:space="preserve">materials </w:t>
      </w:r>
      <w:r w:rsidR="00A643E1">
        <w:t>that the</w:t>
      </w:r>
      <w:r w:rsidR="00646555">
        <w:t>y</w:t>
      </w:r>
      <w:r>
        <w:t xml:space="preserve"> have received as part of this marketing and communication support. </w:t>
      </w:r>
    </w:p>
    <w:p w:rsidR="00187EB6" w14:paraId="2B98D42E" w14:textId="77777777"/>
    <w:p w:rsidR="00B46F2C" w:rsidRPr="007D1EBD" w:rsidP="007D1EBD" w14:paraId="2005983B" w14:textId="58821457">
      <w:r w:rsidRPr="00AF63EE">
        <w:t>Under this marketing and communication support, CDC DDT</w:t>
      </w:r>
      <w:r w:rsidRPr="00AF63EE" w:rsidR="00D02673">
        <w:t xml:space="preserve"> </w:t>
      </w:r>
      <w:r w:rsidRPr="00AF63EE">
        <w:t xml:space="preserve">has provided </w:t>
      </w:r>
      <w:r w:rsidRPr="00AF63EE" w:rsidR="00D02673">
        <w:t xml:space="preserve">a variety of services to </w:t>
      </w:r>
      <w:r w:rsidRPr="00AF63EE" w:rsidR="005900A0">
        <w:t xml:space="preserve">recipients, such as training, technical assistance, and resources (e.g., promotional bundles or job aids). </w:t>
      </w:r>
      <w:r w:rsidRPr="00AF63EE" w:rsidR="00D02673">
        <w:t xml:space="preserve">The purpose of this survey is to (1) </w:t>
      </w:r>
      <w:r w:rsidRPr="00AF63EE" w:rsidR="008D05A0">
        <w:t>better understand satisfaction with the services and materials offered</w:t>
      </w:r>
      <w:r w:rsidRPr="00AF63EE" w:rsidR="003073C9">
        <w:t>,</w:t>
      </w:r>
      <w:r w:rsidRPr="00AF63EE" w:rsidR="00D02673">
        <w:t xml:space="preserve"> (2) </w:t>
      </w:r>
      <w:r w:rsidRPr="00AF63EE" w:rsidR="00AF63EE">
        <w:t>gain</w:t>
      </w:r>
      <w:r w:rsidRPr="00AF63EE" w:rsidR="003073C9">
        <w:t xml:space="preserve"> insights into recipient suggested improvements, and (3) </w:t>
      </w:r>
      <w:r w:rsidRPr="00AF63EE" w:rsidR="00AF63EE">
        <w:t>inquire about recipient needs for future marketing and communication support</w:t>
      </w:r>
      <w:r w:rsidRPr="00AF63EE" w:rsidR="00D02673">
        <w:t xml:space="preserve">. </w:t>
      </w:r>
      <w:r w:rsidRPr="00AF63EE" w:rsidR="00AF63EE">
        <w:t>CDC DDT</w:t>
      </w:r>
      <w:r w:rsidRPr="00AF63EE" w:rsidR="00D02673">
        <w:t xml:space="preserve"> leadership will use this data internally to make decisions regarding ongoing service logistics, communications, and service quality improvements</w:t>
      </w:r>
      <w:r w:rsidRPr="00AF63EE" w:rsidR="00AF63EE">
        <w:rPr>
          <w:b/>
        </w:rPr>
        <w:t>.</w:t>
      </w:r>
      <w:r w:rsidR="00AF63EE">
        <w:rPr>
          <w:b/>
        </w:rPr>
        <w:t xml:space="preserve"> </w:t>
      </w:r>
    </w:p>
    <w:p w:rsidR="00B46F2C" w:rsidP="00434E33" w14:paraId="53CD42CA" w14:textId="59CE933B">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D02673" w:rsidRPr="00335235" w:rsidP="00D02673" w14:paraId="43EAAB5F" w14:textId="05E4F74D">
      <w:r>
        <w:t xml:space="preserve">Respondents to the </w:t>
      </w:r>
      <w:r w:rsidR="0046138C">
        <w:t>1815/1817 Recipient</w:t>
      </w:r>
      <w:r>
        <w:t xml:space="preserve"> </w:t>
      </w:r>
      <w:r w:rsidR="007D1EBD">
        <w:t xml:space="preserve">Satisfaction </w:t>
      </w:r>
      <w:r>
        <w:t xml:space="preserve">Survey (Attachment 1, Survey Word document and Attachment 2, Survey screenshot) will be </w:t>
      </w:r>
      <w:r w:rsidR="007D1EBD">
        <w:t>1815 and 1817 recipient site</w:t>
      </w:r>
      <w:r w:rsidR="00B30C16">
        <w:t xml:space="preserve"> staff</w:t>
      </w:r>
      <w:r>
        <w:t xml:space="preserve">. Customers comprise </w:t>
      </w:r>
      <w:r w:rsidR="004721E6">
        <w:t xml:space="preserve">of </w:t>
      </w:r>
      <w:r w:rsidR="00946C1F">
        <w:t xml:space="preserve">state and </w:t>
      </w:r>
      <w:r w:rsidR="004721E6">
        <w:t>local health departments</w:t>
      </w:r>
      <w:r w:rsidR="00017A85">
        <w:t xml:space="preserve"> </w:t>
      </w:r>
      <w:r w:rsidR="00E964A6">
        <w:t xml:space="preserve">receiving </w:t>
      </w:r>
      <w:r w:rsidR="00017A85">
        <w:t xml:space="preserve">1815 and 1817 </w:t>
      </w:r>
      <w:r w:rsidR="00E964A6">
        <w:t>cooperative agreement funds</w:t>
      </w:r>
      <w:r w:rsidR="004721E6">
        <w:t xml:space="preserve">. </w:t>
      </w:r>
      <w:r>
        <w:t>No personally identifiable information (PII) will be collected. If any respondents provide PII, it will not be retained.</w:t>
      </w:r>
    </w:p>
    <w:p w:rsidR="00B46F2C" w14:paraId="54A2E4B0" w14:textId="5B4030E4">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BA0BB2">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Pr="00D02673" w:rsidR="00D02673">
        <w:rPr>
          <w:b/>
          <w:bCs/>
          <w:sz w:val="24"/>
        </w:rPr>
        <w:t>X</w:t>
      </w:r>
      <w:r w:rsidRPr="00F06866">
        <w:rPr>
          <w:bCs/>
          <w:sz w:val="24"/>
        </w:rPr>
        <w:t xml:space="preserve">] Customer Satisfaction Survey    </w:t>
      </w:r>
    </w:p>
    <w:p w:rsidR="00B46F2C" w:rsidP="0096108F" w14:paraId="04CF626F" w14:textId="3822A359">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sidR="00544AA1">
        <w:rPr>
          <w:bCs/>
          <w:sz w:val="24"/>
        </w:rPr>
        <w:t>)</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50828A1">
      <w:r w:rsidRPr="008D1730">
        <w:t>Name:</w:t>
      </w:r>
      <w:r w:rsidR="00BE6984">
        <w:t xml:space="preserve"> </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EB18EDC">
      <w:pPr>
        <w:pStyle w:val="ListParagraph"/>
        <w:numPr>
          <w:ilvl w:val="0"/>
          <w:numId w:val="18"/>
        </w:numPr>
      </w:pPr>
      <w:r>
        <w:t xml:space="preserve">Is personally identifiable information (PII) collected?  </w:t>
      </w:r>
      <w:r>
        <w:t>[  ]</w:t>
      </w:r>
      <w:r>
        <w:t xml:space="preserve"> Yes  [</w:t>
      </w:r>
      <w:r w:rsidRPr="00D02673" w:rsidR="00D02673">
        <w:rPr>
          <w:b/>
        </w:rPr>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3BCF15E8">
      <w:pPr>
        <w:pStyle w:val="ListParagraph"/>
        <w:numPr>
          <w:ilvl w:val="0"/>
          <w:numId w:val="18"/>
        </w:numPr>
      </w:pPr>
      <w:r>
        <w:t>If Applicable, has a System or Records Notic</w:t>
      </w:r>
      <w:r w:rsidR="00D02673">
        <w:t xml:space="preserve">e been published?  </w:t>
      </w:r>
      <w:r w:rsidR="00D02673">
        <w:t>[  ]</w:t>
      </w:r>
      <w:r w:rsidR="00D02673">
        <w:t xml:space="preserve"> Yes  [</w:t>
      </w:r>
      <w:r w:rsidRPr="00D02673" w:rsidR="00D02673">
        <w:rPr>
          <w:b/>
        </w:rPr>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1465B02">
      <w:r>
        <w:t xml:space="preserve">Is an incentive (e.g., money or reimbursement of expenses, token of appreciation) provided to participants?  </w:t>
      </w:r>
      <w:r w:rsidR="00D02673">
        <w:t>[  ]</w:t>
      </w:r>
      <w:r w:rsidR="00D02673">
        <w:t xml:space="preserve"> Yes [</w:t>
      </w:r>
      <w:r w:rsidRPr="00D02673" w:rsidR="00D02673">
        <w:rPr>
          <w:b/>
        </w:rPr>
        <w:t>X</w:t>
      </w:r>
      <w:r>
        <w:t>] No</w:t>
      </w:r>
    </w:p>
    <w:p w:rsidR="00EF484B" w:rsidP="00C86E91" w14:paraId="5B421EF2" w14:textId="77777777">
      <w:pPr>
        <w:rPr>
          <w:b/>
        </w:rPr>
      </w:pPr>
    </w:p>
    <w:p w:rsidR="00B46F2C" w:rsidP="00EF484B" w14:paraId="7140CF7D" w14:textId="11548651">
      <w:r>
        <w:rPr>
          <w:b/>
        </w:rPr>
        <w:t xml:space="preserve">If Yes: </w:t>
      </w:r>
      <w:r>
        <w:t>P</w:t>
      </w:r>
      <w:r w:rsidRPr="008F50D4">
        <w:t>lease describe</w:t>
      </w:r>
      <w:r>
        <w:t xml:space="preserve"> the incentive. If amounts are outside of customary incentives, please also </w:t>
      </w:r>
      <w:r w:rsidRPr="008F50D4">
        <w:t>provide a justification</w:t>
      </w:r>
      <w:r w:rsidR="00747830">
        <w:t xml:space="preserve">. </w:t>
      </w:r>
    </w:p>
    <w:p w:rsidR="00B46F2C" w14:paraId="665813D7" w14:textId="374AED59">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1B73BC2F" w14:textId="77777777" w:rsidTr="004B09F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597" w:type="dxa"/>
          </w:tcPr>
          <w:p w:rsidR="00B46F2C" w:rsidRPr="00512CA7" w:rsidP="00843796" w14:paraId="2660CDBC" w14:textId="77777777">
            <w:pPr>
              <w:rPr>
                <w:b/>
              </w:rPr>
            </w:pPr>
            <w:r w:rsidRPr="00512CA7">
              <w:rPr>
                <w:b/>
              </w:rPr>
              <w:t>Participation Time</w:t>
            </w:r>
          </w:p>
        </w:tc>
        <w:tc>
          <w:tcPr>
            <w:tcW w:w="1116" w:type="dxa"/>
          </w:tcPr>
          <w:p w:rsidR="00B46F2C" w:rsidRPr="00512CA7" w:rsidP="00843796" w14:paraId="6AC17A0A" w14:textId="77777777">
            <w:pPr>
              <w:rPr>
                <w:b/>
              </w:rPr>
            </w:pPr>
            <w:r w:rsidRPr="00512CA7">
              <w:rPr>
                <w:b/>
              </w:rPr>
              <w:t>Burden</w:t>
            </w:r>
          </w:p>
        </w:tc>
      </w:tr>
      <w:tr w14:paraId="0FB0D82A" w14:textId="77777777" w:rsidTr="004B09F1">
        <w:tblPrEx>
          <w:tblW w:w="9661" w:type="dxa"/>
          <w:tblLayout w:type="fixed"/>
          <w:tblLook w:val="01E0"/>
        </w:tblPrEx>
        <w:trPr>
          <w:trHeight w:val="274"/>
        </w:trPr>
        <w:tc>
          <w:tcPr>
            <w:tcW w:w="5418" w:type="dxa"/>
          </w:tcPr>
          <w:p w:rsidR="00D02673" w:rsidP="00D02673" w14:paraId="420715CA" w14:textId="72805924">
            <w:r w:rsidRPr="00362335">
              <w:t xml:space="preserve">Non-federal </w:t>
            </w:r>
            <w:r w:rsidR="00747830">
              <w:t>1815/1817 recipients</w:t>
            </w:r>
          </w:p>
        </w:tc>
        <w:tc>
          <w:tcPr>
            <w:tcW w:w="1530" w:type="dxa"/>
          </w:tcPr>
          <w:p w:rsidR="00D02673" w:rsidP="00D02673" w14:paraId="24DBC17F" w14:textId="40227D04">
            <w:r>
              <w:t>120</w:t>
            </w:r>
          </w:p>
        </w:tc>
        <w:tc>
          <w:tcPr>
            <w:tcW w:w="1597" w:type="dxa"/>
          </w:tcPr>
          <w:p w:rsidR="00D02673" w:rsidP="00D02673" w14:paraId="1D9AFA2F" w14:textId="328D5924">
            <w:r w:rsidRPr="00362335">
              <w:t>5/60</w:t>
            </w:r>
          </w:p>
        </w:tc>
        <w:tc>
          <w:tcPr>
            <w:tcW w:w="1116" w:type="dxa"/>
          </w:tcPr>
          <w:p w:rsidR="00D02673" w:rsidP="00D02673" w14:paraId="5D7C96C4" w14:textId="03C2EB67">
            <w:r w:rsidRPr="00362335">
              <w:t>1</w:t>
            </w:r>
            <w:r w:rsidR="004B09F1">
              <w:t>0</w:t>
            </w:r>
            <w:r w:rsidRPr="00362335">
              <w:t xml:space="preserve"> hours</w:t>
            </w:r>
          </w:p>
        </w:tc>
      </w:tr>
      <w:tr w14:paraId="440D7C10" w14:textId="77777777" w:rsidTr="004B09F1">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597" w:type="dxa"/>
          </w:tcPr>
          <w:p w:rsidR="00B46F2C" w:rsidP="00843796" w14:paraId="6ED6ECFB" w14:textId="77777777"/>
        </w:tc>
        <w:tc>
          <w:tcPr>
            <w:tcW w:w="1116" w:type="dxa"/>
          </w:tcPr>
          <w:p w:rsidR="00B46F2C" w:rsidRPr="00D02673" w:rsidP="00843796" w14:paraId="464E472E" w14:textId="74A63312">
            <w:pPr>
              <w:rPr>
                <w:b/>
              </w:rPr>
            </w:pPr>
            <w:r w:rsidRPr="00D02673">
              <w:rPr>
                <w:b/>
              </w:rPr>
              <w:t>1</w:t>
            </w:r>
            <w:r w:rsidR="004B09F1">
              <w:rPr>
                <w:b/>
              </w:rPr>
              <w:t xml:space="preserve">0 </w:t>
            </w:r>
            <w:r w:rsidRPr="00D02673">
              <w:rPr>
                <w:b/>
              </w:rPr>
              <w:t>hours</w:t>
            </w:r>
          </w:p>
        </w:tc>
      </w:tr>
    </w:tbl>
    <w:p w:rsidR="00B46F2C" w:rsidP="00F3170F" w14:paraId="1AB33144" w14:textId="77777777"/>
    <w:p w:rsidR="00D02673" w:rsidRPr="007021D5" w:rsidP="00D02673" w14:paraId="38FD522F" w14:textId="13065023">
      <w:pPr>
        <w:rPr>
          <w:b/>
        </w:rPr>
      </w:pPr>
      <w:r>
        <w:rPr>
          <w:b/>
        </w:rPr>
        <w:t xml:space="preserve">FEDERAL COST:  </w:t>
      </w:r>
      <w:r>
        <w:t>The estimated annual cost to the Federal government is $</w:t>
      </w:r>
      <w:r w:rsidRPr="001A6B15" w:rsidR="001A6B15">
        <w:t>1725.86</w:t>
      </w:r>
      <w:r>
        <w:t xml:space="preserve">. This is based on pay for two positions. The first position </w:t>
      </w:r>
      <w:r w:rsidRPr="001B3232">
        <w:t xml:space="preserve">estimate is based on the time required for one senior CDC </w:t>
      </w:r>
      <w:r>
        <w:t>scientist (GS-1</w:t>
      </w:r>
      <w:r w:rsidR="00BE6984">
        <w:t>3</w:t>
      </w:r>
      <w:r>
        <w:t xml:space="preserve">) to supervise and one contractor, (pay grade to be equivalent to GS-12) to implement the data, conduct data analysis, and report on findings. </w:t>
      </w:r>
    </w:p>
    <w:p w:rsidR="00D02673" w:rsidP="00D02673" w14:paraId="6946A3D2" w14:textId="77777777">
      <w:pPr>
        <w:rPr>
          <w:b/>
          <w:bCs/>
          <w:u w:val="singl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07"/>
        <w:gridCol w:w="1206"/>
      </w:tblGrid>
      <w:tr w14:paraId="2E2D0D7C" w14:textId="77777777" w:rsidTr="00221DB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02673" w:rsidRPr="00512CA7" w:rsidP="00221DB1" w14:paraId="5607ABD2" w14:textId="77777777">
            <w:pPr>
              <w:rPr>
                <w:b/>
              </w:rPr>
            </w:pPr>
            <w:r>
              <w:rPr>
                <w:b/>
              </w:rPr>
              <w:t>Staff or Contractor</w:t>
            </w:r>
          </w:p>
        </w:tc>
        <w:tc>
          <w:tcPr>
            <w:tcW w:w="1530" w:type="dxa"/>
          </w:tcPr>
          <w:p w:rsidR="00D02673" w:rsidRPr="00512CA7" w:rsidP="00221DB1" w14:paraId="7F576CC7" w14:textId="77777777">
            <w:pPr>
              <w:rPr>
                <w:b/>
              </w:rPr>
            </w:pPr>
            <w:r>
              <w:rPr>
                <w:b/>
              </w:rPr>
              <w:t>Hours</w:t>
            </w:r>
          </w:p>
        </w:tc>
        <w:tc>
          <w:tcPr>
            <w:tcW w:w="1507" w:type="dxa"/>
          </w:tcPr>
          <w:p w:rsidR="00D02673" w:rsidRPr="00512CA7" w:rsidP="00221DB1" w14:paraId="57F51829" w14:textId="77777777">
            <w:pPr>
              <w:rPr>
                <w:b/>
              </w:rPr>
            </w:pPr>
            <w:r>
              <w:rPr>
                <w:b/>
              </w:rPr>
              <w:t>Average Hourly Rate</w:t>
            </w:r>
          </w:p>
        </w:tc>
        <w:tc>
          <w:tcPr>
            <w:tcW w:w="1206" w:type="dxa"/>
          </w:tcPr>
          <w:p w:rsidR="00D02673" w:rsidRPr="00512CA7" w:rsidP="00221DB1" w14:paraId="70ACBF1F" w14:textId="77777777">
            <w:pPr>
              <w:rPr>
                <w:b/>
              </w:rPr>
            </w:pPr>
            <w:r>
              <w:rPr>
                <w:b/>
              </w:rPr>
              <w:t>Cost</w:t>
            </w:r>
          </w:p>
        </w:tc>
      </w:tr>
      <w:tr w14:paraId="272B60A5" w14:textId="77777777" w:rsidTr="00221DB1">
        <w:tblPrEx>
          <w:tblW w:w="9661" w:type="dxa"/>
          <w:tblLayout w:type="fixed"/>
          <w:tblLook w:val="01E0"/>
        </w:tblPrEx>
        <w:trPr>
          <w:trHeight w:val="274"/>
        </w:trPr>
        <w:tc>
          <w:tcPr>
            <w:tcW w:w="5418" w:type="dxa"/>
          </w:tcPr>
          <w:p w:rsidR="00D02673" w:rsidRPr="001E04DE" w:rsidP="00221DB1" w14:paraId="116B2664" w14:textId="77777777">
            <w:r w:rsidRPr="001E04DE">
              <w:t xml:space="preserve">Contractor (GS-12 equivalent): survey design, create web-based survey, implementation, analysis, and reporting </w:t>
            </w:r>
          </w:p>
        </w:tc>
        <w:tc>
          <w:tcPr>
            <w:tcW w:w="1530" w:type="dxa"/>
          </w:tcPr>
          <w:p w:rsidR="00D02673" w:rsidRPr="001E04DE" w:rsidP="00221DB1" w14:paraId="56AC83B9" w14:textId="77777777">
            <w:r w:rsidRPr="001E04DE">
              <w:t>40</w:t>
            </w:r>
          </w:p>
        </w:tc>
        <w:tc>
          <w:tcPr>
            <w:tcW w:w="1507" w:type="dxa"/>
          </w:tcPr>
          <w:p w:rsidR="00D02673" w:rsidRPr="001E04DE" w:rsidP="00221DB1" w14:paraId="33462F4B" w14:textId="00870958">
            <w:r w:rsidRPr="001E04DE">
              <w:t>3</w:t>
            </w:r>
            <w:r w:rsidR="0056497D">
              <w:t>7.07</w:t>
            </w:r>
          </w:p>
        </w:tc>
        <w:tc>
          <w:tcPr>
            <w:tcW w:w="1206" w:type="dxa"/>
          </w:tcPr>
          <w:p w:rsidR="00D02673" w:rsidRPr="001E04DE" w:rsidP="00221DB1" w14:paraId="269116FB" w14:textId="012C9518">
            <w:r w:rsidRPr="001E04DE">
              <w:t>1</w:t>
            </w:r>
            <w:r w:rsidR="00365433">
              <w:t>482</w:t>
            </w:r>
            <w:r w:rsidRPr="001E04DE">
              <w:t>.</w:t>
            </w:r>
            <w:r w:rsidR="00365433">
              <w:t>8</w:t>
            </w:r>
            <w:r w:rsidRPr="001E04DE">
              <w:t>0</w:t>
            </w:r>
          </w:p>
        </w:tc>
      </w:tr>
      <w:tr w14:paraId="2DF49D02" w14:textId="77777777" w:rsidTr="00221DB1">
        <w:tblPrEx>
          <w:tblW w:w="9661" w:type="dxa"/>
          <w:tblLayout w:type="fixed"/>
          <w:tblLook w:val="01E0"/>
        </w:tblPrEx>
        <w:trPr>
          <w:trHeight w:val="274"/>
        </w:trPr>
        <w:tc>
          <w:tcPr>
            <w:tcW w:w="5418" w:type="dxa"/>
          </w:tcPr>
          <w:p w:rsidR="00D02673" w:rsidRPr="007021D5" w:rsidP="00221DB1" w14:paraId="46275C07" w14:textId="7A371956">
            <w:r w:rsidRPr="007021D5">
              <w:t>FTE Supervisor (GS-1</w:t>
            </w:r>
            <w:r w:rsidR="00BE6984">
              <w:t>3</w:t>
            </w:r>
            <w:r w:rsidRPr="007021D5">
              <w:t>)</w:t>
            </w:r>
            <w:r>
              <w:t xml:space="preserve">: Provide oversight </w:t>
            </w:r>
            <w:r w:rsidRPr="00A007EB">
              <w:t>and guidance on data analysis. Provide feedback on the final report.</w:t>
            </w:r>
          </w:p>
        </w:tc>
        <w:tc>
          <w:tcPr>
            <w:tcW w:w="1530" w:type="dxa"/>
          </w:tcPr>
          <w:p w:rsidR="00D02673" w:rsidP="00221DB1" w14:paraId="6F025A52" w14:textId="77777777">
            <w:r>
              <w:t>6</w:t>
            </w:r>
          </w:p>
        </w:tc>
        <w:tc>
          <w:tcPr>
            <w:tcW w:w="1507" w:type="dxa"/>
          </w:tcPr>
          <w:p w:rsidR="00D02673" w:rsidP="00221DB1" w14:paraId="484FFD91" w14:textId="7D810531">
            <w:r w:rsidRPr="00014102">
              <w:t>40.51</w:t>
            </w:r>
          </w:p>
        </w:tc>
        <w:tc>
          <w:tcPr>
            <w:tcW w:w="1206" w:type="dxa"/>
          </w:tcPr>
          <w:p w:rsidR="00D02673" w:rsidP="00221DB1" w14:paraId="3FBF6E3B" w14:textId="78E84930">
            <w:r>
              <w:t>2</w:t>
            </w:r>
            <w:r w:rsidR="00365433">
              <w:t>4</w:t>
            </w:r>
            <w:r w:rsidR="004B09F1">
              <w:t>3</w:t>
            </w:r>
            <w:r>
              <w:t>.</w:t>
            </w:r>
            <w:r w:rsidR="00365433">
              <w:t>06</w:t>
            </w:r>
          </w:p>
        </w:tc>
      </w:tr>
      <w:tr w14:paraId="4C8C6AA0" w14:textId="77777777" w:rsidTr="00221DB1">
        <w:tblPrEx>
          <w:tblW w:w="9661" w:type="dxa"/>
          <w:tblLayout w:type="fixed"/>
          <w:tblLook w:val="01E0"/>
        </w:tblPrEx>
        <w:trPr>
          <w:trHeight w:val="289"/>
        </w:trPr>
        <w:tc>
          <w:tcPr>
            <w:tcW w:w="5418" w:type="dxa"/>
          </w:tcPr>
          <w:p w:rsidR="00D02673" w:rsidRPr="00512CA7" w:rsidP="00221DB1" w14:paraId="1C382BD2" w14:textId="77777777">
            <w:pPr>
              <w:rPr>
                <w:b/>
              </w:rPr>
            </w:pPr>
            <w:r w:rsidRPr="00512CA7">
              <w:rPr>
                <w:b/>
              </w:rPr>
              <w:t>Totals</w:t>
            </w:r>
          </w:p>
        </w:tc>
        <w:tc>
          <w:tcPr>
            <w:tcW w:w="1530" w:type="dxa"/>
          </w:tcPr>
          <w:p w:rsidR="00D02673" w:rsidRPr="00512CA7" w:rsidP="00221DB1" w14:paraId="31F5E5D1" w14:textId="77777777">
            <w:pPr>
              <w:rPr>
                <w:b/>
              </w:rPr>
            </w:pPr>
            <w:r>
              <w:rPr>
                <w:b/>
              </w:rPr>
              <w:t>46</w:t>
            </w:r>
          </w:p>
        </w:tc>
        <w:tc>
          <w:tcPr>
            <w:tcW w:w="1507" w:type="dxa"/>
          </w:tcPr>
          <w:p w:rsidR="00D02673" w:rsidP="00221DB1" w14:paraId="417E4430" w14:textId="77777777"/>
        </w:tc>
        <w:tc>
          <w:tcPr>
            <w:tcW w:w="1206" w:type="dxa"/>
          </w:tcPr>
          <w:p w:rsidR="00D02673" w:rsidRPr="00512CA7" w:rsidP="00221DB1" w14:paraId="240AC74C" w14:textId="2158236F">
            <w:pPr>
              <w:rPr>
                <w:b/>
              </w:rPr>
            </w:pPr>
            <w:r>
              <w:rPr>
                <w:b/>
              </w:rPr>
              <w:t>1</w:t>
            </w:r>
            <w:r w:rsidR="006E3404">
              <w:rPr>
                <w:b/>
              </w:rPr>
              <w:t>725.86</w:t>
            </w:r>
          </w:p>
        </w:tc>
      </w:tr>
    </w:tbl>
    <w:p w:rsidR="00B46F2C" w14:paraId="28C1E765" w14:textId="30FB6FD0">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3D48C5AD">
      <w:pPr>
        <w:pStyle w:val="ListParagraph"/>
        <w:numPr>
          <w:ilvl w:val="0"/>
          <w:numId w:val="15"/>
        </w:numPr>
      </w:pPr>
      <w:r>
        <w:t>Do you have a customer list or something similar that defines the universe of potential respondents and do you have a sampling plan for selecting from thi</w:t>
      </w:r>
      <w:r w:rsidR="00D02673">
        <w:t>s universe?</w:t>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 ]</w:t>
      </w:r>
      <w:r w:rsidR="00D02673">
        <w:t xml:space="preserve"> Yes</w:t>
      </w:r>
      <w:r w:rsidR="00D02673">
        <w:tab/>
        <w:t>[</w:t>
      </w:r>
      <w:r w:rsidRPr="00D02673" w:rsidR="00D02673">
        <w:rPr>
          <w:b/>
        </w:rPr>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1BB86051" w14:textId="210C51D0">
      <w:r>
        <w:t>Respondents will b</w:t>
      </w:r>
      <w:r w:rsidR="00E25E33">
        <w:t xml:space="preserve">e </w:t>
      </w:r>
      <w:r w:rsidR="00E54482">
        <w:t xml:space="preserve">staff at the </w:t>
      </w:r>
      <w:r w:rsidR="008068EA">
        <w:t>recipient sites that received 1815/1817 funding</w:t>
      </w:r>
      <w:r>
        <w:t xml:space="preserve">. </w:t>
      </w:r>
      <w:r w:rsidR="005F1E3F">
        <w:t>CDC</w:t>
      </w:r>
      <w:r>
        <w:t xml:space="preserve"> ha</w:t>
      </w:r>
      <w:r w:rsidR="005F1E3F">
        <w:t>s</w:t>
      </w:r>
      <w:r>
        <w:t xml:space="preserve"> defined the </w:t>
      </w:r>
      <w:r w:rsidR="005F1E3F">
        <w:t xml:space="preserve">list of recipient sites that receive funding. ICF Next will </w:t>
      </w:r>
      <w:r w:rsidR="00E54482">
        <w:t>send</w:t>
      </w:r>
      <w:r w:rsidR="00B128B9">
        <w:t xml:space="preserve"> the survey th</w:t>
      </w:r>
      <w:r w:rsidR="003A6830">
        <w:t>r</w:t>
      </w:r>
      <w:r w:rsidR="00B128B9">
        <w:t>ough a</w:t>
      </w:r>
      <w:r w:rsidR="006F196F">
        <w:t>n</w:t>
      </w:r>
      <w:r w:rsidR="00B128B9">
        <w:t xml:space="preserve"> email to the point of contacts for each site. </w:t>
      </w:r>
      <w:r w:rsidR="00572F04">
        <w:t xml:space="preserve">The </w:t>
      </w:r>
      <w:r w:rsidR="006F196F">
        <w:t>e</w:t>
      </w:r>
      <w:r w:rsidR="00572F04">
        <w:t xml:space="preserve">mail </w:t>
      </w:r>
      <w:r w:rsidR="006F196F">
        <w:t xml:space="preserve">contents are included in Attachment 3.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0E31BB79">
      <w:pPr>
        <w:ind w:left="720"/>
      </w:pPr>
      <w:r>
        <w:t>[</w:t>
      </w:r>
      <w:r w:rsidRPr="00D02673" w:rsidR="00D02673">
        <w:rPr>
          <w:b/>
        </w:rPr>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40F82904">
      <w:pPr>
        <w:pStyle w:val="ListParagraph"/>
        <w:numPr>
          <w:ilvl w:val="0"/>
          <w:numId w:val="17"/>
        </w:numPr>
      </w:pPr>
      <w:r>
        <w:t>Will interviewers or fa</w:t>
      </w:r>
      <w:r w:rsidR="00D02673">
        <w:t xml:space="preserve">cilitators be used?  </w:t>
      </w:r>
      <w:r w:rsidR="00D02673">
        <w:t>[  ]</w:t>
      </w:r>
      <w:r w:rsidR="00D02673">
        <w:t xml:space="preserve"> Yes [</w:t>
      </w:r>
      <w:r w:rsidRPr="00D02673" w:rsidR="00D02673">
        <w:rPr>
          <w:b/>
        </w:rPr>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bookmarkStart w:id="0" w:name="_Hlk111469116"/>
      <w:r w:rsidRPr="008F50D4">
        <w:rPr>
          <w:b/>
        </w:rPr>
        <w:t>Burden:</w:t>
      </w:r>
      <w:r>
        <w:t xml:space="preserve">  Provide the </w:t>
      </w:r>
      <w:r w:rsidRPr="008F50D4">
        <w:t>Annual burden hours:  Multiply the Number of responses and the participation time and</w:t>
      </w:r>
      <w:r>
        <w:t xml:space="preserve"> divide by 60.</w:t>
      </w:r>
    </w:p>
    <w:bookmarkEnd w:id="0"/>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95A26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07B47F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113D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494B1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16504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60ED9A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7E9EBE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1321871">
    <w:abstractNumId w:val="10"/>
  </w:num>
  <w:num w:numId="2" w16cid:durableId="91316057">
    <w:abstractNumId w:val="16"/>
  </w:num>
  <w:num w:numId="3" w16cid:durableId="344483703">
    <w:abstractNumId w:val="15"/>
  </w:num>
  <w:num w:numId="4" w16cid:durableId="1601136214">
    <w:abstractNumId w:val="17"/>
  </w:num>
  <w:num w:numId="5" w16cid:durableId="1304625490">
    <w:abstractNumId w:val="3"/>
  </w:num>
  <w:num w:numId="6" w16cid:durableId="1674650286">
    <w:abstractNumId w:val="1"/>
  </w:num>
  <w:num w:numId="7" w16cid:durableId="920720492">
    <w:abstractNumId w:val="8"/>
  </w:num>
  <w:num w:numId="8" w16cid:durableId="617685618">
    <w:abstractNumId w:val="13"/>
  </w:num>
  <w:num w:numId="9" w16cid:durableId="2057003021">
    <w:abstractNumId w:val="9"/>
  </w:num>
  <w:num w:numId="10" w16cid:durableId="468326015">
    <w:abstractNumId w:val="2"/>
  </w:num>
  <w:num w:numId="11" w16cid:durableId="220679522">
    <w:abstractNumId w:val="6"/>
  </w:num>
  <w:num w:numId="12" w16cid:durableId="194543494">
    <w:abstractNumId w:val="7"/>
  </w:num>
  <w:num w:numId="13" w16cid:durableId="1099132566">
    <w:abstractNumId w:val="0"/>
  </w:num>
  <w:num w:numId="14" w16cid:durableId="1710496196">
    <w:abstractNumId w:val="14"/>
  </w:num>
  <w:num w:numId="15" w16cid:durableId="1227835082">
    <w:abstractNumId w:val="12"/>
  </w:num>
  <w:num w:numId="16" w16cid:durableId="548415924">
    <w:abstractNumId w:val="11"/>
  </w:num>
  <w:num w:numId="17" w16cid:durableId="1762216333">
    <w:abstractNumId w:val="4"/>
  </w:num>
  <w:num w:numId="18" w16cid:durableId="2064793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0B9"/>
    <w:rsid w:val="00014102"/>
    <w:rsid w:val="00017A85"/>
    <w:rsid w:val="00023A57"/>
    <w:rsid w:val="00047A64"/>
    <w:rsid w:val="00067329"/>
    <w:rsid w:val="000B2838"/>
    <w:rsid w:val="000D44CA"/>
    <w:rsid w:val="000E200B"/>
    <w:rsid w:val="000F26E3"/>
    <w:rsid w:val="000F3499"/>
    <w:rsid w:val="000F68BE"/>
    <w:rsid w:val="000F6D85"/>
    <w:rsid w:val="001113DB"/>
    <w:rsid w:val="00145293"/>
    <w:rsid w:val="00146B20"/>
    <w:rsid w:val="00150DF6"/>
    <w:rsid w:val="00170D16"/>
    <w:rsid w:val="00187EB6"/>
    <w:rsid w:val="001927A4"/>
    <w:rsid w:val="00194AC6"/>
    <w:rsid w:val="001A23B0"/>
    <w:rsid w:val="001A25CC"/>
    <w:rsid w:val="001A6B15"/>
    <w:rsid w:val="001B0AAA"/>
    <w:rsid w:val="001B3232"/>
    <w:rsid w:val="001C39F7"/>
    <w:rsid w:val="001E04DE"/>
    <w:rsid w:val="00221DB1"/>
    <w:rsid w:val="00226EE0"/>
    <w:rsid w:val="00227E5D"/>
    <w:rsid w:val="00237B48"/>
    <w:rsid w:val="0024521E"/>
    <w:rsid w:val="00256FAD"/>
    <w:rsid w:val="00263C3D"/>
    <w:rsid w:val="00265236"/>
    <w:rsid w:val="0027068C"/>
    <w:rsid w:val="00274D0B"/>
    <w:rsid w:val="002821FF"/>
    <w:rsid w:val="00291893"/>
    <w:rsid w:val="002B3C95"/>
    <w:rsid w:val="002D0B92"/>
    <w:rsid w:val="002D7030"/>
    <w:rsid w:val="002E04E2"/>
    <w:rsid w:val="002E52CD"/>
    <w:rsid w:val="002F7081"/>
    <w:rsid w:val="003073C9"/>
    <w:rsid w:val="00335235"/>
    <w:rsid w:val="00362335"/>
    <w:rsid w:val="00365433"/>
    <w:rsid w:val="003675DB"/>
    <w:rsid w:val="00373522"/>
    <w:rsid w:val="00381400"/>
    <w:rsid w:val="003859BC"/>
    <w:rsid w:val="00387B86"/>
    <w:rsid w:val="00391BB4"/>
    <w:rsid w:val="003A4C87"/>
    <w:rsid w:val="003A6830"/>
    <w:rsid w:val="003C4F49"/>
    <w:rsid w:val="003D5BBE"/>
    <w:rsid w:val="003E05AC"/>
    <w:rsid w:val="003E3C61"/>
    <w:rsid w:val="003F1C5B"/>
    <w:rsid w:val="0040417A"/>
    <w:rsid w:val="0041337D"/>
    <w:rsid w:val="00434E33"/>
    <w:rsid w:val="00441434"/>
    <w:rsid w:val="00450CC2"/>
    <w:rsid w:val="0045264C"/>
    <w:rsid w:val="0046138C"/>
    <w:rsid w:val="004721E6"/>
    <w:rsid w:val="004876EC"/>
    <w:rsid w:val="004A52CE"/>
    <w:rsid w:val="004B09F1"/>
    <w:rsid w:val="004D6E14"/>
    <w:rsid w:val="004E1C18"/>
    <w:rsid w:val="005009B0"/>
    <w:rsid w:val="00512CA7"/>
    <w:rsid w:val="00523F2E"/>
    <w:rsid w:val="00544AA1"/>
    <w:rsid w:val="005565A5"/>
    <w:rsid w:val="0056497D"/>
    <w:rsid w:val="00572F04"/>
    <w:rsid w:val="005900A0"/>
    <w:rsid w:val="005A1006"/>
    <w:rsid w:val="005A1ED9"/>
    <w:rsid w:val="005D27DD"/>
    <w:rsid w:val="005E714A"/>
    <w:rsid w:val="005F1E3F"/>
    <w:rsid w:val="006140A0"/>
    <w:rsid w:val="00621E79"/>
    <w:rsid w:val="00636621"/>
    <w:rsid w:val="00642B49"/>
    <w:rsid w:val="00646555"/>
    <w:rsid w:val="006513E2"/>
    <w:rsid w:val="00660A3F"/>
    <w:rsid w:val="006832D9"/>
    <w:rsid w:val="0069403B"/>
    <w:rsid w:val="006C11EF"/>
    <w:rsid w:val="006E3404"/>
    <w:rsid w:val="006E7D7B"/>
    <w:rsid w:val="006F196F"/>
    <w:rsid w:val="006F3DDE"/>
    <w:rsid w:val="007021D5"/>
    <w:rsid w:val="00704678"/>
    <w:rsid w:val="00715DDE"/>
    <w:rsid w:val="007425E7"/>
    <w:rsid w:val="0074462B"/>
    <w:rsid w:val="00747830"/>
    <w:rsid w:val="007B05B4"/>
    <w:rsid w:val="007B390A"/>
    <w:rsid w:val="007D1EBD"/>
    <w:rsid w:val="00802607"/>
    <w:rsid w:val="008068EA"/>
    <w:rsid w:val="008101A5"/>
    <w:rsid w:val="00822664"/>
    <w:rsid w:val="00843796"/>
    <w:rsid w:val="00895229"/>
    <w:rsid w:val="008D05A0"/>
    <w:rsid w:val="008D1730"/>
    <w:rsid w:val="008F0203"/>
    <w:rsid w:val="008F50D4"/>
    <w:rsid w:val="009039F8"/>
    <w:rsid w:val="009239AA"/>
    <w:rsid w:val="00935927"/>
    <w:rsid w:val="00935ADA"/>
    <w:rsid w:val="00946B6C"/>
    <w:rsid w:val="00946C1F"/>
    <w:rsid w:val="00955A71"/>
    <w:rsid w:val="0096108F"/>
    <w:rsid w:val="00980FBB"/>
    <w:rsid w:val="009C13B9"/>
    <w:rsid w:val="009D01A2"/>
    <w:rsid w:val="009F5923"/>
    <w:rsid w:val="00A007EB"/>
    <w:rsid w:val="00A403BB"/>
    <w:rsid w:val="00A643E1"/>
    <w:rsid w:val="00A674DF"/>
    <w:rsid w:val="00A70818"/>
    <w:rsid w:val="00A83AA6"/>
    <w:rsid w:val="00AD3D72"/>
    <w:rsid w:val="00AE1809"/>
    <w:rsid w:val="00AF63EE"/>
    <w:rsid w:val="00B128B9"/>
    <w:rsid w:val="00B15E58"/>
    <w:rsid w:val="00B30C16"/>
    <w:rsid w:val="00B46F2C"/>
    <w:rsid w:val="00B76F71"/>
    <w:rsid w:val="00B80D76"/>
    <w:rsid w:val="00B876F2"/>
    <w:rsid w:val="00BA2105"/>
    <w:rsid w:val="00BA7E06"/>
    <w:rsid w:val="00BB43B5"/>
    <w:rsid w:val="00BB6219"/>
    <w:rsid w:val="00BC4906"/>
    <w:rsid w:val="00BD290F"/>
    <w:rsid w:val="00BE6984"/>
    <w:rsid w:val="00C008AA"/>
    <w:rsid w:val="00C14CC4"/>
    <w:rsid w:val="00C33C52"/>
    <w:rsid w:val="00C40D8B"/>
    <w:rsid w:val="00C809B5"/>
    <w:rsid w:val="00C8407A"/>
    <w:rsid w:val="00C8488C"/>
    <w:rsid w:val="00C86E91"/>
    <w:rsid w:val="00C90E80"/>
    <w:rsid w:val="00C9606B"/>
    <w:rsid w:val="00CA2650"/>
    <w:rsid w:val="00CB1078"/>
    <w:rsid w:val="00CC6FAF"/>
    <w:rsid w:val="00CD3098"/>
    <w:rsid w:val="00CE7721"/>
    <w:rsid w:val="00CF7E96"/>
    <w:rsid w:val="00D02673"/>
    <w:rsid w:val="00D24698"/>
    <w:rsid w:val="00D34444"/>
    <w:rsid w:val="00D60E93"/>
    <w:rsid w:val="00D6383F"/>
    <w:rsid w:val="00D71221"/>
    <w:rsid w:val="00DB42AD"/>
    <w:rsid w:val="00DB59D0"/>
    <w:rsid w:val="00DC33D3"/>
    <w:rsid w:val="00DC4FED"/>
    <w:rsid w:val="00DF2ACE"/>
    <w:rsid w:val="00E02391"/>
    <w:rsid w:val="00E252F3"/>
    <w:rsid w:val="00E25E33"/>
    <w:rsid w:val="00E26329"/>
    <w:rsid w:val="00E40B50"/>
    <w:rsid w:val="00E50293"/>
    <w:rsid w:val="00E54482"/>
    <w:rsid w:val="00E57B71"/>
    <w:rsid w:val="00E65FFC"/>
    <w:rsid w:val="00E76830"/>
    <w:rsid w:val="00E80951"/>
    <w:rsid w:val="00E854FE"/>
    <w:rsid w:val="00E86CC6"/>
    <w:rsid w:val="00E964A6"/>
    <w:rsid w:val="00EB56B3"/>
    <w:rsid w:val="00EC408C"/>
    <w:rsid w:val="00ED6492"/>
    <w:rsid w:val="00EF2095"/>
    <w:rsid w:val="00EF484B"/>
    <w:rsid w:val="00F06866"/>
    <w:rsid w:val="00F121F6"/>
    <w:rsid w:val="00F132BA"/>
    <w:rsid w:val="00F15956"/>
    <w:rsid w:val="00F24CFC"/>
    <w:rsid w:val="00F3170F"/>
    <w:rsid w:val="00F3472B"/>
    <w:rsid w:val="00F4017B"/>
    <w:rsid w:val="00F5342D"/>
    <w:rsid w:val="00F54F1F"/>
    <w:rsid w:val="00F60CA9"/>
    <w:rsid w:val="00F94435"/>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5F80101-BAA3-4D6D-AF24-34EFABB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53041C59374D86177687097202AE" ma:contentTypeVersion="16" ma:contentTypeDescription="Create a new document." ma:contentTypeScope="" ma:versionID="b297080b61d530ecf4957145164a90da">
  <xsd:schema xmlns:xsd="http://www.w3.org/2001/XMLSchema" xmlns:xs="http://www.w3.org/2001/XMLSchema" xmlns:p="http://schemas.microsoft.com/office/2006/metadata/properties" xmlns:ns2="d38c5dfa-d996-47af-9866-6b5ea78c0df4" xmlns:ns3="3733bc2d-e84a-4aef-ba84-df14a38a0139" xmlns:ns4="fa6a9aea-fb0f-4ddd-aff8-712634b7d5fe" targetNamespace="http://schemas.microsoft.com/office/2006/metadata/properties" ma:root="true" ma:fieldsID="0023aa6736f86cef3bf2fd00eca79006" ns2:_="" ns3:_="" ns4:_="">
    <xsd:import namespace="d38c5dfa-d996-47af-9866-6b5ea78c0df4"/>
    <xsd:import namespace="3733bc2d-e84a-4aef-ba84-df14a38a0139"/>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c5dfa-d996-47af-9866-6b5ea78c0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33bc2d-e84a-4aef-ba84-df14a38a01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ce782c-b9db-4fd8-a804-47c87da744ed}" ma:internalName="TaxCatchAll" ma:showField="CatchAllData" ma:web="3733bc2d-e84a-4aef-ba84-df14a38a0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d38c5dfa-d996-47af-9866-6b5ea78c0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FCFD0-EC93-44D4-ACA3-A2D97829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c5dfa-d996-47af-9866-6b5ea78c0df4"/>
    <ds:schemaRef ds:uri="3733bc2d-e84a-4aef-ba84-df14a38a0139"/>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2E52B-4012-4678-958F-1A7AFC7A151C}">
  <ds:schemaRefs>
    <ds:schemaRef ds:uri="http://schemas.microsoft.com/sharepoint/v3/contenttype/forms"/>
  </ds:schemaRefs>
</ds:datastoreItem>
</file>

<file path=customXml/itemProps3.xml><?xml version="1.0" encoding="utf-8"?>
<ds:datastoreItem xmlns:ds="http://schemas.openxmlformats.org/officeDocument/2006/customXml" ds:itemID="{995739E3-A6BF-4601-8F68-7E5E1193100E}">
  <ds:schemaRefs>
    <ds:schemaRef ds:uri="http://schemas.openxmlformats.org/officeDocument/2006/bibliography"/>
  </ds:schemaRefs>
</ds:datastoreItem>
</file>

<file path=customXml/itemProps4.xml><?xml version="1.0" encoding="utf-8"?>
<ds:datastoreItem xmlns:ds="http://schemas.openxmlformats.org/officeDocument/2006/customXml" ds:itemID="{37F6863A-B010-47FC-B38E-3A13B0DD2702}">
  <ds:schemaRefs>
    <ds:schemaRef ds:uri="http://schemas.microsoft.com/office/2006/metadata/properties"/>
    <ds:schemaRef ds:uri="http://schemas.microsoft.com/office/infopath/2007/PartnerControls"/>
    <ds:schemaRef ds:uri="fa6a9aea-fb0f-4ddd-aff8-712634b7d5fe"/>
    <ds:schemaRef ds:uri="d38c5dfa-d996-47af-9866-6b5ea78c0df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94</TotalTime>
  <Pages>5</Pages>
  <Words>1723</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(CDC/DDPHSS/OS/OSI)</cp:lastModifiedBy>
  <cp:revision>58</cp:revision>
  <cp:lastPrinted>2019-05-23T16:32:00Z</cp:lastPrinted>
  <dcterms:created xsi:type="dcterms:W3CDTF">2023-02-16T13:07:00Z</dcterms:created>
  <dcterms:modified xsi:type="dcterms:W3CDTF">2023-05-08T16:58:00Z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0x010100321853041C59374D86177687097202AE</vt:lpwstr>
  </property>
  <property fmtid="{D5CDD505-2E9C-101B-9397-08002B2CF9AE}" pid="3" name="MediaServiceImageTags">
    <vt:lpwstr/>
  </property>
  <property fmtid="{D5CDD505-2E9C-101B-9397-08002B2CF9AE}" pid="4" name="MSIP_Label_7b94a7b8-f06c-4dfe-bdcc-9b548fd58c31_ActionId">
    <vt:lpwstr>d76b941a-022f-402d-a979-bed7a92b32e9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2021-07-08T18:36:49Z</vt:lpwstr>
  </property>
  <property fmtid="{D5CDD505-2E9C-101B-9397-08002B2CF9AE}" pid="10" name="MSIP_Label_7b94a7b8-f06c-4dfe-bdcc-9b548fd58c31_SiteId">
    <vt:lpwstr>9ce70869-60db-44fd-abe8-d2767077fc8f</vt:lpwstr>
  </property>
  <property fmtid="{D5CDD505-2E9C-101B-9397-08002B2CF9AE}" pid="11" name="_dlc_DocIdItemGuid">
    <vt:lpwstr>ad8c6b02-7dc9-4bf6-953e-4034424a9348</vt:lpwstr>
  </property>
  <property fmtid="{D5CDD505-2E9C-101B-9397-08002B2CF9AE}" pid="12" name="_NewReviewCycle">
    <vt:lpwstr/>
  </property>
</Properties>
</file>