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284FE58A">
      <w:pPr>
        <w:widowControl w:val="0"/>
        <w:spacing w:before="120"/>
        <w:rPr>
          <w:b/>
          <w:sz w:val="22"/>
          <w:szCs w:val="22"/>
        </w:rPr>
      </w:pPr>
      <w:r w:rsidRPr="00E60B64">
        <w:rPr>
          <w:b/>
          <w:noProof/>
        </w:rPr>
        <w:t xml:space="preserve">DETERMINE IF YOUR COLLECTION IS APPROPRIATE FOR THIS GENERIC </w:t>
      </w:r>
      <w:r>
        <w:rPr>
          <w:b/>
          <w:sz w:val="22"/>
          <w:szCs w:val="22"/>
        </w:rPr>
        <w:t>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31CD6A62">
            <w:pPr>
              <w:rPr>
                <w:rFonts w:eastAsiaTheme="minorHAnsi"/>
                <w:sz w:val="22"/>
                <w:szCs w:val="22"/>
              </w:rPr>
            </w:pPr>
            <w:r>
              <w:rPr>
                <w:rFonts w:eastAsiaTheme="minorHAnsi"/>
                <w:sz w:val="22"/>
                <w:szCs w:val="22"/>
              </w:rPr>
              <w:t xml:space="preserve">[ </w:t>
            </w:r>
            <w:r w:rsidR="00B3710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7754E8E2">
            <w:pPr>
              <w:widowControl w:val="0"/>
              <w:rPr>
                <w:sz w:val="22"/>
                <w:szCs w:val="22"/>
              </w:rPr>
            </w:pPr>
            <w:r>
              <w:rPr>
                <w:rFonts w:eastAsiaTheme="minorHAnsi"/>
                <w:sz w:val="22"/>
                <w:szCs w:val="22"/>
              </w:rPr>
              <w:t xml:space="preserve">[  ] Yes     [ </w:t>
            </w:r>
            <w:r w:rsidR="00B37109">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0771170">
            <w:pPr>
              <w:rPr>
                <w:rFonts w:eastAsiaTheme="minorHAnsi"/>
                <w:sz w:val="22"/>
                <w:szCs w:val="22"/>
              </w:rPr>
            </w:pPr>
            <w:r>
              <w:rPr>
                <w:rFonts w:eastAsiaTheme="minorHAnsi"/>
                <w:sz w:val="22"/>
                <w:szCs w:val="22"/>
              </w:rPr>
              <w:t xml:space="preserve">[ </w:t>
            </w:r>
            <w:r w:rsidR="00B3710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20E11E52">
            <w:pPr>
              <w:widowControl w:val="0"/>
              <w:rPr>
                <w:sz w:val="22"/>
                <w:szCs w:val="22"/>
              </w:rPr>
            </w:pPr>
            <w:r>
              <w:rPr>
                <w:rFonts w:eastAsiaTheme="minorHAnsi"/>
                <w:sz w:val="22"/>
                <w:szCs w:val="22"/>
              </w:rPr>
              <w:t xml:space="preserve">[  ] Yes     [ </w:t>
            </w:r>
            <w:r w:rsidR="00B37109">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2E4B560">
            <w:pPr>
              <w:rPr>
                <w:rFonts w:eastAsiaTheme="minorHAnsi"/>
                <w:sz w:val="22"/>
                <w:szCs w:val="22"/>
              </w:rPr>
            </w:pPr>
            <w:r>
              <w:rPr>
                <w:rFonts w:eastAsiaTheme="minorHAnsi"/>
                <w:sz w:val="22"/>
                <w:szCs w:val="22"/>
              </w:rPr>
              <w:t xml:space="preserve">[ </w:t>
            </w:r>
            <w:r w:rsidR="00B3710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56A20686">
            <w:pPr>
              <w:widowControl w:val="0"/>
              <w:rPr>
                <w:sz w:val="22"/>
                <w:szCs w:val="22"/>
              </w:rPr>
            </w:pPr>
            <w:r>
              <w:rPr>
                <w:rFonts w:eastAsiaTheme="minorHAnsi"/>
                <w:sz w:val="22"/>
                <w:szCs w:val="22"/>
              </w:rPr>
              <w:t xml:space="preserve">[  ] Yes     [ </w:t>
            </w:r>
            <w:r w:rsidR="00B37109">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B0F0CD9">
            <w:pPr>
              <w:rPr>
                <w:rFonts w:eastAsiaTheme="minorHAnsi"/>
                <w:sz w:val="22"/>
                <w:szCs w:val="22"/>
              </w:rPr>
            </w:pPr>
            <w:r>
              <w:rPr>
                <w:rFonts w:eastAsiaTheme="minorHAnsi"/>
                <w:sz w:val="22"/>
                <w:szCs w:val="22"/>
              </w:rPr>
              <w:t xml:space="preserve">[ </w:t>
            </w:r>
            <w:r w:rsidR="00B3710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4F002A4">
            <w:pPr>
              <w:widowControl w:val="0"/>
              <w:rPr>
                <w:sz w:val="22"/>
                <w:szCs w:val="22"/>
              </w:rPr>
            </w:pPr>
            <w:r>
              <w:rPr>
                <w:rFonts w:eastAsiaTheme="minorHAnsi"/>
                <w:sz w:val="22"/>
                <w:szCs w:val="22"/>
              </w:rPr>
              <w:t xml:space="preserve">[  ] Yes     [ </w:t>
            </w:r>
            <w:r w:rsidR="00B37109">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0B6CCD08">
            <w:pPr>
              <w:rPr>
                <w:rFonts w:eastAsiaTheme="minorHAnsi"/>
                <w:sz w:val="22"/>
                <w:szCs w:val="22"/>
              </w:rPr>
            </w:pPr>
            <w:r>
              <w:rPr>
                <w:rFonts w:eastAsiaTheme="minorHAnsi"/>
                <w:sz w:val="22"/>
                <w:szCs w:val="22"/>
              </w:rPr>
              <w:t xml:space="preserve">[ </w:t>
            </w:r>
            <w:r w:rsidR="00B37109">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FBB7122">
            <w:pPr>
              <w:widowControl w:val="0"/>
              <w:rPr>
                <w:sz w:val="22"/>
                <w:szCs w:val="22"/>
              </w:rPr>
            </w:pPr>
            <w:r>
              <w:rPr>
                <w:rFonts w:eastAsiaTheme="minorHAnsi"/>
                <w:sz w:val="22"/>
                <w:szCs w:val="22"/>
              </w:rPr>
              <w:t xml:space="preserve">[  ] Yes     [ </w:t>
            </w:r>
            <w:r w:rsidR="00B37109">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8026A78">
            <w:pPr>
              <w:rPr>
                <w:sz w:val="22"/>
                <w:szCs w:val="22"/>
              </w:rPr>
            </w:pPr>
            <w:r w:rsidRPr="003C4F49">
              <w:rPr>
                <w:rFonts w:eastAsiaTheme="minorHAnsi"/>
                <w:sz w:val="22"/>
                <w:szCs w:val="22"/>
              </w:rPr>
              <w:t xml:space="preserve">[ </w:t>
            </w:r>
            <w:r w:rsidR="00B37109">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45577166">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245BDD">
        <w:t>Shiriki Virtual Community Annual Planning Survey</w:t>
      </w:r>
    </w:p>
    <w:p w:rsidR="00B46F2C" w14:paraId="29476A1F" w14:textId="77777777"/>
    <w:p w:rsidR="00B46F2C" w14:paraId="33BEEBF9" w14:textId="77777777">
      <w:r>
        <w:rPr>
          <w:b/>
        </w:rPr>
        <w:t>PURPOSE</w:t>
      </w:r>
      <w:r w:rsidRPr="009239AA">
        <w:rPr>
          <w:b/>
        </w:rPr>
        <w:t xml:space="preserve">:  </w:t>
      </w:r>
    </w:p>
    <w:p w:rsidR="00B46F2C" w14:paraId="3E6F7896" w14:textId="16874775">
      <w:r>
        <w:t xml:space="preserve">The </w:t>
      </w:r>
      <w:r w:rsidR="00F64DF5">
        <w:t xml:space="preserve">CDC’s Division </w:t>
      </w:r>
      <w:r w:rsidR="006158B8">
        <w:t>of Global HIV and TB</w:t>
      </w:r>
      <w:r w:rsidR="003730A8">
        <w:t xml:space="preserve"> (DGHT)</w:t>
      </w:r>
      <w:r w:rsidR="009A6999">
        <w:t xml:space="preserve"> </w:t>
      </w:r>
      <w:r w:rsidR="006C2145">
        <w:t xml:space="preserve">hosts a </w:t>
      </w:r>
      <w:r w:rsidR="00FC3915">
        <w:t xml:space="preserve">virtual </w:t>
      </w:r>
      <w:r w:rsidRPr="00FC3915" w:rsidR="00FC3915">
        <w:t xml:space="preserve">community </w:t>
      </w:r>
      <w:r w:rsidR="00FC3915">
        <w:t xml:space="preserve">of </w:t>
      </w:r>
      <w:r w:rsidR="003730A8">
        <w:t>practice (</w:t>
      </w:r>
      <w:r w:rsidR="007C48B7">
        <w:t>CoP)</w:t>
      </w:r>
      <w:r w:rsidR="00FC3915">
        <w:t xml:space="preserve"> </w:t>
      </w:r>
      <w:r w:rsidRPr="00FC3915" w:rsidR="00FC3915">
        <w:t xml:space="preserve">allowing its diverse group of members to share their knowledge, expertise, and experience with other subject matter experts. </w:t>
      </w:r>
      <w:r w:rsidR="003730A8">
        <w:t>In DGHT, we</w:t>
      </w:r>
      <w:r w:rsidRPr="003730A8" w:rsidR="003730A8">
        <w:t xml:space="preserve"> created a virtual CoP, Shiriki</w:t>
      </w:r>
      <w:r w:rsidR="003730A8">
        <w:t xml:space="preserve"> </w:t>
      </w:r>
      <w:r w:rsidRPr="00E05B79" w:rsidR="003730A8">
        <w:rPr>
          <w:bCs/>
        </w:rPr>
        <w:t>(from the Swahili word for “sharing”) an informal, collaborative, information and knowledge sharing space centered around health informatics in global health.</w:t>
      </w:r>
      <w:r w:rsidRPr="003730A8" w:rsidR="003730A8">
        <w:t>, for our counterparts working in different countries to informally discuss and share their work. Membership in the Shiriki community is open and the materials produced are publicly accessible</w:t>
      </w:r>
      <w:r w:rsidR="003730A8">
        <w:t>.</w:t>
      </w:r>
      <w:r w:rsidRPr="003730A8" w:rsidR="003730A8">
        <w:t xml:space="preserve"> </w:t>
      </w:r>
      <w:r w:rsidRPr="00FC3915" w:rsidR="00FC3915">
        <w:t xml:space="preserve">The focus of the CoP is on activities that address digital-health priorities including Health Information Exchange, interoperable systems, efficient electronic data systems, workforce development, and medium- and longer-term strategic planning. </w:t>
      </w:r>
      <w:r w:rsidR="00A20911">
        <w:t xml:space="preserve">Shiriki seeks to obtain </w:t>
      </w:r>
      <w:r w:rsidR="005F02E2">
        <w:t xml:space="preserve">annual feedback </w:t>
      </w:r>
      <w:r w:rsidR="00F966C9">
        <w:t xml:space="preserve">to evaluate </w:t>
      </w:r>
      <w:r w:rsidR="00915D9F">
        <w:t xml:space="preserve">usefulness of the </w:t>
      </w:r>
      <w:r w:rsidR="00614114">
        <w:t xml:space="preserve">offerings through the community platform </w:t>
      </w:r>
      <w:r w:rsidR="008401B7">
        <w:t xml:space="preserve">and </w:t>
      </w:r>
      <w:r w:rsidR="0066091C">
        <w:t xml:space="preserve">make suggestions </w:t>
      </w:r>
      <w:r w:rsidR="001C67F6">
        <w:t xml:space="preserve">for </w:t>
      </w:r>
      <w:r w:rsidR="0066091C">
        <w:t xml:space="preserve">programming </w:t>
      </w:r>
      <w:r w:rsidR="001C67F6">
        <w:t>priority areas for the following year</w:t>
      </w:r>
      <w:r w:rsidR="002E0DDB">
        <w:t xml:space="preserve">. </w:t>
      </w:r>
    </w:p>
    <w:p w:rsidR="00B46F2C" w:rsidP="00434E33" w14:paraId="11ADCE3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rsidRPr="0055751F" w:rsidP="0055751F" w14:paraId="72E660C4" w14:textId="616BCE6C">
      <w:pPr>
        <w:pStyle w:val="B1BodyText"/>
      </w:pPr>
      <w:r w:rsidRPr="0055751F">
        <w:t xml:space="preserve">The respondent universe includes all </w:t>
      </w:r>
      <w:r w:rsidRPr="0055751F" w:rsidR="55BB29E7">
        <w:t>members in the Shiriki listserv</w:t>
      </w:r>
      <w:r w:rsidRPr="0055751F" w:rsidR="3346428D">
        <w:t>.</w:t>
      </w:r>
      <w:r w:rsidRPr="0055751F" w:rsidR="6F67B085">
        <w:t xml:space="preserve"> </w:t>
      </w:r>
      <w:r w:rsidRPr="0055751F" w:rsidR="00BF0CA7">
        <w:t xml:space="preserve">Shiriki is a virtual community of practice for persons who work in global health informatics, specifically those engaged in the fight against human immunodeficiency virus (HIV) as funded by the US President’s Emergency Plan for AIDS Relief (PEPFAR). </w:t>
      </w:r>
      <w:r w:rsidRPr="0055751F" w:rsidR="6F67B085">
        <w:t>This survey is</w:t>
      </w:r>
      <w:r w:rsidRPr="0055751F" w:rsidR="3646F557">
        <w:t xml:space="preserve"> voluntary and</w:t>
      </w:r>
      <w:r w:rsidRPr="0055751F" w:rsidR="6F67B085">
        <w:t xml:space="preserve"> anonymous</w:t>
      </w:r>
      <w:r w:rsidRPr="0055751F" w:rsidR="6FDDA4CB">
        <w:t>,</w:t>
      </w:r>
      <w:r w:rsidRPr="0055751F" w:rsidR="6F67B085">
        <w:t xml:space="preserve"> although we request that participants who suggest a future webinar topic include name and email for follow</w:t>
      </w:r>
      <w:r w:rsidRPr="0055751F" w:rsidR="79041B8B">
        <w:t>-</w:t>
      </w:r>
      <w:r w:rsidRPr="0055751F" w:rsidR="6F67B085">
        <w:t>up.</w:t>
      </w:r>
    </w:p>
    <w:p w:rsidR="00B46F2C" w14:paraId="0B1B36A4" w14:textId="77777777"/>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E953FD">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3C6A5B" w:rsidR="008920F1">
        <w:rPr>
          <w:b/>
          <w:sz w:val="24"/>
        </w:rPr>
        <w:t>X</w:t>
      </w:r>
      <w:r w:rsidRPr="00F06866">
        <w:rPr>
          <w:bCs/>
          <w:sz w:val="24"/>
        </w:rPr>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AEE2F49">
      <w:r>
        <w:t>Name:</w:t>
      </w:r>
      <w:r w:rsidR="0038495D">
        <w:t xml:space="preserve"> </w:t>
      </w:r>
      <w:r w:rsidR="00581D62">
        <w:t>Padmaja Vempaty (GHC PRA Advisor)</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18C6931">
      <w:pPr>
        <w:pStyle w:val="ListParagraph"/>
        <w:numPr>
          <w:ilvl w:val="0"/>
          <w:numId w:val="18"/>
        </w:numPr>
      </w:pPr>
      <w:r>
        <w:t xml:space="preserve">Is personally identifiable information (PII) collected?  [ </w:t>
      </w:r>
      <w:r w:rsidR="00D94FAE">
        <w:t>X</w:t>
      </w:r>
      <w:r>
        <w:t xml:space="preserve"> ] Yes  []  No </w:t>
      </w:r>
    </w:p>
    <w:p w:rsidR="00B46F2C" w:rsidP="00C86E91" w14:paraId="059C2C9E" w14:textId="0775AF4F">
      <w:pPr>
        <w:pStyle w:val="ListParagraph"/>
        <w:numPr>
          <w:ilvl w:val="0"/>
          <w:numId w:val="18"/>
        </w:numPr>
      </w:pPr>
      <w:r>
        <w:t>If Yes, is the information that will be collected included in records that are subject to the Privacy Act of 1974?   [  ] Yes [</w:t>
      </w:r>
      <w:r w:rsidR="00DB37C2">
        <w:t>X</w:t>
      </w:r>
      <w:r>
        <w:t xml:space="preserve">  ] No   </w:t>
      </w:r>
    </w:p>
    <w:p w:rsidR="00B46F2C" w:rsidP="00C86E91" w14:paraId="53684D4A" w14:textId="48D31AA1">
      <w:pPr>
        <w:pStyle w:val="ListParagraph"/>
        <w:numPr>
          <w:ilvl w:val="0"/>
          <w:numId w:val="18"/>
        </w:numPr>
      </w:pPr>
      <w:r>
        <w:t xml:space="preserve">If Applicable, has a System or Records Notice been published?  [  ] Yes  [ </w:t>
      </w:r>
      <w:r w:rsidR="00DB37C2">
        <w:t>X</w:t>
      </w:r>
      <w:r>
        <w:t xml:space="preserve"> ] No</w:t>
      </w:r>
    </w:p>
    <w:p w:rsidR="00DB37C2" w:rsidP="00DB37C2" w14:paraId="60599DEC" w14:textId="0CA4D683">
      <w:pPr>
        <w:pStyle w:val="ListParagraph"/>
        <w:ind w:left="360"/>
      </w:pPr>
      <w:r>
        <w:t>There is no retrieval of information by PII</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0391535E">
      <w:r>
        <w:t xml:space="preserve">Is an incentive (e.g., money or reimbursement of expenses, token of appreciation) provided to participants?  [  ] Yes [ </w:t>
      </w:r>
      <w:r w:rsidR="006D20D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5"/>
        <w:gridCol w:w="1660"/>
        <w:gridCol w:w="1800"/>
        <w:gridCol w:w="1386"/>
      </w:tblGrid>
      <w:tr w14:paraId="1B73BC2F" w14:textId="77777777" w:rsidTr="4ED791B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15" w:type="dxa"/>
          </w:tcPr>
          <w:p w:rsidR="00B46F2C" w:rsidRPr="00512CA7" w:rsidP="00C8488C" w14:paraId="42428B2A" w14:textId="77777777">
            <w:pPr>
              <w:rPr>
                <w:b/>
              </w:rPr>
            </w:pPr>
            <w:r w:rsidRPr="00512CA7">
              <w:rPr>
                <w:b/>
              </w:rPr>
              <w:t xml:space="preserve">Category of Respondent </w:t>
            </w:r>
          </w:p>
        </w:tc>
        <w:tc>
          <w:tcPr>
            <w:tcW w:w="1660" w:type="dxa"/>
          </w:tcPr>
          <w:p w:rsidR="00B46F2C" w:rsidRPr="00512CA7" w:rsidP="00843796" w14:paraId="0DE1B170" w14:textId="77777777">
            <w:pPr>
              <w:rPr>
                <w:b/>
              </w:rPr>
            </w:pPr>
            <w:r w:rsidRPr="00512CA7">
              <w:rPr>
                <w:b/>
              </w:rPr>
              <w:t>No. of Respondents</w:t>
            </w:r>
          </w:p>
        </w:tc>
        <w:tc>
          <w:tcPr>
            <w:tcW w:w="1800" w:type="dxa"/>
          </w:tcPr>
          <w:p w:rsidR="00B46F2C" w:rsidRPr="00512CA7" w:rsidP="00843796" w14:paraId="2660CDBC" w14:textId="1C043134">
            <w:pPr>
              <w:rPr>
                <w:b/>
              </w:rPr>
            </w:pPr>
            <w:r w:rsidRPr="00512CA7">
              <w:rPr>
                <w:b/>
              </w:rPr>
              <w:t>Participation Time</w:t>
            </w:r>
            <w:r w:rsidR="009F2B34">
              <w:rPr>
                <w:b/>
              </w:rPr>
              <w:t xml:space="preserve"> (</w:t>
            </w:r>
            <w:r w:rsidR="00ED36D1">
              <w:rPr>
                <w:b/>
              </w:rPr>
              <w:t>Hours)</w:t>
            </w:r>
          </w:p>
        </w:tc>
        <w:tc>
          <w:tcPr>
            <w:tcW w:w="1386" w:type="dxa"/>
          </w:tcPr>
          <w:p w:rsidR="00B46F2C" w:rsidRPr="00512CA7" w:rsidP="00843796" w14:paraId="6AC17A0A" w14:textId="60EEBAE5">
            <w:pPr>
              <w:rPr>
                <w:b/>
              </w:rPr>
            </w:pPr>
            <w:r w:rsidRPr="00512CA7">
              <w:rPr>
                <w:b/>
              </w:rPr>
              <w:t>Burden</w:t>
            </w:r>
            <w:r w:rsidR="00ED36D1">
              <w:rPr>
                <w:b/>
              </w:rPr>
              <w:t xml:space="preserve"> (Hours)</w:t>
            </w:r>
          </w:p>
        </w:tc>
      </w:tr>
      <w:tr w14:paraId="0FB0D82A" w14:textId="77777777" w:rsidTr="4ED791BF">
        <w:tblPrEx>
          <w:tblW w:w="9661" w:type="dxa"/>
          <w:tblLayout w:type="fixed"/>
          <w:tblLook w:val="01E0"/>
        </w:tblPrEx>
        <w:trPr>
          <w:trHeight w:val="274"/>
        </w:trPr>
        <w:tc>
          <w:tcPr>
            <w:tcW w:w="4815" w:type="dxa"/>
          </w:tcPr>
          <w:p w:rsidR="00B46F2C" w:rsidP="00843796" w14:paraId="420715CA" w14:textId="0622ABFE">
            <w:r>
              <w:t xml:space="preserve">Shiriki </w:t>
            </w:r>
            <w:r w:rsidR="00EB1DA8">
              <w:t xml:space="preserve">non-USG </w:t>
            </w:r>
            <w:r w:rsidR="00347EC2">
              <w:t>members</w:t>
            </w:r>
            <w:r w:rsidR="00981061">
              <w:t xml:space="preserve"> </w:t>
            </w:r>
          </w:p>
        </w:tc>
        <w:tc>
          <w:tcPr>
            <w:tcW w:w="1660" w:type="dxa"/>
          </w:tcPr>
          <w:p w:rsidR="00B46F2C" w:rsidP="00843796" w14:paraId="24DBC17F" w14:textId="787F729C">
            <w:r>
              <w:t>2</w:t>
            </w:r>
            <w:r w:rsidR="0066745F">
              <w:t>00</w:t>
            </w:r>
          </w:p>
        </w:tc>
        <w:tc>
          <w:tcPr>
            <w:tcW w:w="1800" w:type="dxa"/>
          </w:tcPr>
          <w:p w:rsidR="00B46F2C" w:rsidP="00843796" w14:paraId="1D9AFA2F" w14:textId="4E9DB042">
            <w:r>
              <w:t>5</w:t>
            </w:r>
            <w:r w:rsidR="00ED36D1">
              <w:t>/60</w:t>
            </w:r>
          </w:p>
        </w:tc>
        <w:tc>
          <w:tcPr>
            <w:tcW w:w="1386" w:type="dxa"/>
          </w:tcPr>
          <w:p w:rsidR="00B46F2C" w:rsidP="00843796" w14:paraId="5D7C96C4" w14:textId="0FB95904">
            <w:r>
              <w:t>17</w:t>
            </w:r>
          </w:p>
        </w:tc>
      </w:tr>
      <w:tr w14:paraId="5F6B02D5" w14:textId="77777777" w:rsidTr="4ED791BF">
        <w:tblPrEx>
          <w:tblW w:w="9661" w:type="dxa"/>
          <w:tblLayout w:type="fixed"/>
          <w:tblLook w:val="01E0"/>
        </w:tblPrEx>
        <w:trPr>
          <w:trHeight w:val="274"/>
        </w:trPr>
        <w:tc>
          <w:tcPr>
            <w:tcW w:w="4815" w:type="dxa"/>
          </w:tcPr>
          <w:p w:rsidR="00B46F2C" w:rsidP="00843796" w14:paraId="0E617982" w14:textId="77777777"/>
        </w:tc>
        <w:tc>
          <w:tcPr>
            <w:tcW w:w="1660" w:type="dxa"/>
          </w:tcPr>
          <w:p w:rsidR="00B46F2C" w:rsidP="00843796" w14:paraId="4C7F372F" w14:textId="77777777"/>
        </w:tc>
        <w:tc>
          <w:tcPr>
            <w:tcW w:w="1800" w:type="dxa"/>
          </w:tcPr>
          <w:p w:rsidR="00B46F2C" w:rsidP="00843796" w14:paraId="4774E070" w14:textId="77777777"/>
        </w:tc>
        <w:tc>
          <w:tcPr>
            <w:tcW w:w="1386" w:type="dxa"/>
          </w:tcPr>
          <w:p w:rsidR="00B46F2C" w:rsidP="00843796" w14:paraId="69D304C6" w14:textId="77777777"/>
        </w:tc>
      </w:tr>
      <w:tr w14:paraId="440D7C10" w14:textId="77777777" w:rsidTr="4ED791BF">
        <w:tblPrEx>
          <w:tblW w:w="9661" w:type="dxa"/>
          <w:tblLayout w:type="fixed"/>
          <w:tblLook w:val="01E0"/>
        </w:tblPrEx>
        <w:trPr>
          <w:trHeight w:val="289"/>
        </w:trPr>
        <w:tc>
          <w:tcPr>
            <w:tcW w:w="4815" w:type="dxa"/>
          </w:tcPr>
          <w:p w:rsidR="00B46F2C" w:rsidRPr="00512CA7" w:rsidP="00843796" w14:paraId="27589C97" w14:textId="77777777">
            <w:pPr>
              <w:rPr>
                <w:b/>
              </w:rPr>
            </w:pPr>
            <w:r w:rsidRPr="00512CA7">
              <w:rPr>
                <w:b/>
              </w:rPr>
              <w:t>Totals</w:t>
            </w:r>
          </w:p>
        </w:tc>
        <w:tc>
          <w:tcPr>
            <w:tcW w:w="1660" w:type="dxa"/>
          </w:tcPr>
          <w:p w:rsidR="00B46F2C" w:rsidRPr="00512CA7" w:rsidP="00843796" w14:paraId="0D7C2653" w14:textId="1F63FF2D">
            <w:pPr>
              <w:rPr>
                <w:b/>
              </w:rPr>
            </w:pPr>
            <w:r>
              <w:rPr>
                <w:b/>
              </w:rPr>
              <w:t>2</w:t>
            </w:r>
            <w:r w:rsidR="000B075F">
              <w:rPr>
                <w:b/>
              </w:rPr>
              <w:t>00</w:t>
            </w:r>
          </w:p>
        </w:tc>
        <w:tc>
          <w:tcPr>
            <w:tcW w:w="1800" w:type="dxa"/>
          </w:tcPr>
          <w:p w:rsidR="00B46F2C" w:rsidP="00843796" w14:paraId="6ED6ECFB" w14:textId="4A9A55CD">
            <w:r>
              <w:t>5</w:t>
            </w:r>
            <w:r w:rsidR="000B075F">
              <w:t>/60</w:t>
            </w:r>
          </w:p>
        </w:tc>
        <w:tc>
          <w:tcPr>
            <w:tcW w:w="1386" w:type="dxa"/>
          </w:tcPr>
          <w:p w:rsidR="00B46F2C" w:rsidRPr="00512CA7" w:rsidP="00843796" w14:paraId="464E472E" w14:textId="73B92A23">
            <w:pPr>
              <w:rPr>
                <w:b/>
              </w:rPr>
            </w:pPr>
            <w:r>
              <w:rPr>
                <w:b/>
              </w:rPr>
              <w:t>17</w:t>
            </w:r>
          </w:p>
        </w:tc>
      </w:tr>
    </w:tbl>
    <w:p w:rsidR="00B46F2C" w:rsidP="00F3170F" w14:paraId="545D4F2C" w14:textId="77777777"/>
    <w:p w:rsidR="00B46F2C" w:rsidP="00F3170F" w14:paraId="1AB33144" w14:textId="77777777"/>
    <w:p w:rsidR="00B46F2C" w14:paraId="6775AEDB" w14:textId="5541168A">
      <w:pPr>
        <w:rPr>
          <w:b/>
        </w:rPr>
      </w:pPr>
      <w:r>
        <w:rPr>
          <w:b/>
        </w:rPr>
        <w:t xml:space="preserve">FEDERAL COST:  </w:t>
      </w:r>
      <w:r>
        <w:t xml:space="preserve">The estimated annual cost to the Federal government is </w:t>
      </w:r>
      <w:r w:rsidR="007968CB">
        <w:t>$4</w:t>
      </w:r>
      <w:r w:rsidR="003F28C9">
        <w:t>2</w:t>
      </w:r>
      <w:r w:rsidR="007968CB">
        <w:t>00</w:t>
      </w:r>
      <w:r w:rsidR="006863BA">
        <w:t xml:space="preserve">.  </w:t>
      </w:r>
    </w:p>
    <w:p w:rsidR="00B46F2C" w14:paraId="28C1E765" w14:textId="77777777">
      <w:pPr>
        <w:rPr>
          <w:b/>
          <w:bCs/>
          <w:u w:val="single"/>
        </w:rPr>
      </w:pPr>
    </w:p>
    <w:p w:rsidR="003B55E7" w:rsidRPr="00870A40" w14:paraId="0703BA24" w14:textId="36E5AD33">
      <w:r w:rsidRPr="00870A40">
        <w:t xml:space="preserve">Estimated </w:t>
      </w:r>
      <w:r w:rsidRPr="00870A40" w:rsidR="00842E09">
        <w:t xml:space="preserve">annualized cost for </w:t>
      </w:r>
      <w:r w:rsidRPr="00870A40" w:rsidR="00977C60">
        <w:t xml:space="preserve">the federal </w:t>
      </w:r>
      <w:r w:rsidRPr="00870A40" w:rsidR="00870A40">
        <w:t>government.</w:t>
      </w:r>
    </w:p>
    <w:tbl>
      <w:tblPr>
        <w:tblW w:w="9360" w:type="dxa"/>
        <w:tblLayout w:type="fixed"/>
        <w:tblLook w:val="04A0"/>
      </w:tblPr>
      <w:tblGrid>
        <w:gridCol w:w="5400"/>
        <w:gridCol w:w="1512"/>
        <w:gridCol w:w="1238"/>
        <w:gridCol w:w="1210"/>
      </w:tblGrid>
      <w:tr w14:paraId="64C642C2" w14:textId="77777777" w:rsidTr="000A2A56">
        <w:tblPrEx>
          <w:tblW w:w="9360" w:type="dxa"/>
          <w:tblLayout w:type="fixed"/>
          <w:tblLook w:val="04A0"/>
        </w:tblPrEx>
        <w:trPr>
          <w:trHeight w:val="600"/>
        </w:trPr>
        <w:tc>
          <w:tcPr>
            <w:tcW w:w="5400" w:type="dxa"/>
            <w:tcBorders>
              <w:top w:val="single" w:sz="8" w:space="0" w:color="auto"/>
              <w:left w:val="single" w:sz="8" w:space="0" w:color="auto"/>
              <w:bottom w:val="single" w:sz="12" w:space="0" w:color="auto"/>
              <w:right w:val="single" w:sz="8" w:space="0" w:color="auto"/>
            </w:tcBorders>
            <w:shd w:val="clear" w:color="auto" w:fill="auto"/>
            <w:tcMar>
              <w:left w:w="108" w:type="dxa"/>
              <w:right w:w="108" w:type="dxa"/>
            </w:tcMar>
            <w:vAlign w:val="center"/>
          </w:tcPr>
          <w:p w:rsidR="00870A40" w:rsidRPr="00870A40" w:rsidP="00870A40" w14:paraId="686024CF" w14:textId="77777777">
            <w:pPr>
              <w:rPr>
                <w:b/>
                <w:bCs/>
              </w:rPr>
            </w:pPr>
            <w:r w:rsidRPr="00870A40">
              <w:rPr>
                <w:b/>
                <w:bCs/>
              </w:rPr>
              <w:t>Staff (FTE)</w:t>
            </w:r>
          </w:p>
        </w:tc>
        <w:tc>
          <w:tcPr>
            <w:tcW w:w="1512" w:type="dxa"/>
            <w:tcBorders>
              <w:top w:val="single" w:sz="8" w:space="0" w:color="auto"/>
              <w:left w:val="single" w:sz="8" w:space="0" w:color="auto"/>
              <w:bottom w:val="single" w:sz="12" w:space="0" w:color="auto"/>
              <w:right w:val="single" w:sz="8" w:space="0" w:color="auto"/>
            </w:tcBorders>
            <w:shd w:val="clear" w:color="auto" w:fill="auto"/>
            <w:tcMar>
              <w:left w:w="108" w:type="dxa"/>
              <w:right w:w="108" w:type="dxa"/>
            </w:tcMar>
            <w:vAlign w:val="center"/>
          </w:tcPr>
          <w:p w:rsidR="00870A40" w:rsidRPr="00870A40" w:rsidP="00870A40" w14:paraId="4B7107B8" w14:textId="77777777">
            <w:pPr>
              <w:rPr>
                <w:b/>
                <w:bCs/>
              </w:rPr>
            </w:pPr>
            <w:r w:rsidRPr="00870A40">
              <w:rPr>
                <w:b/>
                <w:bCs/>
              </w:rPr>
              <w:t xml:space="preserve">Estimated Hours </w:t>
            </w:r>
          </w:p>
        </w:tc>
        <w:tc>
          <w:tcPr>
            <w:tcW w:w="1238" w:type="dxa"/>
            <w:tcBorders>
              <w:top w:val="single" w:sz="8" w:space="0" w:color="auto"/>
              <w:left w:val="single" w:sz="8" w:space="0" w:color="auto"/>
              <w:bottom w:val="single" w:sz="12" w:space="0" w:color="auto"/>
              <w:right w:val="single" w:sz="8" w:space="0" w:color="auto"/>
            </w:tcBorders>
            <w:shd w:val="clear" w:color="auto" w:fill="auto"/>
            <w:tcMar>
              <w:left w:w="108" w:type="dxa"/>
              <w:right w:w="108" w:type="dxa"/>
            </w:tcMar>
            <w:vAlign w:val="center"/>
          </w:tcPr>
          <w:p w:rsidR="00870A40" w:rsidRPr="00870A40" w:rsidP="00870A40" w14:paraId="4A41F49C" w14:textId="77777777">
            <w:pPr>
              <w:rPr>
                <w:b/>
                <w:bCs/>
              </w:rPr>
            </w:pPr>
            <w:r w:rsidRPr="00870A40">
              <w:rPr>
                <w:b/>
                <w:bCs/>
              </w:rPr>
              <w:t>Hourly Rate</w:t>
            </w:r>
          </w:p>
        </w:tc>
        <w:tc>
          <w:tcPr>
            <w:tcW w:w="1210" w:type="dxa"/>
            <w:tcBorders>
              <w:top w:val="single" w:sz="8" w:space="0" w:color="auto"/>
              <w:left w:val="single" w:sz="8" w:space="0" w:color="auto"/>
              <w:bottom w:val="single" w:sz="12" w:space="0" w:color="auto"/>
              <w:right w:val="single" w:sz="8" w:space="0" w:color="auto"/>
            </w:tcBorders>
            <w:shd w:val="clear" w:color="auto" w:fill="auto"/>
            <w:tcMar>
              <w:left w:w="108" w:type="dxa"/>
              <w:right w:w="108" w:type="dxa"/>
            </w:tcMar>
            <w:vAlign w:val="center"/>
          </w:tcPr>
          <w:p w:rsidR="00870A40" w:rsidRPr="00870A40" w:rsidP="00870A40" w14:paraId="5F51EB8C" w14:textId="77777777">
            <w:pPr>
              <w:rPr>
                <w:b/>
                <w:bCs/>
              </w:rPr>
            </w:pPr>
            <w:r w:rsidRPr="00870A40">
              <w:rPr>
                <w:b/>
                <w:bCs/>
              </w:rPr>
              <w:t>Total Cost</w:t>
            </w:r>
          </w:p>
        </w:tc>
      </w:tr>
      <w:tr w14:paraId="1EBFCDAA" w14:textId="77777777" w:rsidTr="000A2A56">
        <w:tblPrEx>
          <w:tblW w:w="9360" w:type="dxa"/>
          <w:tblLayout w:type="fixed"/>
          <w:tblLook w:val="04A0"/>
        </w:tblPrEx>
        <w:trPr>
          <w:trHeight w:val="300"/>
        </w:trPr>
        <w:tc>
          <w:tcPr>
            <w:tcW w:w="5400"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24FBF1B5" w14:textId="4E11D93C">
            <w:r w:rsidRPr="00870A40">
              <w:t xml:space="preserve">Contractor- Coordinator: Design the form, develop web forms, administer the form, manage data, </w:t>
            </w:r>
            <w:r w:rsidR="00737B53">
              <w:t>annual planning</w:t>
            </w:r>
          </w:p>
        </w:tc>
        <w:tc>
          <w:tcPr>
            <w:tcW w:w="1512"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70746F70" w14:textId="73575E61">
            <w:r>
              <w:t>4</w:t>
            </w:r>
            <w:r w:rsidR="00252B10">
              <w:t>0</w:t>
            </w:r>
          </w:p>
          <w:p w:rsidR="00870A40" w:rsidRPr="00870A40" w:rsidP="00870A40" w14:paraId="3DE40EDA" w14:textId="77777777"/>
        </w:tc>
        <w:tc>
          <w:tcPr>
            <w:tcW w:w="1238"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711AA213" w14:textId="05D347FF">
            <w:r w:rsidRPr="00870A40">
              <w:t>$</w:t>
            </w:r>
            <w:r w:rsidR="006D176B">
              <w:t>6</w:t>
            </w:r>
            <w:r w:rsidRPr="00870A40">
              <w:t>0/hour</w:t>
            </w:r>
          </w:p>
        </w:tc>
        <w:tc>
          <w:tcPr>
            <w:tcW w:w="1210"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25C8ADC9" w14:textId="25C2A7C5">
            <w:r w:rsidRPr="00870A40">
              <w:t>$</w:t>
            </w:r>
            <w:r w:rsidR="004A3441">
              <w:t>2,4</w:t>
            </w:r>
            <w:r w:rsidRPr="00870A40">
              <w:t>00</w:t>
            </w:r>
          </w:p>
        </w:tc>
      </w:tr>
      <w:tr w14:paraId="5C382AEA" w14:textId="77777777" w:rsidTr="000A2A56">
        <w:tblPrEx>
          <w:tblW w:w="9360" w:type="dxa"/>
          <w:tblLayout w:type="fixed"/>
          <w:tblLook w:val="04A0"/>
        </w:tblPrEx>
        <w:trPr>
          <w:trHeight w:val="300"/>
        </w:trPr>
        <w:tc>
          <w:tcPr>
            <w:tcW w:w="5400"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3F41BDD6" w14:textId="0126A320">
            <w:r w:rsidRPr="00870A40">
              <w:t>FTE (GS-1</w:t>
            </w:r>
            <w:r w:rsidR="003B5913">
              <w:t>2</w:t>
            </w:r>
            <w:r w:rsidRPr="00870A40">
              <w:t>) - Subject Matter Expert: Design the form, review and analyze data, generate reports/documents</w:t>
            </w:r>
            <w:r w:rsidR="00737B53">
              <w:t xml:space="preserve">, </w:t>
            </w:r>
            <w:r w:rsidR="00345C33">
              <w:t>a</w:t>
            </w:r>
            <w:r w:rsidR="00737B53">
              <w:t>nnual planning</w:t>
            </w:r>
          </w:p>
        </w:tc>
        <w:tc>
          <w:tcPr>
            <w:tcW w:w="1512"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581C94BB" w14:textId="73791F4F">
            <w:r>
              <w:t>2</w:t>
            </w:r>
            <w:r w:rsidRPr="00870A40">
              <w:t>0</w:t>
            </w:r>
          </w:p>
        </w:tc>
        <w:tc>
          <w:tcPr>
            <w:tcW w:w="1238"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5B82A98A" w14:textId="7F674F18">
            <w:r w:rsidRPr="00870A40">
              <w:t>$</w:t>
            </w:r>
            <w:r w:rsidR="007B796C">
              <w:t>4</w:t>
            </w:r>
            <w:r w:rsidRPr="00870A40">
              <w:t>5/hour</w:t>
            </w:r>
          </w:p>
        </w:tc>
        <w:tc>
          <w:tcPr>
            <w:tcW w:w="1210"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3EAF0AA5" w14:textId="1BC9F488">
            <w:r w:rsidRPr="00870A40">
              <w:t>$</w:t>
            </w:r>
            <w:r w:rsidR="007B796C">
              <w:t>9</w:t>
            </w:r>
            <w:r w:rsidRPr="00870A40">
              <w:t>00</w:t>
            </w:r>
          </w:p>
        </w:tc>
      </w:tr>
      <w:tr w14:paraId="58E8B9BA" w14:textId="77777777" w:rsidTr="000A2A56">
        <w:tblPrEx>
          <w:tblW w:w="9360" w:type="dxa"/>
          <w:tblLayout w:type="fixed"/>
          <w:tblLook w:val="04A0"/>
        </w:tblPrEx>
        <w:trPr>
          <w:trHeight w:val="300"/>
        </w:trPr>
        <w:tc>
          <w:tcPr>
            <w:tcW w:w="5400"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71D33E14" w14:textId="5D50E461">
            <w:r w:rsidRPr="00870A40">
              <w:t xml:space="preserve">Fellow (GS-12) - Subject Matter Expert: Design the form, review and analyze data, generate reports/documents, </w:t>
            </w:r>
            <w:r w:rsidR="00737B53">
              <w:t>annual planning</w:t>
            </w:r>
          </w:p>
        </w:tc>
        <w:tc>
          <w:tcPr>
            <w:tcW w:w="1512"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500174C2" w14:textId="289FF2CC">
            <w:r>
              <w:t>2</w:t>
            </w:r>
            <w:r w:rsidRPr="00870A40">
              <w:t>0</w:t>
            </w:r>
          </w:p>
        </w:tc>
        <w:tc>
          <w:tcPr>
            <w:tcW w:w="1238"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62E91B1A" w14:textId="22351125">
            <w:r w:rsidRPr="00870A40">
              <w:t>$4</w:t>
            </w:r>
            <w:r w:rsidR="007B796C">
              <w:t>5</w:t>
            </w:r>
            <w:r w:rsidRPr="00870A40">
              <w:t>/hour</w:t>
            </w:r>
          </w:p>
        </w:tc>
        <w:tc>
          <w:tcPr>
            <w:tcW w:w="1210" w:type="dxa"/>
            <w:tcBorders>
              <w:top w:val="single" w:sz="12" w:space="0" w:color="auto"/>
              <w:left w:val="single" w:sz="8" w:space="0" w:color="auto"/>
              <w:bottom w:val="single" w:sz="12" w:space="0" w:color="auto"/>
              <w:right w:val="single" w:sz="8" w:space="0" w:color="auto"/>
            </w:tcBorders>
            <w:shd w:val="clear" w:color="auto" w:fill="auto"/>
            <w:tcMar>
              <w:left w:w="108" w:type="dxa"/>
              <w:right w:w="108" w:type="dxa"/>
            </w:tcMar>
          </w:tcPr>
          <w:p w:rsidR="00870A40" w:rsidRPr="00870A40" w:rsidP="00870A40" w14:paraId="23C1B27A" w14:textId="61A898ED">
            <w:r w:rsidRPr="00870A40">
              <w:t>$</w:t>
            </w:r>
            <w:r w:rsidR="007B796C">
              <w:t>9</w:t>
            </w:r>
            <w:r w:rsidRPr="00870A40">
              <w:t>00</w:t>
            </w:r>
          </w:p>
        </w:tc>
      </w:tr>
      <w:tr w14:paraId="68F44907" w14:textId="77777777" w:rsidTr="000A2A56">
        <w:tblPrEx>
          <w:tblW w:w="9360" w:type="dxa"/>
          <w:tblLayout w:type="fixed"/>
          <w:tblLook w:val="04A0"/>
        </w:tblPrEx>
        <w:trPr>
          <w:trHeight w:val="80"/>
        </w:trPr>
        <w:tc>
          <w:tcPr>
            <w:tcW w:w="5400"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870A40" w:rsidP="00870A40" w14:paraId="34730D9F" w14:textId="77777777">
            <w:r w:rsidRPr="00870A40">
              <w:t>Total</w:t>
            </w:r>
          </w:p>
          <w:p w:rsidR="000A2A56" w:rsidRPr="00870A40" w:rsidP="00870A40" w14:paraId="7B1EB245" w14:textId="100BEC40"/>
        </w:tc>
        <w:tc>
          <w:tcPr>
            <w:tcW w:w="1512"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870A40" w:rsidRPr="00870A40" w:rsidP="00870A40" w14:paraId="63A9F3B4" w14:textId="6806197E">
            <w:r>
              <w:t>90</w:t>
            </w:r>
          </w:p>
        </w:tc>
        <w:tc>
          <w:tcPr>
            <w:tcW w:w="1238"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870A40" w:rsidRPr="00870A40" w:rsidP="00870A40" w14:paraId="09F73D4D" w14:textId="093ADE3D"/>
        </w:tc>
        <w:tc>
          <w:tcPr>
            <w:tcW w:w="1210"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870A40" w:rsidRPr="00870A40" w:rsidP="00870A40" w14:paraId="6CF75E94" w14:textId="0B953EB1">
            <w:r w:rsidRPr="00870A40">
              <w:t>$</w:t>
            </w:r>
            <w:r w:rsidR="00006D29">
              <w:t>4,</w:t>
            </w:r>
            <w:r w:rsidR="003F28C9">
              <w:t>2</w:t>
            </w:r>
            <w:r w:rsidR="00006D29">
              <w:t>00</w:t>
            </w:r>
          </w:p>
        </w:tc>
      </w:tr>
    </w:tbl>
    <w:p w:rsidR="00870A40" w14:paraId="070BA4A3" w14:textId="77777777">
      <w:pPr>
        <w:rPr>
          <w:b/>
          <w:bCs/>
          <w:u w:val="single"/>
        </w:rPr>
      </w:pPr>
    </w:p>
    <w:p w:rsidR="003B55E7" w14:paraId="26E02E24" w14:textId="77777777">
      <w:pPr>
        <w:rPr>
          <w:b/>
          <w:bCs/>
          <w:u w:val="single"/>
        </w:rPr>
      </w:pPr>
    </w:p>
    <w:p w:rsidR="00B46F2C" w:rsidP="00F06866" w14:paraId="31D6CD62" w14:textId="5FE4945F">
      <w:pPr>
        <w:rPr>
          <w:b/>
        </w:rPr>
      </w:pPr>
      <w:r>
        <w:rPr>
          <w:b/>
          <w:bCs/>
          <w:u w:val="single"/>
        </w:rPr>
        <w:t xml:space="preserve">If you are conducting a focus group, survey, or plan to employ statistical methods, </w:t>
      </w:r>
      <w:r w:rsidR="006F3A5A">
        <w:rPr>
          <w:b/>
          <w:bCs/>
          <w:u w:val="single"/>
        </w:rPr>
        <w:t>please provide</w:t>
      </w:r>
      <w:r>
        <w:rPr>
          <w:b/>
          <w:bCs/>
          <w:u w:val="single"/>
        </w:rPr>
        <w:t xml:space="preserve"> </w:t>
      </w:r>
      <w:r w:rsidR="00A15BD2">
        <w:rPr>
          <w:b/>
          <w:bCs/>
          <w:u w:val="single"/>
        </w:rPr>
        <w:t xml:space="preserve">ANSWERS </w:t>
      </w:r>
      <w:r>
        <w:rPr>
          <w:b/>
          <w:bCs/>
          <w:u w:val="single"/>
        </w:rPr>
        <w:t>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8CA0275">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7047E">
        <w:t>X</w:t>
      </w:r>
      <w:r>
        <w:t xml:space="preserve"> ]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592FD983" w14:textId="2AF05F42">
      <w:r>
        <w:t xml:space="preserve">Shiriki maintains a listserv </w:t>
      </w:r>
      <w:r w:rsidR="378B3D58">
        <w:t xml:space="preserve">(mailing list) </w:t>
      </w:r>
      <w:r w:rsidR="3A3088BE">
        <w:t xml:space="preserve">to manage the members of the community of practice for communication purposes. </w:t>
      </w:r>
      <w:r w:rsidR="5F5AD0C1">
        <w:t xml:space="preserve">The </w:t>
      </w:r>
      <w:r w:rsidR="3FAD4ED5">
        <w:t xml:space="preserve">annual </w:t>
      </w:r>
      <w:r w:rsidR="45A4DB4B">
        <w:t xml:space="preserve">survey is sent to the listserv </w:t>
      </w:r>
      <w:r w:rsidR="2FE32A28">
        <w:t xml:space="preserve">for the member to complete the voluntary </w:t>
      </w:r>
      <w:r w:rsidR="25B29CA0">
        <w:t>anonymous survey.</w:t>
      </w:r>
      <w:r w:rsidR="00F623F9">
        <w:t xml:space="preserve"> </w:t>
      </w:r>
      <w:r w:rsidRPr="74BE154F" w:rsidR="00F623F9">
        <w:rPr>
          <w:rFonts w:eastAsia="Calibri"/>
        </w:rPr>
        <w:t>This survey is anonymous although we request that participants who suggest a future webinar topic include name and email for follow</w:t>
      </w:r>
      <w:r w:rsidR="00F623F9">
        <w:rPr>
          <w:rFonts w:eastAsia="Calibri"/>
        </w:rPr>
        <w:t xml:space="preserve"> </w:t>
      </w:r>
      <w:r w:rsidRPr="74BE154F" w:rsidR="00F623F9">
        <w:rPr>
          <w:rFonts w:eastAsia="Calibri"/>
        </w:rPr>
        <w:t>up.</w:t>
      </w:r>
      <w:r w:rsidR="00F623F9">
        <w:rPr>
          <w:rFonts w:eastAsia="Calibri"/>
        </w:rPr>
        <w:t xml:space="preserve"> Please refer to the protocol for more details</w:t>
      </w:r>
      <w:r w:rsidR="00E2257F">
        <w:rPr>
          <w:rFonts w:eastAsia="Calibri"/>
        </w:rPr>
        <w:t>.</w:t>
      </w:r>
    </w:p>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5A72882">
      <w:pPr>
        <w:ind w:left="720"/>
      </w:pPr>
      <w:r>
        <w:t xml:space="preserve">[ </w:t>
      </w:r>
      <w:r w:rsidR="0077047E">
        <w:t>X</w:t>
      </w:r>
      <w:r>
        <w:t xml:space="preserve"> ]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057AD21A">
      <w:pPr>
        <w:pStyle w:val="ListParagraph"/>
        <w:numPr>
          <w:ilvl w:val="0"/>
          <w:numId w:val="17"/>
        </w:numPr>
      </w:pPr>
      <w:r>
        <w:t>Will interviewers or facilitators be used?  [  ] Yes [</w:t>
      </w:r>
      <w:r w:rsidR="002271EE">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4FC60D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3F1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00876645">
    <w:abstractNumId w:val="10"/>
  </w:num>
  <w:num w:numId="2" w16cid:durableId="23095821">
    <w:abstractNumId w:val="16"/>
  </w:num>
  <w:num w:numId="3" w16cid:durableId="569312451">
    <w:abstractNumId w:val="15"/>
  </w:num>
  <w:num w:numId="4" w16cid:durableId="675620712">
    <w:abstractNumId w:val="17"/>
  </w:num>
  <w:num w:numId="5" w16cid:durableId="72434805">
    <w:abstractNumId w:val="3"/>
  </w:num>
  <w:num w:numId="6" w16cid:durableId="964193031">
    <w:abstractNumId w:val="1"/>
  </w:num>
  <w:num w:numId="7" w16cid:durableId="87432029">
    <w:abstractNumId w:val="8"/>
  </w:num>
  <w:num w:numId="8" w16cid:durableId="1683167521">
    <w:abstractNumId w:val="13"/>
  </w:num>
  <w:num w:numId="9" w16cid:durableId="1638611130">
    <w:abstractNumId w:val="9"/>
  </w:num>
  <w:num w:numId="10" w16cid:durableId="620302331">
    <w:abstractNumId w:val="2"/>
  </w:num>
  <w:num w:numId="11" w16cid:durableId="1776290866">
    <w:abstractNumId w:val="6"/>
  </w:num>
  <w:num w:numId="12" w16cid:durableId="219682107">
    <w:abstractNumId w:val="7"/>
  </w:num>
  <w:num w:numId="13" w16cid:durableId="492181718">
    <w:abstractNumId w:val="0"/>
  </w:num>
  <w:num w:numId="14" w16cid:durableId="1539587372">
    <w:abstractNumId w:val="14"/>
  </w:num>
  <w:num w:numId="15" w16cid:durableId="1616523253">
    <w:abstractNumId w:val="12"/>
  </w:num>
  <w:num w:numId="16" w16cid:durableId="1703435401">
    <w:abstractNumId w:val="11"/>
  </w:num>
  <w:num w:numId="17" w16cid:durableId="1502695304">
    <w:abstractNumId w:val="4"/>
  </w:num>
  <w:num w:numId="18" w16cid:durableId="2030645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29"/>
    <w:rsid w:val="00015322"/>
    <w:rsid w:val="00016F0F"/>
    <w:rsid w:val="00023A57"/>
    <w:rsid w:val="000243AD"/>
    <w:rsid w:val="000320B9"/>
    <w:rsid w:val="000423CE"/>
    <w:rsid w:val="00047A64"/>
    <w:rsid w:val="00067329"/>
    <w:rsid w:val="000718F7"/>
    <w:rsid w:val="000A2A56"/>
    <w:rsid w:val="000B075F"/>
    <w:rsid w:val="000B2838"/>
    <w:rsid w:val="000D44CA"/>
    <w:rsid w:val="000E200B"/>
    <w:rsid w:val="000F02A0"/>
    <w:rsid w:val="000F68BE"/>
    <w:rsid w:val="000F6D85"/>
    <w:rsid w:val="001426F1"/>
    <w:rsid w:val="00145293"/>
    <w:rsid w:val="00146B20"/>
    <w:rsid w:val="00170D16"/>
    <w:rsid w:val="001927A4"/>
    <w:rsid w:val="00194AC6"/>
    <w:rsid w:val="00196E20"/>
    <w:rsid w:val="001A23B0"/>
    <w:rsid w:val="001A25CC"/>
    <w:rsid w:val="001B0AAA"/>
    <w:rsid w:val="001C39F7"/>
    <w:rsid w:val="001C67F6"/>
    <w:rsid w:val="002271EE"/>
    <w:rsid w:val="00237B48"/>
    <w:rsid w:val="0024521E"/>
    <w:rsid w:val="00245BDD"/>
    <w:rsid w:val="00252B10"/>
    <w:rsid w:val="00263C3D"/>
    <w:rsid w:val="00265236"/>
    <w:rsid w:val="00274D0B"/>
    <w:rsid w:val="002821FF"/>
    <w:rsid w:val="00291893"/>
    <w:rsid w:val="002B3C95"/>
    <w:rsid w:val="002D0B92"/>
    <w:rsid w:val="002D1415"/>
    <w:rsid w:val="002E0DDB"/>
    <w:rsid w:val="002E52CD"/>
    <w:rsid w:val="002F23D9"/>
    <w:rsid w:val="00313F90"/>
    <w:rsid w:val="00345C33"/>
    <w:rsid w:val="00347EC2"/>
    <w:rsid w:val="00350F51"/>
    <w:rsid w:val="003675DB"/>
    <w:rsid w:val="003730A8"/>
    <w:rsid w:val="0038495D"/>
    <w:rsid w:val="003859BC"/>
    <w:rsid w:val="00391BB4"/>
    <w:rsid w:val="003A4C87"/>
    <w:rsid w:val="003B55E7"/>
    <w:rsid w:val="003B5913"/>
    <w:rsid w:val="003C4F49"/>
    <w:rsid w:val="003C6A5B"/>
    <w:rsid w:val="003D5BBE"/>
    <w:rsid w:val="003E05AC"/>
    <w:rsid w:val="003E3238"/>
    <w:rsid w:val="003E3C61"/>
    <w:rsid w:val="003F0702"/>
    <w:rsid w:val="003F1C5B"/>
    <w:rsid w:val="003F28C9"/>
    <w:rsid w:val="0040417A"/>
    <w:rsid w:val="0041337D"/>
    <w:rsid w:val="00434E33"/>
    <w:rsid w:val="00441434"/>
    <w:rsid w:val="00450CC2"/>
    <w:rsid w:val="0045264C"/>
    <w:rsid w:val="00475CC1"/>
    <w:rsid w:val="004876EC"/>
    <w:rsid w:val="004977C6"/>
    <w:rsid w:val="004A327D"/>
    <w:rsid w:val="004A3441"/>
    <w:rsid w:val="004A52CE"/>
    <w:rsid w:val="004D6E14"/>
    <w:rsid w:val="004E1C18"/>
    <w:rsid w:val="005009B0"/>
    <w:rsid w:val="00502C68"/>
    <w:rsid w:val="00512CA7"/>
    <w:rsid w:val="0053788C"/>
    <w:rsid w:val="0055751F"/>
    <w:rsid w:val="00561DEA"/>
    <w:rsid w:val="00581D62"/>
    <w:rsid w:val="005866B5"/>
    <w:rsid w:val="00586E03"/>
    <w:rsid w:val="005A1006"/>
    <w:rsid w:val="005A1ED9"/>
    <w:rsid w:val="005B3A94"/>
    <w:rsid w:val="005D0A75"/>
    <w:rsid w:val="005E714A"/>
    <w:rsid w:val="005F02E2"/>
    <w:rsid w:val="005F1295"/>
    <w:rsid w:val="00603860"/>
    <w:rsid w:val="006140A0"/>
    <w:rsid w:val="00614114"/>
    <w:rsid w:val="006154EC"/>
    <w:rsid w:val="006158B8"/>
    <w:rsid w:val="006173B4"/>
    <w:rsid w:val="00621E79"/>
    <w:rsid w:val="00636621"/>
    <w:rsid w:val="00642B49"/>
    <w:rsid w:val="0066091C"/>
    <w:rsid w:val="00660A3F"/>
    <w:rsid w:val="0066745F"/>
    <w:rsid w:val="006832D9"/>
    <w:rsid w:val="006863BA"/>
    <w:rsid w:val="0069403B"/>
    <w:rsid w:val="006C11EF"/>
    <w:rsid w:val="006C2145"/>
    <w:rsid w:val="006D176B"/>
    <w:rsid w:val="006D20DE"/>
    <w:rsid w:val="006F3A5A"/>
    <w:rsid w:val="006F3DDE"/>
    <w:rsid w:val="00704678"/>
    <w:rsid w:val="0071129E"/>
    <w:rsid w:val="00731F1C"/>
    <w:rsid w:val="00737B53"/>
    <w:rsid w:val="007425E7"/>
    <w:rsid w:val="0077047E"/>
    <w:rsid w:val="007911AF"/>
    <w:rsid w:val="007968CB"/>
    <w:rsid w:val="007B05B4"/>
    <w:rsid w:val="007B796C"/>
    <w:rsid w:val="007C48B7"/>
    <w:rsid w:val="007D19F2"/>
    <w:rsid w:val="00802607"/>
    <w:rsid w:val="008101A5"/>
    <w:rsid w:val="00814D39"/>
    <w:rsid w:val="00816D94"/>
    <w:rsid w:val="00822664"/>
    <w:rsid w:val="008401B7"/>
    <w:rsid w:val="00842E09"/>
    <w:rsid w:val="00843796"/>
    <w:rsid w:val="00870A40"/>
    <w:rsid w:val="00891935"/>
    <w:rsid w:val="008920F1"/>
    <w:rsid w:val="0089395A"/>
    <w:rsid w:val="00893BD6"/>
    <w:rsid w:val="00895229"/>
    <w:rsid w:val="008B1E0C"/>
    <w:rsid w:val="008E11F0"/>
    <w:rsid w:val="008F0203"/>
    <w:rsid w:val="008F50D4"/>
    <w:rsid w:val="00915D9F"/>
    <w:rsid w:val="00920525"/>
    <w:rsid w:val="009239AA"/>
    <w:rsid w:val="00935927"/>
    <w:rsid w:val="00935ADA"/>
    <w:rsid w:val="00946B6C"/>
    <w:rsid w:val="00955A71"/>
    <w:rsid w:val="0096108F"/>
    <w:rsid w:val="00972EFD"/>
    <w:rsid w:val="00977C60"/>
    <w:rsid w:val="00981061"/>
    <w:rsid w:val="009A202A"/>
    <w:rsid w:val="009A2D44"/>
    <w:rsid w:val="009A4AFE"/>
    <w:rsid w:val="009A6999"/>
    <w:rsid w:val="009C13B9"/>
    <w:rsid w:val="009D01A2"/>
    <w:rsid w:val="009F2B34"/>
    <w:rsid w:val="009F5923"/>
    <w:rsid w:val="00A15BD2"/>
    <w:rsid w:val="00A20911"/>
    <w:rsid w:val="00A30163"/>
    <w:rsid w:val="00A403BB"/>
    <w:rsid w:val="00A41904"/>
    <w:rsid w:val="00A674DF"/>
    <w:rsid w:val="00A83AA6"/>
    <w:rsid w:val="00A85F4C"/>
    <w:rsid w:val="00AD3D72"/>
    <w:rsid w:val="00AE1809"/>
    <w:rsid w:val="00B37109"/>
    <w:rsid w:val="00B46F2C"/>
    <w:rsid w:val="00B51A04"/>
    <w:rsid w:val="00B736F6"/>
    <w:rsid w:val="00B76F71"/>
    <w:rsid w:val="00B80D76"/>
    <w:rsid w:val="00B876F2"/>
    <w:rsid w:val="00BA2105"/>
    <w:rsid w:val="00BA7E06"/>
    <w:rsid w:val="00BB43B5"/>
    <w:rsid w:val="00BB6219"/>
    <w:rsid w:val="00BD290F"/>
    <w:rsid w:val="00BF0CA7"/>
    <w:rsid w:val="00BF1271"/>
    <w:rsid w:val="00BF1C2E"/>
    <w:rsid w:val="00C00134"/>
    <w:rsid w:val="00C008AA"/>
    <w:rsid w:val="00C14CC4"/>
    <w:rsid w:val="00C17BB4"/>
    <w:rsid w:val="00C33C52"/>
    <w:rsid w:val="00C40D8B"/>
    <w:rsid w:val="00C56333"/>
    <w:rsid w:val="00C56D3F"/>
    <w:rsid w:val="00C809B5"/>
    <w:rsid w:val="00C8407A"/>
    <w:rsid w:val="00C8488C"/>
    <w:rsid w:val="00C86E91"/>
    <w:rsid w:val="00C92294"/>
    <w:rsid w:val="00C9432C"/>
    <w:rsid w:val="00C9606B"/>
    <w:rsid w:val="00CA2650"/>
    <w:rsid w:val="00CB1078"/>
    <w:rsid w:val="00CB7D4F"/>
    <w:rsid w:val="00CC6FAF"/>
    <w:rsid w:val="00CE7721"/>
    <w:rsid w:val="00D24698"/>
    <w:rsid w:val="00D6383F"/>
    <w:rsid w:val="00D71221"/>
    <w:rsid w:val="00D94FAE"/>
    <w:rsid w:val="00DB37C2"/>
    <w:rsid w:val="00DB59D0"/>
    <w:rsid w:val="00DC33D3"/>
    <w:rsid w:val="00DC513D"/>
    <w:rsid w:val="00DE5557"/>
    <w:rsid w:val="00E02391"/>
    <w:rsid w:val="00E05B79"/>
    <w:rsid w:val="00E21701"/>
    <w:rsid w:val="00E2257F"/>
    <w:rsid w:val="00E252F3"/>
    <w:rsid w:val="00E26329"/>
    <w:rsid w:val="00E40B50"/>
    <w:rsid w:val="00E47D33"/>
    <w:rsid w:val="00E50293"/>
    <w:rsid w:val="00E57B71"/>
    <w:rsid w:val="00E57FDE"/>
    <w:rsid w:val="00E60B64"/>
    <w:rsid w:val="00E65FFC"/>
    <w:rsid w:val="00E66513"/>
    <w:rsid w:val="00E80951"/>
    <w:rsid w:val="00E854FE"/>
    <w:rsid w:val="00E86CC6"/>
    <w:rsid w:val="00EB1DA8"/>
    <w:rsid w:val="00EB56B3"/>
    <w:rsid w:val="00EC408C"/>
    <w:rsid w:val="00ED36D1"/>
    <w:rsid w:val="00ED6492"/>
    <w:rsid w:val="00EF2095"/>
    <w:rsid w:val="00EF484B"/>
    <w:rsid w:val="00F06866"/>
    <w:rsid w:val="00F121F6"/>
    <w:rsid w:val="00F132BA"/>
    <w:rsid w:val="00F15956"/>
    <w:rsid w:val="00F24CFC"/>
    <w:rsid w:val="00F3170F"/>
    <w:rsid w:val="00F3472B"/>
    <w:rsid w:val="00F4017B"/>
    <w:rsid w:val="00F45BAC"/>
    <w:rsid w:val="00F54F1F"/>
    <w:rsid w:val="00F60CA9"/>
    <w:rsid w:val="00F623F9"/>
    <w:rsid w:val="00F64DF5"/>
    <w:rsid w:val="00F73F18"/>
    <w:rsid w:val="00F92EEC"/>
    <w:rsid w:val="00F966C9"/>
    <w:rsid w:val="00F976B0"/>
    <w:rsid w:val="00FA6DE7"/>
    <w:rsid w:val="00FC0A8E"/>
    <w:rsid w:val="00FC3915"/>
    <w:rsid w:val="00FD6D92"/>
    <w:rsid w:val="00FE2FA6"/>
    <w:rsid w:val="00FE3DF2"/>
    <w:rsid w:val="25B29CA0"/>
    <w:rsid w:val="2FE32A28"/>
    <w:rsid w:val="3346428D"/>
    <w:rsid w:val="34AB24F6"/>
    <w:rsid w:val="3646F557"/>
    <w:rsid w:val="378B3D58"/>
    <w:rsid w:val="3A3088BE"/>
    <w:rsid w:val="3FAD4ED5"/>
    <w:rsid w:val="45A4DB4B"/>
    <w:rsid w:val="4ED791BF"/>
    <w:rsid w:val="55BB29E7"/>
    <w:rsid w:val="56BA4393"/>
    <w:rsid w:val="5F5AD0C1"/>
    <w:rsid w:val="6506F51F"/>
    <w:rsid w:val="6F67B085"/>
    <w:rsid w:val="6F851F26"/>
    <w:rsid w:val="6FDDA4CB"/>
    <w:rsid w:val="74BE154F"/>
    <w:rsid w:val="79041B8B"/>
    <w:rsid w:val="7C66F503"/>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8C0D5D05-6703-46A7-A7CB-82EFA540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B1BodyText">
    <w:name w:val="B1 (Body Text)"/>
    <w:basedOn w:val="Normal"/>
    <w:autoRedefine/>
    <w:uiPriority w:val="99"/>
    <w:qFormat/>
    <w:rsid w:val="0055751F"/>
    <w:pPr>
      <w:suppressAutoHyphens/>
      <w:autoSpaceDE w:val="0"/>
      <w:autoSpaceDN w:val="0"/>
      <w:adjustRightInd w:val="0"/>
      <w:spacing w:before="80"/>
      <w:textAlignment w:val="center"/>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5FFA147A4924BAE0A7CF5D5246EE4" ma:contentTypeVersion="14" ma:contentTypeDescription="Create a new document." ma:contentTypeScope="" ma:versionID="6d439e5a048354bc79b7d4aea7054e0a">
  <xsd:schema xmlns:xsd="http://www.w3.org/2001/XMLSchema" xmlns:xs="http://www.w3.org/2001/XMLSchema" xmlns:p="http://schemas.microsoft.com/office/2006/metadata/properties" xmlns:ns2="d6c8778f-c7ef-4cc6-9e86-5f0cd320d748" xmlns:ns3="6eee0d22-e511-49d4-8b4b-c24243f9b349" targetNamespace="http://schemas.microsoft.com/office/2006/metadata/properties" ma:root="true" ma:fieldsID="2147623d9de9911e7029592133326e51" ns2:_="" ns3:_="">
    <xsd:import namespace="d6c8778f-c7ef-4cc6-9e86-5f0cd320d748"/>
    <xsd:import namespace="6eee0d22-e511-49d4-8b4b-c24243f9b3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8778f-c7ef-4cc6-9e86-5f0cd320d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e0d22-e511-49d4-8b4b-c24243f9b3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4426a7-960d-42d7-85df-3aa6284d4dba}" ma:internalName="TaxCatchAll" ma:showField="CatchAllData" ma:web="6eee0d22-e511-49d4-8b4b-c24243f9b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ee0d22-e511-49d4-8b4b-c24243f9b349" xsi:nil="true"/>
    <lcf76f155ced4ddcb4097134ff3c332f xmlns="d6c8778f-c7ef-4cc6-9e86-5f0cd320d7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A6DBA-C05B-4743-91E9-58875B4B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8778f-c7ef-4cc6-9e86-5f0cd320d748"/>
    <ds:schemaRef ds:uri="6eee0d22-e511-49d4-8b4b-c24243f9b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AB5C6-C94A-495F-AC70-D47FFEE80AEE}">
  <ds:schemaRefs>
    <ds:schemaRef ds:uri="http://schemas.openxmlformats.org/officeDocument/2006/bibliography"/>
  </ds:schemaRefs>
</ds:datastoreItem>
</file>

<file path=customXml/itemProps3.xml><?xml version="1.0" encoding="utf-8"?>
<ds:datastoreItem xmlns:ds="http://schemas.openxmlformats.org/officeDocument/2006/customXml" ds:itemID="{34D6FD05-E50F-4ED8-8BF5-1D9A96A445FD}">
  <ds:schemaRefs>
    <ds:schemaRef ds:uri="http://schemas.microsoft.com/office/2006/metadata/properties"/>
    <ds:schemaRef ds:uri="http://schemas.microsoft.com/office/infopath/2007/PartnerControls"/>
    <ds:schemaRef ds:uri="6eee0d22-e511-49d4-8b4b-c24243f9b349"/>
    <ds:schemaRef ds:uri="d6c8778f-c7ef-4cc6-9e86-5f0cd320d748"/>
  </ds:schemaRefs>
</ds:datastoreItem>
</file>

<file path=customXml/itemProps4.xml><?xml version="1.0" encoding="utf-8"?>
<ds:datastoreItem xmlns:ds="http://schemas.openxmlformats.org/officeDocument/2006/customXml" ds:itemID="{A045353D-2F9A-46C8-8DD7-36B845085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1776</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Padma Vempaty</cp:lastModifiedBy>
  <cp:revision>13</cp:revision>
  <cp:lastPrinted>2019-03-29T16:58:00Z</cp:lastPrinted>
  <dcterms:created xsi:type="dcterms:W3CDTF">2024-01-23T17:56:00Z</dcterms:created>
  <dcterms:modified xsi:type="dcterms:W3CDTF">2024-01-23T19:42:00Z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0x0101002585FFA147A4924BAE0A7CF5D5246EE4</vt:lpwstr>
  </property>
  <property fmtid="{D5CDD505-2E9C-101B-9397-08002B2CF9AE}" pid="3" name="MediaServiceImageTags">
    <vt:lpwstr/>
  </property>
  <property fmtid="{D5CDD505-2E9C-101B-9397-08002B2CF9AE}" pid="4" name="MSIP_Label_7b94a7b8-f06c-4dfe-bdcc-9b548fd58c31_ActionId">
    <vt:lpwstr>0b37b0a3-8ab5-4a50-892b-d8c086ab1212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2023-12-18T22:44:15Z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