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6C9C8B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7C48B6E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50203FB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3C077E4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46F4296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7A234B9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216A03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450259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1DD66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00E42B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045EE0A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5539B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2DBF42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C72A8B" w:rsidR="00C72A8B">
        <w:t>CDC Threat Agnostic Program Engagement Form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B46F2C" w14:paraId="23055E76" w14:textId="67BB4C8D">
      <w:r>
        <w:t xml:space="preserve">To receive feedback </w:t>
      </w:r>
      <w:r w:rsidRPr="00C72A8B" w:rsidR="00C72A8B">
        <w:t xml:space="preserve">regarding </w:t>
      </w:r>
      <w:r>
        <w:t xml:space="preserve">a poster at AMD Days that describes a new initiative: </w:t>
      </w:r>
      <w:r w:rsidRPr="00C72A8B" w:rsidR="00C72A8B">
        <w:t>the CDC Threat Agnostic Program</w:t>
      </w:r>
      <w:r>
        <w:t xml:space="preserve">. The form will be available via QR code on the electronic-format poster.  </w:t>
      </w:r>
    </w:p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65FE4AEA">
      <w:r>
        <w:t>AMD Days conference attendees</w:t>
      </w:r>
      <w:r w:rsidR="009B7BAB">
        <w:t xml:space="preserve"> that were able to interact with the poster and presenter. The QR code to the form will only be available on the poster</w:t>
      </w:r>
      <w:r>
        <w:t>. These are scientific subject matter experts specializing in technologies capable of pathogen agnostic detection (e.g., metagenomic next generation sequencing) and use of those technologies for</w:t>
      </w:r>
      <w:r w:rsidR="006264FC">
        <w:t xml:space="preserve"> surveillance and pathogen characterization</w:t>
      </w:r>
      <w:r>
        <w:t>.</w:t>
      </w:r>
    </w:p>
    <w:p w:rsidR="00B46F2C" w14:paraId="0B1B36A4" w14:textId="77777777"/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5C5C8DE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539B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539B6">
        <w:rPr>
          <w:bCs/>
          <w:sz w:val="24"/>
          <w:u w:val="single"/>
        </w:rPr>
        <w:t xml:space="preserve">Online form </w:t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ECA1657">
      <w:r>
        <w:t>Name:_____</w:t>
      </w:r>
      <w:r w:rsidRPr="005539B6" w:rsidR="005539B6">
        <w:rPr>
          <w:u w:val="single"/>
        </w:rPr>
        <w:t>Matthew R. Mauldin</w:t>
      </w:r>
      <w:r>
        <w:t>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471FA65D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5539B6">
        <w:t>X</w:t>
      </w:r>
      <w:r>
        <w:t xml:space="preserve">]  No </w:t>
      </w:r>
    </w:p>
    <w:p w:rsidR="00B46F2C" w:rsidP="00C86E91" w14:paraId="059C2C9E" w14:textId="52E16CDF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5539B6">
        <w:t>X</w:t>
      </w:r>
      <w:r>
        <w:t xml:space="preserve">] No   </w:t>
      </w:r>
    </w:p>
    <w:p w:rsidR="00B46F2C" w:rsidP="00C86E91" w14:paraId="53684D4A" w14:textId="08245A48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5539B6">
        <w:t>X</w:t>
      </w:r>
      <w:r>
        <w:t>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03B2C4C">
      <w:r>
        <w:t>Is an incentive (e.g., money or reimbursement of expenses, token of appreciation) provided to participants?  [  ] Yes [</w:t>
      </w:r>
      <w:r w:rsidR="005539B6">
        <w:t>X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5"/>
        <w:gridCol w:w="1620"/>
        <w:gridCol w:w="1800"/>
        <w:gridCol w:w="1206"/>
      </w:tblGrid>
      <w:tr w14:paraId="1B73BC2F" w14:textId="77777777" w:rsidTr="006264F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B46F2C" w:rsidRPr="00512CA7" w:rsidP="00843796" w14:paraId="2660CDBC" w14:textId="4B851ABE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  <w:r w:rsidR="006264FC">
              <w:rPr>
                <w:b/>
              </w:rPr>
              <w:t xml:space="preserve"> (minutes)</w:t>
            </w:r>
          </w:p>
        </w:tc>
        <w:tc>
          <w:tcPr>
            <w:tcW w:w="1206" w:type="dxa"/>
          </w:tcPr>
          <w:p w:rsidR="00B46F2C" w:rsidRPr="00512CA7" w:rsidP="00843796" w14:paraId="6AC17A0A" w14:textId="132CD134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6264FC">
              <w:rPr>
                <w:b/>
              </w:rPr>
              <w:t xml:space="preserve"> (minutes)</w:t>
            </w:r>
          </w:p>
        </w:tc>
      </w:tr>
      <w:tr w14:paraId="0FB0D82A" w14:textId="77777777" w:rsidTr="006264F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B46F2C" w:rsidP="00843796" w14:paraId="420715CA" w14:textId="1BB805D3">
            <w:r>
              <w:t xml:space="preserve">Individuals (those who </w:t>
            </w:r>
            <w:r w:rsidR="005646F5">
              <w:t>engage with the poster at the AMD Days conference)</w:t>
            </w:r>
          </w:p>
        </w:tc>
        <w:tc>
          <w:tcPr>
            <w:tcW w:w="1620" w:type="dxa"/>
          </w:tcPr>
          <w:p w:rsidR="00B46F2C" w:rsidP="00843796" w14:paraId="24DBC17F" w14:textId="1B85CBB1">
            <w:r>
              <w:t>30</w:t>
            </w:r>
          </w:p>
        </w:tc>
        <w:tc>
          <w:tcPr>
            <w:tcW w:w="1800" w:type="dxa"/>
          </w:tcPr>
          <w:p w:rsidR="00B46F2C" w:rsidP="00843796" w14:paraId="1D9AFA2F" w14:textId="575A370E">
            <w:r>
              <w:t>3</w:t>
            </w:r>
          </w:p>
        </w:tc>
        <w:tc>
          <w:tcPr>
            <w:tcW w:w="1206" w:type="dxa"/>
          </w:tcPr>
          <w:p w:rsidR="00B46F2C" w:rsidP="00843796" w14:paraId="5D7C96C4" w14:textId="1856EE0D">
            <w:r>
              <w:t>90</w:t>
            </w:r>
          </w:p>
        </w:tc>
      </w:tr>
      <w:tr w14:paraId="440D7C10" w14:textId="77777777" w:rsidTr="006264F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35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B46F2C" w:rsidRPr="00512CA7" w:rsidP="00843796" w14:paraId="0D7C2653" w14:textId="77777777">
            <w:pPr>
              <w:rPr>
                <w:b/>
              </w:rPr>
            </w:pPr>
          </w:p>
        </w:tc>
        <w:tc>
          <w:tcPr>
            <w:tcW w:w="1800" w:type="dxa"/>
          </w:tcPr>
          <w:p w:rsidR="00B46F2C" w:rsidP="00843796" w14:paraId="6ED6ECFB" w14:textId="77777777"/>
        </w:tc>
        <w:tc>
          <w:tcPr>
            <w:tcW w:w="1206" w:type="dxa"/>
          </w:tcPr>
          <w:p w:rsidR="00B46F2C" w:rsidRPr="00512CA7" w:rsidP="00843796" w14:paraId="464E472E" w14:textId="789D01CE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00F989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</w:t>
      </w:r>
      <w:r w:rsidRPr="00473141" w:rsidR="00473141">
        <w:rPr>
          <w:u w:val="single"/>
        </w:rPr>
        <w:t>$0</w:t>
      </w:r>
      <w:r>
        <w:t>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1FF6EAE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539B6">
        <w:t>X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0BB0807">
      <w:pPr>
        <w:ind w:left="720"/>
      </w:pPr>
      <w:r>
        <w:t>[</w:t>
      </w:r>
      <w:r w:rsidR="005539B6">
        <w:t>X</w:t>
      </w:r>
      <w:r>
        <w:t xml:space="preserve">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6EE6B3CE">
      <w:pPr>
        <w:ind w:left="720"/>
      </w:pPr>
      <w:r>
        <w:t>[</w:t>
      </w:r>
      <w:r w:rsidR="006264FC">
        <w:t>X</w:t>
      </w:r>
      <w:r>
        <w:t>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123DBE29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539B6">
        <w:t>X</w:t>
      </w:r>
      <w:r>
        <w:t>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bookmarkStart w:id="0" w:name="_Hlk176347721"/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bookmarkEnd w:id="0"/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252775">
    <w:abstractNumId w:val="10"/>
  </w:num>
  <w:num w:numId="2" w16cid:durableId="342705266">
    <w:abstractNumId w:val="16"/>
  </w:num>
  <w:num w:numId="3" w16cid:durableId="449084427">
    <w:abstractNumId w:val="15"/>
  </w:num>
  <w:num w:numId="4" w16cid:durableId="1997879140">
    <w:abstractNumId w:val="17"/>
  </w:num>
  <w:num w:numId="5" w16cid:durableId="1908496142">
    <w:abstractNumId w:val="3"/>
  </w:num>
  <w:num w:numId="6" w16cid:durableId="1446343060">
    <w:abstractNumId w:val="1"/>
  </w:num>
  <w:num w:numId="7" w16cid:durableId="256910080">
    <w:abstractNumId w:val="8"/>
  </w:num>
  <w:num w:numId="8" w16cid:durableId="1387339753">
    <w:abstractNumId w:val="13"/>
  </w:num>
  <w:num w:numId="9" w16cid:durableId="560750968">
    <w:abstractNumId w:val="9"/>
  </w:num>
  <w:num w:numId="10" w16cid:durableId="299968135">
    <w:abstractNumId w:val="2"/>
  </w:num>
  <w:num w:numId="11" w16cid:durableId="1559900032">
    <w:abstractNumId w:val="6"/>
  </w:num>
  <w:num w:numId="12" w16cid:durableId="1546408369">
    <w:abstractNumId w:val="7"/>
  </w:num>
  <w:num w:numId="13" w16cid:durableId="1393310808">
    <w:abstractNumId w:val="0"/>
  </w:num>
  <w:num w:numId="14" w16cid:durableId="2124156077">
    <w:abstractNumId w:val="14"/>
  </w:num>
  <w:num w:numId="15" w16cid:durableId="2117282752">
    <w:abstractNumId w:val="12"/>
  </w:num>
  <w:num w:numId="16" w16cid:durableId="1997223046">
    <w:abstractNumId w:val="11"/>
  </w:num>
  <w:num w:numId="17" w16cid:durableId="1693141544">
    <w:abstractNumId w:val="4"/>
  </w:num>
  <w:num w:numId="18" w16cid:durableId="44916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73B00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54B3A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73141"/>
    <w:rsid w:val="004876EC"/>
    <w:rsid w:val="004A52CE"/>
    <w:rsid w:val="004D6E14"/>
    <w:rsid w:val="004E1C18"/>
    <w:rsid w:val="005009B0"/>
    <w:rsid w:val="00512CA7"/>
    <w:rsid w:val="005539B6"/>
    <w:rsid w:val="005646F5"/>
    <w:rsid w:val="005A1006"/>
    <w:rsid w:val="005A1ED9"/>
    <w:rsid w:val="005E714A"/>
    <w:rsid w:val="006140A0"/>
    <w:rsid w:val="00621E79"/>
    <w:rsid w:val="006264FC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B7BAB"/>
    <w:rsid w:val="009C13B9"/>
    <w:rsid w:val="009D01A2"/>
    <w:rsid w:val="009F5923"/>
    <w:rsid w:val="00A403BB"/>
    <w:rsid w:val="00A674DF"/>
    <w:rsid w:val="00A83AA6"/>
    <w:rsid w:val="00A93007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72A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1468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Mauldin, Matthew R. (CDC/IOD/ORR/OD)</cp:lastModifiedBy>
  <cp:revision>5</cp:revision>
  <cp:lastPrinted>2019-03-29T13:58:00Z</cp:lastPrinted>
  <dcterms:created xsi:type="dcterms:W3CDTF">2024-09-04T17:38:00Z</dcterms:created>
  <dcterms:modified xsi:type="dcterms:W3CDTF">2024-09-05T12:46:00Z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1dd939b7-340f-40f6-a4e5-ade93c70f2ce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2022-05-13T16:36:36Z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