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4255" w:rsidRPr="000524BE" w:rsidP="00544D53" w14:paraId="1A33FC98" w14:textId="1456E280">
      <w:pPr>
        <w:pStyle w:val="Heading1"/>
        <w:rPr>
          <w:sz w:val="34"/>
          <w:szCs w:val="22"/>
        </w:rPr>
      </w:pPr>
      <w:r w:rsidRPr="00544D53">
        <w:t>Supporting Statement – Part A</w:t>
      </w:r>
      <w:r w:rsidRPr="00544D53" w:rsidR="00AB1DA1">
        <w:t xml:space="preserve">, </w:t>
      </w:r>
      <w:r w:rsidRPr="00544D53">
        <w:t xml:space="preserve">End Stage Renal </w:t>
      </w:r>
      <w:bookmarkStart w:id="0" w:name="_Hlk129374055"/>
      <w:r w:rsidRPr="00544D53">
        <w:t>Disease</w:t>
      </w:r>
      <w:r w:rsidRPr="00544D53" w:rsidR="00AB1DA1">
        <w:t xml:space="preserve"> (ESRD)</w:t>
      </w:r>
      <w:r w:rsidRPr="00544D53">
        <w:t xml:space="preserve"> Annual Facility Survey Form</w:t>
      </w:r>
      <w:bookmarkEnd w:id="0"/>
      <w:r w:rsidRPr="00544D53" w:rsidR="00AB1DA1">
        <w:t xml:space="preserve"> (CMS-2744; OMB Number 0938-0447)</w:t>
      </w:r>
    </w:p>
    <w:p w:rsidR="00444255" w14:paraId="576E1947" w14:textId="77777777">
      <w:pPr>
        <w:pStyle w:val="BodyText"/>
        <w:spacing w:before="4"/>
        <w:rPr>
          <w:sz w:val="50"/>
        </w:rPr>
      </w:pPr>
    </w:p>
    <w:p w:rsidR="00444255" w:rsidRPr="000524BE" w:rsidP="00544D53" w14:paraId="35CC8C44" w14:textId="77777777">
      <w:pPr>
        <w:pStyle w:val="Heading2"/>
        <w:numPr>
          <w:ilvl w:val="0"/>
          <w:numId w:val="9"/>
        </w:numPr>
      </w:pPr>
      <w:r>
        <w:t>Background</w:t>
      </w:r>
    </w:p>
    <w:p w:rsidR="00444255" w14:paraId="032DCD85" w14:textId="77777777">
      <w:pPr>
        <w:pStyle w:val="BodyText"/>
        <w:spacing w:before="10"/>
        <w:rPr>
          <w:b/>
          <w:sz w:val="16"/>
        </w:rPr>
      </w:pPr>
    </w:p>
    <w:p w:rsidR="00444255" w14:paraId="0F321F5E" w14:textId="537130CB">
      <w:pPr>
        <w:pStyle w:val="BodyText"/>
        <w:spacing w:before="6"/>
      </w:pPr>
      <w:r>
        <w:rPr>
          <w:spacing w:val="-4"/>
        </w:rPr>
        <w:t xml:space="preserve">The </w:t>
      </w:r>
      <w:r w:rsidRPr="00AB1DA1" w:rsidR="00AB1DA1">
        <w:rPr>
          <w:spacing w:val="-4"/>
        </w:rPr>
        <w:t xml:space="preserve">Program Management and Medical Information System </w:t>
      </w:r>
      <w:r w:rsidR="00807856">
        <w:rPr>
          <w:spacing w:val="-4"/>
        </w:rPr>
        <w:t>(</w:t>
      </w:r>
      <w:r w:rsidRPr="00544D53">
        <w:rPr>
          <w:spacing w:val="2"/>
        </w:rPr>
        <w:t>PMMIS</w:t>
      </w:r>
      <w:r w:rsidR="00807856">
        <w:rPr>
          <w:spacing w:val="2"/>
        </w:rPr>
        <w:t>)</w:t>
      </w:r>
      <w:r w:rsidRPr="00544D53">
        <w:rPr>
          <w:spacing w:val="2"/>
        </w:rPr>
        <w:t xml:space="preserve"> </w:t>
      </w:r>
      <w:r w:rsidR="00807856">
        <w:rPr>
          <w:spacing w:val="-6"/>
        </w:rPr>
        <w:t xml:space="preserve">collects </w:t>
      </w:r>
      <w:r>
        <w:rPr>
          <w:spacing w:val="-5"/>
        </w:rPr>
        <w:t xml:space="preserve">provider-specific </w:t>
      </w:r>
      <w:r>
        <w:t xml:space="preserve">and aggregate </w:t>
      </w:r>
      <w:r>
        <w:rPr>
          <w:spacing w:val="-4"/>
        </w:rPr>
        <w:t xml:space="preserve">patient </w:t>
      </w:r>
      <w:r>
        <w:rPr>
          <w:spacing w:val="-8"/>
        </w:rPr>
        <w:t xml:space="preserve">population </w:t>
      </w:r>
      <w:r>
        <w:t xml:space="preserve">data </w:t>
      </w:r>
      <w:r>
        <w:rPr>
          <w:spacing w:val="-4"/>
        </w:rPr>
        <w:t xml:space="preserve">on </w:t>
      </w:r>
      <w:r w:rsidR="00807856">
        <w:rPr>
          <w:spacing w:val="-4"/>
        </w:rPr>
        <w:t xml:space="preserve">ESRD </w:t>
      </w:r>
      <w:r>
        <w:rPr>
          <w:spacing w:val="-4"/>
        </w:rPr>
        <w:t xml:space="preserve">beneficiaries </w:t>
      </w:r>
      <w:r>
        <w:t xml:space="preserve">treated </w:t>
      </w:r>
      <w:r>
        <w:rPr>
          <w:spacing w:val="-4"/>
        </w:rPr>
        <w:t xml:space="preserve">by </w:t>
      </w:r>
      <w:r w:rsidR="00807856">
        <w:t xml:space="preserve">dialysis and transplant </w:t>
      </w:r>
      <w:r w:rsidR="00544D53">
        <w:rPr>
          <w:spacing w:val="-6"/>
        </w:rPr>
        <w:t>providers</w:t>
      </w:r>
      <w:r w:rsidR="00544D53">
        <w:rPr>
          <w:spacing w:val="-5"/>
        </w:rPr>
        <w:t>.</w:t>
      </w:r>
      <w:r>
        <w:rPr>
          <w:spacing w:val="-5"/>
        </w:rPr>
        <w:t xml:space="preserve"> </w:t>
      </w:r>
      <w:r>
        <w:t xml:space="preserve">Each </w:t>
      </w:r>
      <w:r>
        <w:rPr>
          <w:spacing w:val="-7"/>
        </w:rPr>
        <w:t xml:space="preserve">facility </w:t>
      </w:r>
      <w:r>
        <w:rPr>
          <w:spacing w:val="-4"/>
        </w:rPr>
        <w:t xml:space="preserve">certification/survey </w:t>
      </w:r>
      <w:r>
        <w:t xml:space="preserve">record represents </w:t>
      </w:r>
      <w:r>
        <w:rPr>
          <w:spacing w:val="-6"/>
        </w:rPr>
        <w:t xml:space="preserve">one provider. </w:t>
      </w:r>
      <w:r w:rsidR="00807856">
        <w:rPr>
          <w:spacing w:val="-4"/>
        </w:rPr>
        <w:t>The CMS-2744</w:t>
      </w:r>
      <w:r>
        <w:t xml:space="preserve"> captures </w:t>
      </w:r>
      <w:r>
        <w:rPr>
          <w:spacing w:val="-4"/>
        </w:rPr>
        <w:t xml:space="preserve">certification and </w:t>
      </w:r>
      <w:r>
        <w:rPr>
          <w:spacing w:val="-3"/>
        </w:rPr>
        <w:t xml:space="preserve">other </w:t>
      </w:r>
      <w:r>
        <w:rPr>
          <w:spacing w:val="-7"/>
        </w:rPr>
        <w:t xml:space="preserve">information </w:t>
      </w:r>
      <w:r>
        <w:rPr>
          <w:spacing w:val="-4"/>
        </w:rPr>
        <w:t xml:space="preserve">about </w:t>
      </w:r>
      <w:r>
        <w:rPr>
          <w:spacing w:val="-3"/>
        </w:rPr>
        <w:t xml:space="preserve">ESRD </w:t>
      </w:r>
      <w:r>
        <w:rPr>
          <w:spacing w:val="-7"/>
        </w:rPr>
        <w:t xml:space="preserve">facilities </w:t>
      </w:r>
      <w:r>
        <w:rPr>
          <w:spacing w:val="-3"/>
        </w:rPr>
        <w:t xml:space="preserve">approved </w:t>
      </w:r>
      <w:r>
        <w:rPr>
          <w:spacing w:val="-4"/>
        </w:rPr>
        <w:t xml:space="preserve">by </w:t>
      </w:r>
      <w:r>
        <w:rPr>
          <w:spacing w:val="-3"/>
        </w:rPr>
        <w:t xml:space="preserve">Medicare </w:t>
      </w:r>
      <w:r>
        <w:t xml:space="preserve">to </w:t>
      </w:r>
      <w:r>
        <w:rPr>
          <w:spacing w:val="-8"/>
        </w:rPr>
        <w:t xml:space="preserve">provide </w:t>
      </w:r>
      <w:r>
        <w:rPr>
          <w:spacing w:val="-7"/>
        </w:rPr>
        <w:t xml:space="preserve">kidney </w:t>
      </w:r>
      <w:r>
        <w:rPr>
          <w:spacing w:val="-9"/>
        </w:rPr>
        <w:t xml:space="preserve">dialysis </w:t>
      </w:r>
      <w:r>
        <w:rPr>
          <w:spacing w:val="-4"/>
        </w:rPr>
        <w:t xml:space="preserve">and transplant </w:t>
      </w:r>
      <w:r>
        <w:t xml:space="preserve">services. </w:t>
      </w:r>
      <w:r w:rsidR="00807856">
        <w:rPr>
          <w:spacing w:val="-4"/>
        </w:rPr>
        <w:t>Additionally, the CMS-27</w:t>
      </w:r>
      <w:r w:rsidR="00737301">
        <w:rPr>
          <w:spacing w:val="-4"/>
        </w:rPr>
        <w:t>44</w:t>
      </w:r>
      <w:r>
        <w:t xml:space="preserve"> captures </w:t>
      </w:r>
      <w:r>
        <w:rPr>
          <w:spacing w:val="-6"/>
        </w:rPr>
        <w:t xml:space="preserve">activities </w:t>
      </w:r>
      <w:r>
        <w:t xml:space="preserve">performed </w:t>
      </w:r>
      <w:r>
        <w:rPr>
          <w:spacing w:val="-8"/>
        </w:rPr>
        <w:t xml:space="preserve">during </w:t>
      </w:r>
      <w:r>
        <w:rPr>
          <w:spacing w:val="-7"/>
        </w:rPr>
        <w:t xml:space="preserve">the </w:t>
      </w:r>
      <w:r>
        <w:t>calendar year</w:t>
      </w:r>
      <w:r w:rsidR="007B68BE">
        <w:t>,</w:t>
      </w:r>
      <w:r>
        <w:t xml:space="preserve"> </w:t>
      </w:r>
      <w:r>
        <w:rPr>
          <w:spacing w:val="2"/>
        </w:rPr>
        <w:t xml:space="preserve">as </w:t>
      </w:r>
      <w:r>
        <w:rPr>
          <w:spacing w:val="-3"/>
        </w:rPr>
        <w:t xml:space="preserve">well </w:t>
      </w:r>
      <w:r>
        <w:rPr>
          <w:spacing w:val="2"/>
        </w:rPr>
        <w:t>as</w:t>
      </w:r>
      <w:r w:rsidR="007B68BE">
        <w:rPr>
          <w:spacing w:val="2"/>
        </w:rPr>
        <w:t>,</w:t>
      </w:r>
      <w:r>
        <w:rPr>
          <w:spacing w:val="2"/>
        </w:rPr>
        <w:t xml:space="preserve"> </w:t>
      </w:r>
      <w:r>
        <w:t xml:space="preserve">aggregate year-end </w:t>
      </w:r>
      <w:r>
        <w:rPr>
          <w:spacing w:val="-8"/>
        </w:rPr>
        <w:t xml:space="preserve">population </w:t>
      </w:r>
      <w:r>
        <w:rPr>
          <w:spacing w:val="-4"/>
        </w:rPr>
        <w:t xml:space="preserve">counts </w:t>
      </w:r>
      <w:r>
        <w:rPr>
          <w:spacing w:val="-3"/>
        </w:rPr>
        <w:t xml:space="preserve">for </w:t>
      </w:r>
      <w:r>
        <w:rPr>
          <w:spacing w:val="-5"/>
        </w:rPr>
        <w:t xml:space="preserve">both </w:t>
      </w:r>
      <w:r>
        <w:rPr>
          <w:spacing w:val="-3"/>
        </w:rPr>
        <w:t xml:space="preserve">Medicare </w:t>
      </w:r>
      <w:r>
        <w:rPr>
          <w:spacing w:val="-4"/>
        </w:rPr>
        <w:t xml:space="preserve">beneficiaries and non-Medicare patients. The </w:t>
      </w:r>
      <w:r>
        <w:t xml:space="preserve">data </w:t>
      </w:r>
      <w:r>
        <w:rPr>
          <w:spacing w:val="-4"/>
        </w:rPr>
        <w:t xml:space="preserve">elements </w:t>
      </w:r>
      <w:r>
        <w:rPr>
          <w:spacing w:val="-9"/>
        </w:rPr>
        <w:t xml:space="preserve">include </w:t>
      </w:r>
      <w:r>
        <w:rPr>
          <w:spacing w:val="-4"/>
        </w:rPr>
        <w:t xml:space="preserve">basic </w:t>
      </w:r>
      <w:r>
        <w:rPr>
          <w:spacing w:val="-6"/>
        </w:rPr>
        <w:t xml:space="preserve">provider </w:t>
      </w:r>
      <w:r>
        <w:rPr>
          <w:spacing w:val="-7"/>
        </w:rPr>
        <w:t xml:space="preserve">information </w:t>
      </w:r>
      <w:r>
        <w:t xml:space="preserve">such </w:t>
      </w:r>
      <w:r>
        <w:rPr>
          <w:spacing w:val="2"/>
        </w:rPr>
        <w:t xml:space="preserve">as </w:t>
      </w:r>
      <w:r>
        <w:rPr>
          <w:spacing w:val="-6"/>
        </w:rPr>
        <w:t xml:space="preserve">provider </w:t>
      </w:r>
      <w:r>
        <w:rPr>
          <w:spacing w:val="-4"/>
        </w:rPr>
        <w:t xml:space="preserve">certification </w:t>
      </w:r>
      <w:r>
        <w:t xml:space="preserve">and </w:t>
      </w:r>
      <w:r>
        <w:rPr>
          <w:spacing w:val="-5"/>
        </w:rPr>
        <w:t xml:space="preserve">type </w:t>
      </w:r>
      <w:r>
        <w:rPr>
          <w:spacing w:val="-4"/>
        </w:rPr>
        <w:t xml:space="preserve">of </w:t>
      </w:r>
      <w:r>
        <w:rPr>
          <w:spacing w:val="-5"/>
        </w:rPr>
        <w:t xml:space="preserve">ownership; </w:t>
      </w:r>
      <w:r>
        <w:t xml:space="preserve">aggregated </w:t>
      </w:r>
      <w:r>
        <w:rPr>
          <w:spacing w:val="-9"/>
        </w:rPr>
        <w:t xml:space="preserve">dialysis </w:t>
      </w:r>
      <w:r>
        <w:rPr>
          <w:spacing w:val="-4"/>
        </w:rPr>
        <w:t xml:space="preserve">patient </w:t>
      </w:r>
      <w:r>
        <w:t xml:space="preserve">data such </w:t>
      </w:r>
      <w:r>
        <w:rPr>
          <w:spacing w:val="2"/>
        </w:rPr>
        <w:t xml:space="preserve">as </w:t>
      </w:r>
      <w:r>
        <w:rPr>
          <w:spacing w:val="-4"/>
        </w:rPr>
        <w:t xml:space="preserve">the </w:t>
      </w:r>
      <w:r>
        <w:rPr>
          <w:spacing w:val="-5"/>
        </w:rPr>
        <w:t xml:space="preserve">number </w:t>
      </w:r>
      <w:r>
        <w:rPr>
          <w:spacing w:val="-4"/>
        </w:rPr>
        <w:t xml:space="preserve">of patients, </w:t>
      </w:r>
      <w:r>
        <w:rPr>
          <w:spacing w:val="-5"/>
        </w:rPr>
        <w:t xml:space="preserve">number </w:t>
      </w:r>
      <w:r>
        <w:rPr>
          <w:spacing w:val="-4"/>
        </w:rPr>
        <w:t xml:space="preserve">of </w:t>
      </w:r>
      <w:r>
        <w:t xml:space="preserve">deaths, and </w:t>
      </w:r>
      <w:r>
        <w:rPr>
          <w:spacing w:val="-5"/>
        </w:rPr>
        <w:t xml:space="preserve">number </w:t>
      </w:r>
      <w:r>
        <w:rPr>
          <w:spacing w:val="-4"/>
        </w:rPr>
        <w:t xml:space="preserve">of patients </w:t>
      </w:r>
      <w:r>
        <w:rPr>
          <w:spacing w:val="-5"/>
        </w:rPr>
        <w:t xml:space="preserve">receiving </w:t>
      </w:r>
      <w:r>
        <w:rPr>
          <w:spacing w:val="-3"/>
        </w:rPr>
        <w:t xml:space="preserve">different types </w:t>
      </w:r>
      <w:r>
        <w:rPr>
          <w:spacing w:val="-4"/>
        </w:rPr>
        <w:t xml:space="preserve">of </w:t>
      </w:r>
      <w:r>
        <w:rPr>
          <w:spacing w:val="-8"/>
        </w:rPr>
        <w:t xml:space="preserve">dialysis; </w:t>
      </w:r>
      <w:r>
        <w:rPr>
          <w:spacing w:val="-9"/>
        </w:rPr>
        <w:t xml:space="preserve">dialysis </w:t>
      </w:r>
      <w:r>
        <w:t xml:space="preserve">treatment data; </w:t>
      </w:r>
      <w:r>
        <w:rPr>
          <w:spacing w:val="-7"/>
        </w:rPr>
        <w:t xml:space="preserve">kidney </w:t>
      </w:r>
      <w:r>
        <w:rPr>
          <w:spacing w:val="-4"/>
        </w:rPr>
        <w:t xml:space="preserve">transplant </w:t>
      </w:r>
      <w:r>
        <w:t xml:space="preserve">data such </w:t>
      </w:r>
      <w:r>
        <w:rPr>
          <w:spacing w:val="2"/>
        </w:rPr>
        <w:t xml:space="preserve">as </w:t>
      </w:r>
      <w:r>
        <w:rPr>
          <w:spacing w:val="-5"/>
        </w:rPr>
        <w:t xml:space="preserve">number </w:t>
      </w:r>
      <w:r>
        <w:rPr>
          <w:spacing w:val="-4"/>
        </w:rPr>
        <w:t xml:space="preserve">of </w:t>
      </w:r>
      <w:r>
        <w:rPr>
          <w:spacing w:val="-3"/>
        </w:rPr>
        <w:t xml:space="preserve">transplants, </w:t>
      </w:r>
      <w:r>
        <w:rPr>
          <w:spacing w:val="-5"/>
        </w:rPr>
        <w:t xml:space="preserve">type </w:t>
      </w:r>
      <w:r>
        <w:rPr>
          <w:spacing w:val="-4"/>
        </w:rPr>
        <w:t xml:space="preserve">of </w:t>
      </w:r>
      <w:r>
        <w:rPr>
          <w:spacing w:val="-3"/>
        </w:rPr>
        <w:t xml:space="preserve">transplants, </w:t>
      </w:r>
      <w:r>
        <w:t xml:space="preserve">and </w:t>
      </w:r>
      <w:r>
        <w:rPr>
          <w:spacing w:val="-5"/>
        </w:rPr>
        <w:t xml:space="preserve">number </w:t>
      </w:r>
      <w:r>
        <w:rPr>
          <w:spacing w:val="-4"/>
        </w:rPr>
        <w:t xml:space="preserve">of patients </w:t>
      </w:r>
      <w:r>
        <w:rPr>
          <w:spacing w:val="-5"/>
        </w:rPr>
        <w:t xml:space="preserve">awaiting </w:t>
      </w:r>
      <w:r>
        <w:rPr>
          <w:spacing w:val="-3"/>
        </w:rPr>
        <w:t xml:space="preserve">transplants; </w:t>
      </w:r>
      <w:r>
        <w:t xml:space="preserve">and </w:t>
      </w:r>
      <w:r>
        <w:rPr>
          <w:spacing w:val="-4"/>
        </w:rPr>
        <w:t xml:space="preserve">the </w:t>
      </w:r>
      <w:r>
        <w:t xml:space="preserve">total </w:t>
      </w:r>
      <w:r>
        <w:rPr>
          <w:spacing w:val="-5"/>
        </w:rPr>
        <w:t xml:space="preserve">number </w:t>
      </w:r>
      <w:r>
        <w:rPr>
          <w:spacing w:val="-4"/>
        </w:rPr>
        <w:t xml:space="preserve">of </w:t>
      </w:r>
      <w:r>
        <w:rPr>
          <w:spacing w:val="3"/>
        </w:rPr>
        <w:t xml:space="preserve">each </w:t>
      </w:r>
      <w:r>
        <w:rPr>
          <w:spacing w:val="-5"/>
        </w:rPr>
        <w:t xml:space="preserve">method </w:t>
      </w:r>
      <w:r>
        <w:t xml:space="preserve">used to </w:t>
      </w:r>
      <w:r>
        <w:rPr>
          <w:spacing w:val="-6"/>
        </w:rPr>
        <w:t xml:space="preserve">obtain </w:t>
      </w:r>
      <w:r>
        <w:rPr>
          <w:spacing w:val="-7"/>
        </w:rPr>
        <w:t xml:space="preserve">kidneys </w:t>
      </w:r>
      <w:r>
        <w:rPr>
          <w:spacing w:val="-3"/>
        </w:rPr>
        <w:t>for</w:t>
      </w:r>
      <w:r>
        <w:rPr>
          <w:spacing w:val="26"/>
        </w:rPr>
        <w:t xml:space="preserve"> </w:t>
      </w:r>
      <w:r>
        <w:rPr>
          <w:spacing w:val="-3"/>
        </w:rPr>
        <w:t>transplants.</w:t>
      </w:r>
      <w:r w:rsidR="007B68BE">
        <w:t xml:space="preserve"> </w:t>
      </w:r>
      <w:r w:rsidR="007B68BE">
        <w:t xml:space="preserve">The </w:t>
      </w:r>
      <w:r>
        <w:rPr>
          <w:spacing w:val="-5"/>
        </w:rPr>
        <w:t xml:space="preserve">CMS-2744 </w:t>
      </w:r>
      <w:r w:rsidR="00B726DA">
        <w:rPr>
          <w:spacing w:val="-7"/>
        </w:rPr>
        <w:t>collects data</w:t>
      </w:r>
      <w:r>
        <w:rPr>
          <w:spacing w:val="-7"/>
        </w:rPr>
        <w:t xml:space="preserve"> </w:t>
      </w:r>
      <w:r>
        <w:rPr>
          <w:spacing w:val="-4"/>
        </w:rPr>
        <w:t xml:space="preserve">on </w:t>
      </w:r>
      <w:r>
        <w:rPr>
          <w:spacing w:val="-8"/>
        </w:rPr>
        <w:t xml:space="preserve">hemodialysis </w:t>
      </w:r>
      <w:r>
        <w:rPr>
          <w:spacing w:val="-4"/>
        </w:rPr>
        <w:t xml:space="preserve">patients </w:t>
      </w:r>
      <w:r>
        <w:rPr>
          <w:spacing w:val="-10"/>
        </w:rPr>
        <w:t>dialyzing</w:t>
      </w:r>
      <w:r w:rsidR="00B86F33">
        <w:rPr>
          <w:spacing w:val="-10"/>
        </w:rPr>
        <w:t>,</w:t>
      </w:r>
      <w:r>
        <w:rPr>
          <w:spacing w:val="-10"/>
        </w:rPr>
        <w:t xml:space="preserve"> </w:t>
      </w:r>
      <w:r>
        <w:rPr>
          <w:spacing w:val="-4"/>
        </w:rPr>
        <w:t xml:space="preserve">vocational </w:t>
      </w:r>
      <w:r>
        <w:rPr>
          <w:spacing w:val="-7"/>
        </w:rPr>
        <w:t>rehabilitation</w:t>
      </w:r>
      <w:r w:rsidR="00B86F33">
        <w:rPr>
          <w:spacing w:val="-7"/>
        </w:rPr>
        <w:t>,</w:t>
      </w:r>
      <w:r>
        <w:rPr>
          <w:spacing w:val="-7"/>
        </w:rPr>
        <w:t xml:space="preserve"> </w:t>
      </w:r>
      <w:r>
        <w:t xml:space="preserve">and </w:t>
      </w:r>
      <w:r>
        <w:rPr>
          <w:spacing w:val="-4"/>
        </w:rPr>
        <w:t xml:space="preserve">staffing. The </w:t>
      </w:r>
      <w:r>
        <w:rPr>
          <w:spacing w:val="2"/>
        </w:rPr>
        <w:t xml:space="preserve">accuracy </w:t>
      </w:r>
      <w:r>
        <w:rPr>
          <w:spacing w:val="-4"/>
        </w:rPr>
        <w:t xml:space="preserve">of the </w:t>
      </w:r>
      <w:r>
        <w:rPr>
          <w:spacing w:val="-7"/>
        </w:rPr>
        <w:t xml:space="preserve">Facility </w:t>
      </w:r>
      <w:r>
        <w:rPr>
          <w:spacing w:val="-3"/>
        </w:rPr>
        <w:t xml:space="preserve">Survey </w:t>
      </w:r>
      <w:r>
        <w:rPr>
          <w:spacing w:val="-4"/>
        </w:rPr>
        <w:t xml:space="preserve">depends on </w:t>
      </w:r>
      <w:r>
        <w:rPr>
          <w:spacing w:val="-5"/>
        </w:rPr>
        <w:t xml:space="preserve">complete reporting </w:t>
      </w:r>
      <w:r>
        <w:rPr>
          <w:spacing w:val="-4"/>
        </w:rPr>
        <w:t xml:space="preserve">by </w:t>
      </w:r>
      <w:r>
        <w:rPr>
          <w:spacing w:val="3"/>
        </w:rPr>
        <w:t xml:space="preserve">each </w:t>
      </w:r>
      <w:r>
        <w:rPr>
          <w:spacing w:val="-8"/>
        </w:rPr>
        <w:t>facility.</w:t>
      </w:r>
      <w:r w:rsidR="007B68BE">
        <w:t xml:space="preserve"> </w:t>
      </w:r>
      <w:r w:rsidR="00B726DA">
        <w:t xml:space="preserve">Modification to the CMS-2744 </w:t>
      </w:r>
      <w:r w:rsidR="00B726DA">
        <w:t>are</w:t>
      </w:r>
      <w:r w:rsidR="00B726DA">
        <w:t xml:space="preserve"> a) collection of days the dialysis facility is open; b) shifts dialysis is provided; c) adding “failed” to “return after transplant” for clarity; d) removing questions related to vocational rehabilitation; and e) aligning instructions with revisions.</w:t>
      </w:r>
    </w:p>
    <w:p w:rsidR="00737301" w:rsidP="00737301" w14:paraId="0CDCA46F" w14:textId="7932507C">
      <w:pPr>
        <w:pStyle w:val="BodyText"/>
        <w:spacing w:before="6"/>
      </w:pPr>
      <w:r w:rsidRPr="00544D53">
        <w:t xml:space="preserve">This request is to modify the previously approved collection CMS-2744. </w:t>
      </w:r>
      <w:r w:rsidR="00BB4493">
        <w:t>There has been changes to the collection instrument such as</w:t>
      </w:r>
      <w:r w:rsidR="00544D53">
        <w:t>:</w:t>
      </w:r>
      <w:r w:rsidRPr="00737301">
        <w:t xml:space="preserve"> </w:t>
      </w:r>
      <w:r>
        <w:t>a) collection of days the dialysis facility is open; b) shifts dialysis is provided; c) adding “failed” to “return after transplant” for clarity; d) removing questions related to vocational rehabilitation; and e) aligning instructions with revisions.</w:t>
      </w:r>
    </w:p>
    <w:p w:rsidR="008A6B9E" w:rsidP="007B68BE" w14:paraId="03793524" w14:textId="4A72DC19">
      <w:pPr>
        <w:rPr>
          <w:sz w:val="26"/>
          <w:szCs w:val="24"/>
        </w:rPr>
      </w:pPr>
      <w:r w:rsidRPr="00544D53">
        <w:rPr>
          <w:sz w:val="24"/>
          <w:szCs w:val="24"/>
        </w:rPr>
        <w:t xml:space="preserve"> </w:t>
      </w:r>
      <w:r w:rsidR="00737301">
        <w:rPr>
          <w:sz w:val="24"/>
          <w:szCs w:val="24"/>
        </w:rPr>
        <w:t>T</w:t>
      </w:r>
      <w:r w:rsidRPr="00544D53">
        <w:rPr>
          <w:sz w:val="24"/>
          <w:szCs w:val="24"/>
        </w:rPr>
        <w:t>herefore, this package is classified as a reinstatement with change</w:t>
      </w:r>
      <w:r w:rsidRPr="007B68BE">
        <w:rPr>
          <w:sz w:val="26"/>
          <w:szCs w:val="24"/>
        </w:rPr>
        <w:t xml:space="preserve">. </w:t>
      </w:r>
    </w:p>
    <w:p w:rsidR="008A6B9E" w:rsidRPr="008A6B9E" w:rsidP="00544D53" w14:paraId="61DB2AE5" w14:textId="6ADAA802">
      <w:pPr>
        <w:pStyle w:val="Heading2"/>
        <w:numPr>
          <w:ilvl w:val="0"/>
          <w:numId w:val="9"/>
        </w:numPr>
      </w:pPr>
      <w:r w:rsidRPr="008A6B9E">
        <w:t>Justification</w:t>
      </w:r>
    </w:p>
    <w:p w:rsidR="00444255" w14:paraId="4AA8295F" w14:textId="77777777">
      <w:pPr>
        <w:pStyle w:val="BodyText"/>
        <w:spacing w:before="9"/>
        <w:rPr>
          <w:b/>
          <w:sz w:val="16"/>
        </w:rPr>
      </w:pPr>
    </w:p>
    <w:p w:rsidR="00444255" w:rsidP="00E408EB" w14:paraId="3047F67B" w14:textId="77777777">
      <w:pPr>
        <w:pStyle w:val="ListParagraph"/>
        <w:numPr>
          <w:ilvl w:val="1"/>
          <w:numId w:val="6"/>
        </w:numPr>
        <w:tabs>
          <w:tab w:val="left" w:pos="551"/>
          <w:tab w:val="left" w:pos="552"/>
        </w:tabs>
        <w:spacing w:before="90"/>
        <w:rPr>
          <w:sz w:val="24"/>
        </w:rPr>
      </w:pPr>
      <w:r>
        <w:rPr>
          <w:spacing w:val="3"/>
          <w:sz w:val="24"/>
          <w:u w:val="single"/>
        </w:rPr>
        <w:t xml:space="preserve">Need </w:t>
      </w:r>
      <w:r>
        <w:rPr>
          <w:sz w:val="24"/>
          <w:u w:val="single"/>
        </w:rPr>
        <w:t>and Legal</w:t>
      </w:r>
      <w:r>
        <w:rPr>
          <w:spacing w:val="-29"/>
          <w:sz w:val="24"/>
          <w:u w:val="single"/>
        </w:rPr>
        <w:t xml:space="preserve"> </w:t>
      </w:r>
      <w:r>
        <w:rPr>
          <w:spacing w:val="-3"/>
          <w:sz w:val="24"/>
          <w:u w:val="single"/>
        </w:rPr>
        <w:t>Basis</w:t>
      </w:r>
    </w:p>
    <w:p w:rsidR="00444255" w:rsidP="00544D53" w14:paraId="2D2F75A5" w14:textId="23BBE498">
      <w:pPr>
        <w:pStyle w:val="BodyText"/>
      </w:pPr>
      <w:r w:rsidRPr="00B726DA">
        <w:rPr>
          <w:spacing w:val="-7"/>
        </w:rPr>
        <w:t xml:space="preserve">Collection </w:t>
      </w:r>
      <w:r w:rsidRPr="00B726DA">
        <w:t>of the</w:t>
      </w:r>
      <w:r>
        <w:t xml:space="preserve"> data contained </w:t>
      </w:r>
      <w:r>
        <w:rPr>
          <w:spacing w:val="-10"/>
        </w:rPr>
        <w:t xml:space="preserve">in </w:t>
      </w:r>
      <w:r>
        <w:t xml:space="preserve">the </w:t>
      </w:r>
      <w:r>
        <w:rPr>
          <w:spacing w:val="-6"/>
        </w:rPr>
        <w:t xml:space="preserve">CMS-2744, </w:t>
      </w:r>
      <w:r>
        <w:t xml:space="preserve">End </w:t>
      </w:r>
      <w:r>
        <w:rPr>
          <w:spacing w:val="-3"/>
        </w:rPr>
        <w:t xml:space="preserve">Stage </w:t>
      </w:r>
      <w:r>
        <w:t xml:space="preserve">Renal Disease </w:t>
      </w:r>
      <w:r>
        <w:rPr>
          <w:spacing w:val="-7"/>
        </w:rPr>
        <w:t xml:space="preserve">Facility </w:t>
      </w:r>
      <w:r>
        <w:rPr>
          <w:spacing w:val="-3"/>
        </w:rPr>
        <w:t xml:space="preserve">Survey </w:t>
      </w:r>
      <w:r>
        <w:t xml:space="preserve">Form </w:t>
      </w:r>
      <w:r>
        <w:rPr>
          <w:spacing w:val="-10"/>
        </w:rPr>
        <w:t xml:space="preserve">is </w:t>
      </w:r>
      <w:r>
        <w:t xml:space="preserve">necessary </w:t>
      </w:r>
      <w:r>
        <w:rPr>
          <w:spacing w:val="-3"/>
        </w:rPr>
        <w:t xml:space="preserve">for </w:t>
      </w:r>
      <w:r>
        <w:t xml:space="preserve">the </w:t>
      </w:r>
      <w:r>
        <w:rPr>
          <w:spacing w:val="-5"/>
        </w:rPr>
        <w:t xml:space="preserve">establishment </w:t>
      </w:r>
      <w:r>
        <w:t xml:space="preserve">and maintenance of the </w:t>
      </w:r>
      <w:r>
        <w:rPr>
          <w:spacing w:val="-8"/>
        </w:rPr>
        <w:t xml:space="preserve">legislatively </w:t>
      </w:r>
      <w:r>
        <w:t xml:space="preserve">mandated </w:t>
      </w:r>
      <w:r>
        <w:rPr>
          <w:spacing w:val="-7"/>
        </w:rPr>
        <w:t xml:space="preserve">single, nationwide </w:t>
      </w:r>
      <w:r>
        <w:t xml:space="preserve">database </w:t>
      </w:r>
      <w:r>
        <w:rPr>
          <w:spacing w:val="-7"/>
        </w:rPr>
        <w:t xml:space="preserve">containing </w:t>
      </w:r>
      <w:r>
        <w:rPr>
          <w:spacing w:val="-5"/>
        </w:rPr>
        <w:t xml:space="preserve">patient-medical, specific </w:t>
      </w:r>
      <w:r>
        <w:rPr>
          <w:spacing w:val="-6"/>
        </w:rPr>
        <w:t xml:space="preserve">demographic </w:t>
      </w:r>
      <w:r>
        <w:t xml:space="preserve">and </w:t>
      </w:r>
      <w:r>
        <w:rPr>
          <w:spacing w:val="-14"/>
        </w:rPr>
        <w:t xml:space="preserve">billing </w:t>
      </w:r>
      <w:r>
        <w:t xml:space="preserve">data, and </w:t>
      </w:r>
      <w:r>
        <w:rPr>
          <w:spacing w:val="-5"/>
        </w:rPr>
        <w:t xml:space="preserve">provider-specific </w:t>
      </w:r>
      <w:r>
        <w:t xml:space="preserve">certification and patient </w:t>
      </w:r>
      <w:r>
        <w:rPr>
          <w:spacing w:val="-8"/>
        </w:rPr>
        <w:t xml:space="preserve">population </w:t>
      </w:r>
      <w:r>
        <w:t xml:space="preserve">data, the (ESRD) PMMIS. It </w:t>
      </w:r>
      <w:r>
        <w:rPr>
          <w:spacing w:val="-10"/>
        </w:rPr>
        <w:t xml:space="preserve">is </w:t>
      </w:r>
      <w:r>
        <w:t xml:space="preserve">the Agency’s </w:t>
      </w:r>
      <w:r>
        <w:rPr>
          <w:spacing w:val="-8"/>
        </w:rPr>
        <w:t xml:space="preserve">responsibility </w:t>
      </w:r>
      <w:r>
        <w:t xml:space="preserve">to </w:t>
      </w:r>
      <w:r>
        <w:rPr>
          <w:spacing w:val="-5"/>
        </w:rPr>
        <w:t xml:space="preserve">collect, </w:t>
      </w:r>
      <w:r>
        <w:rPr>
          <w:spacing w:val="-7"/>
        </w:rPr>
        <w:t xml:space="preserve">maintain, </w:t>
      </w:r>
      <w:r>
        <w:rPr>
          <w:spacing w:val="-5"/>
        </w:rPr>
        <w:t xml:space="preserve">disseminate, </w:t>
      </w:r>
      <w:r>
        <w:t xml:space="preserve">on a </w:t>
      </w:r>
      <w:r>
        <w:rPr>
          <w:spacing w:val="-5"/>
        </w:rPr>
        <w:t xml:space="preserve">national </w:t>
      </w:r>
      <w:r>
        <w:rPr>
          <w:spacing w:val="-3"/>
        </w:rPr>
        <w:t xml:space="preserve">basis, </w:t>
      </w:r>
      <w:r>
        <w:rPr>
          <w:spacing w:val="-7"/>
        </w:rPr>
        <w:t xml:space="preserve">uniform </w:t>
      </w:r>
      <w:r>
        <w:t xml:space="preserve">data </w:t>
      </w:r>
      <w:r>
        <w:rPr>
          <w:spacing w:val="-6"/>
        </w:rPr>
        <w:t xml:space="preserve">pertaining </w:t>
      </w:r>
      <w:r>
        <w:t xml:space="preserve">to </w:t>
      </w:r>
      <w:r>
        <w:rPr>
          <w:spacing w:val="-3"/>
        </w:rPr>
        <w:t xml:space="preserve">ESRD </w:t>
      </w:r>
      <w:r>
        <w:t xml:space="preserve">patients and </w:t>
      </w:r>
      <w:r>
        <w:rPr>
          <w:spacing w:val="-5"/>
        </w:rPr>
        <w:t xml:space="preserve">their </w:t>
      </w:r>
      <w:r>
        <w:t xml:space="preserve">treatment of </w:t>
      </w:r>
      <w:r>
        <w:rPr>
          <w:spacing w:val="3"/>
        </w:rPr>
        <w:t xml:space="preserve">care.  </w:t>
      </w:r>
      <w:r>
        <w:rPr>
          <w:spacing w:val="-6"/>
        </w:rPr>
        <w:t xml:space="preserve">All </w:t>
      </w:r>
      <w:r>
        <w:t xml:space="preserve">renal </w:t>
      </w:r>
      <w:r>
        <w:rPr>
          <w:spacing w:val="-6"/>
        </w:rPr>
        <w:t xml:space="preserve">providers </w:t>
      </w:r>
      <w:r>
        <w:rPr>
          <w:spacing w:val="-2"/>
        </w:rPr>
        <w:t xml:space="preserve">who </w:t>
      </w:r>
      <w:r>
        <w:t xml:space="preserve">are </w:t>
      </w:r>
      <w:r>
        <w:rPr>
          <w:spacing w:val="-3"/>
        </w:rPr>
        <w:t xml:space="preserve">approved </w:t>
      </w:r>
      <w:r>
        <w:t xml:space="preserve">to </w:t>
      </w:r>
      <w:r>
        <w:rPr>
          <w:spacing w:val="-5"/>
        </w:rPr>
        <w:t xml:space="preserve">participate </w:t>
      </w:r>
      <w:r>
        <w:rPr>
          <w:spacing w:val="-10"/>
        </w:rPr>
        <w:t xml:space="preserve">in </w:t>
      </w:r>
      <w:r>
        <w:t xml:space="preserve">the </w:t>
      </w:r>
      <w:r>
        <w:rPr>
          <w:spacing w:val="-3"/>
        </w:rPr>
        <w:t xml:space="preserve">ESRD program </w:t>
      </w:r>
      <w:r>
        <w:t xml:space="preserve">are required by </w:t>
      </w:r>
      <w:r>
        <w:rPr>
          <w:spacing w:val="2"/>
        </w:rPr>
        <w:t xml:space="preserve">P.L. </w:t>
      </w:r>
      <w:r>
        <w:rPr>
          <w:spacing w:val="-6"/>
        </w:rPr>
        <w:t xml:space="preserve">95-292 </w:t>
      </w:r>
      <w:r>
        <w:t xml:space="preserve">to </w:t>
      </w:r>
      <w:r>
        <w:rPr>
          <w:spacing w:val="-7"/>
        </w:rPr>
        <w:t xml:space="preserve">supply </w:t>
      </w:r>
      <w:r>
        <w:t xml:space="preserve">data to the </w:t>
      </w:r>
      <w:r>
        <w:rPr>
          <w:spacing w:val="-3"/>
        </w:rPr>
        <w:t xml:space="preserve">ESRD </w:t>
      </w:r>
      <w:r>
        <w:t xml:space="preserve">PMMIS. </w:t>
      </w:r>
      <w:r>
        <w:rPr>
          <w:spacing w:val="-7"/>
        </w:rPr>
        <w:t xml:space="preserve">The </w:t>
      </w:r>
      <w:r>
        <w:rPr>
          <w:spacing w:val="-8"/>
        </w:rPr>
        <w:t xml:space="preserve">conditions </w:t>
      </w:r>
      <w:r>
        <w:t xml:space="preserve">of coverage </w:t>
      </w:r>
      <w:r>
        <w:rPr>
          <w:spacing w:val="-3"/>
        </w:rPr>
        <w:t xml:space="preserve">for </w:t>
      </w:r>
      <w:r>
        <w:rPr>
          <w:spacing w:val="-6"/>
        </w:rPr>
        <w:t xml:space="preserve">participation </w:t>
      </w:r>
      <w:r>
        <w:rPr>
          <w:spacing w:val="-10"/>
        </w:rPr>
        <w:t xml:space="preserve">in </w:t>
      </w:r>
      <w:r>
        <w:t xml:space="preserve">the </w:t>
      </w:r>
      <w:r>
        <w:rPr>
          <w:spacing w:val="-3"/>
        </w:rPr>
        <w:t xml:space="preserve">Medicare program (section </w:t>
      </w:r>
      <w:r>
        <w:rPr>
          <w:spacing w:val="-6"/>
        </w:rPr>
        <w:t xml:space="preserve">494.180(h) </w:t>
      </w:r>
      <w:r>
        <w:t xml:space="preserve">of </w:t>
      </w:r>
      <w:r>
        <w:rPr>
          <w:spacing w:val="-3"/>
        </w:rPr>
        <w:t xml:space="preserve">CFR </w:t>
      </w:r>
      <w:r>
        <w:rPr>
          <w:spacing w:val="-8"/>
        </w:rPr>
        <w:t xml:space="preserve">42) </w:t>
      </w:r>
      <w:r>
        <w:t>states:</w:t>
      </w:r>
    </w:p>
    <w:p w:rsidR="00444255" w14:paraId="10C1172E" w14:textId="77777777">
      <w:pPr>
        <w:pStyle w:val="BodyText"/>
        <w:rPr>
          <w:sz w:val="25"/>
        </w:rPr>
      </w:pPr>
    </w:p>
    <w:p w:rsidR="00444255" w:rsidRPr="00544D53" w:rsidP="00B726DA" w14:paraId="5AA30A30" w14:textId="7A3D6AA4">
      <w:pPr>
        <w:pStyle w:val="ListParagraph"/>
        <w:numPr>
          <w:ilvl w:val="0"/>
          <w:numId w:val="3"/>
        </w:numPr>
        <w:tabs>
          <w:tab w:val="left" w:pos="456"/>
        </w:tabs>
        <w:spacing w:before="60" w:line="249" w:lineRule="auto"/>
        <w:ind w:right="150" w:firstLine="0"/>
        <w:jc w:val="both"/>
        <w:rPr>
          <w:sz w:val="24"/>
          <w:szCs w:val="24"/>
        </w:rPr>
      </w:pPr>
      <w:r w:rsidRPr="00B726DA">
        <w:rPr>
          <w:i/>
          <w:spacing w:val="4"/>
          <w:sz w:val="24"/>
        </w:rPr>
        <w:t xml:space="preserve">Standard: </w:t>
      </w:r>
      <w:r w:rsidRPr="00B726DA">
        <w:rPr>
          <w:i/>
          <w:spacing w:val="2"/>
          <w:sz w:val="24"/>
        </w:rPr>
        <w:t xml:space="preserve">Furnishing data </w:t>
      </w:r>
      <w:r w:rsidRPr="00115EAF">
        <w:rPr>
          <w:i/>
          <w:spacing w:val="4"/>
          <w:sz w:val="24"/>
        </w:rPr>
        <w:t xml:space="preserve">and </w:t>
      </w:r>
      <w:r w:rsidRPr="00115EAF">
        <w:rPr>
          <w:i/>
          <w:sz w:val="24"/>
        </w:rPr>
        <w:t xml:space="preserve">information </w:t>
      </w:r>
      <w:r w:rsidRPr="00115EAF">
        <w:rPr>
          <w:i/>
          <w:spacing w:val="6"/>
          <w:sz w:val="24"/>
        </w:rPr>
        <w:t xml:space="preserve">for </w:t>
      </w:r>
      <w:r w:rsidRPr="00115EAF">
        <w:rPr>
          <w:i/>
          <w:sz w:val="24"/>
        </w:rPr>
        <w:t xml:space="preserve">ESRD </w:t>
      </w:r>
      <w:r w:rsidRPr="00115EAF">
        <w:rPr>
          <w:i/>
          <w:spacing w:val="4"/>
          <w:sz w:val="24"/>
        </w:rPr>
        <w:t xml:space="preserve">program </w:t>
      </w:r>
      <w:r w:rsidRPr="00115EAF">
        <w:rPr>
          <w:i/>
          <w:sz w:val="24"/>
        </w:rPr>
        <w:t xml:space="preserve">administration. </w:t>
      </w:r>
      <w:r w:rsidRPr="00115EAF">
        <w:rPr>
          <w:spacing w:val="-3"/>
          <w:sz w:val="24"/>
        </w:rPr>
        <w:t xml:space="preserve">Effective </w:t>
      </w:r>
      <w:r w:rsidRPr="000E4277">
        <w:rPr>
          <w:sz w:val="24"/>
          <w:szCs w:val="24"/>
        </w:rPr>
        <w:t xml:space="preserve">February </w:t>
      </w:r>
      <w:r w:rsidRPr="000E4277">
        <w:rPr>
          <w:spacing w:val="-4"/>
          <w:sz w:val="24"/>
          <w:szCs w:val="24"/>
        </w:rPr>
        <w:t xml:space="preserve">1, </w:t>
      </w:r>
      <w:r w:rsidRPr="000E4277">
        <w:rPr>
          <w:spacing w:val="-7"/>
          <w:sz w:val="24"/>
          <w:szCs w:val="24"/>
        </w:rPr>
        <w:t xml:space="preserve">2009, </w:t>
      </w:r>
      <w:r w:rsidRPr="000E4277">
        <w:rPr>
          <w:spacing w:val="-4"/>
          <w:sz w:val="24"/>
          <w:szCs w:val="24"/>
        </w:rPr>
        <w:t xml:space="preserve">the </w:t>
      </w:r>
      <w:r w:rsidRPr="00F52519">
        <w:rPr>
          <w:spacing w:val="-9"/>
          <w:sz w:val="24"/>
          <w:szCs w:val="24"/>
        </w:rPr>
        <w:t xml:space="preserve">dialysis </w:t>
      </w:r>
      <w:r w:rsidRPr="00F52519">
        <w:rPr>
          <w:spacing w:val="-7"/>
          <w:sz w:val="24"/>
          <w:szCs w:val="24"/>
        </w:rPr>
        <w:t xml:space="preserve">facility </w:t>
      </w:r>
      <w:r w:rsidRPr="00F52519">
        <w:rPr>
          <w:spacing w:val="-5"/>
          <w:sz w:val="24"/>
          <w:szCs w:val="24"/>
        </w:rPr>
        <w:t xml:space="preserve">must furnish </w:t>
      </w:r>
      <w:r w:rsidRPr="00F52519">
        <w:rPr>
          <w:sz w:val="24"/>
          <w:szCs w:val="24"/>
        </w:rPr>
        <w:t xml:space="preserve">data and </w:t>
      </w:r>
      <w:r w:rsidRPr="00F52519">
        <w:rPr>
          <w:spacing w:val="-7"/>
          <w:sz w:val="24"/>
          <w:szCs w:val="24"/>
        </w:rPr>
        <w:t xml:space="preserve">information </w:t>
      </w:r>
      <w:r w:rsidRPr="00F52519">
        <w:rPr>
          <w:sz w:val="24"/>
          <w:szCs w:val="24"/>
        </w:rPr>
        <w:t xml:space="preserve">to </w:t>
      </w:r>
      <w:r w:rsidRPr="00F52519">
        <w:rPr>
          <w:spacing w:val="-3"/>
          <w:sz w:val="24"/>
          <w:szCs w:val="24"/>
        </w:rPr>
        <w:t xml:space="preserve">CMS </w:t>
      </w:r>
      <w:r w:rsidRPr="00F52519">
        <w:rPr>
          <w:sz w:val="24"/>
          <w:szCs w:val="24"/>
        </w:rPr>
        <w:t xml:space="preserve">and </w:t>
      </w:r>
      <w:r w:rsidRPr="00F52519">
        <w:rPr>
          <w:spacing w:val="2"/>
          <w:sz w:val="24"/>
          <w:szCs w:val="24"/>
        </w:rPr>
        <w:t xml:space="preserve">at </w:t>
      </w:r>
      <w:r w:rsidRPr="00F52519">
        <w:rPr>
          <w:spacing w:val="-6"/>
          <w:sz w:val="24"/>
          <w:szCs w:val="24"/>
        </w:rPr>
        <w:t xml:space="preserve">intervals </w:t>
      </w:r>
      <w:r w:rsidRPr="00F52519">
        <w:rPr>
          <w:sz w:val="24"/>
          <w:szCs w:val="24"/>
        </w:rPr>
        <w:t xml:space="preserve">as </w:t>
      </w:r>
      <w:r w:rsidRPr="00F52519">
        <w:rPr>
          <w:spacing w:val="-4"/>
          <w:sz w:val="24"/>
          <w:szCs w:val="24"/>
        </w:rPr>
        <w:t xml:space="preserve">specified by the </w:t>
      </w:r>
      <w:r w:rsidRPr="00F52519">
        <w:rPr>
          <w:sz w:val="24"/>
          <w:szCs w:val="24"/>
        </w:rPr>
        <w:t xml:space="preserve">Secretary. </w:t>
      </w:r>
      <w:r w:rsidRPr="00F52519">
        <w:rPr>
          <w:spacing w:val="-8"/>
          <w:sz w:val="24"/>
          <w:szCs w:val="24"/>
        </w:rPr>
        <w:t xml:space="preserve">This </w:t>
      </w:r>
      <w:r w:rsidRPr="00F52519">
        <w:rPr>
          <w:spacing w:val="-7"/>
          <w:sz w:val="24"/>
          <w:szCs w:val="24"/>
        </w:rPr>
        <w:t xml:space="preserve">information </w:t>
      </w:r>
      <w:r w:rsidRPr="00F52519">
        <w:rPr>
          <w:spacing w:val="-10"/>
          <w:sz w:val="24"/>
          <w:szCs w:val="24"/>
        </w:rPr>
        <w:t xml:space="preserve">is </w:t>
      </w:r>
      <w:r w:rsidRPr="00F52519">
        <w:rPr>
          <w:sz w:val="24"/>
          <w:szCs w:val="24"/>
        </w:rPr>
        <w:t xml:space="preserve">used </w:t>
      </w:r>
      <w:r w:rsidRPr="00F52519">
        <w:rPr>
          <w:spacing w:val="-10"/>
          <w:sz w:val="24"/>
          <w:szCs w:val="24"/>
        </w:rPr>
        <w:t xml:space="preserve">in </w:t>
      </w:r>
      <w:r w:rsidRPr="00F52519">
        <w:rPr>
          <w:sz w:val="24"/>
          <w:szCs w:val="24"/>
        </w:rPr>
        <w:t xml:space="preserve">a </w:t>
      </w:r>
      <w:r w:rsidRPr="00F52519">
        <w:rPr>
          <w:spacing w:val="-5"/>
          <w:sz w:val="24"/>
          <w:szCs w:val="24"/>
        </w:rPr>
        <w:t xml:space="preserve">national </w:t>
      </w:r>
      <w:r w:rsidRPr="00F52519">
        <w:rPr>
          <w:spacing w:val="-3"/>
          <w:sz w:val="24"/>
          <w:szCs w:val="24"/>
        </w:rPr>
        <w:t xml:space="preserve">ESRD </w:t>
      </w:r>
      <w:r w:rsidRPr="00F52519">
        <w:rPr>
          <w:spacing w:val="-7"/>
          <w:sz w:val="24"/>
          <w:szCs w:val="24"/>
        </w:rPr>
        <w:t xml:space="preserve">information </w:t>
      </w:r>
      <w:r w:rsidRPr="00F52519">
        <w:rPr>
          <w:sz w:val="24"/>
          <w:szCs w:val="24"/>
        </w:rPr>
        <w:t>system and</w:t>
      </w:r>
      <w:r w:rsidRPr="00F52519">
        <w:rPr>
          <w:spacing w:val="24"/>
          <w:sz w:val="24"/>
          <w:szCs w:val="24"/>
        </w:rPr>
        <w:t xml:space="preserve"> </w:t>
      </w:r>
      <w:r w:rsidRPr="00F52519">
        <w:rPr>
          <w:spacing w:val="-10"/>
          <w:sz w:val="24"/>
          <w:szCs w:val="24"/>
        </w:rPr>
        <w:t>in</w:t>
      </w:r>
    </w:p>
    <w:p w:rsidR="00444255" w:rsidRPr="000E4277" w:rsidP="00544D53" w14:paraId="3BCAC268" w14:textId="77777777">
      <w:pPr>
        <w:tabs>
          <w:tab w:val="left" w:pos="456"/>
        </w:tabs>
        <w:spacing w:before="60" w:line="249" w:lineRule="auto"/>
        <w:ind w:left="120" w:right="150"/>
        <w:jc w:val="both"/>
      </w:pPr>
      <w:r w:rsidRPr="000E4277">
        <w:rPr>
          <w:spacing w:val="-8"/>
          <w:sz w:val="24"/>
          <w:szCs w:val="24"/>
        </w:rPr>
        <w:t xml:space="preserve">compilations </w:t>
      </w:r>
      <w:r w:rsidRPr="000E4277">
        <w:rPr>
          <w:spacing w:val="-3"/>
          <w:sz w:val="24"/>
          <w:szCs w:val="24"/>
        </w:rPr>
        <w:t xml:space="preserve">relevant </w:t>
      </w:r>
      <w:r w:rsidRPr="000E4277">
        <w:rPr>
          <w:sz w:val="24"/>
          <w:szCs w:val="24"/>
        </w:rPr>
        <w:t xml:space="preserve">to </w:t>
      </w:r>
      <w:r w:rsidRPr="000E4277">
        <w:rPr>
          <w:spacing w:val="-3"/>
          <w:sz w:val="24"/>
          <w:szCs w:val="24"/>
        </w:rPr>
        <w:t xml:space="preserve">program </w:t>
      </w:r>
      <w:r w:rsidRPr="000E4277">
        <w:rPr>
          <w:spacing w:val="-7"/>
          <w:sz w:val="24"/>
          <w:szCs w:val="24"/>
        </w:rPr>
        <w:t xml:space="preserve">administration, </w:t>
      </w:r>
      <w:r w:rsidRPr="000E4277">
        <w:rPr>
          <w:spacing w:val="-10"/>
          <w:sz w:val="24"/>
          <w:szCs w:val="24"/>
        </w:rPr>
        <w:t xml:space="preserve">including </w:t>
      </w:r>
      <w:r w:rsidRPr="000E4277">
        <w:rPr>
          <w:spacing w:val="-7"/>
          <w:sz w:val="24"/>
          <w:szCs w:val="24"/>
        </w:rPr>
        <w:t xml:space="preserve">claims </w:t>
      </w:r>
      <w:r w:rsidRPr="000E4277">
        <w:rPr>
          <w:spacing w:val="-3"/>
          <w:sz w:val="24"/>
          <w:szCs w:val="24"/>
        </w:rPr>
        <w:t xml:space="preserve">processing </w:t>
      </w:r>
      <w:r w:rsidRPr="000E4277">
        <w:rPr>
          <w:sz w:val="24"/>
          <w:szCs w:val="24"/>
        </w:rPr>
        <w:t xml:space="preserve">and </w:t>
      </w:r>
      <w:r w:rsidRPr="000E4277">
        <w:rPr>
          <w:spacing w:val="-4"/>
          <w:sz w:val="24"/>
          <w:szCs w:val="24"/>
        </w:rPr>
        <w:t xml:space="preserve">reimbursement, </w:t>
      </w:r>
      <w:r w:rsidRPr="000E4277">
        <w:rPr>
          <w:spacing w:val="-8"/>
          <w:sz w:val="24"/>
          <w:szCs w:val="24"/>
        </w:rPr>
        <w:t xml:space="preserve">quality </w:t>
      </w:r>
      <w:r w:rsidRPr="000E4277">
        <w:rPr>
          <w:spacing w:val="-6"/>
          <w:sz w:val="24"/>
          <w:szCs w:val="24"/>
        </w:rPr>
        <w:t xml:space="preserve">improvement, </w:t>
      </w:r>
      <w:r w:rsidRPr="000E4277">
        <w:rPr>
          <w:sz w:val="24"/>
          <w:szCs w:val="24"/>
        </w:rPr>
        <w:t xml:space="preserve">and performance assessment. </w:t>
      </w:r>
      <w:r w:rsidRPr="000E4277">
        <w:rPr>
          <w:spacing w:val="-4"/>
          <w:sz w:val="24"/>
          <w:szCs w:val="24"/>
        </w:rPr>
        <w:t xml:space="preserve">The </w:t>
      </w:r>
      <w:r w:rsidRPr="000E4277">
        <w:rPr>
          <w:sz w:val="24"/>
          <w:szCs w:val="24"/>
        </w:rPr>
        <w:t xml:space="preserve">data and </w:t>
      </w:r>
      <w:r w:rsidRPr="000E4277">
        <w:rPr>
          <w:spacing w:val="-7"/>
          <w:sz w:val="24"/>
          <w:szCs w:val="24"/>
        </w:rPr>
        <w:t xml:space="preserve">information </w:t>
      </w:r>
      <w:r w:rsidRPr="000E4277">
        <w:rPr>
          <w:spacing w:val="-5"/>
          <w:sz w:val="24"/>
          <w:szCs w:val="24"/>
        </w:rPr>
        <w:t>must—</w:t>
      </w:r>
    </w:p>
    <w:p w:rsidR="00444255" w:rsidRPr="00F52519" w14:paraId="6C90E9FE" w14:textId="648A7D61">
      <w:pPr>
        <w:pStyle w:val="ListParagraph"/>
        <w:numPr>
          <w:ilvl w:val="1"/>
          <w:numId w:val="3"/>
        </w:numPr>
        <w:tabs>
          <w:tab w:val="left" w:pos="457"/>
        </w:tabs>
        <w:spacing w:before="1"/>
        <w:ind w:hanging="336"/>
        <w:rPr>
          <w:sz w:val="24"/>
          <w:szCs w:val="24"/>
        </w:rPr>
      </w:pPr>
      <w:r w:rsidRPr="000E4277">
        <w:rPr>
          <w:sz w:val="24"/>
          <w:szCs w:val="24"/>
        </w:rPr>
        <w:t xml:space="preserve">Be </w:t>
      </w:r>
      <w:r w:rsidRPr="000E4277">
        <w:rPr>
          <w:spacing w:val="-5"/>
          <w:sz w:val="24"/>
          <w:szCs w:val="24"/>
        </w:rPr>
        <w:t xml:space="preserve">submitted </w:t>
      </w:r>
      <w:r w:rsidRPr="000E4277">
        <w:rPr>
          <w:spacing w:val="2"/>
          <w:sz w:val="24"/>
          <w:szCs w:val="24"/>
        </w:rPr>
        <w:t xml:space="preserve">at </w:t>
      </w:r>
      <w:r w:rsidRPr="00F52519">
        <w:rPr>
          <w:spacing w:val="-4"/>
          <w:sz w:val="24"/>
          <w:szCs w:val="24"/>
        </w:rPr>
        <w:t xml:space="preserve">the </w:t>
      </w:r>
      <w:r w:rsidRPr="00F52519">
        <w:rPr>
          <w:spacing w:val="-6"/>
          <w:sz w:val="24"/>
          <w:szCs w:val="24"/>
        </w:rPr>
        <w:t xml:space="preserve">intervals </w:t>
      </w:r>
      <w:r w:rsidRPr="00F52519">
        <w:rPr>
          <w:spacing w:val="-4"/>
          <w:sz w:val="24"/>
          <w:szCs w:val="24"/>
        </w:rPr>
        <w:t xml:space="preserve">specified by </w:t>
      </w:r>
      <w:r w:rsidRPr="00F52519" w:rsidR="00544D53">
        <w:rPr>
          <w:spacing w:val="-4"/>
          <w:sz w:val="24"/>
          <w:szCs w:val="24"/>
        </w:rPr>
        <w:t xml:space="preserve">the </w:t>
      </w:r>
      <w:r w:rsidRPr="00F52519" w:rsidR="00544D53">
        <w:rPr>
          <w:spacing w:val="6"/>
          <w:sz w:val="24"/>
          <w:szCs w:val="24"/>
        </w:rPr>
        <w:t>Secretary</w:t>
      </w:r>
      <w:r w:rsidRPr="00F52519">
        <w:rPr>
          <w:sz w:val="24"/>
          <w:szCs w:val="24"/>
        </w:rPr>
        <w:t>;</w:t>
      </w:r>
    </w:p>
    <w:p w:rsidR="00444255" w:rsidRPr="00F52519" w14:paraId="0E6DA9CA" w14:textId="2059139A">
      <w:pPr>
        <w:pStyle w:val="ListParagraph"/>
        <w:numPr>
          <w:ilvl w:val="1"/>
          <w:numId w:val="3"/>
        </w:numPr>
        <w:tabs>
          <w:tab w:val="left" w:pos="457"/>
        </w:tabs>
        <w:spacing w:before="11"/>
        <w:ind w:hanging="336"/>
        <w:rPr>
          <w:sz w:val="24"/>
          <w:szCs w:val="24"/>
        </w:rPr>
      </w:pPr>
      <w:r w:rsidRPr="00F52519">
        <w:rPr>
          <w:sz w:val="24"/>
          <w:szCs w:val="24"/>
        </w:rPr>
        <w:t xml:space="preserve">Be </w:t>
      </w:r>
      <w:r w:rsidRPr="00F52519">
        <w:rPr>
          <w:spacing w:val="-5"/>
          <w:sz w:val="24"/>
          <w:szCs w:val="24"/>
        </w:rPr>
        <w:t xml:space="preserve">submitted electronically </w:t>
      </w:r>
      <w:r w:rsidRPr="00F52519">
        <w:rPr>
          <w:spacing w:val="-10"/>
          <w:sz w:val="24"/>
          <w:szCs w:val="24"/>
        </w:rPr>
        <w:t xml:space="preserve">in </w:t>
      </w:r>
      <w:r w:rsidRPr="00F52519">
        <w:rPr>
          <w:spacing w:val="-4"/>
          <w:sz w:val="24"/>
          <w:szCs w:val="24"/>
        </w:rPr>
        <w:t xml:space="preserve">the </w:t>
      </w:r>
      <w:r w:rsidRPr="00F52519">
        <w:rPr>
          <w:spacing w:val="-3"/>
          <w:sz w:val="24"/>
          <w:szCs w:val="24"/>
        </w:rPr>
        <w:t xml:space="preserve">format </w:t>
      </w:r>
      <w:r w:rsidRPr="00F52519">
        <w:rPr>
          <w:spacing w:val="-4"/>
          <w:sz w:val="24"/>
          <w:szCs w:val="24"/>
        </w:rPr>
        <w:t xml:space="preserve">specified by </w:t>
      </w:r>
      <w:r w:rsidRPr="00F52519" w:rsidR="00544D53">
        <w:rPr>
          <w:spacing w:val="-4"/>
          <w:sz w:val="24"/>
          <w:szCs w:val="24"/>
        </w:rPr>
        <w:t xml:space="preserve">the </w:t>
      </w:r>
      <w:r w:rsidRPr="00F52519" w:rsidR="00544D53">
        <w:rPr>
          <w:spacing w:val="3"/>
          <w:sz w:val="24"/>
          <w:szCs w:val="24"/>
        </w:rPr>
        <w:t>Secretary</w:t>
      </w:r>
      <w:r w:rsidRPr="00F52519">
        <w:rPr>
          <w:sz w:val="24"/>
          <w:szCs w:val="24"/>
        </w:rPr>
        <w:t>;</w:t>
      </w:r>
    </w:p>
    <w:p w:rsidR="00444255" w:rsidRPr="00F52519" w14:paraId="20176F3F" w14:textId="77777777">
      <w:pPr>
        <w:pStyle w:val="ListParagraph"/>
        <w:numPr>
          <w:ilvl w:val="1"/>
          <w:numId w:val="3"/>
        </w:numPr>
        <w:tabs>
          <w:tab w:val="left" w:pos="457"/>
        </w:tabs>
        <w:spacing w:before="11"/>
        <w:ind w:hanging="336"/>
        <w:rPr>
          <w:sz w:val="24"/>
          <w:szCs w:val="24"/>
        </w:rPr>
      </w:pPr>
      <w:r w:rsidRPr="00F52519">
        <w:rPr>
          <w:spacing w:val="-5"/>
          <w:sz w:val="24"/>
          <w:szCs w:val="24"/>
        </w:rPr>
        <w:t xml:space="preserve">Include, </w:t>
      </w:r>
      <w:r w:rsidRPr="00F52519">
        <w:rPr>
          <w:spacing w:val="-6"/>
          <w:sz w:val="24"/>
          <w:szCs w:val="24"/>
        </w:rPr>
        <w:t xml:space="preserve">but not </w:t>
      </w:r>
      <w:r w:rsidRPr="00F52519">
        <w:rPr>
          <w:spacing w:val="-4"/>
          <w:sz w:val="24"/>
          <w:szCs w:val="24"/>
        </w:rPr>
        <w:t xml:space="preserve">be </w:t>
      </w:r>
      <w:r w:rsidRPr="00F52519">
        <w:rPr>
          <w:spacing w:val="-10"/>
          <w:sz w:val="24"/>
          <w:szCs w:val="24"/>
        </w:rPr>
        <w:t>limited</w:t>
      </w:r>
      <w:r w:rsidRPr="00F52519">
        <w:rPr>
          <w:spacing w:val="36"/>
          <w:sz w:val="24"/>
          <w:szCs w:val="24"/>
        </w:rPr>
        <w:t xml:space="preserve"> </w:t>
      </w:r>
      <w:r w:rsidRPr="00F52519">
        <w:rPr>
          <w:spacing w:val="-4"/>
          <w:sz w:val="24"/>
          <w:szCs w:val="24"/>
        </w:rPr>
        <w:t>to—</w:t>
      </w:r>
    </w:p>
    <w:p w:rsidR="00444255" w:rsidRPr="00F52519" w14:paraId="3E137497" w14:textId="77777777">
      <w:pPr>
        <w:pStyle w:val="ListParagraph"/>
        <w:numPr>
          <w:ilvl w:val="2"/>
          <w:numId w:val="3"/>
        </w:numPr>
        <w:tabs>
          <w:tab w:val="left" w:pos="392"/>
        </w:tabs>
        <w:spacing w:before="11"/>
        <w:ind w:firstLine="0"/>
        <w:rPr>
          <w:sz w:val="24"/>
          <w:szCs w:val="24"/>
        </w:rPr>
      </w:pPr>
      <w:r w:rsidRPr="00F52519">
        <w:rPr>
          <w:sz w:val="24"/>
          <w:szCs w:val="24"/>
        </w:rPr>
        <w:t>Cost</w:t>
      </w:r>
      <w:r w:rsidRPr="00F52519">
        <w:rPr>
          <w:spacing w:val="-18"/>
          <w:sz w:val="24"/>
          <w:szCs w:val="24"/>
        </w:rPr>
        <w:t xml:space="preserve"> </w:t>
      </w:r>
      <w:r w:rsidRPr="00F52519">
        <w:rPr>
          <w:sz w:val="24"/>
          <w:szCs w:val="24"/>
        </w:rPr>
        <w:t>reports;</w:t>
      </w:r>
    </w:p>
    <w:p w:rsidR="00444255" w:rsidRPr="00F52519" w14:paraId="0B6CA13F" w14:textId="77777777">
      <w:pPr>
        <w:pStyle w:val="ListParagraph"/>
        <w:numPr>
          <w:ilvl w:val="2"/>
          <w:numId w:val="3"/>
        </w:numPr>
        <w:tabs>
          <w:tab w:val="left" w:pos="440"/>
        </w:tabs>
        <w:spacing w:before="11"/>
        <w:ind w:left="439" w:hanging="319"/>
        <w:rPr>
          <w:sz w:val="24"/>
          <w:szCs w:val="24"/>
        </w:rPr>
      </w:pPr>
      <w:r w:rsidRPr="00F52519">
        <w:rPr>
          <w:spacing w:val="-3"/>
          <w:sz w:val="24"/>
          <w:szCs w:val="24"/>
        </w:rPr>
        <w:t xml:space="preserve">ESRD </w:t>
      </w:r>
      <w:r w:rsidRPr="00F52519">
        <w:rPr>
          <w:spacing w:val="-7"/>
          <w:sz w:val="24"/>
          <w:szCs w:val="24"/>
        </w:rPr>
        <w:t>administrative</w:t>
      </w:r>
      <w:r w:rsidRPr="00F52519">
        <w:rPr>
          <w:spacing w:val="33"/>
          <w:sz w:val="24"/>
          <w:szCs w:val="24"/>
        </w:rPr>
        <w:t xml:space="preserve"> </w:t>
      </w:r>
      <w:r w:rsidRPr="00F52519">
        <w:rPr>
          <w:spacing w:val="-3"/>
          <w:sz w:val="24"/>
          <w:szCs w:val="24"/>
        </w:rPr>
        <w:t>forms;</w:t>
      </w:r>
    </w:p>
    <w:p w:rsidR="00444255" w:rsidRPr="00F52519" w14:paraId="61729FF0" w14:textId="77777777">
      <w:pPr>
        <w:pStyle w:val="ListParagraph"/>
        <w:numPr>
          <w:ilvl w:val="2"/>
          <w:numId w:val="3"/>
        </w:numPr>
        <w:tabs>
          <w:tab w:val="left" w:pos="489"/>
        </w:tabs>
        <w:spacing w:before="11"/>
        <w:ind w:left="488" w:hanging="368"/>
        <w:rPr>
          <w:sz w:val="24"/>
          <w:szCs w:val="24"/>
        </w:rPr>
      </w:pPr>
      <w:r w:rsidRPr="00F52519">
        <w:rPr>
          <w:sz w:val="24"/>
          <w:szCs w:val="24"/>
        </w:rPr>
        <w:t xml:space="preserve">Patient </w:t>
      </w:r>
      <w:r w:rsidRPr="00F52519">
        <w:rPr>
          <w:spacing w:val="-5"/>
          <w:sz w:val="24"/>
          <w:szCs w:val="24"/>
        </w:rPr>
        <w:t xml:space="preserve">survival </w:t>
      </w:r>
      <w:r w:rsidRPr="00F52519">
        <w:rPr>
          <w:spacing w:val="-7"/>
          <w:sz w:val="24"/>
          <w:szCs w:val="24"/>
        </w:rPr>
        <w:t>information;</w:t>
      </w:r>
      <w:r w:rsidRPr="00F52519">
        <w:rPr>
          <w:spacing w:val="-8"/>
          <w:sz w:val="24"/>
          <w:szCs w:val="24"/>
        </w:rPr>
        <w:t xml:space="preserve"> </w:t>
      </w:r>
      <w:r w:rsidRPr="00F52519">
        <w:rPr>
          <w:spacing w:val="-4"/>
          <w:sz w:val="24"/>
          <w:szCs w:val="24"/>
        </w:rPr>
        <w:t>and</w:t>
      </w:r>
    </w:p>
    <w:p w:rsidR="00F52519" w14:paraId="056EA0EB" w14:textId="77777777">
      <w:pPr>
        <w:pStyle w:val="ListParagraph"/>
        <w:numPr>
          <w:ilvl w:val="2"/>
          <w:numId w:val="3"/>
        </w:numPr>
        <w:tabs>
          <w:tab w:val="left" w:pos="504"/>
        </w:tabs>
        <w:spacing w:before="11" w:line="249" w:lineRule="auto"/>
        <w:ind w:right="105" w:firstLine="0"/>
        <w:rPr>
          <w:sz w:val="24"/>
          <w:szCs w:val="24"/>
        </w:rPr>
      </w:pPr>
      <w:r w:rsidRPr="00F52519">
        <w:rPr>
          <w:spacing w:val="-8"/>
          <w:sz w:val="24"/>
          <w:szCs w:val="24"/>
        </w:rPr>
        <w:t xml:space="preserve">Existing </w:t>
      </w:r>
      <w:r w:rsidRPr="00F52519">
        <w:rPr>
          <w:spacing w:val="-3"/>
          <w:sz w:val="24"/>
          <w:szCs w:val="24"/>
        </w:rPr>
        <w:t xml:space="preserve">ESRD </w:t>
      </w:r>
      <w:r w:rsidRPr="00F52519">
        <w:rPr>
          <w:spacing w:val="-7"/>
          <w:sz w:val="24"/>
          <w:szCs w:val="24"/>
        </w:rPr>
        <w:t xml:space="preserve">clinical </w:t>
      </w:r>
      <w:r w:rsidRPr="00F52519">
        <w:rPr>
          <w:sz w:val="24"/>
          <w:szCs w:val="24"/>
        </w:rPr>
        <w:t xml:space="preserve">performance measures, and any </w:t>
      </w:r>
      <w:r w:rsidRPr="00BC5EA0">
        <w:rPr>
          <w:spacing w:val="-4"/>
          <w:sz w:val="24"/>
          <w:szCs w:val="24"/>
        </w:rPr>
        <w:t xml:space="preserve">future </w:t>
      </w:r>
      <w:r w:rsidRPr="00BC5EA0">
        <w:rPr>
          <w:spacing w:val="-7"/>
          <w:sz w:val="24"/>
          <w:szCs w:val="24"/>
        </w:rPr>
        <w:t xml:space="preserve">clinical </w:t>
      </w:r>
      <w:r w:rsidRPr="00BC5EA0">
        <w:rPr>
          <w:sz w:val="24"/>
          <w:szCs w:val="24"/>
        </w:rPr>
        <w:t xml:space="preserve">performance standards </w:t>
      </w:r>
      <w:r w:rsidRPr="00BC5EA0">
        <w:rPr>
          <w:spacing w:val="-4"/>
          <w:sz w:val="24"/>
          <w:szCs w:val="24"/>
        </w:rPr>
        <w:t xml:space="preserve">developed </w:t>
      </w:r>
      <w:r w:rsidRPr="00BC5EA0">
        <w:rPr>
          <w:spacing w:val="-10"/>
          <w:sz w:val="24"/>
          <w:szCs w:val="24"/>
        </w:rPr>
        <w:t xml:space="preserve">in </w:t>
      </w:r>
      <w:r w:rsidRPr="003923F4">
        <w:rPr>
          <w:sz w:val="24"/>
          <w:szCs w:val="24"/>
        </w:rPr>
        <w:t xml:space="preserve">accordance </w:t>
      </w:r>
      <w:r w:rsidRPr="003923F4">
        <w:rPr>
          <w:spacing w:val="-5"/>
          <w:sz w:val="24"/>
          <w:szCs w:val="24"/>
        </w:rPr>
        <w:t xml:space="preserve">with </w:t>
      </w:r>
      <w:r w:rsidRPr="003923F4">
        <w:rPr>
          <w:sz w:val="24"/>
          <w:szCs w:val="24"/>
        </w:rPr>
        <w:t xml:space="preserve">a </w:t>
      </w:r>
      <w:r w:rsidRPr="003923F4">
        <w:rPr>
          <w:spacing w:val="-6"/>
          <w:sz w:val="24"/>
          <w:szCs w:val="24"/>
        </w:rPr>
        <w:t xml:space="preserve">voluntary </w:t>
      </w:r>
      <w:r w:rsidRPr="003923F4">
        <w:rPr>
          <w:spacing w:val="-2"/>
          <w:sz w:val="24"/>
          <w:szCs w:val="24"/>
        </w:rPr>
        <w:t xml:space="preserve">consensus </w:t>
      </w:r>
      <w:r w:rsidRPr="003923F4">
        <w:rPr>
          <w:sz w:val="24"/>
          <w:szCs w:val="24"/>
        </w:rPr>
        <w:t xml:space="preserve">standards process </w:t>
      </w:r>
      <w:r w:rsidRPr="003923F4">
        <w:rPr>
          <w:spacing w:val="-7"/>
          <w:sz w:val="24"/>
          <w:szCs w:val="24"/>
        </w:rPr>
        <w:t xml:space="preserve">identified </w:t>
      </w:r>
      <w:r w:rsidRPr="003923F4">
        <w:rPr>
          <w:spacing w:val="-4"/>
          <w:sz w:val="24"/>
          <w:szCs w:val="24"/>
        </w:rPr>
        <w:t xml:space="preserve">by the </w:t>
      </w:r>
      <w:r w:rsidRPr="003923F4">
        <w:rPr>
          <w:sz w:val="24"/>
          <w:szCs w:val="24"/>
        </w:rPr>
        <w:t xml:space="preserve">Secretary. </w:t>
      </w:r>
    </w:p>
    <w:p w:rsidR="00F52519" w:rsidRPr="00544D53" w:rsidP="00BC5EA0" w14:paraId="00200BFA" w14:textId="77777777">
      <w:pPr>
        <w:tabs>
          <w:tab w:val="left" w:pos="504"/>
        </w:tabs>
        <w:spacing w:before="11" w:line="249" w:lineRule="auto"/>
        <w:ind w:left="120" w:right="105"/>
        <w:rPr>
          <w:sz w:val="24"/>
          <w:szCs w:val="24"/>
        </w:rPr>
      </w:pPr>
    </w:p>
    <w:p w:rsidR="00444255" w:rsidRPr="00F52519" w:rsidP="00BC5EA0" w14:paraId="68781690" w14:textId="707709EC">
      <w:pPr>
        <w:tabs>
          <w:tab w:val="left" w:pos="504"/>
        </w:tabs>
        <w:spacing w:before="11" w:line="249" w:lineRule="auto"/>
        <w:ind w:left="120" w:right="105"/>
        <w:rPr>
          <w:sz w:val="24"/>
          <w:szCs w:val="24"/>
        </w:rPr>
      </w:pPr>
      <w:r w:rsidRPr="00BC5EA0">
        <w:rPr>
          <w:spacing w:val="-4"/>
          <w:sz w:val="24"/>
          <w:szCs w:val="24"/>
        </w:rPr>
        <w:t xml:space="preserve">The </w:t>
      </w:r>
      <w:r w:rsidRPr="00544D53">
        <w:rPr>
          <w:spacing w:val="-3"/>
          <w:sz w:val="24"/>
          <w:szCs w:val="24"/>
        </w:rPr>
        <w:t xml:space="preserve">ESRD </w:t>
      </w:r>
      <w:r w:rsidRPr="00544D53">
        <w:rPr>
          <w:spacing w:val="-7"/>
          <w:sz w:val="24"/>
          <w:szCs w:val="24"/>
        </w:rPr>
        <w:t xml:space="preserve">Facility </w:t>
      </w:r>
      <w:r w:rsidRPr="00544D53">
        <w:rPr>
          <w:spacing w:val="-3"/>
          <w:sz w:val="24"/>
          <w:szCs w:val="24"/>
        </w:rPr>
        <w:t xml:space="preserve">Survey </w:t>
      </w:r>
      <w:r w:rsidRPr="00544D53">
        <w:rPr>
          <w:spacing w:val="-5"/>
          <w:sz w:val="24"/>
          <w:szCs w:val="24"/>
        </w:rPr>
        <w:t xml:space="preserve">(CMS-2744) </w:t>
      </w:r>
      <w:r w:rsidRPr="00544D53">
        <w:rPr>
          <w:spacing w:val="-10"/>
          <w:sz w:val="24"/>
          <w:szCs w:val="24"/>
        </w:rPr>
        <w:t xml:space="preserve">is </w:t>
      </w:r>
      <w:r w:rsidRPr="00544D53">
        <w:rPr>
          <w:spacing w:val="-4"/>
          <w:sz w:val="24"/>
          <w:szCs w:val="24"/>
        </w:rPr>
        <w:t xml:space="preserve">completed by </w:t>
      </w:r>
      <w:r w:rsidRPr="00544D53">
        <w:rPr>
          <w:spacing w:val="-5"/>
          <w:sz w:val="24"/>
          <w:szCs w:val="24"/>
        </w:rPr>
        <w:t xml:space="preserve">all </w:t>
      </w:r>
      <w:r w:rsidRPr="00544D53">
        <w:rPr>
          <w:spacing w:val="-3"/>
          <w:sz w:val="24"/>
          <w:szCs w:val="24"/>
        </w:rPr>
        <w:t xml:space="preserve">Medicare-approved ESRD </w:t>
      </w:r>
      <w:r w:rsidRPr="00544D53">
        <w:rPr>
          <w:spacing w:val="-7"/>
          <w:sz w:val="24"/>
          <w:szCs w:val="24"/>
        </w:rPr>
        <w:t xml:space="preserve">facilities </w:t>
      </w:r>
      <w:r w:rsidRPr="00544D53">
        <w:rPr>
          <w:spacing w:val="-3"/>
          <w:sz w:val="24"/>
          <w:szCs w:val="24"/>
        </w:rPr>
        <w:t xml:space="preserve">once </w:t>
      </w:r>
      <w:r w:rsidRPr="00544D53">
        <w:rPr>
          <w:sz w:val="24"/>
          <w:szCs w:val="24"/>
        </w:rPr>
        <w:t xml:space="preserve">a year. </w:t>
      </w:r>
      <w:r w:rsidRPr="00544D53">
        <w:rPr>
          <w:spacing w:val="-4"/>
          <w:sz w:val="24"/>
          <w:szCs w:val="24"/>
        </w:rPr>
        <w:t xml:space="preserve">The </w:t>
      </w:r>
      <w:r w:rsidRPr="00544D53">
        <w:rPr>
          <w:spacing w:val="-5"/>
          <w:sz w:val="24"/>
          <w:szCs w:val="24"/>
        </w:rPr>
        <w:t xml:space="preserve">CMS-2744 </w:t>
      </w:r>
      <w:r w:rsidRPr="00544D53">
        <w:rPr>
          <w:spacing w:val="2"/>
          <w:sz w:val="24"/>
          <w:szCs w:val="24"/>
        </w:rPr>
        <w:t xml:space="preserve">was </w:t>
      </w:r>
      <w:r w:rsidRPr="00544D53">
        <w:rPr>
          <w:spacing w:val="-4"/>
          <w:sz w:val="24"/>
          <w:szCs w:val="24"/>
        </w:rPr>
        <w:t xml:space="preserve">designed </w:t>
      </w:r>
      <w:r w:rsidRPr="00544D53">
        <w:rPr>
          <w:sz w:val="24"/>
          <w:szCs w:val="24"/>
        </w:rPr>
        <w:t xml:space="preserve">to </w:t>
      </w:r>
      <w:r w:rsidRPr="00544D53">
        <w:rPr>
          <w:spacing w:val="-5"/>
          <w:sz w:val="24"/>
          <w:szCs w:val="24"/>
        </w:rPr>
        <w:t xml:space="preserve">collect </w:t>
      </w:r>
      <w:r w:rsidRPr="00544D53">
        <w:rPr>
          <w:spacing w:val="-7"/>
          <w:sz w:val="24"/>
          <w:szCs w:val="24"/>
        </w:rPr>
        <w:t xml:space="preserve">information </w:t>
      </w:r>
      <w:r w:rsidRPr="00F52519">
        <w:rPr>
          <w:spacing w:val="-4"/>
          <w:sz w:val="24"/>
          <w:szCs w:val="24"/>
        </w:rPr>
        <w:t xml:space="preserve">concerning </w:t>
      </w:r>
      <w:r w:rsidRPr="00F52519">
        <w:rPr>
          <w:sz w:val="24"/>
          <w:szCs w:val="24"/>
        </w:rPr>
        <w:t xml:space="preserve">treatment trends, </w:t>
      </w:r>
      <w:r w:rsidRPr="00F52519">
        <w:rPr>
          <w:spacing w:val="-11"/>
          <w:sz w:val="24"/>
          <w:szCs w:val="24"/>
        </w:rPr>
        <w:t xml:space="preserve">utilization </w:t>
      </w:r>
      <w:r w:rsidRPr="00F52519">
        <w:rPr>
          <w:spacing w:val="-4"/>
          <w:sz w:val="24"/>
          <w:szCs w:val="24"/>
        </w:rPr>
        <w:t xml:space="preserve">of </w:t>
      </w:r>
      <w:r w:rsidRPr="00F52519">
        <w:rPr>
          <w:sz w:val="24"/>
          <w:szCs w:val="24"/>
        </w:rPr>
        <w:t xml:space="preserve">services and patterns </w:t>
      </w:r>
      <w:r w:rsidRPr="00F52519">
        <w:rPr>
          <w:spacing w:val="-4"/>
          <w:sz w:val="24"/>
          <w:szCs w:val="24"/>
        </w:rPr>
        <w:t xml:space="preserve">of </w:t>
      </w:r>
      <w:r w:rsidRPr="00F52519">
        <w:rPr>
          <w:sz w:val="24"/>
          <w:szCs w:val="24"/>
        </w:rPr>
        <w:t xml:space="preserve">practice </w:t>
      </w:r>
      <w:r w:rsidRPr="00F52519">
        <w:rPr>
          <w:spacing w:val="-10"/>
          <w:sz w:val="24"/>
          <w:szCs w:val="24"/>
        </w:rPr>
        <w:t xml:space="preserve">in </w:t>
      </w:r>
      <w:r w:rsidRPr="00F52519">
        <w:rPr>
          <w:spacing w:val="-3"/>
          <w:sz w:val="24"/>
          <w:szCs w:val="24"/>
        </w:rPr>
        <w:t>treating ESRD</w:t>
      </w:r>
      <w:r w:rsidRPr="00F52519">
        <w:rPr>
          <w:spacing w:val="15"/>
          <w:sz w:val="24"/>
          <w:szCs w:val="24"/>
        </w:rPr>
        <w:t xml:space="preserve"> </w:t>
      </w:r>
      <w:r w:rsidRPr="00F52519">
        <w:rPr>
          <w:spacing w:val="-4"/>
          <w:sz w:val="24"/>
          <w:szCs w:val="24"/>
        </w:rPr>
        <w:t>patients.</w:t>
      </w:r>
    </w:p>
    <w:p w:rsidR="00444255" w14:paraId="62067A9D" w14:textId="77777777">
      <w:pPr>
        <w:pStyle w:val="BodyText"/>
        <w:rPr>
          <w:sz w:val="25"/>
        </w:rPr>
      </w:pPr>
    </w:p>
    <w:p w:rsidR="00444255" w:rsidP="00E408EB" w14:paraId="2D9ABB45" w14:textId="77777777">
      <w:pPr>
        <w:pStyle w:val="ListParagraph"/>
        <w:numPr>
          <w:ilvl w:val="1"/>
          <w:numId w:val="6"/>
        </w:numPr>
        <w:tabs>
          <w:tab w:val="left" w:pos="551"/>
          <w:tab w:val="left" w:pos="552"/>
        </w:tabs>
        <w:rPr>
          <w:sz w:val="24"/>
        </w:rPr>
      </w:pPr>
      <w:r>
        <w:rPr>
          <w:spacing w:val="-5"/>
          <w:sz w:val="24"/>
          <w:u w:val="single"/>
        </w:rPr>
        <w:t>Information</w:t>
      </w:r>
      <w:r>
        <w:rPr>
          <w:spacing w:val="7"/>
          <w:sz w:val="24"/>
          <w:u w:val="single"/>
        </w:rPr>
        <w:t xml:space="preserve"> </w:t>
      </w:r>
      <w:r>
        <w:rPr>
          <w:sz w:val="24"/>
          <w:u w:val="single"/>
        </w:rPr>
        <w:t>Users</w:t>
      </w:r>
    </w:p>
    <w:p w:rsidR="00444255" w14:paraId="240EFE90" w14:textId="77777777">
      <w:pPr>
        <w:pStyle w:val="BodyText"/>
        <w:spacing w:before="2"/>
        <w:rPr>
          <w:sz w:val="18"/>
        </w:rPr>
      </w:pPr>
    </w:p>
    <w:p w:rsidR="00444255" w:rsidP="00544D53" w14:paraId="6E48B280" w14:textId="21C49095">
      <w:pPr>
        <w:pStyle w:val="BodyText"/>
      </w:pPr>
      <w:r>
        <w:t xml:space="preserve">The aggregate patient </w:t>
      </w:r>
      <w:r>
        <w:rPr>
          <w:spacing w:val="-7"/>
        </w:rPr>
        <w:t xml:space="preserve">information </w:t>
      </w:r>
      <w:r>
        <w:rPr>
          <w:spacing w:val="-10"/>
        </w:rPr>
        <w:t xml:space="preserve">is </w:t>
      </w:r>
      <w:r>
        <w:t xml:space="preserve">collected from </w:t>
      </w:r>
      <w:r>
        <w:rPr>
          <w:spacing w:val="3"/>
        </w:rPr>
        <w:t xml:space="preserve">each </w:t>
      </w:r>
      <w:r>
        <w:rPr>
          <w:spacing w:val="-3"/>
        </w:rPr>
        <w:t xml:space="preserve">Medicare-approved </w:t>
      </w:r>
      <w:r>
        <w:rPr>
          <w:spacing w:val="-6"/>
        </w:rPr>
        <w:t xml:space="preserve">provider </w:t>
      </w:r>
      <w:r>
        <w:rPr>
          <w:spacing w:val="-8"/>
        </w:rPr>
        <w:t xml:space="preserve">of </w:t>
      </w:r>
      <w:r>
        <w:rPr>
          <w:spacing w:val="-9"/>
        </w:rPr>
        <w:t xml:space="preserve">dialysis </w:t>
      </w:r>
      <w:r>
        <w:t xml:space="preserve">and </w:t>
      </w:r>
      <w:r>
        <w:rPr>
          <w:spacing w:val="-7"/>
        </w:rPr>
        <w:t xml:space="preserve">kidney </w:t>
      </w:r>
      <w:r>
        <w:t xml:space="preserve">transplant services. The </w:t>
      </w:r>
      <w:r>
        <w:rPr>
          <w:spacing w:val="-7"/>
        </w:rPr>
        <w:t xml:space="preserve">information </w:t>
      </w:r>
      <w:r>
        <w:rPr>
          <w:spacing w:val="-10"/>
        </w:rPr>
        <w:t xml:space="preserve">is </w:t>
      </w:r>
      <w:r>
        <w:t xml:space="preserve">used to </w:t>
      </w:r>
      <w:r>
        <w:rPr>
          <w:spacing w:val="2"/>
        </w:rPr>
        <w:t xml:space="preserve">assess </w:t>
      </w:r>
      <w:r>
        <w:t xml:space="preserve">and </w:t>
      </w:r>
      <w:r>
        <w:rPr>
          <w:spacing w:val="-3"/>
        </w:rPr>
        <w:t xml:space="preserve">evaluate </w:t>
      </w:r>
      <w:r>
        <w:t xml:space="preserve">the </w:t>
      </w:r>
      <w:r>
        <w:rPr>
          <w:spacing w:val="-6"/>
        </w:rPr>
        <w:t xml:space="preserve">local, </w:t>
      </w:r>
      <w:r>
        <w:rPr>
          <w:spacing w:val="-5"/>
        </w:rPr>
        <w:t xml:space="preserve">regional </w:t>
      </w:r>
      <w:r>
        <w:t xml:space="preserve">and </w:t>
      </w:r>
      <w:r>
        <w:rPr>
          <w:spacing w:val="-5"/>
        </w:rPr>
        <w:t xml:space="preserve">national </w:t>
      </w:r>
      <w:r>
        <w:rPr>
          <w:spacing w:val="-6"/>
        </w:rPr>
        <w:t xml:space="preserve">levels </w:t>
      </w:r>
      <w:r>
        <w:t xml:space="preserve">of medical and </w:t>
      </w:r>
      <w:r>
        <w:rPr>
          <w:spacing w:val="-3"/>
        </w:rPr>
        <w:t xml:space="preserve">social </w:t>
      </w:r>
      <w:r>
        <w:rPr>
          <w:spacing w:val="-5"/>
        </w:rPr>
        <w:t xml:space="preserve">impact </w:t>
      </w:r>
      <w:r>
        <w:t xml:space="preserve">of </w:t>
      </w:r>
      <w:r>
        <w:rPr>
          <w:spacing w:val="-3"/>
        </w:rPr>
        <w:t xml:space="preserve">ESRD </w:t>
      </w:r>
      <w:r>
        <w:rPr>
          <w:spacing w:val="2"/>
        </w:rPr>
        <w:t xml:space="preserve">care </w:t>
      </w:r>
      <w:r>
        <w:t xml:space="preserve">and </w:t>
      </w:r>
      <w:r>
        <w:rPr>
          <w:spacing w:val="-10"/>
        </w:rPr>
        <w:t xml:space="preserve">is </w:t>
      </w:r>
      <w:r>
        <w:t xml:space="preserve">used </w:t>
      </w:r>
      <w:r>
        <w:rPr>
          <w:spacing w:val="-5"/>
        </w:rPr>
        <w:t xml:space="preserve">extensively </w:t>
      </w:r>
      <w:r>
        <w:t xml:space="preserve">by researchers and </w:t>
      </w:r>
      <w:r>
        <w:rPr>
          <w:spacing w:val="-7"/>
        </w:rPr>
        <w:t xml:space="preserve">suppliers </w:t>
      </w:r>
      <w:r>
        <w:t xml:space="preserve">of services </w:t>
      </w:r>
      <w:r>
        <w:rPr>
          <w:spacing w:val="-3"/>
        </w:rPr>
        <w:t xml:space="preserve">for </w:t>
      </w:r>
      <w:r>
        <w:t xml:space="preserve">trend </w:t>
      </w:r>
      <w:r>
        <w:rPr>
          <w:spacing w:val="-5"/>
        </w:rPr>
        <w:t xml:space="preserve">analysis. </w:t>
      </w:r>
      <w:r>
        <w:t xml:space="preserve">The </w:t>
      </w:r>
      <w:r>
        <w:rPr>
          <w:spacing w:val="-7"/>
        </w:rPr>
        <w:t xml:space="preserve">information </w:t>
      </w:r>
      <w:r>
        <w:rPr>
          <w:spacing w:val="-10"/>
        </w:rPr>
        <w:t xml:space="preserve">is </w:t>
      </w:r>
      <w:r>
        <w:rPr>
          <w:spacing w:val="-7"/>
        </w:rPr>
        <w:t xml:space="preserve">available </w:t>
      </w:r>
      <w:r>
        <w:t xml:space="preserve">on </w:t>
      </w:r>
      <w:r>
        <w:rPr>
          <w:spacing w:val="-7"/>
        </w:rPr>
        <w:t xml:space="preserve">the </w:t>
      </w:r>
      <w:r>
        <w:rPr>
          <w:spacing w:val="-3"/>
        </w:rPr>
        <w:t xml:space="preserve">CMS </w:t>
      </w:r>
      <w:r>
        <w:rPr>
          <w:spacing w:val="-7"/>
        </w:rPr>
        <w:t xml:space="preserve">Dialysis Facility </w:t>
      </w:r>
      <w:r>
        <w:t xml:space="preserve">Compare </w:t>
      </w:r>
      <w:r>
        <w:rPr>
          <w:spacing w:val="-3"/>
        </w:rPr>
        <w:t xml:space="preserve">website </w:t>
      </w:r>
      <w:r>
        <w:t xml:space="preserve">and </w:t>
      </w:r>
      <w:r>
        <w:rPr>
          <w:spacing w:val="-9"/>
        </w:rPr>
        <w:t xml:space="preserve">will </w:t>
      </w:r>
      <w:r>
        <w:rPr>
          <w:spacing w:val="-5"/>
        </w:rPr>
        <w:t xml:space="preserve">enable </w:t>
      </w:r>
      <w:r>
        <w:t xml:space="preserve">patients to make </w:t>
      </w:r>
      <w:r>
        <w:rPr>
          <w:spacing w:val="-6"/>
        </w:rPr>
        <w:t xml:space="preserve">informed </w:t>
      </w:r>
      <w:r>
        <w:rPr>
          <w:spacing w:val="-7"/>
        </w:rPr>
        <w:t xml:space="preserve">decisions </w:t>
      </w:r>
      <w:r>
        <w:t xml:space="preserve">about </w:t>
      </w:r>
      <w:r>
        <w:rPr>
          <w:spacing w:val="-5"/>
        </w:rPr>
        <w:t xml:space="preserve">their </w:t>
      </w:r>
      <w:r>
        <w:rPr>
          <w:spacing w:val="2"/>
        </w:rPr>
        <w:t xml:space="preserve">care </w:t>
      </w:r>
      <w:r>
        <w:t xml:space="preserve">by </w:t>
      </w:r>
      <w:r>
        <w:rPr>
          <w:spacing w:val="-5"/>
        </w:rPr>
        <w:t xml:space="preserve">comparing </w:t>
      </w:r>
      <w:r>
        <w:rPr>
          <w:spacing w:val="-9"/>
        </w:rPr>
        <w:t xml:space="preserve">dialysis </w:t>
      </w:r>
      <w:r>
        <w:rPr>
          <w:spacing w:val="-7"/>
        </w:rPr>
        <w:t xml:space="preserve">facilities </w:t>
      </w:r>
      <w:r>
        <w:rPr>
          <w:spacing w:val="-10"/>
        </w:rPr>
        <w:t xml:space="preserve">in </w:t>
      </w:r>
      <w:r>
        <w:rPr>
          <w:spacing w:val="-6"/>
        </w:rPr>
        <w:t xml:space="preserve">their </w:t>
      </w:r>
      <w:r>
        <w:rPr>
          <w:spacing w:val="4"/>
        </w:rPr>
        <w:t>area.</w:t>
      </w:r>
    </w:p>
    <w:p w:rsidR="00444255" w14:paraId="75F4D0AF" w14:textId="77777777">
      <w:pPr>
        <w:pStyle w:val="BodyText"/>
        <w:rPr>
          <w:sz w:val="25"/>
        </w:rPr>
      </w:pPr>
    </w:p>
    <w:p w:rsidR="00444255" w:rsidP="00544D53" w14:paraId="4BF6B0E6" w14:textId="3D3613D7">
      <w:pPr>
        <w:pStyle w:val="BodyText"/>
      </w:pPr>
      <w:r>
        <w:rPr>
          <w:spacing w:val="-4"/>
        </w:rPr>
        <w:t xml:space="preserve">The </w:t>
      </w:r>
      <w:r>
        <w:t xml:space="preserve">data are used </w:t>
      </w:r>
      <w:r>
        <w:rPr>
          <w:spacing w:val="-4"/>
        </w:rPr>
        <w:t xml:space="preserve">by </w:t>
      </w:r>
      <w:r>
        <w:rPr>
          <w:spacing w:val="-3"/>
        </w:rPr>
        <w:t xml:space="preserve">CMS </w:t>
      </w:r>
      <w:r>
        <w:t xml:space="preserve">to </w:t>
      </w:r>
      <w:r>
        <w:rPr>
          <w:spacing w:val="-6"/>
        </w:rPr>
        <w:t xml:space="preserve">validate </w:t>
      </w:r>
      <w:r>
        <w:t xml:space="preserve">and </w:t>
      </w:r>
      <w:r>
        <w:rPr>
          <w:spacing w:val="-9"/>
        </w:rPr>
        <w:t xml:space="preserve">monitor </w:t>
      </w:r>
      <w:r>
        <w:rPr>
          <w:spacing w:val="-4"/>
        </w:rPr>
        <w:t xml:space="preserve">patient </w:t>
      </w:r>
      <w:r>
        <w:rPr>
          <w:spacing w:val="-5"/>
        </w:rPr>
        <w:t xml:space="preserve">specific </w:t>
      </w:r>
      <w:r>
        <w:rPr>
          <w:spacing w:val="-7"/>
        </w:rPr>
        <w:t xml:space="preserve">information </w:t>
      </w:r>
      <w:r>
        <w:t xml:space="preserve">and to </w:t>
      </w:r>
      <w:r>
        <w:rPr>
          <w:spacing w:val="-6"/>
        </w:rPr>
        <w:t xml:space="preserve">determine </w:t>
      </w:r>
      <w:r>
        <w:rPr>
          <w:spacing w:val="-4"/>
        </w:rPr>
        <w:t xml:space="preserve">the </w:t>
      </w:r>
      <w:r>
        <w:rPr>
          <w:spacing w:val="-3"/>
        </w:rPr>
        <w:t xml:space="preserve">ESRD </w:t>
      </w:r>
      <w:r>
        <w:t xml:space="preserve">Network </w:t>
      </w:r>
      <w:r>
        <w:rPr>
          <w:spacing w:val="-3"/>
        </w:rPr>
        <w:t xml:space="preserve">annual </w:t>
      </w:r>
      <w:r>
        <w:rPr>
          <w:spacing w:val="-5"/>
        </w:rPr>
        <w:t xml:space="preserve">budget </w:t>
      </w:r>
      <w:r>
        <w:t xml:space="preserve">from </w:t>
      </w:r>
      <w:r>
        <w:rPr>
          <w:spacing w:val="-4"/>
        </w:rPr>
        <w:t xml:space="preserve">the </w:t>
      </w:r>
      <w:r>
        <w:t xml:space="preserve">reported </w:t>
      </w:r>
      <w:r>
        <w:rPr>
          <w:spacing w:val="-5"/>
        </w:rPr>
        <w:t xml:space="preserve">number </w:t>
      </w:r>
      <w:r>
        <w:rPr>
          <w:spacing w:val="-4"/>
        </w:rPr>
        <w:t xml:space="preserve">of </w:t>
      </w:r>
      <w:r>
        <w:t xml:space="preserve">treatments </w:t>
      </w:r>
      <w:r>
        <w:rPr>
          <w:spacing w:val="-6"/>
        </w:rPr>
        <w:t xml:space="preserve">provided </w:t>
      </w:r>
      <w:r>
        <w:t xml:space="preserve">to </w:t>
      </w:r>
      <w:r>
        <w:rPr>
          <w:spacing w:val="-9"/>
        </w:rPr>
        <w:t xml:space="preserve">dialysis </w:t>
      </w:r>
      <w:r>
        <w:rPr>
          <w:spacing w:val="-4"/>
        </w:rPr>
        <w:t xml:space="preserve">patients </w:t>
      </w:r>
      <w:r>
        <w:t xml:space="preserve">(as </w:t>
      </w:r>
      <w:r>
        <w:rPr>
          <w:spacing w:val="-4"/>
        </w:rPr>
        <w:t xml:space="preserve">required by Section </w:t>
      </w:r>
      <w:r>
        <w:rPr>
          <w:spacing w:val="-6"/>
        </w:rPr>
        <w:t xml:space="preserve">9335 </w:t>
      </w:r>
      <w:r>
        <w:rPr>
          <w:spacing w:val="-4"/>
        </w:rPr>
        <w:t xml:space="preserve">of </w:t>
      </w:r>
      <w:r>
        <w:rPr>
          <w:spacing w:val="2"/>
        </w:rPr>
        <w:t xml:space="preserve">P.L. </w:t>
      </w:r>
      <w:r>
        <w:rPr>
          <w:spacing w:val="-6"/>
        </w:rPr>
        <w:t xml:space="preserve">99-509 </w:t>
      </w:r>
      <w:r>
        <w:rPr>
          <w:spacing w:val="-4"/>
        </w:rPr>
        <w:t xml:space="preserve">of the </w:t>
      </w:r>
      <w:r>
        <w:rPr>
          <w:spacing w:val="-8"/>
        </w:rPr>
        <w:t xml:space="preserve">Omnibus </w:t>
      </w:r>
      <w:r>
        <w:rPr>
          <w:spacing w:val="-6"/>
        </w:rPr>
        <w:t xml:space="preserve">Reconciliation </w:t>
      </w:r>
      <w:r>
        <w:rPr>
          <w:spacing w:val="2"/>
        </w:rPr>
        <w:t xml:space="preserve">Act </w:t>
      </w:r>
      <w:r>
        <w:rPr>
          <w:spacing w:val="-4"/>
        </w:rPr>
        <w:t xml:space="preserve">of </w:t>
      </w:r>
      <w:r>
        <w:rPr>
          <w:spacing w:val="-8"/>
        </w:rPr>
        <w:t xml:space="preserve">1986 </w:t>
      </w:r>
      <w:r>
        <w:t xml:space="preserve">(OBRA) </w:t>
      </w:r>
      <w:r>
        <w:rPr>
          <w:spacing w:val="-4"/>
        </w:rPr>
        <w:t xml:space="preserve">which </w:t>
      </w:r>
      <w:r>
        <w:t xml:space="preserve">amended </w:t>
      </w:r>
      <w:r>
        <w:rPr>
          <w:spacing w:val="-4"/>
        </w:rPr>
        <w:t xml:space="preserve">Section </w:t>
      </w:r>
      <w:r>
        <w:rPr>
          <w:spacing w:val="-7"/>
        </w:rPr>
        <w:t>1881</w:t>
      </w:r>
      <w:r w:rsidR="003923F4">
        <w:rPr>
          <w:spacing w:val="-7"/>
        </w:rPr>
        <w:t>(c)</w:t>
      </w:r>
      <w:r>
        <w:rPr>
          <w:spacing w:val="-7"/>
        </w:rPr>
        <w:t xml:space="preserve"> </w:t>
      </w:r>
      <w:r>
        <w:rPr>
          <w:spacing w:val="-4"/>
        </w:rPr>
        <w:t xml:space="preserve">of the Social Security </w:t>
      </w:r>
      <w:r>
        <w:t xml:space="preserve">Act). </w:t>
      </w:r>
      <w:r>
        <w:rPr>
          <w:spacing w:val="-4"/>
        </w:rPr>
        <w:t xml:space="preserve">The </w:t>
      </w:r>
      <w:r>
        <w:t xml:space="preserve">data are </w:t>
      </w:r>
      <w:r>
        <w:rPr>
          <w:spacing w:val="-3"/>
        </w:rPr>
        <w:t xml:space="preserve">also </w:t>
      </w:r>
      <w:r>
        <w:rPr>
          <w:spacing w:val="-6"/>
        </w:rPr>
        <w:t xml:space="preserve">provided </w:t>
      </w:r>
      <w:r>
        <w:t xml:space="preserve">to </w:t>
      </w:r>
      <w:r>
        <w:rPr>
          <w:spacing w:val="-4"/>
        </w:rPr>
        <w:t xml:space="preserve">the United </w:t>
      </w:r>
      <w:r>
        <w:t xml:space="preserve">States Renal Data System (USRDS), </w:t>
      </w:r>
      <w:r>
        <w:rPr>
          <w:spacing w:val="-5"/>
        </w:rPr>
        <w:t xml:space="preserve">through </w:t>
      </w:r>
      <w:r>
        <w:t xml:space="preserve">a contract </w:t>
      </w:r>
      <w:r>
        <w:rPr>
          <w:spacing w:val="-5"/>
        </w:rPr>
        <w:t xml:space="preserve">with </w:t>
      </w:r>
      <w:r>
        <w:rPr>
          <w:spacing w:val="-4"/>
        </w:rPr>
        <w:t xml:space="preserve">the National Institutes of </w:t>
      </w:r>
      <w:r>
        <w:rPr>
          <w:spacing w:val="-3"/>
        </w:rPr>
        <w:t xml:space="preserve">Health, for </w:t>
      </w:r>
      <w:r>
        <w:rPr>
          <w:spacing w:val="-2"/>
        </w:rPr>
        <w:t xml:space="preserve">use </w:t>
      </w:r>
      <w:r>
        <w:rPr>
          <w:spacing w:val="-10"/>
        </w:rPr>
        <w:t xml:space="preserve">in </w:t>
      </w:r>
      <w:r>
        <w:rPr>
          <w:spacing w:val="-5"/>
        </w:rPr>
        <w:t xml:space="preserve">studies relating </w:t>
      </w:r>
      <w:r>
        <w:t xml:space="preserve">to </w:t>
      </w:r>
      <w:r>
        <w:rPr>
          <w:spacing w:val="-4"/>
        </w:rPr>
        <w:t xml:space="preserve">the </w:t>
      </w:r>
      <w:r>
        <w:rPr>
          <w:spacing w:val="-3"/>
        </w:rPr>
        <w:t xml:space="preserve">ESRD </w:t>
      </w:r>
      <w:r>
        <w:rPr>
          <w:spacing w:val="-4"/>
        </w:rPr>
        <w:t>program.</w:t>
      </w:r>
    </w:p>
    <w:p w:rsidR="00444255" w14:paraId="51ED53FA" w14:textId="77777777">
      <w:pPr>
        <w:pStyle w:val="BodyText"/>
        <w:rPr>
          <w:sz w:val="25"/>
        </w:rPr>
      </w:pPr>
    </w:p>
    <w:p w:rsidR="00444255" w:rsidP="00E408EB" w14:paraId="18BB714B" w14:textId="77777777">
      <w:pPr>
        <w:pStyle w:val="ListParagraph"/>
        <w:numPr>
          <w:ilvl w:val="1"/>
          <w:numId w:val="6"/>
        </w:numPr>
        <w:tabs>
          <w:tab w:val="left" w:pos="551"/>
          <w:tab w:val="left" w:pos="552"/>
        </w:tabs>
        <w:rPr>
          <w:sz w:val="24"/>
        </w:rPr>
      </w:pPr>
      <w:r>
        <w:rPr>
          <w:sz w:val="24"/>
          <w:u w:val="single"/>
        </w:rPr>
        <w:t xml:space="preserve">Use </w:t>
      </w:r>
      <w:r>
        <w:rPr>
          <w:spacing w:val="-4"/>
          <w:sz w:val="24"/>
          <w:u w:val="single"/>
        </w:rPr>
        <w:t xml:space="preserve">of </w:t>
      </w:r>
      <w:r>
        <w:rPr>
          <w:spacing w:val="-5"/>
          <w:sz w:val="24"/>
          <w:u w:val="single"/>
        </w:rPr>
        <w:t>Information</w:t>
      </w:r>
      <w:r>
        <w:rPr>
          <w:spacing w:val="20"/>
          <w:sz w:val="24"/>
          <w:u w:val="single"/>
        </w:rPr>
        <w:t xml:space="preserve"> </w:t>
      </w:r>
      <w:r>
        <w:rPr>
          <w:spacing w:val="-6"/>
          <w:sz w:val="24"/>
          <w:u w:val="single"/>
        </w:rPr>
        <w:t>Technology</w:t>
      </w:r>
    </w:p>
    <w:p w:rsidR="00444255" w14:paraId="69F60B0F" w14:textId="77777777">
      <w:pPr>
        <w:pStyle w:val="BodyText"/>
        <w:spacing w:before="2"/>
        <w:rPr>
          <w:sz w:val="18"/>
        </w:rPr>
      </w:pPr>
    </w:p>
    <w:p w:rsidR="00444255" w14:paraId="2CBE7C4F" w14:textId="2ABA2D90">
      <w:pPr>
        <w:pStyle w:val="BodyText"/>
        <w:spacing w:before="2"/>
        <w:rPr>
          <w:sz w:val="25"/>
        </w:rPr>
      </w:pPr>
      <w:r>
        <w:rPr>
          <w:spacing w:val="12"/>
        </w:rPr>
        <w:t xml:space="preserve">The </w:t>
      </w:r>
      <w:r>
        <w:rPr>
          <w:spacing w:val="-5"/>
        </w:rPr>
        <w:t xml:space="preserve">CMS-2744 </w:t>
      </w:r>
      <w:r w:rsidRPr="00FD1AC9">
        <w:t xml:space="preserve">ESRD Annual Facility Survey Form </w:t>
      </w:r>
      <w:r>
        <w:rPr>
          <w:spacing w:val="-12"/>
        </w:rPr>
        <w:t xml:space="preserve">is currently </w:t>
      </w:r>
      <w:r>
        <w:t>submitted through the ESRD Quality Reporting System (EQRS).</w:t>
      </w:r>
      <w:r>
        <w:rPr>
          <w:spacing w:val="56"/>
        </w:rPr>
        <w:t xml:space="preserve"> </w:t>
      </w:r>
      <w:r>
        <w:rPr>
          <w:spacing w:val="12"/>
        </w:rPr>
        <w:t>The</w:t>
      </w:r>
      <w:r>
        <w:rPr>
          <w:spacing w:val="-7"/>
        </w:rPr>
        <w:t xml:space="preserve"> </w:t>
      </w:r>
      <w:r>
        <w:t>EQRS</w:t>
      </w:r>
      <w:r>
        <w:rPr>
          <w:spacing w:val="-20"/>
        </w:rPr>
        <w:t xml:space="preserve"> </w:t>
      </w:r>
      <w:r>
        <w:t>system</w:t>
      </w:r>
      <w:r>
        <w:rPr>
          <w:spacing w:val="-7"/>
        </w:rPr>
        <w:t xml:space="preserve"> </w:t>
      </w:r>
      <w:r>
        <w:rPr>
          <w:spacing w:val="-5"/>
        </w:rPr>
        <w:t>went</w:t>
      </w:r>
      <w:r>
        <w:rPr>
          <w:spacing w:val="1"/>
        </w:rPr>
        <w:t xml:space="preserve"> </w:t>
      </w:r>
      <w:r>
        <w:rPr>
          <w:spacing w:val="-8"/>
        </w:rPr>
        <w:t xml:space="preserve">into </w:t>
      </w:r>
      <w:r>
        <w:rPr>
          <w:spacing w:val="-13"/>
        </w:rPr>
        <w:t>production</w:t>
      </w:r>
      <w:r>
        <w:rPr>
          <w:spacing w:val="27"/>
        </w:rPr>
        <w:t xml:space="preserve"> </w:t>
      </w:r>
      <w:r>
        <w:t>nationally</w:t>
      </w:r>
      <w:r>
        <w:rPr>
          <w:spacing w:val="-21"/>
        </w:rPr>
        <w:t xml:space="preserve"> </w:t>
      </w:r>
      <w:r>
        <w:rPr>
          <w:spacing w:val="-4"/>
        </w:rPr>
        <w:t>on</w:t>
      </w:r>
      <w:r>
        <w:rPr>
          <w:spacing w:val="-21"/>
        </w:rPr>
        <w:t xml:space="preserve"> </w:t>
      </w:r>
      <w:r>
        <w:rPr>
          <w:spacing w:val="-4"/>
        </w:rPr>
        <w:t>November 9, 2020</w:t>
      </w:r>
      <w:r>
        <w:t xml:space="preserve">. The ESRD Networks are responsible for reviewing and reconciling the submitted data to ensure accuracy. </w:t>
      </w:r>
    </w:p>
    <w:p w:rsidR="00444255" w:rsidP="00E408EB" w14:paraId="22B3A16B" w14:textId="77777777">
      <w:pPr>
        <w:pStyle w:val="ListParagraph"/>
        <w:numPr>
          <w:ilvl w:val="1"/>
          <w:numId w:val="6"/>
        </w:numPr>
        <w:tabs>
          <w:tab w:val="left" w:pos="551"/>
          <w:tab w:val="left" w:pos="552"/>
        </w:tabs>
        <w:rPr>
          <w:sz w:val="24"/>
        </w:rPr>
      </w:pPr>
      <w:r>
        <w:rPr>
          <w:spacing w:val="-7"/>
          <w:sz w:val="24"/>
          <w:u w:val="single"/>
        </w:rPr>
        <w:t xml:space="preserve">Duplication </w:t>
      </w:r>
      <w:r>
        <w:rPr>
          <w:spacing w:val="-4"/>
          <w:sz w:val="24"/>
          <w:u w:val="single"/>
        </w:rPr>
        <w:t>of</w:t>
      </w:r>
      <w:r>
        <w:rPr>
          <w:spacing w:val="-2"/>
          <w:sz w:val="24"/>
          <w:u w:val="single"/>
        </w:rPr>
        <w:t xml:space="preserve"> </w:t>
      </w:r>
      <w:r>
        <w:rPr>
          <w:sz w:val="24"/>
          <w:u w:val="single"/>
        </w:rPr>
        <w:t>Efforts</w:t>
      </w:r>
    </w:p>
    <w:p w:rsidR="00444255" w14:paraId="60443A9E" w14:textId="77777777">
      <w:pPr>
        <w:pStyle w:val="BodyText"/>
        <w:spacing w:before="3"/>
        <w:rPr>
          <w:sz w:val="18"/>
        </w:rPr>
      </w:pPr>
    </w:p>
    <w:p w:rsidR="00444255" w14:paraId="3489BACE" w14:textId="662C3A0B">
      <w:pPr>
        <w:pStyle w:val="BodyText"/>
        <w:spacing w:before="60" w:line="249" w:lineRule="auto"/>
        <w:ind w:left="531" w:right="194"/>
      </w:pPr>
      <w:r w:rsidRPr="00FD1AC9">
        <w:t xml:space="preserve">There </w:t>
      </w:r>
      <w:r w:rsidRPr="00544D53">
        <w:t xml:space="preserve">is no other </w:t>
      </w:r>
      <w:r w:rsidRPr="00FD1AC9">
        <w:t xml:space="preserve">form that </w:t>
      </w:r>
      <w:r w:rsidRPr="00544D53">
        <w:t xml:space="preserve">collects this information. CMS is the only </w:t>
      </w:r>
      <w:r w:rsidRPr="00FD1AC9">
        <w:t xml:space="preserve">agency that </w:t>
      </w:r>
      <w:r w:rsidRPr="00544D53">
        <w:t xml:space="preserve">annually surveys all </w:t>
      </w:r>
      <w:r w:rsidRPr="00FD1AC9">
        <w:t xml:space="preserve">renal </w:t>
      </w:r>
      <w:r w:rsidRPr="00544D53">
        <w:t xml:space="preserve">facilities for dialysis patient population </w:t>
      </w:r>
      <w:r w:rsidRPr="00FD1AC9">
        <w:t xml:space="preserve">and </w:t>
      </w:r>
      <w:r w:rsidRPr="00544D53">
        <w:t xml:space="preserve">transplant </w:t>
      </w:r>
      <w:r w:rsidRPr="00FD1AC9">
        <w:t xml:space="preserve">data. </w:t>
      </w:r>
      <w:r w:rsidRPr="00544D53">
        <w:t xml:space="preserve">Since the </w:t>
      </w:r>
      <w:r w:rsidRPr="00FD1AC9">
        <w:t xml:space="preserve">renal </w:t>
      </w:r>
      <w:r w:rsidRPr="00544D53">
        <w:t xml:space="preserve">facilities </w:t>
      </w:r>
      <w:r w:rsidRPr="00FD1AC9">
        <w:t xml:space="preserve">are </w:t>
      </w:r>
      <w:r w:rsidRPr="00544D53">
        <w:t xml:space="preserve">required </w:t>
      </w:r>
      <w:r w:rsidRPr="00FD1AC9">
        <w:t xml:space="preserve">to report </w:t>
      </w:r>
      <w:r w:rsidRPr="00544D53">
        <w:t xml:space="preserve">on all activities </w:t>
      </w:r>
      <w:r w:rsidRPr="00FD1AC9">
        <w:t xml:space="preserve">that occurred </w:t>
      </w:r>
      <w:r w:rsidRPr="00544D53">
        <w:t xml:space="preserve">during the </w:t>
      </w:r>
      <w:r w:rsidRPr="00FD1AC9">
        <w:t xml:space="preserve">year, </w:t>
      </w:r>
      <w:r w:rsidRPr="00544D53">
        <w:t xml:space="preserve">CMS </w:t>
      </w:r>
      <w:r w:rsidRPr="00544D53">
        <w:t xml:space="preserve">is </w:t>
      </w:r>
      <w:r w:rsidRPr="00544D53" w:rsidR="00544D53">
        <w:t>able to</w:t>
      </w:r>
      <w:r w:rsidR="002D2666">
        <w:rPr>
          <w:spacing w:val="-6"/>
        </w:rPr>
        <w:t xml:space="preserve"> obtain</w:t>
      </w:r>
      <w:r>
        <w:rPr>
          <w:spacing w:val="-6"/>
        </w:rPr>
        <w:t xml:space="preserve"> </w:t>
      </w:r>
      <w:r>
        <w:rPr>
          <w:spacing w:val="-7"/>
        </w:rPr>
        <w:t xml:space="preserve">information </w:t>
      </w:r>
      <w:r>
        <w:rPr>
          <w:spacing w:val="-4"/>
        </w:rPr>
        <w:t xml:space="preserve">on the </w:t>
      </w:r>
      <w:r>
        <w:rPr>
          <w:spacing w:val="-3"/>
        </w:rPr>
        <w:t xml:space="preserve">Medicare </w:t>
      </w:r>
      <w:r>
        <w:t xml:space="preserve">and </w:t>
      </w:r>
      <w:r>
        <w:rPr>
          <w:spacing w:val="-4"/>
        </w:rPr>
        <w:t xml:space="preserve">non-Medicare </w:t>
      </w:r>
      <w:r>
        <w:rPr>
          <w:spacing w:val="-3"/>
        </w:rPr>
        <w:t xml:space="preserve">ESRD </w:t>
      </w:r>
      <w:r>
        <w:rPr>
          <w:spacing w:val="-8"/>
        </w:rPr>
        <w:t xml:space="preserve">population, </w:t>
      </w:r>
      <w:r>
        <w:t xml:space="preserve">therefore </w:t>
      </w:r>
      <w:r>
        <w:rPr>
          <w:spacing w:val="-9"/>
        </w:rPr>
        <w:t xml:space="preserve">providing </w:t>
      </w:r>
      <w:r>
        <w:t xml:space="preserve">a </w:t>
      </w:r>
      <w:r>
        <w:rPr>
          <w:spacing w:val="-5"/>
        </w:rPr>
        <w:t xml:space="preserve">more comprehensive overview </w:t>
      </w:r>
      <w:r>
        <w:rPr>
          <w:spacing w:val="-4"/>
        </w:rPr>
        <w:t xml:space="preserve">of </w:t>
      </w:r>
      <w:r>
        <w:t xml:space="preserve">renal disease occurrence </w:t>
      </w:r>
      <w:r>
        <w:rPr>
          <w:spacing w:val="-10"/>
        </w:rPr>
        <w:t xml:space="preserve">in </w:t>
      </w:r>
      <w:r>
        <w:rPr>
          <w:spacing w:val="-4"/>
        </w:rPr>
        <w:t xml:space="preserve">the </w:t>
      </w:r>
      <w:r>
        <w:rPr>
          <w:spacing w:val="-4"/>
        </w:rPr>
        <w:t xml:space="preserve">United  </w:t>
      </w:r>
      <w:r>
        <w:t>States</w:t>
      </w:r>
      <w:r>
        <w:t>.</w:t>
      </w:r>
    </w:p>
    <w:p w:rsidR="00444255" w14:paraId="22D050E5" w14:textId="77777777">
      <w:pPr>
        <w:pStyle w:val="BodyText"/>
        <w:rPr>
          <w:sz w:val="25"/>
        </w:rPr>
      </w:pPr>
    </w:p>
    <w:p w:rsidR="00444255" w:rsidP="00E408EB" w14:paraId="2CBC35C9" w14:textId="77777777">
      <w:pPr>
        <w:pStyle w:val="ListParagraph"/>
        <w:numPr>
          <w:ilvl w:val="1"/>
          <w:numId w:val="6"/>
        </w:numPr>
        <w:tabs>
          <w:tab w:val="left" w:pos="531"/>
          <w:tab w:val="left" w:pos="532"/>
        </w:tabs>
        <w:spacing w:before="1"/>
        <w:ind w:left="532"/>
        <w:rPr>
          <w:sz w:val="24"/>
        </w:rPr>
      </w:pPr>
      <w:r>
        <w:rPr>
          <w:spacing w:val="-7"/>
          <w:sz w:val="24"/>
          <w:u w:val="single"/>
        </w:rPr>
        <w:t>Small</w:t>
      </w:r>
      <w:r>
        <w:rPr>
          <w:spacing w:val="-32"/>
          <w:sz w:val="24"/>
          <w:u w:val="single"/>
        </w:rPr>
        <w:t xml:space="preserve"> </w:t>
      </w:r>
      <w:r>
        <w:rPr>
          <w:sz w:val="24"/>
          <w:u w:val="single"/>
        </w:rPr>
        <w:t>Businesses</w:t>
      </w:r>
    </w:p>
    <w:p w:rsidR="00444255" w14:paraId="4B683CA1" w14:textId="77777777">
      <w:pPr>
        <w:pStyle w:val="BodyText"/>
        <w:spacing w:before="3"/>
        <w:rPr>
          <w:sz w:val="18"/>
        </w:rPr>
      </w:pPr>
    </w:p>
    <w:p w:rsidR="00444255" w14:paraId="78EAD9CE" w14:textId="4372B83E">
      <w:pPr>
        <w:pStyle w:val="BodyText"/>
        <w:spacing w:before="90" w:line="249" w:lineRule="auto"/>
        <w:ind w:left="532" w:right="194"/>
      </w:pPr>
      <w:r>
        <w:t xml:space="preserve">A </w:t>
      </w:r>
      <w:r>
        <w:rPr>
          <w:spacing w:val="-5"/>
        </w:rPr>
        <w:t xml:space="preserve">small business </w:t>
      </w:r>
      <w:r>
        <w:rPr>
          <w:spacing w:val="-7"/>
        </w:rPr>
        <w:t xml:space="preserve">would </w:t>
      </w:r>
      <w:r>
        <w:rPr>
          <w:spacing w:val="-4"/>
        </w:rPr>
        <w:t xml:space="preserve">be </w:t>
      </w:r>
      <w:r>
        <w:t xml:space="preserve">described </w:t>
      </w:r>
      <w:r>
        <w:rPr>
          <w:spacing w:val="2"/>
        </w:rPr>
        <w:t xml:space="preserve">as </w:t>
      </w:r>
      <w:r>
        <w:t xml:space="preserve">a </w:t>
      </w:r>
      <w:r>
        <w:rPr>
          <w:spacing w:val="-6"/>
        </w:rPr>
        <w:t xml:space="preserve">provider </w:t>
      </w:r>
      <w:r>
        <w:t xml:space="preserve">that </w:t>
      </w:r>
      <w:r>
        <w:rPr>
          <w:spacing w:val="-10"/>
        </w:rPr>
        <w:t xml:space="preserve">is </w:t>
      </w:r>
      <w:r>
        <w:rPr>
          <w:spacing w:val="-6"/>
        </w:rPr>
        <w:t xml:space="preserve">not </w:t>
      </w:r>
      <w:r>
        <w:t xml:space="preserve">a </w:t>
      </w:r>
      <w:r>
        <w:rPr>
          <w:spacing w:val="-4"/>
        </w:rPr>
        <w:t xml:space="preserve">member of </w:t>
      </w:r>
      <w:r>
        <w:t xml:space="preserve">a </w:t>
      </w:r>
      <w:r>
        <w:rPr>
          <w:spacing w:val="-4"/>
        </w:rPr>
        <w:t xml:space="preserve">chain </w:t>
      </w:r>
      <w:r>
        <w:rPr>
          <w:spacing w:val="-7"/>
        </w:rPr>
        <w:t xml:space="preserve">organization </w:t>
      </w:r>
      <w:r>
        <w:rPr>
          <w:spacing w:val="-4"/>
        </w:rPr>
        <w:t xml:space="preserve">and/or </w:t>
      </w:r>
      <w:r>
        <w:t xml:space="preserve">has a </w:t>
      </w:r>
      <w:r>
        <w:rPr>
          <w:spacing w:val="-5"/>
        </w:rPr>
        <w:t xml:space="preserve">small </w:t>
      </w:r>
      <w:r>
        <w:rPr>
          <w:spacing w:val="-9"/>
        </w:rPr>
        <w:t xml:space="preserve">dialysis </w:t>
      </w:r>
      <w:r>
        <w:rPr>
          <w:spacing w:val="-4"/>
        </w:rPr>
        <w:t xml:space="preserve">patient </w:t>
      </w:r>
      <w:r>
        <w:rPr>
          <w:spacing w:val="-8"/>
        </w:rPr>
        <w:t xml:space="preserve">population. </w:t>
      </w:r>
      <w:r>
        <w:t xml:space="preserve">These </w:t>
      </w:r>
      <w:r>
        <w:rPr>
          <w:spacing w:val="-6"/>
        </w:rPr>
        <w:t xml:space="preserve">providers </w:t>
      </w:r>
      <w:r>
        <w:t xml:space="preserve">are </w:t>
      </w:r>
      <w:r>
        <w:rPr>
          <w:spacing w:val="-8"/>
        </w:rPr>
        <w:t xml:space="preserve">legislatively </w:t>
      </w:r>
      <w:r>
        <w:rPr>
          <w:spacing w:val="-4"/>
        </w:rPr>
        <w:t xml:space="preserve">required </w:t>
      </w:r>
      <w:r>
        <w:t xml:space="preserve">to </w:t>
      </w:r>
      <w:r>
        <w:rPr>
          <w:spacing w:val="-7"/>
        </w:rPr>
        <w:t xml:space="preserve">maintain </w:t>
      </w:r>
      <w:r>
        <w:rPr>
          <w:spacing w:val="-4"/>
        </w:rPr>
        <w:t xml:space="preserve">the </w:t>
      </w:r>
      <w:r>
        <w:t xml:space="preserve">same </w:t>
      </w:r>
      <w:r>
        <w:rPr>
          <w:spacing w:val="-4"/>
        </w:rPr>
        <w:t xml:space="preserve">patient </w:t>
      </w:r>
      <w:r>
        <w:rPr>
          <w:spacing w:val="-7"/>
        </w:rPr>
        <w:t xml:space="preserve">information </w:t>
      </w:r>
      <w:r>
        <w:t xml:space="preserve">and to report </w:t>
      </w:r>
      <w:r>
        <w:rPr>
          <w:spacing w:val="-4"/>
        </w:rPr>
        <w:t xml:space="preserve">on </w:t>
      </w:r>
      <w:r>
        <w:rPr>
          <w:spacing w:val="-8"/>
        </w:rPr>
        <w:t xml:space="preserve">this </w:t>
      </w:r>
      <w:r>
        <w:rPr>
          <w:spacing w:val="-7"/>
        </w:rPr>
        <w:t xml:space="preserve">information </w:t>
      </w:r>
      <w:r>
        <w:rPr>
          <w:spacing w:val="-10"/>
        </w:rPr>
        <w:t xml:space="preserve">in </w:t>
      </w:r>
      <w:r>
        <w:rPr>
          <w:spacing w:val="-4"/>
        </w:rPr>
        <w:t xml:space="preserve">the </w:t>
      </w:r>
      <w:r>
        <w:t xml:space="preserve">same </w:t>
      </w:r>
      <w:r>
        <w:rPr>
          <w:spacing w:val="-3"/>
        </w:rPr>
        <w:t xml:space="preserve">manner </w:t>
      </w:r>
      <w:r>
        <w:rPr>
          <w:spacing w:val="2"/>
        </w:rPr>
        <w:t xml:space="preserve">as </w:t>
      </w:r>
      <w:r>
        <w:rPr>
          <w:spacing w:val="-5"/>
        </w:rPr>
        <w:t xml:space="preserve">all </w:t>
      </w:r>
      <w:r>
        <w:rPr>
          <w:spacing w:val="-3"/>
        </w:rPr>
        <w:t xml:space="preserve">other </w:t>
      </w:r>
      <w:r>
        <w:rPr>
          <w:spacing w:val="-6"/>
        </w:rPr>
        <w:t xml:space="preserve">providers </w:t>
      </w:r>
      <w:r>
        <w:rPr>
          <w:spacing w:val="-4"/>
        </w:rPr>
        <w:t xml:space="preserve">of </w:t>
      </w:r>
      <w:r>
        <w:t xml:space="preserve">renal services. Therefore, there are </w:t>
      </w:r>
      <w:r>
        <w:rPr>
          <w:spacing w:val="-4"/>
        </w:rPr>
        <w:t xml:space="preserve">no </w:t>
      </w:r>
      <w:r>
        <w:rPr>
          <w:spacing w:val="-5"/>
        </w:rPr>
        <w:t xml:space="preserve">methods </w:t>
      </w:r>
      <w:r>
        <w:t xml:space="preserve">to </w:t>
      </w:r>
      <w:r>
        <w:rPr>
          <w:spacing w:val="-13"/>
        </w:rPr>
        <w:t xml:space="preserve">minimize </w:t>
      </w:r>
      <w:r>
        <w:rPr>
          <w:spacing w:val="-4"/>
        </w:rPr>
        <w:t xml:space="preserve">burden </w:t>
      </w:r>
      <w:r>
        <w:rPr>
          <w:spacing w:val="-3"/>
        </w:rPr>
        <w:t xml:space="preserve">for </w:t>
      </w:r>
      <w:r>
        <w:t xml:space="preserve">these </w:t>
      </w:r>
      <w:r>
        <w:rPr>
          <w:spacing w:val="-5"/>
        </w:rPr>
        <w:t xml:space="preserve">providers. </w:t>
      </w:r>
      <w:r>
        <w:t xml:space="preserve">However, </w:t>
      </w:r>
      <w:r>
        <w:rPr>
          <w:spacing w:val="-8"/>
        </w:rPr>
        <w:t xml:space="preserve">this </w:t>
      </w:r>
      <w:r>
        <w:rPr>
          <w:spacing w:val="-7"/>
        </w:rPr>
        <w:t xml:space="preserve">collection </w:t>
      </w:r>
      <w:r>
        <w:rPr>
          <w:spacing w:val="-3"/>
        </w:rPr>
        <w:t xml:space="preserve">does </w:t>
      </w:r>
      <w:r>
        <w:rPr>
          <w:spacing w:val="-6"/>
        </w:rPr>
        <w:t xml:space="preserve">not </w:t>
      </w:r>
      <w:r>
        <w:rPr>
          <w:spacing w:val="-3"/>
        </w:rPr>
        <w:t xml:space="preserve">have </w:t>
      </w:r>
      <w:r>
        <w:t xml:space="preserve">a </w:t>
      </w:r>
      <w:r>
        <w:rPr>
          <w:spacing w:val="-7"/>
        </w:rPr>
        <w:t xml:space="preserve">significant </w:t>
      </w:r>
      <w:r>
        <w:rPr>
          <w:spacing w:val="-6"/>
        </w:rPr>
        <w:t xml:space="preserve">economic </w:t>
      </w:r>
      <w:r>
        <w:rPr>
          <w:spacing w:val="-5"/>
        </w:rPr>
        <w:t xml:space="preserve">impact </w:t>
      </w:r>
      <w:r>
        <w:rPr>
          <w:spacing w:val="-4"/>
        </w:rPr>
        <w:t xml:space="preserve">on </w:t>
      </w:r>
      <w:r>
        <w:rPr>
          <w:spacing w:val="-5"/>
        </w:rPr>
        <w:t xml:space="preserve">small </w:t>
      </w:r>
      <w:r>
        <w:rPr>
          <w:spacing w:val="-3"/>
        </w:rPr>
        <w:t>businesses.</w:t>
      </w:r>
    </w:p>
    <w:p w:rsidR="00444255" w14:paraId="64B2B490" w14:textId="77777777">
      <w:pPr>
        <w:pStyle w:val="BodyText"/>
        <w:rPr>
          <w:sz w:val="25"/>
        </w:rPr>
      </w:pPr>
    </w:p>
    <w:p w:rsidR="00444255" w:rsidP="00E408EB" w14:paraId="36C5D48D" w14:textId="77777777">
      <w:pPr>
        <w:pStyle w:val="ListParagraph"/>
        <w:numPr>
          <w:ilvl w:val="1"/>
          <w:numId w:val="6"/>
        </w:numPr>
        <w:tabs>
          <w:tab w:val="left" w:pos="531"/>
          <w:tab w:val="left" w:pos="532"/>
        </w:tabs>
        <w:spacing w:before="1"/>
        <w:ind w:left="532"/>
        <w:rPr>
          <w:sz w:val="24"/>
        </w:rPr>
      </w:pPr>
      <w:r>
        <w:rPr>
          <w:sz w:val="24"/>
          <w:u w:val="single"/>
        </w:rPr>
        <w:t xml:space="preserve">Less </w:t>
      </w:r>
      <w:r>
        <w:rPr>
          <w:spacing w:val="-3"/>
          <w:sz w:val="24"/>
          <w:u w:val="single"/>
        </w:rPr>
        <w:t>Frequent</w:t>
      </w:r>
      <w:r>
        <w:rPr>
          <w:spacing w:val="19"/>
          <w:sz w:val="24"/>
          <w:u w:val="single"/>
        </w:rPr>
        <w:t xml:space="preserve"> </w:t>
      </w:r>
      <w:r>
        <w:rPr>
          <w:spacing w:val="-8"/>
          <w:sz w:val="24"/>
          <w:u w:val="single"/>
        </w:rPr>
        <w:t>Collection</w:t>
      </w:r>
    </w:p>
    <w:p w:rsidR="00444255" w14:paraId="5E77EFB3" w14:textId="77777777">
      <w:pPr>
        <w:pStyle w:val="BodyText"/>
        <w:spacing w:before="3"/>
        <w:rPr>
          <w:sz w:val="18"/>
        </w:rPr>
      </w:pPr>
    </w:p>
    <w:p w:rsidR="00444255" w:rsidRPr="002D2666" w:rsidP="00544D53" w14:paraId="3A3394FF" w14:textId="2312EE94">
      <w:pPr>
        <w:pStyle w:val="BodyText"/>
      </w:pPr>
      <w:r w:rsidRPr="002D2666">
        <w:t xml:space="preserve">If these data were </w:t>
      </w:r>
      <w:r w:rsidRPr="00544D53">
        <w:t xml:space="preserve">not collected annually, CMS would be administering </w:t>
      </w:r>
      <w:r w:rsidRPr="002D2666">
        <w:t xml:space="preserve">a </w:t>
      </w:r>
      <w:r w:rsidRPr="00544D53">
        <w:t xml:space="preserve">program for which it would be impossible </w:t>
      </w:r>
      <w:r w:rsidRPr="002D2666">
        <w:t xml:space="preserve">to </w:t>
      </w:r>
      <w:r w:rsidRPr="00544D53">
        <w:t xml:space="preserve">identify </w:t>
      </w:r>
      <w:r w:rsidRPr="002D2666">
        <w:t xml:space="preserve">characteristics </w:t>
      </w:r>
      <w:r w:rsidRPr="00544D53">
        <w:t xml:space="preserve">of the relationship </w:t>
      </w:r>
      <w:r w:rsidRPr="002D2666">
        <w:t xml:space="preserve">between </w:t>
      </w:r>
      <w:r w:rsidRPr="00544D53">
        <w:t xml:space="preserve">patients and </w:t>
      </w:r>
      <w:r w:rsidRPr="002D2666">
        <w:t xml:space="preserve">treatments. These data </w:t>
      </w:r>
      <w:r w:rsidRPr="00544D53">
        <w:t xml:space="preserve">describe those </w:t>
      </w:r>
      <w:r w:rsidRPr="002D2666">
        <w:t xml:space="preserve">approaches to and </w:t>
      </w:r>
      <w:r w:rsidRPr="00544D53">
        <w:t xml:space="preserve">conditions under which </w:t>
      </w:r>
      <w:r w:rsidRPr="002D2666">
        <w:t xml:space="preserve">treatment </w:t>
      </w:r>
      <w:r w:rsidRPr="00544D53">
        <w:t xml:space="preserve">is administered </w:t>
      </w:r>
      <w:r w:rsidRPr="002D2666">
        <w:t xml:space="preserve">so that </w:t>
      </w:r>
      <w:r w:rsidRPr="00544D53">
        <w:t xml:space="preserve">morbidity </w:t>
      </w:r>
      <w:r w:rsidRPr="002D2666">
        <w:t xml:space="preserve">and </w:t>
      </w:r>
      <w:r w:rsidRPr="00544D53">
        <w:t xml:space="preserve">mortality </w:t>
      </w:r>
      <w:r w:rsidRPr="002D2666">
        <w:t xml:space="preserve">are </w:t>
      </w:r>
      <w:r w:rsidRPr="00544D53">
        <w:t xml:space="preserve">kept </w:t>
      </w:r>
      <w:r w:rsidRPr="002D2666">
        <w:t xml:space="preserve">to </w:t>
      </w:r>
      <w:r w:rsidRPr="00544D53">
        <w:t>minimum levels.</w:t>
      </w:r>
      <w:r w:rsidR="002D2666">
        <w:t xml:space="preserve"> Additionally, the data in the survey regarding treatments provides the basis of the budget for the ESRD Network program.</w:t>
      </w:r>
    </w:p>
    <w:p w:rsidR="00444255" w14:paraId="67E7D4D9" w14:textId="77777777">
      <w:pPr>
        <w:pStyle w:val="BodyText"/>
        <w:rPr>
          <w:sz w:val="25"/>
        </w:rPr>
      </w:pPr>
    </w:p>
    <w:p w:rsidR="00444255" w:rsidP="00E408EB" w14:paraId="43DD7D58" w14:textId="77777777">
      <w:pPr>
        <w:pStyle w:val="ListParagraph"/>
        <w:numPr>
          <w:ilvl w:val="1"/>
          <w:numId w:val="6"/>
        </w:numPr>
        <w:tabs>
          <w:tab w:val="left" w:pos="531"/>
          <w:tab w:val="left" w:pos="532"/>
        </w:tabs>
        <w:ind w:left="532"/>
        <w:rPr>
          <w:sz w:val="24"/>
        </w:rPr>
      </w:pPr>
      <w:r>
        <w:rPr>
          <w:spacing w:val="-3"/>
          <w:sz w:val="24"/>
          <w:u w:val="single"/>
        </w:rPr>
        <w:t>Special</w:t>
      </w:r>
      <w:r>
        <w:rPr>
          <w:spacing w:val="-36"/>
          <w:sz w:val="24"/>
          <w:u w:val="single"/>
        </w:rPr>
        <w:t xml:space="preserve"> </w:t>
      </w:r>
      <w:r>
        <w:rPr>
          <w:sz w:val="24"/>
          <w:u w:val="single"/>
        </w:rPr>
        <w:t>Circumstances</w:t>
      </w:r>
    </w:p>
    <w:p w:rsidR="00D25769" w14:paraId="280E5044" w14:textId="23BB2748">
      <w:pPr>
        <w:pStyle w:val="BodyText"/>
        <w:spacing w:before="2"/>
        <w:rPr>
          <w:spacing w:val="-3"/>
        </w:rPr>
      </w:pPr>
      <w:r>
        <w:rPr>
          <w:spacing w:val="-3"/>
        </w:rPr>
        <w:t>There are no special circumstances.</w:t>
      </w:r>
    </w:p>
    <w:p w:rsidR="00E76A5D" w14:paraId="2247EA60" w14:textId="197572CC">
      <w:pPr>
        <w:pStyle w:val="BodyText"/>
        <w:spacing w:before="2"/>
        <w:rPr>
          <w:sz w:val="18"/>
        </w:rPr>
      </w:pPr>
    </w:p>
    <w:p w:rsidR="00444255" w14:paraId="64A1DBF4" w14:textId="77777777">
      <w:pPr>
        <w:pStyle w:val="BodyText"/>
        <w:rPr>
          <w:sz w:val="26"/>
        </w:rPr>
      </w:pPr>
    </w:p>
    <w:p w:rsidR="00444255" w:rsidP="00E408EB" w14:paraId="30801654" w14:textId="77777777">
      <w:pPr>
        <w:pStyle w:val="ListParagraph"/>
        <w:numPr>
          <w:ilvl w:val="1"/>
          <w:numId w:val="6"/>
        </w:numPr>
        <w:tabs>
          <w:tab w:val="left" w:pos="531"/>
          <w:tab w:val="left" w:pos="532"/>
        </w:tabs>
        <w:ind w:left="532"/>
        <w:rPr>
          <w:sz w:val="24"/>
        </w:rPr>
      </w:pPr>
      <w:r>
        <w:rPr>
          <w:sz w:val="24"/>
          <w:u w:val="single"/>
        </w:rPr>
        <w:t xml:space="preserve">Federal </w:t>
      </w:r>
      <w:r>
        <w:rPr>
          <w:spacing w:val="-4"/>
          <w:sz w:val="24"/>
          <w:u w:val="single"/>
        </w:rPr>
        <w:t>Register/Outside</w:t>
      </w:r>
      <w:r>
        <w:rPr>
          <w:spacing w:val="9"/>
          <w:sz w:val="24"/>
          <w:u w:val="single"/>
        </w:rPr>
        <w:t xml:space="preserve"> </w:t>
      </w:r>
      <w:r>
        <w:rPr>
          <w:spacing w:val="-7"/>
          <w:sz w:val="24"/>
          <w:u w:val="single"/>
        </w:rPr>
        <w:t>Consultation</w:t>
      </w:r>
    </w:p>
    <w:p w:rsidR="00444255" w14:paraId="3CE56391" w14:textId="77777777">
      <w:pPr>
        <w:pStyle w:val="BodyText"/>
        <w:spacing w:before="3"/>
        <w:rPr>
          <w:sz w:val="18"/>
        </w:rPr>
      </w:pPr>
    </w:p>
    <w:p w:rsidR="0053287C" w:rsidP="0053287C" w14:paraId="7D7AB382" w14:textId="1DAC60F6">
      <w:r>
        <w:t xml:space="preserve">The 60-day Federal Register notice published </w:t>
      </w:r>
      <w:r w:rsidR="00D25769">
        <w:t xml:space="preserve">on </w:t>
      </w:r>
      <w:r w:rsidR="00FD3320">
        <w:t>September 26, 2024 (89 FR 80903)</w:t>
      </w:r>
      <w:r w:rsidR="004752ED">
        <w:t xml:space="preserve"> and public comments were received from dialysis organizations and private citizens. The private citizen comments ranged from appreciation for the revised survey to a broad criticism for use of Medicaid by illegal immigrants, specifically citing newborn deliveries</w:t>
      </w:r>
      <w:r w:rsidR="00FD3320">
        <w:t xml:space="preserve"> which was out of scope of this information collection</w:t>
      </w:r>
      <w:r w:rsidR="004752ED">
        <w:t xml:space="preserve">. The comment from the dialysis organization </w:t>
      </w:r>
      <w:r>
        <w:t>expresses interest in the rationale for including staffing ratios in the proposed CMS-2744 form and included a recommendation to either remove the field or populate the field automatically.</w:t>
      </w:r>
      <w:r w:rsidR="00286C3E">
        <w:t xml:space="preserve"> </w:t>
      </w:r>
      <w:r w:rsidRPr="00286C3E" w:rsidR="00286C3E">
        <w:t>CMS can work with the provider community to expand the staffing module in EQRS to capture this data on an agreeable cadence to automatically populate the field before submission.</w:t>
      </w:r>
    </w:p>
    <w:p w:rsidR="00444255" w14:paraId="47297D5A" w14:textId="67457FBB">
      <w:pPr>
        <w:pStyle w:val="BodyText"/>
        <w:spacing w:before="90"/>
        <w:ind w:left="100"/>
      </w:pPr>
      <w:r>
        <w:t xml:space="preserve"> </w:t>
      </w:r>
    </w:p>
    <w:p w:rsidR="00444255" w:rsidRPr="00137621" w14:paraId="1DBAD112" w14:textId="6B902C47">
      <w:pPr>
        <w:pStyle w:val="BodyText"/>
      </w:pPr>
      <w:r w:rsidRPr="00137621">
        <w:t xml:space="preserve">The 30-day Federal Register notice published on </w:t>
      </w:r>
      <w:r w:rsidRPr="00137621" w:rsidR="0096235F">
        <w:t>May 30, 2025</w:t>
      </w:r>
      <w:r w:rsidRPr="00137621">
        <w:t xml:space="preserve"> (90 FR </w:t>
      </w:r>
      <w:r w:rsidRPr="00137621" w:rsidR="0096235F">
        <w:t>23054</w:t>
      </w:r>
      <w:r w:rsidRPr="00137621">
        <w:t>).</w:t>
      </w:r>
    </w:p>
    <w:p w:rsidR="00FD3320" w14:paraId="75CCAA43" w14:textId="77777777">
      <w:pPr>
        <w:pStyle w:val="BodyText"/>
        <w:rPr>
          <w:sz w:val="26"/>
        </w:rPr>
      </w:pPr>
    </w:p>
    <w:p w:rsidR="00444255" w:rsidP="00E408EB" w14:paraId="22F35E2E" w14:textId="77777777">
      <w:pPr>
        <w:pStyle w:val="ListParagraph"/>
        <w:numPr>
          <w:ilvl w:val="1"/>
          <w:numId w:val="6"/>
        </w:numPr>
        <w:tabs>
          <w:tab w:val="left" w:pos="531"/>
          <w:tab w:val="left" w:pos="532"/>
        </w:tabs>
        <w:ind w:left="532"/>
        <w:rPr>
          <w:sz w:val="24"/>
        </w:rPr>
      </w:pPr>
      <w:r>
        <w:rPr>
          <w:spacing w:val="-4"/>
          <w:sz w:val="24"/>
          <w:u w:val="single"/>
        </w:rPr>
        <w:t xml:space="preserve">Payments/Gifts </w:t>
      </w:r>
      <w:r>
        <w:rPr>
          <w:sz w:val="24"/>
          <w:u w:val="single"/>
        </w:rPr>
        <w:t>to</w:t>
      </w:r>
      <w:r>
        <w:rPr>
          <w:spacing w:val="12"/>
          <w:sz w:val="24"/>
          <w:u w:val="single"/>
        </w:rPr>
        <w:t xml:space="preserve"> </w:t>
      </w:r>
      <w:r>
        <w:rPr>
          <w:spacing w:val="-3"/>
          <w:sz w:val="24"/>
          <w:u w:val="single"/>
        </w:rPr>
        <w:t>Respondents</w:t>
      </w:r>
    </w:p>
    <w:p w:rsidR="00444255" w14:paraId="6D70DEDA" w14:textId="77777777">
      <w:pPr>
        <w:pStyle w:val="BodyText"/>
        <w:spacing w:before="3"/>
        <w:rPr>
          <w:sz w:val="18"/>
        </w:rPr>
      </w:pPr>
    </w:p>
    <w:p w:rsidR="00444255" w14:paraId="1E2250BA" w14:textId="17CB1F65">
      <w:pPr>
        <w:pStyle w:val="BodyText"/>
        <w:spacing w:before="90"/>
        <w:ind w:left="531"/>
      </w:pPr>
      <w:r>
        <w:t>No payment or gifts are provided to respondents for compliance with the survey process.</w:t>
      </w:r>
    </w:p>
    <w:p w:rsidR="00444255" w14:paraId="257FA90B" w14:textId="77777777">
      <w:pPr>
        <w:pStyle w:val="BodyText"/>
        <w:rPr>
          <w:sz w:val="26"/>
        </w:rPr>
      </w:pPr>
    </w:p>
    <w:p w:rsidR="00444255" w:rsidP="00E408EB" w14:paraId="2D84CAB0" w14:textId="77777777">
      <w:pPr>
        <w:pStyle w:val="ListParagraph"/>
        <w:numPr>
          <w:ilvl w:val="1"/>
          <w:numId w:val="6"/>
        </w:numPr>
        <w:tabs>
          <w:tab w:val="left" w:pos="532"/>
        </w:tabs>
        <w:ind w:left="532"/>
        <w:rPr>
          <w:sz w:val="24"/>
        </w:rPr>
      </w:pPr>
      <w:r>
        <w:rPr>
          <w:spacing w:val="-7"/>
          <w:sz w:val="24"/>
          <w:u w:val="single"/>
        </w:rPr>
        <w:t>Confidentiality</w:t>
      </w:r>
    </w:p>
    <w:p w:rsidR="00D40FB4" w:rsidP="00D40FB4" w14:paraId="43C9DB0E" w14:textId="77777777">
      <w:pPr>
        <w:pStyle w:val="BodyText"/>
        <w:spacing w:line="274" w:lineRule="exact"/>
        <w:ind w:left="108"/>
      </w:pPr>
      <w:r>
        <w:t xml:space="preserve">Confidentiality is retained all data reported is in an aggregated form; that is, no specific </w:t>
      </w:r>
      <w:r>
        <w:rPr>
          <w:spacing w:val="-16"/>
        </w:rPr>
        <w:t xml:space="preserve">individual </w:t>
      </w:r>
      <w:r>
        <w:rPr>
          <w:spacing w:val="-10"/>
        </w:rPr>
        <w:t xml:space="preserve">is </w:t>
      </w:r>
      <w:r>
        <w:t xml:space="preserve">identified (either </w:t>
      </w:r>
      <w:r>
        <w:rPr>
          <w:spacing w:val="-16"/>
        </w:rPr>
        <w:t xml:space="preserve">individual </w:t>
      </w:r>
      <w:r>
        <w:rPr>
          <w:spacing w:val="2"/>
        </w:rPr>
        <w:t xml:space="preserve">patient </w:t>
      </w:r>
      <w:r>
        <w:rPr>
          <w:spacing w:val="4"/>
        </w:rPr>
        <w:t xml:space="preserve">or </w:t>
      </w:r>
      <w:r>
        <w:rPr>
          <w:spacing w:val="-16"/>
        </w:rPr>
        <w:t xml:space="preserve">individual </w:t>
      </w:r>
      <w:r>
        <w:t xml:space="preserve">practitioner) and </w:t>
      </w:r>
      <w:r>
        <w:rPr>
          <w:spacing w:val="-5"/>
        </w:rPr>
        <w:t xml:space="preserve">information </w:t>
      </w:r>
      <w:r>
        <w:rPr>
          <w:spacing w:val="4"/>
        </w:rPr>
        <w:t xml:space="preserve">on </w:t>
      </w:r>
      <w:r>
        <w:t xml:space="preserve">the </w:t>
      </w:r>
      <w:r>
        <w:rPr>
          <w:spacing w:val="-16"/>
        </w:rPr>
        <w:t xml:space="preserve">individual </w:t>
      </w:r>
      <w:r>
        <w:rPr>
          <w:spacing w:val="-10"/>
        </w:rPr>
        <w:t xml:space="preserve">is </w:t>
      </w:r>
      <w:r>
        <w:rPr>
          <w:spacing w:val="3"/>
        </w:rPr>
        <w:t xml:space="preserve">part </w:t>
      </w:r>
      <w:r>
        <w:rPr>
          <w:spacing w:val="4"/>
        </w:rPr>
        <w:t xml:space="preserve">of </w:t>
      </w:r>
      <w:r>
        <w:t xml:space="preserve">grouped </w:t>
      </w:r>
      <w:r>
        <w:rPr>
          <w:spacing w:val="-3"/>
        </w:rPr>
        <w:t xml:space="preserve">items </w:t>
      </w:r>
      <w:r>
        <w:rPr>
          <w:spacing w:val="4"/>
        </w:rPr>
        <w:t xml:space="preserve">of </w:t>
      </w:r>
      <w:r>
        <w:rPr>
          <w:spacing w:val="2"/>
        </w:rPr>
        <w:t xml:space="preserve">data </w:t>
      </w:r>
      <w:r>
        <w:t xml:space="preserve">produced </w:t>
      </w:r>
      <w:r>
        <w:rPr>
          <w:spacing w:val="-10"/>
        </w:rPr>
        <w:t xml:space="preserve">in </w:t>
      </w:r>
      <w:r>
        <w:t xml:space="preserve">summary </w:t>
      </w:r>
      <w:r>
        <w:rPr>
          <w:spacing w:val="-3"/>
        </w:rPr>
        <w:t xml:space="preserve">outputs. </w:t>
      </w:r>
      <w:r>
        <w:t xml:space="preserve">Patients </w:t>
      </w:r>
      <w:r>
        <w:rPr>
          <w:spacing w:val="4"/>
        </w:rPr>
        <w:t xml:space="preserve">and </w:t>
      </w:r>
      <w:r>
        <w:rPr>
          <w:spacing w:val="-3"/>
        </w:rPr>
        <w:t xml:space="preserve">physicians </w:t>
      </w:r>
      <w:r>
        <w:t xml:space="preserve">are </w:t>
      </w:r>
      <w:r>
        <w:rPr>
          <w:spacing w:val="-3"/>
        </w:rPr>
        <w:t xml:space="preserve">not </w:t>
      </w:r>
      <w:r>
        <w:rPr>
          <w:spacing w:val="-6"/>
        </w:rPr>
        <w:t xml:space="preserve">shown </w:t>
      </w:r>
      <w:r>
        <w:rPr>
          <w:spacing w:val="3"/>
        </w:rPr>
        <w:t xml:space="preserve">on </w:t>
      </w:r>
      <w:r>
        <w:t xml:space="preserve">output reports </w:t>
      </w:r>
      <w:r>
        <w:rPr>
          <w:spacing w:val="-4"/>
        </w:rPr>
        <w:t xml:space="preserve">by </w:t>
      </w:r>
      <w:r>
        <w:rPr>
          <w:spacing w:val="4"/>
        </w:rPr>
        <w:t xml:space="preserve">name </w:t>
      </w:r>
      <w:r>
        <w:rPr>
          <w:spacing w:val="3"/>
        </w:rPr>
        <w:t xml:space="preserve">or </w:t>
      </w:r>
      <w:r>
        <w:rPr>
          <w:spacing w:val="-12"/>
        </w:rPr>
        <w:t xml:space="preserve">by </w:t>
      </w:r>
      <w:r>
        <w:rPr>
          <w:spacing w:val="-4"/>
        </w:rPr>
        <w:t xml:space="preserve">identification </w:t>
      </w:r>
      <w:r>
        <w:rPr>
          <w:spacing w:val="-5"/>
        </w:rPr>
        <w:t xml:space="preserve">number. </w:t>
      </w:r>
      <w:r>
        <w:t xml:space="preserve">Normal </w:t>
      </w:r>
      <w:r>
        <w:rPr>
          <w:spacing w:val="-4"/>
        </w:rPr>
        <w:t xml:space="preserve">precautions </w:t>
      </w:r>
      <w:r>
        <w:t xml:space="preserve">are </w:t>
      </w:r>
      <w:r>
        <w:rPr>
          <w:spacing w:val="3"/>
        </w:rPr>
        <w:t xml:space="preserve">taken </w:t>
      </w:r>
      <w:r>
        <w:rPr>
          <w:spacing w:val="6"/>
        </w:rPr>
        <w:t xml:space="preserve">to </w:t>
      </w:r>
      <w:r>
        <w:t xml:space="preserve">protect </w:t>
      </w:r>
      <w:r>
        <w:rPr>
          <w:spacing w:val="2"/>
        </w:rPr>
        <w:t xml:space="preserve">data </w:t>
      </w:r>
      <w:r>
        <w:rPr>
          <w:spacing w:val="4"/>
        </w:rPr>
        <w:t xml:space="preserve">and </w:t>
      </w:r>
      <w:r>
        <w:rPr>
          <w:spacing w:val="-14"/>
        </w:rPr>
        <w:t xml:space="preserve">individual </w:t>
      </w:r>
      <w:r>
        <w:rPr>
          <w:spacing w:val="-4"/>
        </w:rPr>
        <w:t>identities.</w:t>
      </w:r>
    </w:p>
    <w:p w:rsidR="00D40FB4" w:rsidP="00D40FB4" w14:paraId="31E58D04" w14:textId="77777777">
      <w:pPr>
        <w:pStyle w:val="BodyText"/>
        <w:spacing w:before="7"/>
        <w:rPr>
          <w:sz w:val="27"/>
        </w:rPr>
      </w:pPr>
    </w:p>
    <w:p w:rsidR="00D40FB4" w:rsidP="00D40FB4" w14:paraId="4E5F9FA1" w14:textId="77777777">
      <w:pPr>
        <w:pStyle w:val="BodyText"/>
        <w:ind w:left="108"/>
      </w:pPr>
      <w:r>
        <w:rPr>
          <w:spacing w:val="12"/>
        </w:rPr>
        <w:t xml:space="preserve">The </w:t>
      </w:r>
      <w:r>
        <w:rPr>
          <w:spacing w:val="-6"/>
        </w:rPr>
        <w:t xml:space="preserve">output </w:t>
      </w:r>
      <w:r>
        <w:t xml:space="preserve">reports, </w:t>
      </w:r>
      <w:r>
        <w:rPr>
          <w:spacing w:val="-5"/>
        </w:rPr>
        <w:t xml:space="preserve">which </w:t>
      </w:r>
      <w:r>
        <w:rPr>
          <w:spacing w:val="-4"/>
        </w:rPr>
        <w:t xml:space="preserve">do </w:t>
      </w:r>
      <w:r>
        <w:rPr>
          <w:spacing w:val="4"/>
        </w:rPr>
        <w:t xml:space="preserve">not </w:t>
      </w:r>
      <w:r>
        <w:rPr>
          <w:spacing w:val="-7"/>
        </w:rPr>
        <w:t xml:space="preserve">identify </w:t>
      </w:r>
      <w:r>
        <w:rPr>
          <w:spacing w:val="-15"/>
        </w:rPr>
        <w:t xml:space="preserve">individuals, </w:t>
      </w:r>
      <w:r>
        <w:t xml:space="preserve">are </w:t>
      </w:r>
      <w:r>
        <w:rPr>
          <w:spacing w:val="2"/>
        </w:rPr>
        <w:t xml:space="preserve">restricted </w:t>
      </w:r>
      <w:r>
        <w:rPr>
          <w:spacing w:val="-4"/>
        </w:rPr>
        <w:t xml:space="preserve">by </w:t>
      </w:r>
      <w:r>
        <w:rPr>
          <w:spacing w:val="6"/>
        </w:rPr>
        <w:t xml:space="preserve">the </w:t>
      </w:r>
      <w:r>
        <w:rPr>
          <w:spacing w:val="-3"/>
        </w:rPr>
        <w:t xml:space="preserve">number </w:t>
      </w:r>
      <w:r>
        <w:rPr>
          <w:spacing w:val="-4"/>
        </w:rPr>
        <w:t xml:space="preserve">of </w:t>
      </w:r>
      <w:r>
        <w:t xml:space="preserve">copies </w:t>
      </w:r>
      <w:r>
        <w:rPr>
          <w:spacing w:val="-4"/>
        </w:rPr>
        <w:t xml:space="preserve">provided and by </w:t>
      </w:r>
      <w:r>
        <w:rPr>
          <w:spacing w:val="6"/>
        </w:rPr>
        <w:t xml:space="preserve">the </w:t>
      </w:r>
      <w:r>
        <w:t xml:space="preserve">persons </w:t>
      </w:r>
      <w:r>
        <w:rPr>
          <w:spacing w:val="4"/>
        </w:rPr>
        <w:t xml:space="preserve">or </w:t>
      </w:r>
      <w:r>
        <w:rPr>
          <w:spacing w:val="-6"/>
        </w:rPr>
        <w:t xml:space="preserve">institutions </w:t>
      </w:r>
      <w:r>
        <w:rPr>
          <w:spacing w:val="6"/>
        </w:rPr>
        <w:t xml:space="preserve">to </w:t>
      </w:r>
      <w:r>
        <w:rPr>
          <w:spacing w:val="-4"/>
        </w:rPr>
        <w:t xml:space="preserve">whom </w:t>
      </w:r>
      <w:r>
        <w:rPr>
          <w:spacing w:val="2"/>
        </w:rPr>
        <w:t xml:space="preserve">they </w:t>
      </w:r>
      <w:r>
        <w:t xml:space="preserve">are </w:t>
      </w:r>
      <w:r>
        <w:rPr>
          <w:spacing w:val="-4"/>
        </w:rPr>
        <w:t xml:space="preserve">provided </w:t>
      </w:r>
      <w:r>
        <w:rPr>
          <w:spacing w:val="-6"/>
        </w:rPr>
        <w:t xml:space="preserve">directly; but </w:t>
      </w:r>
      <w:r>
        <w:t xml:space="preserve">they are not </w:t>
      </w:r>
      <w:r>
        <w:rPr>
          <w:spacing w:val="-3"/>
        </w:rPr>
        <w:t xml:space="preserve">private </w:t>
      </w:r>
      <w:r>
        <w:rPr>
          <w:spacing w:val="4"/>
        </w:rPr>
        <w:t xml:space="preserve">and </w:t>
      </w:r>
      <w:r>
        <w:rPr>
          <w:spacing w:val="-14"/>
        </w:rPr>
        <w:t xml:space="preserve">privileged </w:t>
      </w:r>
      <w:r>
        <w:rPr>
          <w:spacing w:val="2"/>
        </w:rPr>
        <w:t xml:space="preserve">data </w:t>
      </w:r>
      <w:r>
        <w:rPr>
          <w:spacing w:val="-10"/>
        </w:rPr>
        <w:t xml:space="preserve">in </w:t>
      </w:r>
      <w:r>
        <w:rPr>
          <w:spacing w:val="7"/>
        </w:rPr>
        <w:t xml:space="preserve">the </w:t>
      </w:r>
      <w:r>
        <w:t xml:space="preserve">same </w:t>
      </w:r>
      <w:r>
        <w:rPr>
          <w:spacing w:val="-3"/>
        </w:rPr>
        <w:t xml:space="preserve">sense </w:t>
      </w:r>
      <w:r>
        <w:rPr>
          <w:spacing w:val="2"/>
        </w:rPr>
        <w:t xml:space="preserve">as </w:t>
      </w:r>
      <w:r>
        <w:rPr>
          <w:spacing w:val="4"/>
        </w:rPr>
        <w:t xml:space="preserve">reports </w:t>
      </w:r>
      <w:r>
        <w:rPr>
          <w:spacing w:val="-5"/>
        </w:rPr>
        <w:t xml:space="preserve">which </w:t>
      </w:r>
      <w:r>
        <w:rPr>
          <w:spacing w:val="-4"/>
        </w:rPr>
        <w:t xml:space="preserve">do </w:t>
      </w:r>
      <w:r>
        <w:t xml:space="preserve">identify </w:t>
      </w:r>
      <w:r>
        <w:rPr>
          <w:spacing w:val="-16"/>
        </w:rPr>
        <w:t>individuals</w:t>
      </w:r>
      <w:r>
        <w:rPr>
          <w:spacing w:val="-16"/>
        </w:rPr>
        <w:t xml:space="preserve"> </w:t>
      </w:r>
      <w:r>
        <w:rPr>
          <w:spacing w:val="4"/>
        </w:rPr>
        <w:t xml:space="preserve">and </w:t>
      </w:r>
      <w:r>
        <w:rPr>
          <w:spacing w:val="6"/>
        </w:rPr>
        <w:t xml:space="preserve">they </w:t>
      </w:r>
      <w:r>
        <w:rPr>
          <w:spacing w:val="-21"/>
        </w:rPr>
        <w:t xml:space="preserve">will </w:t>
      </w:r>
      <w:r>
        <w:rPr>
          <w:spacing w:val="4"/>
        </w:rPr>
        <w:t xml:space="preserve">not </w:t>
      </w:r>
      <w:r>
        <w:rPr>
          <w:spacing w:val="-4"/>
        </w:rPr>
        <w:t xml:space="preserve">be subject </w:t>
      </w:r>
      <w:r>
        <w:rPr>
          <w:spacing w:val="6"/>
        </w:rPr>
        <w:t xml:space="preserve">to </w:t>
      </w:r>
      <w:r>
        <w:t xml:space="preserve">the </w:t>
      </w:r>
      <w:r>
        <w:rPr>
          <w:spacing w:val="-4"/>
        </w:rPr>
        <w:t>safeguards.</w:t>
      </w:r>
      <w:r>
        <w:rPr>
          <w:spacing w:val="47"/>
        </w:rPr>
        <w:t xml:space="preserve"> </w:t>
      </w:r>
    </w:p>
    <w:p w:rsidR="00D40FB4" w:rsidP="00D40FB4" w14:paraId="457BC0C6" w14:textId="77777777">
      <w:pPr>
        <w:pStyle w:val="BodyText"/>
        <w:spacing w:before="3"/>
        <w:rPr>
          <w:sz w:val="23"/>
        </w:rPr>
      </w:pPr>
    </w:p>
    <w:p w:rsidR="00D40FB4" w:rsidP="00D40FB4" w14:paraId="379F4B3D" w14:textId="77777777">
      <w:pPr>
        <w:pStyle w:val="BodyText"/>
        <w:spacing w:before="60"/>
        <w:ind w:left="100"/>
      </w:pPr>
      <w:r>
        <w:t>A confidentiality statement is provided on the form as it related to the Privacy Act regulations.</w:t>
      </w:r>
    </w:p>
    <w:p w:rsidR="00D40FB4" w:rsidP="00D40FB4" w14:paraId="75163ECB" w14:textId="77777777">
      <w:pPr>
        <w:pStyle w:val="BodyText"/>
        <w:spacing w:before="3"/>
        <w:rPr>
          <w:sz w:val="23"/>
        </w:rPr>
      </w:pPr>
    </w:p>
    <w:p w:rsidR="00D40FB4" w:rsidRPr="00F2319E" w:rsidP="00D40FB4" w14:paraId="7173F791" w14:textId="77777777">
      <w:pPr>
        <w:pStyle w:val="BodyText"/>
      </w:pPr>
      <w:r w:rsidRPr="00F2319E">
        <w:t>As required by the Privacy Act, Medicare publishes systems of records notices in the</w:t>
      </w:r>
    </w:p>
    <w:p w:rsidR="00D40FB4" w:rsidRPr="00F2319E" w:rsidP="00D40FB4" w14:paraId="08ED5F67" w14:textId="77777777">
      <w:pPr>
        <w:pStyle w:val="BodyText"/>
      </w:pPr>
      <w:r w:rsidRPr="00F2319E">
        <w:t xml:space="preserve">Federal Register that </w:t>
      </w:r>
      <w:r w:rsidRPr="00F2319E">
        <w:t>describe</w:t>
      </w:r>
      <w:r w:rsidRPr="00F2319E">
        <w:t xml:space="preserve"> the data in each system and to whom Medicare may disclose the information. The information collected is part of a Privacy Act System of Records Notice (SORN):</w:t>
      </w:r>
    </w:p>
    <w:p w:rsidR="00D40FB4" w:rsidRPr="00F2319E" w:rsidP="00D40FB4" w14:paraId="1571B149" w14:textId="77777777">
      <w:pPr>
        <w:pStyle w:val="BodyText"/>
      </w:pPr>
    </w:p>
    <w:p w:rsidR="00D40FB4" w:rsidRPr="00F2319E" w:rsidP="00D40FB4" w14:paraId="45AB0035" w14:textId="77777777">
      <w:pPr>
        <w:pStyle w:val="BodyText"/>
      </w:pPr>
      <w:r w:rsidRPr="00F2319E">
        <w:t>End Stage Renal Disease (ESRD) Program Management and Medical Information System (</w:t>
      </w:r>
      <w:r w:rsidRPr="00F2319E">
        <w:t>PMMIS)  SORN</w:t>
      </w:r>
      <w:r w:rsidRPr="00F2319E">
        <w:t># 09–70–0520</w:t>
      </w:r>
    </w:p>
    <w:p w:rsidR="00D40FB4" w:rsidP="00544D53" w14:paraId="4C33BE0E" w14:textId="77777777">
      <w:pPr>
        <w:pStyle w:val="BodyText"/>
      </w:pPr>
      <w:r w:rsidRPr="00F2319E">
        <w:t>SORN  history</w:t>
      </w:r>
      <w:r w:rsidRPr="00F2319E">
        <w:t>: 74 FR 30606 (6/26/09), *83 FR 6591 (2/14/18)</w:t>
      </w:r>
    </w:p>
    <w:p w:rsidR="00444255" w14:paraId="780EFFE4" w14:textId="77777777">
      <w:pPr>
        <w:pStyle w:val="BodyText"/>
        <w:rPr>
          <w:sz w:val="26"/>
        </w:rPr>
      </w:pPr>
    </w:p>
    <w:p w:rsidR="00444255" w:rsidP="00E408EB" w14:paraId="727BC1BD" w14:textId="77777777">
      <w:pPr>
        <w:pStyle w:val="ListParagraph"/>
        <w:numPr>
          <w:ilvl w:val="1"/>
          <w:numId w:val="6"/>
        </w:numPr>
        <w:tabs>
          <w:tab w:val="left" w:pos="532"/>
        </w:tabs>
        <w:ind w:left="532"/>
        <w:rPr>
          <w:sz w:val="24"/>
        </w:rPr>
      </w:pPr>
      <w:r>
        <w:rPr>
          <w:spacing w:val="-7"/>
          <w:sz w:val="24"/>
          <w:u w:val="single"/>
        </w:rPr>
        <w:t>Sensitive</w:t>
      </w:r>
      <w:r>
        <w:rPr>
          <w:spacing w:val="15"/>
          <w:sz w:val="24"/>
          <w:u w:val="single"/>
        </w:rPr>
        <w:t xml:space="preserve"> </w:t>
      </w:r>
      <w:r>
        <w:rPr>
          <w:spacing w:val="-5"/>
          <w:sz w:val="24"/>
          <w:u w:val="single"/>
        </w:rPr>
        <w:t>Questions</w:t>
      </w:r>
    </w:p>
    <w:p w:rsidR="00444255" w14:paraId="10C46FDE" w14:textId="77777777">
      <w:pPr>
        <w:pStyle w:val="BodyText"/>
        <w:spacing w:before="3"/>
        <w:rPr>
          <w:sz w:val="18"/>
        </w:rPr>
      </w:pPr>
    </w:p>
    <w:p w:rsidR="00444255" w:rsidP="00544D53" w14:paraId="1ED57CCF" w14:textId="390B8099">
      <w:pPr>
        <w:pStyle w:val="BodyText"/>
        <w:numPr>
          <w:ilvl w:val="1"/>
          <w:numId w:val="6"/>
        </w:numPr>
        <w:tabs>
          <w:tab w:val="left" w:pos="900"/>
        </w:tabs>
      </w:pPr>
      <w:r w:rsidRPr="00D40FB4">
        <w:t xml:space="preserve">There are </w:t>
      </w:r>
      <w:r w:rsidRPr="00544D53">
        <w:t xml:space="preserve">no questions on the facility </w:t>
      </w:r>
      <w:r w:rsidRPr="00D40FB4">
        <w:t xml:space="preserve">survey that are </w:t>
      </w:r>
      <w:r w:rsidRPr="00544D53">
        <w:t xml:space="preserve">of </w:t>
      </w:r>
      <w:r w:rsidRPr="00D40FB4">
        <w:t xml:space="preserve">a </w:t>
      </w:r>
      <w:r w:rsidRPr="00544D53">
        <w:t xml:space="preserve">sensitive </w:t>
      </w:r>
      <w:r w:rsidRPr="00D40FB4">
        <w:t xml:space="preserve">nature. </w:t>
      </w:r>
      <w:r w:rsidRPr="00B45B97" w:rsidR="00B45B97">
        <w:rPr>
          <w:spacing w:val="-2"/>
          <w:u w:val="single"/>
        </w:rPr>
        <w:t xml:space="preserve">Burden </w:t>
      </w:r>
      <w:r w:rsidRPr="00B45B97" w:rsidR="00B45B97">
        <w:rPr>
          <w:spacing w:val="-3"/>
          <w:u w:val="single"/>
        </w:rPr>
        <w:t xml:space="preserve">Estimates </w:t>
      </w:r>
      <w:r w:rsidRPr="00D72ED4" w:rsidR="00B45B97">
        <w:rPr>
          <w:spacing w:val="-6"/>
          <w:u w:val="single"/>
        </w:rPr>
        <w:t xml:space="preserve">2021 </w:t>
      </w:r>
      <w:r w:rsidRPr="00D72ED4" w:rsidR="00B45B97">
        <w:rPr>
          <w:spacing w:val="-3"/>
          <w:u w:val="single"/>
        </w:rPr>
        <w:t xml:space="preserve">(Hours </w:t>
      </w:r>
      <w:r w:rsidRPr="00D72ED4" w:rsidR="00B45B97">
        <w:rPr>
          <w:u w:val="single"/>
        </w:rPr>
        <w:t>&amp;</w:t>
      </w:r>
      <w:r w:rsidRPr="00D72ED4" w:rsidR="00B45B97">
        <w:rPr>
          <w:spacing w:val="30"/>
          <w:u w:val="single"/>
        </w:rPr>
        <w:t xml:space="preserve"> </w:t>
      </w:r>
      <w:r w:rsidRPr="00D72ED4" w:rsidR="00B45B97">
        <w:rPr>
          <w:u w:val="single"/>
        </w:rPr>
        <w:t>Wages)</w:t>
      </w:r>
    </w:p>
    <w:p w:rsidR="00444255" w14:paraId="7F21DD53" w14:textId="77777777">
      <w:pPr>
        <w:pStyle w:val="BodyText"/>
        <w:spacing w:before="6"/>
        <w:rPr>
          <w:sz w:val="19"/>
        </w:rPr>
      </w:pPr>
    </w:p>
    <w:p w:rsidR="00444255" w:rsidP="00F73831" w14:paraId="5134A7F8" w14:textId="5C9D2D0D">
      <w:pPr>
        <w:pStyle w:val="BodyText"/>
        <w:rPr>
          <w:sz w:val="22"/>
        </w:rPr>
      </w:pPr>
      <w:r>
        <w:rPr>
          <w:sz w:val="22"/>
        </w:rPr>
        <w:t xml:space="preserve">To derive average costs, we used data from the </w:t>
      </w:r>
      <w:bookmarkStart w:id="1" w:name="OLE_LINK1"/>
      <w:hyperlink r:id="rId4">
        <w:r w:rsidRPr="00544D53">
          <w:rPr>
            <w:sz w:val="22"/>
          </w:rPr>
          <w:t>U.S. Bureau of Labor Statistics’ May 20</w:t>
        </w:r>
        <w:r w:rsidR="00F73831">
          <w:rPr>
            <w:sz w:val="22"/>
          </w:rPr>
          <w:t>21</w:t>
        </w:r>
        <w:r w:rsidRPr="00544D53">
          <w:rPr>
            <w:sz w:val="22"/>
          </w:rPr>
          <w:t xml:space="preserve"> National</w:t>
        </w:r>
      </w:hyperlink>
      <w:r w:rsidRPr="00544D53">
        <w:rPr>
          <w:sz w:val="22"/>
        </w:rPr>
        <w:t xml:space="preserve"> </w:t>
      </w:r>
      <w:hyperlink r:id="rId4">
        <w:r w:rsidRPr="00544D53">
          <w:rPr>
            <w:sz w:val="22"/>
          </w:rPr>
          <w:t>Occupational Employment and Wage Estimates</w:t>
        </w:r>
      </w:hyperlink>
      <w:bookmarkEnd w:id="1"/>
      <w:r>
        <w:rPr>
          <w:color w:val="0563C1"/>
          <w:sz w:val="22"/>
        </w:rPr>
        <w:t xml:space="preserve"> </w:t>
      </w:r>
      <w:r>
        <w:rPr>
          <w:sz w:val="22"/>
        </w:rPr>
        <w:t xml:space="preserve">for all salary estimates. In this regard, the following information presents the mean hourly wage, the cost of fringe benefits, and the adjusted </w:t>
      </w:r>
      <w:r w:rsidR="00F73831">
        <w:rPr>
          <w:sz w:val="22"/>
        </w:rPr>
        <w:t>hourly wage</w:t>
      </w:r>
      <w:r>
        <w:rPr>
          <w:sz w:val="22"/>
        </w:rPr>
        <w:t xml:space="preserve"> for providers that are responsible for completing CMS-2744 forms.</w:t>
      </w:r>
    </w:p>
    <w:p w:rsidR="00F73831" w:rsidP="00544D53" w14:paraId="6C1CC7CE" w14:textId="77777777">
      <w:pPr>
        <w:pStyle w:val="BodyText"/>
      </w:pPr>
    </w:p>
    <w:p w:rsidR="00F73831" w:rsidP="00F73831" w14:paraId="272A2D90" w14:textId="77777777">
      <w:pPr>
        <w:pStyle w:val="Heading2"/>
        <w:spacing w:after="28"/>
        <w:ind w:left="155"/>
        <w:jc w:val="both"/>
      </w:pPr>
      <w:r>
        <w:t>Salary Estimate s for Providers Responsible for Completing CMS-274</w:t>
      </w:r>
      <w:r w:rsidR="005608AB">
        <w:t>4</w:t>
      </w:r>
      <w:r>
        <w:t xml:space="preserve"> Forms</w:t>
      </w:r>
    </w:p>
    <w:tbl>
      <w:tblPr>
        <w:tblW w:w="100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54"/>
        <w:gridCol w:w="1854"/>
        <w:gridCol w:w="2512"/>
        <w:gridCol w:w="1984"/>
        <w:gridCol w:w="1712"/>
      </w:tblGrid>
      <w:tr w14:paraId="05AF2F10" w14:textId="77777777" w:rsidTr="00544D53">
        <w:tblPrEx>
          <w:tblW w:w="100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12"/>
        </w:trPr>
        <w:tc>
          <w:tcPr>
            <w:tcW w:w="1954" w:type="dxa"/>
          </w:tcPr>
          <w:p w:rsidR="00F73831" w:rsidP="00EB4636" w14:paraId="1822AD61" w14:textId="77777777">
            <w:pPr>
              <w:pStyle w:val="TableParagraph"/>
              <w:spacing w:line="244" w:lineRule="exact"/>
              <w:ind w:left="111"/>
              <w:rPr>
                <w:sz w:val="24"/>
              </w:rPr>
            </w:pPr>
            <w:r>
              <w:rPr>
                <w:sz w:val="24"/>
              </w:rPr>
              <w:t>Occupation Title</w:t>
            </w:r>
          </w:p>
        </w:tc>
        <w:tc>
          <w:tcPr>
            <w:tcW w:w="1854" w:type="dxa"/>
          </w:tcPr>
          <w:p w:rsidR="00F73831" w:rsidP="00EB4636" w14:paraId="05622155" w14:textId="77777777">
            <w:pPr>
              <w:pStyle w:val="TableParagraph"/>
              <w:spacing w:line="244" w:lineRule="exact"/>
              <w:ind w:left="111"/>
              <w:rPr>
                <w:sz w:val="24"/>
              </w:rPr>
            </w:pPr>
            <w:r>
              <w:rPr>
                <w:sz w:val="24"/>
              </w:rPr>
              <w:t>Occupation Code</w:t>
            </w:r>
          </w:p>
        </w:tc>
        <w:tc>
          <w:tcPr>
            <w:tcW w:w="2512" w:type="dxa"/>
          </w:tcPr>
          <w:p w:rsidR="00F73831" w:rsidP="00EB4636" w14:paraId="20A56B1C" w14:textId="77777777">
            <w:pPr>
              <w:pStyle w:val="TableParagraph"/>
              <w:spacing w:line="224" w:lineRule="exact"/>
              <w:ind w:left="95"/>
            </w:pPr>
            <w:r>
              <w:rPr>
                <w:spacing w:val="-4"/>
              </w:rPr>
              <w:t xml:space="preserve">Mean </w:t>
            </w:r>
            <w:r>
              <w:rPr>
                <w:spacing w:val="-5"/>
              </w:rPr>
              <w:t xml:space="preserve">Hourly </w:t>
            </w:r>
            <w:r>
              <w:t>Wage ($/</w:t>
            </w:r>
            <w:r>
              <w:t>hr</w:t>
            </w:r>
            <w:r>
              <w:t>)</w:t>
            </w:r>
          </w:p>
        </w:tc>
        <w:tc>
          <w:tcPr>
            <w:tcW w:w="1984" w:type="dxa"/>
          </w:tcPr>
          <w:p w:rsidR="00F73831" w:rsidP="00EB4636" w14:paraId="050AD19D" w14:textId="77777777">
            <w:pPr>
              <w:pStyle w:val="TableParagraph"/>
              <w:spacing w:line="217" w:lineRule="exact"/>
            </w:pPr>
            <w:r>
              <w:t>Fringe Benefits and</w:t>
            </w:r>
          </w:p>
          <w:p w:rsidR="00F73831" w:rsidP="00EB4636" w14:paraId="0B182F9B" w14:textId="77777777">
            <w:pPr>
              <w:pStyle w:val="TableParagraph"/>
              <w:spacing w:line="246" w:lineRule="exact"/>
            </w:pPr>
            <w:r>
              <w:t>Overhead ($/</w:t>
            </w:r>
            <w:r>
              <w:t>hr</w:t>
            </w:r>
            <w:r>
              <w:t>)</w:t>
            </w:r>
          </w:p>
        </w:tc>
        <w:tc>
          <w:tcPr>
            <w:tcW w:w="1712" w:type="dxa"/>
          </w:tcPr>
          <w:p w:rsidR="00F73831" w:rsidP="00EB4636" w14:paraId="39E7104C" w14:textId="77777777">
            <w:pPr>
              <w:pStyle w:val="TableParagraph"/>
              <w:spacing w:line="217" w:lineRule="exact"/>
            </w:pPr>
            <w:r>
              <w:t>Adjusted Hourly</w:t>
            </w:r>
          </w:p>
          <w:p w:rsidR="00F73831" w:rsidP="00EB4636" w14:paraId="7068F5EB" w14:textId="77777777">
            <w:pPr>
              <w:pStyle w:val="TableParagraph"/>
              <w:spacing w:line="246" w:lineRule="exact"/>
            </w:pPr>
            <w:r>
              <w:t>Wage ($/</w:t>
            </w:r>
            <w:r>
              <w:t>hr</w:t>
            </w:r>
            <w:r>
              <w:t>)</w:t>
            </w:r>
          </w:p>
        </w:tc>
      </w:tr>
      <w:tr w14:paraId="10FAAAFD" w14:textId="77777777" w:rsidTr="00544D53">
        <w:tblPrEx>
          <w:tblW w:w="10016" w:type="dxa"/>
          <w:tblInd w:w="108" w:type="dxa"/>
          <w:tblLayout w:type="fixed"/>
          <w:tblCellMar>
            <w:left w:w="0" w:type="dxa"/>
            <w:right w:w="0" w:type="dxa"/>
          </w:tblCellMar>
          <w:tblLook w:val="01E0"/>
        </w:tblPrEx>
        <w:trPr>
          <w:trHeight w:hRule="exact" w:val="1452"/>
        </w:trPr>
        <w:tc>
          <w:tcPr>
            <w:tcW w:w="1954" w:type="dxa"/>
          </w:tcPr>
          <w:p w:rsidR="00F73831" w:rsidP="00EB4636" w14:paraId="2CAD2180" w14:textId="77777777">
            <w:pPr>
              <w:pStyle w:val="TableParagraph"/>
              <w:spacing w:line="237" w:lineRule="auto"/>
              <w:ind w:left="111" w:right="403"/>
              <w:jc w:val="both"/>
              <w:rPr>
                <w:sz w:val="24"/>
              </w:rPr>
            </w:pPr>
            <w:r>
              <w:rPr>
                <w:sz w:val="24"/>
              </w:rPr>
              <w:t>Health Technologists and Technicians, All Others</w:t>
            </w:r>
          </w:p>
        </w:tc>
        <w:tc>
          <w:tcPr>
            <w:tcW w:w="1854" w:type="dxa"/>
          </w:tcPr>
          <w:p w:rsidR="00F73831" w:rsidP="00EB4636" w14:paraId="08EAF72E" w14:textId="77777777">
            <w:pPr>
              <w:pStyle w:val="TableParagraph"/>
              <w:ind w:left="111"/>
              <w:rPr>
                <w:sz w:val="24"/>
              </w:rPr>
            </w:pPr>
            <w:r w:rsidRPr="00B1480F">
              <w:rPr>
                <w:sz w:val="24"/>
              </w:rPr>
              <w:t>29-</w:t>
            </w:r>
            <w:r>
              <w:rPr>
                <w:sz w:val="24"/>
              </w:rPr>
              <w:t>2099</w:t>
            </w:r>
          </w:p>
        </w:tc>
        <w:tc>
          <w:tcPr>
            <w:tcW w:w="2512" w:type="dxa"/>
          </w:tcPr>
          <w:p w:rsidR="00F73831" w:rsidP="00EB4636" w14:paraId="391964B8" w14:textId="77777777">
            <w:pPr>
              <w:pStyle w:val="TableParagraph"/>
              <w:ind w:left="95"/>
              <w:rPr>
                <w:sz w:val="24"/>
              </w:rPr>
            </w:pPr>
            <w:r>
              <w:rPr>
                <w:sz w:val="24"/>
              </w:rPr>
              <w:t>$</w:t>
            </w:r>
            <w:r w:rsidR="005608AB">
              <w:rPr>
                <w:sz w:val="24"/>
              </w:rPr>
              <w:t>23.67</w:t>
            </w:r>
          </w:p>
        </w:tc>
        <w:tc>
          <w:tcPr>
            <w:tcW w:w="1984" w:type="dxa"/>
          </w:tcPr>
          <w:p w:rsidR="00F73831" w:rsidP="00EB4636" w14:paraId="1E39CBD9" w14:textId="77777777">
            <w:pPr>
              <w:pStyle w:val="TableParagraph"/>
              <w:rPr>
                <w:sz w:val="24"/>
              </w:rPr>
            </w:pPr>
            <w:r>
              <w:rPr>
                <w:sz w:val="24"/>
              </w:rPr>
              <w:t>$</w:t>
            </w:r>
            <w:r w:rsidR="005608AB">
              <w:rPr>
                <w:sz w:val="24"/>
              </w:rPr>
              <w:t>23.67</w:t>
            </w:r>
          </w:p>
        </w:tc>
        <w:tc>
          <w:tcPr>
            <w:tcW w:w="1712" w:type="dxa"/>
          </w:tcPr>
          <w:p w:rsidR="00F73831" w:rsidP="00EB4636" w14:paraId="2A4E17FA" w14:textId="77777777">
            <w:pPr>
              <w:pStyle w:val="TableParagraph"/>
              <w:rPr>
                <w:sz w:val="24"/>
              </w:rPr>
            </w:pPr>
            <w:r>
              <w:rPr>
                <w:sz w:val="24"/>
              </w:rPr>
              <w:t>$</w:t>
            </w:r>
            <w:r w:rsidR="005608AB">
              <w:rPr>
                <w:sz w:val="24"/>
              </w:rPr>
              <w:t>47.34</w:t>
            </w:r>
          </w:p>
        </w:tc>
      </w:tr>
    </w:tbl>
    <w:p w:rsidR="00F73831" w:rsidP="00F73831" w14:paraId="7B7E653A" w14:textId="77777777">
      <w:pPr>
        <w:pStyle w:val="BodyText"/>
        <w:spacing w:before="9"/>
        <w:rPr>
          <w:b/>
          <w:sz w:val="20"/>
        </w:rPr>
      </w:pPr>
    </w:p>
    <w:p w:rsidR="00F73831" w:rsidP="00F73831" w14:paraId="3AFE608D" w14:textId="77777777">
      <w:pPr>
        <w:pStyle w:val="BodyText"/>
        <w:spacing w:line="249" w:lineRule="auto"/>
        <w:ind w:left="156" w:right="1009" w:hanging="1"/>
      </w:pPr>
      <w:r>
        <w:rPr>
          <w:spacing w:val="3"/>
        </w:rPr>
        <w:t xml:space="preserve">Except </w:t>
      </w:r>
      <w:r>
        <w:rPr>
          <w:spacing w:val="-4"/>
        </w:rPr>
        <w:t xml:space="preserve">where </w:t>
      </w:r>
      <w:r>
        <w:rPr>
          <w:spacing w:val="4"/>
        </w:rPr>
        <w:t xml:space="preserve">noted, </w:t>
      </w:r>
      <w:r>
        <w:rPr>
          <w:spacing w:val="-15"/>
        </w:rPr>
        <w:t xml:space="preserve">we </w:t>
      </w:r>
      <w:r>
        <w:rPr>
          <w:spacing w:val="5"/>
        </w:rPr>
        <w:t xml:space="preserve">have </w:t>
      </w:r>
      <w:r>
        <w:t xml:space="preserve">adjusted our </w:t>
      </w:r>
      <w:r>
        <w:rPr>
          <w:spacing w:val="-6"/>
        </w:rPr>
        <w:t xml:space="preserve">employee </w:t>
      </w:r>
      <w:r>
        <w:rPr>
          <w:spacing w:val="-13"/>
        </w:rPr>
        <w:t xml:space="preserve">hourly </w:t>
      </w:r>
      <w:r>
        <w:rPr>
          <w:spacing w:val="-9"/>
        </w:rPr>
        <w:t xml:space="preserve">wage </w:t>
      </w:r>
      <w:r>
        <w:rPr>
          <w:spacing w:val="3"/>
        </w:rPr>
        <w:t xml:space="preserve">estimates </w:t>
      </w:r>
      <w:r>
        <w:rPr>
          <w:spacing w:val="-4"/>
        </w:rPr>
        <w:t xml:space="preserve">by </w:t>
      </w:r>
      <w:r>
        <w:t xml:space="preserve">a </w:t>
      </w:r>
      <w:r>
        <w:rPr>
          <w:spacing w:val="5"/>
        </w:rPr>
        <w:t xml:space="preserve">factor </w:t>
      </w:r>
      <w:r>
        <w:rPr>
          <w:spacing w:val="4"/>
        </w:rPr>
        <w:t xml:space="preserve">of </w:t>
      </w:r>
      <w:r>
        <w:rPr>
          <w:spacing w:val="-8"/>
        </w:rPr>
        <w:t xml:space="preserve">100 </w:t>
      </w:r>
      <w:r>
        <w:rPr>
          <w:spacing w:val="5"/>
        </w:rPr>
        <w:t>percent.</w:t>
      </w:r>
      <w:r>
        <w:rPr>
          <w:spacing w:val="-12"/>
        </w:rPr>
        <w:t xml:space="preserve"> </w:t>
      </w:r>
      <w:r>
        <w:rPr>
          <w:spacing w:val="-6"/>
        </w:rPr>
        <w:t>This is</w:t>
      </w:r>
      <w:r>
        <w:rPr>
          <w:spacing w:val="-28"/>
        </w:rPr>
        <w:t xml:space="preserve"> </w:t>
      </w:r>
      <w:r>
        <w:t>necessarily</w:t>
      </w:r>
      <w:r>
        <w:rPr>
          <w:spacing w:val="8"/>
        </w:rPr>
        <w:t xml:space="preserve"> </w:t>
      </w:r>
      <w:r>
        <w:t>a</w:t>
      </w:r>
      <w:r>
        <w:rPr>
          <w:spacing w:val="-10"/>
        </w:rPr>
        <w:t xml:space="preserve"> </w:t>
      </w:r>
      <w:r>
        <w:t>rough</w:t>
      </w:r>
      <w:r>
        <w:rPr>
          <w:spacing w:val="-7"/>
        </w:rPr>
        <w:t xml:space="preserve"> </w:t>
      </w:r>
      <w:r>
        <w:t>adjustment,</w:t>
      </w:r>
      <w:r>
        <w:rPr>
          <w:spacing w:val="-26"/>
        </w:rPr>
        <w:t xml:space="preserve"> </w:t>
      </w:r>
      <w:r>
        <w:t>both</w:t>
      </w:r>
      <w:r>
        <w:rPr>
          <w:spacing w:val="-22"/>
        </w:rPr>
        <w:t xml:space="preserve"> </w:t>
      </w:r>
      <w:r>
        <w:rPr>
          <w:spacing w:val="-3"/>
        </w:rPr>
        <w:t>because</w:t>
      </w:r>
      <w:r>
        <w:rPr>
          <w:spacing w:val="-11"/>
        </w:rPr>
        <w:t xml:space="preserve"> </w:t>
      </w:r>
      <w:r>
        <w:t>fringe</w:t>
      </w:r>
      <w:r>
        <w:rPr>
          <w:spacing w:val="-25"/>
        </w:rPr>
        <w:t xml:space="preserve"> </w:t>
      </w:r>
      <w:r>
        <w:t>benefits</w:t>
      </w:r>
      <w:r>
        <w:rPr>
          <w:spacing w:val="-28"/>
        </w:rPr>
        <w:t xml:space="preserve"> </w:t>
      </w:r>
      <w:r>
        <w:rPr>
          <w:spacing w:val="4"/>
        </w:rPr>
        <w:t>and</w:t>
      </w:r>
      <w:r>
        <w:rPr>
          <w:spacing w:val="-22"/>
        </w:rPr>
        <w:t xml:space="preserve"> </w:t>
      </w:r>
      <w:r>
        <w:rPr>
          <w:spacing w:val="2"/>
        </w:rPr>
        <w:t>overhead</w:t>
      </w:r>
      <w:r>
        <w:rPr>
          <w:spacing w:val="-22"/>
        </w:rPr>
        <w:t xml:space="preserve"> </w:t>
      </w:r>
      <w:r>
        <w:rPr>
          <w:spacing w:val="2"/>
        </w:rPr>
        <w:t>costs</w:t>
      </w:r>
      <w:r>
        <w:rPr>
          <w:spacing w:val="3"/>
        </w:rPr>
        <w:t xml:space="preserve"> vary</w:t>
      </w:r>
      <w:r>
        <w:rPr>
          <w:spacing w:val="-2"/>
        </w:rPr>
        <w:t xml:space="preserve"> </w:t>
      </w:r>
      <w:r>
        <w:rPr>
          <w:spacing w:val="-4"/>
        </w:rPr>
        <w:t>significantly</w:t>
      </w:r>
      <w:r>
        <w:rPr>
          <w:spacing w:val="-3"/>
        </w:rPr>
        <w:t xml:space="preserve"> </w:t>
      </w:r>
      <w:r>
        <w:t>from</w:t>
      </w:r>
      <w:r>
        <w:rPr>
          <w:spacing w:val="-5"/>
        </w:rPr>
        <w:t xml:space="preserve"> </w:t>
      </w:r>
      <w:r>
        <w:rPr>
          <w:spacing w:val="-4"/>
        </w:rPr>
        <w:t>employer</w:t>
      </w:r>
      <w:r>
        <w:rPr>
          <w:spacing w:val="-27"/>
        </w:rPr>
        <w:t xml:space="preserve"> </w:t>
      </w:r>
      <w:r>
        <w:rPr>
          <w:spacing w:val="6"/>
        </w:rPr>
        <w:t>to</w:t>
      </w:r>
      <w:r>
        <w:rPr>
          <w:spacing w:val="-20"/>
        </w:rPr>
        <w:t xml:space="preserve"> </w:t>
      </w:r>
      <w:r>
        <w:rPr>
          <w:spacing w:val="-4"/>
        </w:rPr>
        <w:t>employer,</w:t>
      </w:r>
      <w:r>
        <w:rPr>
          <w:spacing w:val="-23"/>
        </w:rPr>
        <w:t xml:space="preserve"> </w:t>
      </w:r>
      <w:r>
        <w:t>and</w:t>
      </w:r>
      <w:r>
        <w:rPr>
          <w:spacing w:val="-19"/>
        </w:rPr>
        <w:t xml:space="preserve"> </w:t>
      </w:r>
      <w:r>
        <w:rPr>
          <w:spacing w:val="-3"/>
        </w:rPr>
        <w:t>because</w:t>
      </w:r>
      <w:r>
        <w:rPr>
          <w:spacing w:val="-5"/>
        </w:rPr>
        <w:t xml:space="preserve"> </w:t>
      </w:r>
      <w:r>
        <w:t>methods</w:t>
      </w:r>
      <w:r>
        <w:rPr>
          <w:spacing w:val="-25"/>
        </w:rPr>
        <w:t xml:space="preserve"> </w:t>
      </w:r>
      <w:r>
        <w:rPr>
          <w:spacing w:val="4"/>
        </w:rPr>
        <w:t>of</w:t>
      </w:r>
      <w:r>
        <w:rPr>
          <w:spacing w:val="-10"/>
        </w:rPr>
        <w:t xml:space="preserve"> </w:t>
      </w:r>
      <w:r>
        <w:rPr>
          <w:spacing w:val="-6"/>
        </w:rPr>
        <w:t>estimating</w:t>
      </w:r>
      <w:r>
        <w:rPr>
          <w:spacing w:val="-19"/>
        </w:rPr>
        <w:t xml:space="preserve"> </w:t>
      </w:r>
      <w:r>
        <w:rPr>
          <w:spacing w:val="-4"/>
        </w:rPr>
        <w:t>these</w:t>
      </w:r>
      <w:r>
        <w:rPr>
          <w:spacing w:val="-5"/>
        </w:rPr>
        <w:t xml:space="preserve"> </w:t>
      </w:r>
      <w:r>
        <w:rPr>
          <w:spacing w:val="2"/>
        </w:rPr>
        <w:t>costs</w:t>
      </w:r>
      <w:r>
        <w:rPr>
          <w:spacing w:val="-25"/>
        </w:rPr>
        <w:t xml:space="preserve"> </w:t>
      </w:r>
      <w:r>
        <w:rPr>
          <w:spacing w:val="3"/>
        </w:rPr>
        <w:t xml:space="preserve">vary </w:t>
      </w:r>
      <w:r>
        <w:rPr>
          <w:spacing w:val="-7"/>
        </w:rPr>
        <w:t xml:space="preserve">widely </w:t>
      </w:r>
      <w:r>
        <w:t xml:space="preserve">from </w:t>
      </w:r>
      <w:r>
        <w:rPr>
          <w:spacing w:val="-4"/>
        </w:rPr>
        <w:t xml:space="preserve">study </w:t>
      </w:r>
      <w:r>
        <w:rPr>
          <w:spacing w:val="6"/>
        </w:rPr>
        <w:t xml:space="preserve">to </w:t>
      </w:r>
      <w:r>
        <w:t xml:space="preserve">study. </w:t>
      </w:r>
      <w:r>
        <w:rPr>
          <w:spacing w:val="6"/>
        </w:rPr>
        <w:t xml:space="preserve">We </w:t>
      </w:r>
      <w:r>
        <w:rPr>
          <w:spacing w:val="-4"/>
        </w:rPr>
        <w:t xml:space="preserve">believe </w:t>
      </w:r>
      <w:r>
        <w:rPr>
          <w:spacing w:val="-6"/>
        </w:rPr>
        <w:t xml:space="preserve">that </w:t>
      </w:r>
      <w:r>
        <w:rPr>
          <w:spacing w:val="-16"/>
        </w:rPr>
        <w:t xml:space="preserve">doubling </w:t>
      </w:r>
      <w:r>
        <w:rPr>
          <w:spacing w:val="-4"/>
        </w:rPr>
        <w:t xml:space="preserve">the </w:t>
      </w:r>
      <w:r>
        <w:rPr>
          <w:spacing w:val="-13"/>
        </w:rPr>
        <w:t xml:space="preserve">hourly </w:t>
      </w:r>
      <w:r>
        <w:rPr>
          <w:spacing w:val="-21"/>
        </w:rPr>
        <w:t>wage</w:t>
      </w:r>
      <w:r>
        <w:rPr>
          <w:spacing w:val="-16"/>
        </w:rPr>
        <w:t xml:space="preserve"> </w:t>
      </w:r>
      <w:r>
        <w:rPr>
          <w:spacing w:val="6"/>
        </w:rPr>
        <w:t xml:space="preserve">to </w:t>
      </w:r>
      <w:r>
        <w:t xml:space="preserve">estimate total cost </w:t>
      </w:r>
      <w:r>
        <w:rPr>
          <w:spacing w:val="-6"/>
        </w:rPr>
        <w:t>is a</w:t>
      </w:r>
      <w:r>
        <w:t xml:space="preserve"> reasonably accurate estimation method.</w:t>
      </w:r>
    </w:p>
    <w:p w:rsidR="00F73831" w:rsidP="00F73831" w14:paraId="4BCACC13" w14:textId="77777777">
      <w:pPr>
        <w:pStyle w:val="BodyText"/>
        <w:rPr>
          <w:sz w:val="26"/>
        </w:rPr>
      </w:pPr>
    </w:p>
    <w:p w:rsidR="00F73831" w:rsidP="00544D53" w14:paraId="3E03E05A" w14:textId="77777777">
      <w:pPr>
        <w:pStyle w:val="BodyText"/>
      </w:pPr>
      <w:r>
        <w:t>The estimated hour burden:</w:t>
      </w:r>
    </w:p>
    <w:p w:rsidR="00F73831" w:rsidP="00F73831" w14:paraId="35C2A24E" w14:textId="77777777">
      <w:pPr>
        <w:pStyle w:val="BodyText"/>
        <w:rPr>
          <w:sz w:val="23"/>
        </w:rPr>
      </w:pPr>
      <w:r>
        <w:rPr>
          <w:sz w:val="23"/>
        </w:rPr>
        <w:t>Estimated Hour Burden</w:t>
      </w:r>
    </w:p>
    <w:tbl>
      <w:tblPr>
        <w:tblStyle w:val="TableGrid"/>
        <w:tblW w:w="0" w:type="auto"/>
        <w:tblLook w:val="04A0"/>
      </w:tblPr>
      <w:tblGrid>
        <w:gridCol w:w="1467"/>
        <w:gridCol w:w="1392"/>
        <w:gridCol w:w="1395"/>
        <w:gridCol w:w="1304"/>
        <w:gridCol w:w="1293"/>
        <w:gridCol w:w="1232"/>
        <w:gridCol w:w="1366"/>
      </w:tblGrid>
      <w:tr w14:paraId="34F4545F" w14:textId="77777777" w:rsidTr="00EB4636">
        <w:tblPrEx>
          <w:tblW w:w="0" w:type="auto"/>
          <w:tblLook w:val="04A0"/>
        </w:tblPrEx>
        <w:tc>
          <w:tcPr>
            <w:tcW w:w="1467" w:type="dxa"/>
            <w:vAlign w:val="center"/>
          </w:tcPr>
          <w:p w:rsidR="00F73831" w:rsidP="00EB4636" w14:paraId="06D95A5D" w14:textId="77777777">
            <w:pPr>
              <w:pStyle w:val="BodyText"/>
              <w:jc w:val="center"/>
              <w:rPr>
                <w:sz w:val="23"/>
              </w:rPr>
            </w:pPr>
            <w:bookmarkStart w:id="2" w:name="_Hlk120600349"/>
            <w:r>
              <w:rPr>
                <w:sz w:val="23"/>
              </w:rPr>
              <w:t>Respondents</w:t>
            </w:r>
          </w:p>
          <w:p w:rsidR="00F73831" w:rsidP="00EB4636" w14:paraId="5B6C54F6" w14:textId="77777777">
            <w:pPr>
              <w:pStyle w:val="BodyText"/>
              <w:jc w:val="center"/>
              <w:rPr>
                <w:sz w:val="23"/>
              </w:rPr>
            </w:pPr>
            <w:r>
              <w:rPr>
                <w:sz w:val="23"/>
              </w:rPr>
              <w:t xml:space="preserve">(Number of Open, Certified, Medical Dialysis Providers as of </w:t>
            </w:r>
            <w:r w:rsidR="005608AB">
              <w:rPr>
                <w:sz w:val="23"/>
              </w:rPr>
              <w:t xml:space="preserve">February </w:t>
            </w:r>
            <w:r w:rsidR="005608AB">
              <w:rPr>
                <w:sz w:val="23"/>
              </w:rPr>
              <w:t>2023</w:t>
            </w:r>
          </w:p>
        </w:tc>
        <w:tc>
          <w:tcPr>
            <w:tcW w:w="1392" w:type="dxa"/>
          </w:tcPr>
          <w:p w:rsidR="00F73831" w:rsidP="00EB4636" w14:paraId="66043D87" w14:textId="77777777">
            <w:pPr>
              <w:pStyle w:val="BodyText"/>
              <w:jc w:val="center"/>
              <w:rPr>
                <w:sz w:val="23"/>
              </w:rPr>
            </w:pPr>
            <w:r>
              <w:rPr>
                <w:sz w:val="23"/>
              </w:rPr>
              <w:t>Respondents</w:t>
            </w:r>
          </w:p>
          <w:p w:rsidR="00F73831" w:rsidP="00EB4636" w14:paraId="4BB94DEB" w14:textId="77777777">
            <w:pPr>
              <w:pStyle w:val="BodyText"/>
              <w:jc w:val="center"/>
              <w:rPr>
                <w:sz w:val="23"/>
              </w:rPr>
            </w:pPr>
            <w:r>
              <w:rPr>
                <w:sz w:val="23"/>
              </w:rPr>
              <w:t>(Number of Open, Certified, Medical Dialysis Providers in 20</w:t>
            </w:r>
            <w:r w:rsidR="005608AB">
              <w:rPr>
                <w:sz w:val="23"/>
              </w:rPr>
              <w:t>19</w:t>
            </w:r>
          </w:p>
        </w:tc>
        <w:tc>
          <w:tcPr>
            <w:tcW w:w="1395" w:type="dxa"/>
            <w:vAlign w:val="center"/>
          </w:tcPr>
          <w:p w:rsidR="00F73831" w:rsidP="00EB4636" w14:paraId="1EEEFD1A" w14:textId="77777777">
            <w:pPr>
              <w:pStyle w:val="BodyText"/>
              <w:jc w:val="center"/>
              <w:rPr>
                <w:sz w:val="23"/>
              </w:rPr>
            </w:pPr>
            <w:r>
              <w:rPr>
                <w:sz w:val="23"/>
              </w:rPr>
              <w:t>Completion Time per Response</w:t>
            </w:r>
          </w:p>
        </w:tc>
        <w:tc>
          <w:tcPr>
            <w:tcW w:w="1304" w:type="dxa"/>
            <w:vAlign w:val="center"/>
          </w:tcPr>
          <w:p w:rsidR="00F73831" w:rsidP="00EB4636" w14:paraId="517081EC" w14:textId="77777777">
            <w:pPr>
              <w:pStyle w:val="BodyText"/>
              <w:jc w:val="center"/>
              <w:rPr>
                <w:sz w:val="23"/>
              </w:rPr>
            </w:pPr>
            <w:r>
              <w:rPr>
                <w:sz w:val="23"/>
              </w:rPr>
              <w:t>Responses per Year (Number of CMS-274</w:t>
            </w:r>
            <w:r w:rsidR="005608AB">
              <w:rPr>
                <w:sz w:val="23"/>
              </w:rPr>
              <w:t>4</w:t>
            </w:r>
            <w:r>
              <w:rPr>
                <w:sz w:val="23"/>
              </w:rPr>
              <w:t xml:space="preserve"> forms submitted from January 1, </w:t>
            </w:r>
            <w:r>
              <w:rPr>
                <w:sz w:val="23"/>
              </w:rPr>
              <w:t>2021</w:t>
            </w:r>
            <w:r>
              <w:rPr>
                <w:sz w:val="23"/>
              </w:rPr>
              <w:t xml:space="preserve"> thru December 31,2021</w:t>
            </w:r>
          </w:p>
        </w:tc>
        <w:tc>
          <w:tcPr>
            <w:tcW w:w="1293" w:type="dxa"/>
            <w:vAlign w:val="center"/>
          </w:tcPr>
          <w:p w:rsidR="00F73831" w:rsidP="00EB4636" w14:paraId="64350C68" w14:textId="77777777">
            <w:pPr>
              <w:pStyle w:val="BodyText"/>
              <w:jc w:val="center"/>
              <w:rPr>
                <w:sz w:val="23"/>
              </w:rPr>
            </w:pPr>
            <w:r>
              <w:rPr>
                <w:sz w:val="23"/>
              </w:rPr>
              <w:t>Total Requested Burden Hours</w:t>
            </w:r>
          </w:p>
        </w:tc>
        <w:tc>
          <w:tcPr>
            <w:tcW w:w="1232" w:type="dxa"/>
            <w:vAlign w:val="center"/>
          </w:tcPr>
          <w:p w:rsidR="00F73831" w:rsidP="00EB4636" w14:paraId="6229CB2B" w14:textId="77777777">
            <w:pPr>
              <w:pStyle w:val="BodyText"/>
              <w:jc w:val="center"/>
              <w:rPr>
                <w:sz w:val="23"/>
              </w:rPr>
            </w:pPr>
            <w:r>
              <w:rPr>
                <w:sz w:val="23"/>
              </w:rPr>
              <w:t>Cost per Response</w:t>
            </w:r>
          </w:p>
        </w:tc>
        <w:tc>
          <w:tcPr>
            <w:tcW w:w="727" w:type="dxa"/>
            <w:vAlign w:val="center"/>
          </w:tcPr>
          <w:p w:rsidR="00F73831" w:rsidP="00EB4636" w14:paraId="78642535" w14:textId="77777777">
            <w:pPr>
              <w:pStyle w:val="BodyText"/>
              <w:jc w:val="center"/>
              <w:rPr>
                <w:sz w:val="23"/>
              </w:rPr>
            </w:pPr>
            <w:r>
              <w:rPr>
                <w:sz w:val="23"/>
              </w:rPr>
              <w:t>Estimated National Cost</w:t>
            </w:r>
          </w:p>
        </w:tc>
      </w:tr>
      <w:tr w14:paraId="3B5352F0" w14:textId="77777777" w:rsidTr="00EB4636">
        <w:tblPrEx>
          <w:tblW w:w="0" w:type="auto"/>
          <w:tblLook w:val="04A0"/>
        </w:tblPrEx>
        <w:tc>
          <w:tcPr>
            <w:tcW w:w="1467" w:type="dxa"/>
            <w:vAlign w:val="center"/>
          </w:tcPr>
          <w:p w:rsidR="00F73831" w:rsidP="00EB4636" w14:paraId="1C558C91" w14:textId="77777777">
            <w:pPr>
              <w:pStyle w:val="BodyText"/>
              <w:jc w:val="center"/>
              <w:rPr>
                <w:sz w:val="23"/>
              </w:rPr>
            </w:pPr>
            <w:r>
              <w:rPr>
                <w:sz w:val="23"/>
              </w:rPr>
              <w:t>7,</w:t>
            </w:r>
            <w:r w:rsidR="005608AB">
              <w:rPr>
                <w:sz w:val="23"/>
              </w:rPr>
              <w:t>726</w:t>
            </w:r>
          </w:p>
        </w:tc>
        <w:tc>
          <w:tcPr>
            <w:tcW w:w="1392" w:type="dxa"/>
            <w:vAlign w:val="center"/>
          </w:tcPr>
          <w:p w:rsidR="00F73831" w:rsidP="00EB4636" w14:paraId="18FE582A" w14:textId="77777777">
            <w:pPr>
              <w:pStyle w:val="BodyText"/>
              <w:jc w:val="center"/>
              <w:rPr>
                <w:sz w:val="23"/>
              </w:rPr>
            </w:pPr>
            <w:r>
              <w:rPr>
                <w:sz w:val="23"/>
              </w:rPr>
              <w:t>7,8</w:t>
            </w:r>
            <w:r w:rsidR="005608AB">
              <w:rPr>
                <w:sz w:val="23"/>
              </w:rPr>
              <w:t>07</w:t>
            </w:r>
          </w:p>
        </w:tc>
        <w:tc>
          <w:tcPr>
            <w:tcW w:w="1395" w:type="dxa"/>
            <w:vAlign w:val="center"/>
          </w:tcPr>
          <w:p w:rsidR="00F73831" w:rsidP="00EB4636" w14:paraId="708913A7" w14:textId="77777777">
            <w:pPr>
              <w:pStyle w:val="BodyText"/>
              <w:jc w:val="center"/>
              <w:rPr>
                <w:sz w:val="23"/>
              </w:rPr>
            </w:pPr>
            <w:r>
              <w:rPr>
                <w:sz w:val="23"/>
              </w:rPr>
              <w:t>2</w:t>
            </w:r>
            <w:r>
              <w:rPr>
                <w:sz w:val="23"/>
              </w:rPr>
              <w:t xml:space="preserve"> hour</w:t>
            </w:r>
            <w:r>
              <w:rPr>
                <w:sz w:val="23"/>
              </w:rPr>
              <w:t>s</w:t>
            </w:r>
          </w:p>
        </w:tc>
        <w:tc>
          <w:tcPr>
            <w:tcW w:w="1304" w:type="dxa"/>
            <w:vAlign w:val="center"/>
          </w:tcPr>
          <w:p w:rsidR="00F73831" w:rsidP="00EB4636" w14:paraId="55C3EA0C" w14:textId="77777777">
            <w:pPr>
              <w:pStyle w:val="BodyText"/>
              <w:jc w:val="center"/>
              <w:rPr>
                <w:sz w:val="23"/>
              </w:rPr>
            </w:pPr>
            <w:r>
              <w:t>7,969</w:t>
            </w:r>
          </w:p>
        </w:tc>
        <w:tc>
          <w:tcPr>
            <w:tcW w:w="1293" w:type="dxa"/>
            <w:vAlign w:val="center"/>
          </w:tcPr>
          <w:p w:rsidR="00F73831" w:rsidP="00EB4636" w14:paraId="57F6BC47" w14:textId="77777777">
            <w:pPr>
              <w:pStyle w:val="BodyText"/>
              <w:jc w:val="center"/>
              <w:rPr>
                <w:sz w:val="23"/>
              </w:rPr>
            </w:pPr>
            <w:bookmarkStart w:id="3" w:name="_Hlk129380086"/>
            <w:r w:rsidRPr="00637F88">
              <w:rPr>
                <w:sz w:val="23"/>
              </w:rPr>
              <w:t>15,452</w:t>
            </w:r>
            <w:bookmarkEnd w:id="3"/>
          </w:p>
        </w:tc>
        <w:tc>
          <w:tcPr>
            <w:tcW w:w="1232" w:type="dxa"/>
            <w:vAlign w:val="center"/>
          </w:tcPr>
          <w:p w:rsidR="00F73831" w:rsidP="00EB4636" w14:paraId="2FA1DB8B" w14:textId="77777777">
            <w:pPr>
              <w:pStyle w:val="BodyText"/>
              <w:jc w:val="center"/>
              <w:rPr>
                <w:sz w:val="23"/>
              </w:rPr>
            </w:pPr>
            <w:r>
              <w:t>$47.34</w:t>
            </w:r>
          </w:p>
        </w:tc>
        <w:tc>
          <w:tcPr>
            <w:tcW w:w="727" w:type="dxa"/>
            <w:vAlign w:val="center"/>
          </w:tcPr>
          <w:p w:rsidR="00F73831" w:rsidP="00EB4636" w14:paraId="6F701E9D" w14:textId="77777777">
            <w:pPr>
              <w:pStyle w:val="BodyText"/>
              <w:jc w:val="center"/>
              <w:rPr>
                <w:sz w:val="23"/>
              </w:rPr>
            </w:pPr>
            <w:r>
              <w:rPr>
                <w:sz w:val="23"/>
              </w:rPr>
              <w:t>$</w:t>
            </w:r>
            <w:r w:rsidRPr="00637F88" w:rsidR="00637F88">
              <w:rPr>
                <w:sz w:val="23"/>
              </w:rPr>
              <w:t xml:space="preserve">731,497.68 </w:t>
            </w:r>
            <w:r>
              <w:rPr>
                <w:sz w:val="23"/>
              </w:rPr>
              <w:t>(</w:t>
            </w:r>
            <w:r w:rsidRPr="00637F88" w:rsidR="00637F88">
              <w:rPr>
                <w:sz w:val="23"/>
              </w:rPr>
              <w:t>15,452</w:t>
            </w:r>
            <w:r>
              <w:rPr>
                <w:sz w:val="23"/>
              </w:rPr>
              <w:t xml:space="preserve"> hours X $</w:t>
            </w:r>
            <w:r w:rsidR="00637F88">
              <w:t>47.34</w:t>
            </w:r>
            <w:r>
              <w:rPr>
                <w:sz w:val="23"/>
              </w:rPr>
              <w:t xml:space="preserve">) </w:t>
            </w:r>
          </w:p>
        </w:tc>
      </w:tr>
      <w:bookmarkEnd w:id="2"/>
    </w:tbl>
    <w:p w:rsidR="00444255" w14:paraId="06A19C3B" w14:textId="77777777">
      <w:pPr>
        <w:pStyle w:val="BodyText"/>
        <w:spacing w:before="0"/>
        <w:rPr>
          <w:sz w:val="25"/>
        </w:rPr>
      </w:pPr>
    </w:p>
    <w:p w:rsidR="00444255" w14:paraId="322B1BAB" w14:textId="77777777">
      <w:pPr>
        <w:pStyle w:val="BodyText"/>
        <w:spacing w:before="0"/>
        <w:rPr>
          <w:sz w:val="26"/>
        </w:rPr>
      </w:pPr>
    </w:p>
    <w:p w:rsidR="00444255" w14:paraId="0A08759F" w14:textId="77777777">
      <w:pPr>
        <w:pStyle w:val="BodyText"/>
        <w:rPr>
          <w:sz w:val="25"/>
        </w:rPr>
      </w:pPr>
    </w:p>
    <w:p w:rsidR="00444255" w14:paraId="019500D3" w14:textId="587B1E85">
      <w:pPr>
        <w:pStyle w:val="BodyText"/>
        <w:spacing w:before="0" w:line="249" w:lineRule="auto"/>
        <w:ind w:left="532" w:right="214"/>
      </w:pPr>
    </w:p>
    <w:p w:rsidR="00653773" w:rsidP="00E408EB" w14:paraId="4C4D4AA3" w14:textId="77777777">
      <w:pPr>
        <w:pStyle w:val="ListParagraph"/>
        <w:numPr>
          <w:ilvl w:val="1"/>
          <w:numId w:val="6"/>
        </w:numPr>
        <w:tabs>
          <w:tab w:val="left" w:pos="532"/>
        </w:tabs>
        <w:ind w:left="532"/>
        <w:rPr>
          <w:sz w:val="24"/>
        </w:rPr>
      </w:pPr>
      <w:r>
        <w:rPr>
          <w:sz w:val="24"/>
          <w:u w:val="single"/>
        </w:rPr>
        <w:t>Capital Costs</w:t>
      </w:r>
    </w:p>
    <w:p w:rsidR="00653773" w14:paraId="4C351A98" w14:textId="77777777">
      <w:pPr>
        <w:pStyle w:val="BodyText"/>
        <w:spacing w:before="60"/>
        <w:ind w:left="531"/>
        <w:rPr>
          <w:spacing w:val="-3"/>
          <w:szCs w:val="22"/>
          <w:u w:val="single"/>
        </w:rPr>
      </w:pPr>
    </w:p>
    <w:p w:rsidR="00653773" w:rsidP="00544D53" w14:paraId="2C4A142F" w14:textId="77777777">
      <w:pPr>
        <w:pStyle w:val="BodyText"/>
        <w:spacing w:line="272" w:lineRule="exact"/>
        <w:ind w:left="135"/>
      </w:pPr>
      <w:r>
        <w:t>There is no estimate of a total annual cost burden to respondents to the ESRD Annual Facility Survey. There is no capital or startup costs. The information respondents are required to report reflect the general</w:t>
      </w:r>
      <w:r w:rsidR="00A62762">
        <w:t xml:space="preserve"> </w:t>
      </w:r>
      <w:r>
        <w:t xml:space="preserve">information they are required to maintain in patient </w:t>
      </w:r>
      <w:r w:rsidR="00A62762">
        <w:t xml:space="preserve">and corporate </w:t>
      </w:r>
      <w:r>
        <w:t>records.</w:t>
      </w:r>
    </w:p>
    <w:p w:rsidR="00FD496C" w:rsidP="00544D53" w14:paraId="0544BCC1" w14:textId="7323291C">
      <w:pPr>
        <w:pStyle w:val="BodyText"/>
        <w:numPr>
          <w:ilvl w:val="1"/>
          <w:numId w:val="6"/>
        </w:numPr>
        <w:spacing w:before="60"/>
      </w:pPr>
      <w:r w:rsidRPr="00D72ED4">
        <w:rPr>
          <w:u w:val="single"/>
        </w:rPr>
        <w:t>Cost to Federal</w:t>
      </w:r>
      <w:r w:rsidRPr="00D72ED4">
        <w:rPr>
          <w:spacing w:val="-22"/>
          <w:u w:val="single"/>
        </w:rPr>
        <w:t xml:space="preserve"> </w:t>
      </w:r>
      <w:r w:rsidRPr="00D72ED4">
        <w:rPr>
          <w:spacing w:val="-6"/>
          <w:u w:val="single"/>
        </w:rPr>
        <w:t>Government</w:t>
      </w:r>
    </w:p>
    <w:p w:rsidR="00444255" w14:paraId="4560CB03" w14:textId="77777777">
      <w:pPr>
        <w:pStyle w:val="BodyText"/>
        <w:rPr>
          <w:sz w:val="26"/>
        </w:rPr>
      </w:pPr>
    </w:p>
    <w:p w:rsidR="00444255" w:rsidRPr="00544D53" w:rsidP="00544D53" w14:paraId="2D5905F0" w14:textId="12169E53">
      <w:pPr>
        <w:pStyle w:val="ListParagraph"/>
        <w:tabs>
          <w:tab w:val="left" w:pos="532"/>
        </w:tabs>
        <w:ind w:left="450" w:firstLine="0"/>
        <w:rPr>
          <w:sz w:val="24"/>
        </w:rPr>
      </w:pPr>
    </w:p>
    <w:tbl>
      <w:tblPr>
        <w:tblW w:w="100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54"/>
        <w:gridCol w:w="1854"/>
        <w:gridCol w:w="2512"/>
        <w:gridCol w:w="1984"/>
        <w:gridCol w:w="1712"/>
      </w:tblGrid>
      <w:tr w14:paraId="6FD24546" w14:textId="77777777" w:rsidTr="00EB4636">
        <w:tblPrEx>
          <w:tblW w:w="100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12"/>
        </w:trPr>
        <w:tc>
          <w:tcPr>
            <w:tcW w:w="1954" w:type="dxa"/>
          </w:tcPr>
          <w:p w:rsidR="00BE4218" w:rsidRPr="00544D53" w:rsidP="00EB4636" w14:paraId="4B45857A" w14:textId="77777777">
            <w:pPr>
              <w:pStyle w:val="TableParagraph"/>
              <w:spacing w:line="244" w:lineRule="exact"/>
              <w:ind w:left="111"/>
              <w:rPr>
                <w:b/>
                <w:sz w:val="24"/>
              </w:rPr>
            </w:pPr>
            <w:r w:rsidRPr="00544D53">
              <w:rPr>
                <w:b/>
                <w:sz w:val="24"/>
              </w:rPr>
              <w:t>Occupation Title</w:t>
            </w:r>
          </w:p>
        </w:tc>
        <w:tc>
          <w:tcPr>
            <w:tcW w:w="1854" w:type="dxa"/>
          </w:tcPr>
          <w:p w:rsidR="00BE4218" w:rsidRPr="00544D53" w:rsidP="00EB4636" w14:paraId="451E897D" w14:textId="77777777">
            <w:pPr>
              <w:pStyle w:val="TableParagraph"/>
              <w:spacing w:line="244" w:lineRule="exact"/>
              <w:ind w:left="111"/>
              <w:rPr>
                <w:b/>
                <w:sz w:val="24"/>
              </w:rPr>
            </w:pPr>
            <w:r w:rsidRPr="00544D53">
              <w:rPr>
                <w:b/>
                <w:sz w:val="24"/>
              </w:rPr>
              <w:t>Occupation Code</w:t>
            </w:r>
          </w:p>
        </w:tc>
        <w:tc>
          <w:tcPr>
            <w:tcW w:w="2512" w:type="dxa"/>
          </w:tcPr>
          <w:p w:rsidR="00BE4218" w:rsidRPr="00544D53" w:rsidP="00EB4636" w14:paraId="3F8D5707" w14:textId="77777777">
            <w:pPr>
              <w:pStyle w:val="TableParagraph"/>
              <w:spacing w:line="224" w:lineRule="exact"/>
              <w:ind w:left="95"/>
              <w:rPr>
                <w:b/>
              </w:rPr>
            </w:pPr>
            <w:r w:rsidRPr="00544D53">
              <w:rPr>
                <w:b/>
                <w:spacing w:val="-4"/>
              </w:rPr>
              <w:t xml:space="preserve">Mean </w:t>
            </w:r>
            <w:r w:rsidRPr="00544D53">
              <w:rPr>
                <w:b/>
                <w:spacing w:val="-5"/>
              </w:rPr>
              <w:t xml:space="preserve">Hourly </w:t>
            </w:r>
            <w:r w:rsidRPr="00544D53">
              <w:rPr>
                <w:b/>
              </w:rPr>
              <w:t>Wage ($/</w:t>
            </w:r>
            <w:r w:rsidRPr="00544D53">
              <w:rPr>
                <w:b/>
              </w:rPr>
              <w:t>hr</w:t>
            </w:r>
            <w:r w:rsidRPr="00544D53">
              <w:rPr>
                <w:b/>
              </w:rPr>
              <w:t>)</w:t>
            </w:r>
          </w:p>
        </w:tc>
        <w:tc>
          <w:tcPr>
            <w:tcW w:w="1984" w:type="dxa"/>
          </w:tcPr>
          <w:p w:rsidR="00BE4218" w:rsidRPr="00544D53" w:rsidP="00EB4636" w14:paraId="2C50807C" w14:textId="77777777">
            <w:pPr>
              <w:pStyle w:val="TableParagraph"/>
              <w:spacing w:line="217" w:lineRule="exact"/>
              <w:rPr>
                <w:b/>
              </w:rPr>
            </w:pPr>
            <w:r w:rsidRPr="00544D53">
              <w:rPr>
                <w:b/>
              </w:rPr>
              <w:t>Fringe Benefits and</w:t>
            </w:r>
          </w:p>
          <w:p w:rsidR="00BE4218" w:rsidRPr="00544D53" w:rsidP="00EB4636" w14:paraId="275DDFD4" w14:textId="77777777">
            <w:pPr>
              <w:pStyle w:val="TableParagraph"/>
              <w:spacing w:line="246" w:lineRule="exact"/>
              <w:rPr>
                <w:b/>
              </w:rPr>
            </w:pPr>
            <w:r w:rsidRPr="00544D53">
              <w:rPr>
                <w:b/>
              </w:rPr>
              <w:t>Overhead ($/</w:t>
            </w:r>
            <w:r w:rsidRPr="00544D53">
              <w:rPr>
                <w:b/>
              </w:rPr>
              <w:t>hr</w:t>
            </w:r>
            <w:r w:rsidRPr="00544D53">
              <w:rPr>
                <w:b/>
              </w:rPr>
              <w:t>)</w:t>
            </w:r>
          </w:p>
        </w:tc>
        <w:tc>
          <w:tcPr>
            <w:tcW w:w="1712" w:type="dxa"/>
          </w:tcPr>
          <w:p w:rsidR="00BE4218" w:rsidRPr="00544D53" w:rsidP="00EB4636" w14:paraId="57608621" w14:textId="77777777">
            <w:pPr>
              <w:pStyle w:val="TableParagraph"/>
              <w:spacing w:line="217" w:lineRule="exact"/>
              <w:rPr>
                <w:b/>
              </w:rPr>
            </w:pPr>
            <w:r w:rsidRPr="00544D53">
              <w:rPr>
                <w:b/>
              </w:rPr>
              <w:t>Adjusted Hourly</w:t>
            </w:r>
          </w:p>
          <w:p w:rsidR="00BE4218" w:rsidRPr="00544D53" w:rsidP="00EB4636" w14:paraId="2D069015" w14:textId="77777777">
            <w:pPr>
              <w:pStyle w:val="TableParagraph"/>
              <w:spacing w:line="246" w:lineRule="exact"/>
              <w:rPr>
                <w:b/>
              </w:rPr>
            </w:pPr>
            <w:r w:rsidRPr="00544D53">
              <w:rPr>
                <w:b/>
              </w:rPr>
              <w:t>Wage ($/</w:t>
            </w:r>
            <w:r w:rsidRPr="00544D53">
              <w:rPr>
                <w:b/>
              </w:rPr>
              <w:t>hr</w:t>
            </w:r>
            <w:r w:rsidRPr="00544D53">
              <w:rPr>
                <w:b/>
              </w:rPr>
              <w:t>)</w:t>
            </w:r>
          </w:p>
        </w:tc>
      </w:tr>
      <w:tr w14:paraId="7D149EC9" w14:textId="77777777" w:rsidTr="00EB4636">
        <w:tblPrEx>
          <w:tblW w:w="10016" w:type="dxa"/>
          <w:tblInd w:w="108" w:type="dxa"/>
          <w:tblLayout w:type="fixed"/>
          <w:tblCellMar>
            <w:left w:w="0" w:type="dxa"/>
            <w:right w:w="0" w:type="dxa"/>
          </w:tblCellMar>
          <w:tblLook w:val="01E0"/>
        </w:tblPrEx>
        <w:trPr>
          <w:trHeight w:hRule="exact" w:val="1452"/>
        </w:trPr>
        <w:tc>
          <w:tcPr>
            <w:tcW w:w="1954" w:type="dxa"/>
          </w:tcPr>
          <w:p w:rsidR="00BE4218" w:rsidRPr="00544D53" w:rsidP="00EB4636" w14:paraId="70B891DA" w14:textId="77777777">
            <w:pPr>
              <w:pStyle w:val="TableParagraph"/>
              <w:spacing w:line="237" w:lineRule="auto"/>
              <w:ind w:left="111" w:right="403"/>
              <w:jc w:val="both"/>
              <w:rPr>
                <w:b/>
                <w:sz w:val="24"/>
              </w:rPr>
            </w:pPr>
            <w:r w:rsidRPr="00544D53">
              <w:rPr>
                <w:b/>
                <w:sz w:val="24"/>
              </w:rPr>
              <w:t>Data Scientist</w:t>
            </w:r>
          </w:p>
        </w:tc>
        <w:tc>
          <w:tcPr>
            <w:tcW w:w="1854" w:type="dxa"/>
          </w:tcPr>
          <w:p w:rsidR="00BE4218" w:rsidRPr="00544D53" w:rsidP="00EB4636" w14:paraId="73C0491C" w14:textId="5DB1B7AE">
            <w:pPr>
              <w:pStyle w:val="TableParagraph"/>
              <w:ind w:left="111"/>
              <w:rPr>
                <w:b/>
                <w:sz w:val="24"/>
              </w:rPr>
            </w:pPr>
            <w:r w:rsidRPr="00544D53">
              <w:rPr>
                <w:b/>
                <w:sz w:val="24"/>
              </w:rPr>
              <w:t>15-2051</w:t>
            </w:r>
            <w:r w:rsidRPr="00544D53" w:rsidR="00466CEC">
              <w:rPr>
                <w:b/>
                <w:sz w:val="24"/>
              </w:rPr>
              <w:t xml:space="preserve"> GS 13</w:t>
            </w:r>
          </w:p>
        </w:tc>
        <w:tc>
          <w:tcPr>
            <w:tcW w:w="2512" w:type="dxa"/>
          </w:tcPr>
          <w:p w:rsidR="00BE4218" w:rsidRPr="00544D53" w:rsidP="00EB4636" w14:paraId="32C1AD2F" w14:textId="0C5C8038">
            <w:pPr>
              <w:pStyle w:val="TableParagraph"/>
              <w:ind w:left="95"/>
              <w:rPr>
                <w:b/>
                <w:sz w:val="24"/>
              </w:rPr>
            </w:pPr>
            <w:r w:rsidRPr="00544D53">
              <w:rPr>
                <w:b/>
                <w:sz w:val="24"/>
              </w:rPr>
              <w:t>$ 5</w:t>
            </w:r>
            <w:r w:rsidRPr="00544D53" w:rsidR="00466CEC">
              <w:rPr>
                <w:b/>
                <w:sz w:val="24"/>
              </w:rPr>
              <w:t>3.67</w:t>
            </w:r>
          </w:p>
        </w:tc>
        <w:tc>
          <w:tcPr>
            <w:tcW w:w="1984" w:type="dxa"/>
          </w:tcPr>
          <w:p w:rsidR="00BE4218" w:rsidRPr="00544D53" w:rsidP="00EB4636" w14:paraId="4B1DC136" w14:textId="3807DC38">
            <w:pPr>
              <w:pStyle w:val="TableParagraph"/>
              <w:rPr>
                <w:b/>
                <w:sz w:val="24"/>
              </w:rPr>
            </w:pPr>
            <w:r w:rsidRPr="00544D53">
              <w:rPr>
                <w:b/>
                <w:sz w:val="24"/>
              </w:rPr>
              <w:t>N/A</w:t>
            </w:r>
          </w:p>
        </w:tc>
        <w:tc>
          <w:tcPr>
            <w:tcW w:w="1712" w:type="dxa"/>
          </w:tcPr>
          <w:p w:rsidR="00BE4218" w:rsidRPr="00544D53" w:rsidP="00EB4636" w14:paraId="4F8A05FD" w14:textId="05EF7A5D">
            <w:pPr>
              <w:pStyle w:val="TableParagraph"/>
              <w:rPr>
                <w:b/>
                <w:sz w:val="24"/>
              </w:rPr>
            </w:pPr>
            <w:r w:rsidRPr="00544D53">
              <w:rPr>
                <w:b/>
                <w:sz w:val="24"/>
              </w:rPr>
              <w:t>$</w:t>
            </w:r>
            <w:r w:rsidRPr="00544D53" w:rsidR="003F4947">
              <w:rPr>
                <w:b/>
                <w:sz w:val="24"/>
              </w:rPr>
              <w:t>5</w:t>
            </w:r>
            <w:r w:rsidRPr="00544D53" w:rsidR="00466CEC">
              <w:rPr>
                <w:b/>
                <w:sz w:val="24"/>
              </w:rPr>
              <w:t>3</w:t>
            </w:r>
            <w:r w:rsidRPr="00544D53" w:rsidR="003F4947">
              <w:rPr>
                <w:b/>
                <w:sz w:val="24"/>
              </w:rPr>
              <w:t>.</w:t>
            </w:r>
            <w:r w:rsidRPr="00544D53" w:rsidR="00466CEC">
              <w:rPr>
                <w:b/>
                <w:sz w:val="24"/>
              </w:rPr>
              <w:t>67</w:t>
            </w:r>
          </w:p>
        </w:tc>
      </w:tr>
    </w:tbl>
    <w:p w:rsidR="00BE4218" w:rsidRPr="00BE4218" w:rsidP="00544D53" w14:paraId="1B1C8A18" w14:textId="77777777">
      <w:pPr>
        <w:pStyle w:val="BodyText"/>
      </w:pPr>
      <w:r w:rsidRPr="00BE4218">
        <w:t xml:space="preserve">CMS funds the ESRD Network program to provide administrative oversight to the data in the ESRD patient registry, EQRS. </w:t>
      </w:r>
      <w:r>
        <w:t>While the ESRD Network contract is a fixed price contract every ESRD Network employs data personnel to manage data for EQRS and quality improvement.</w:t>
      </w:r>
    </w:p>
    <w:p w:rsidR="00444255" w14:paraId="30EA84F9" w14:textId="77777777">
      <w:pPr>
        <w:pStyle w:val="BodyText"/>
        <w:spacing w:before="3"/>
        <w:rPr>
          <w:sz w:val="18"/>
        </w:rPr>
      </w:pPr>
    </w:p>
    <w:tbl>
      <w:tblPr>
        <w:tblStyle w:val="TableGrid"/>
        <w:tblW w:w="10172" w:type="dxa"/>
        <w:tblLook w:val="04A0"/>
      </w:tblPr>
      <w:tblGrid>
        <w:gridCol w:w="2057"/>
        <w:gridCol w:w="1613"/>
        <w:gridCol w:w="1686"/>
        <w:gridCol w:w="1507"/>
        <w:gridCol w:w="1377"/>
        <w:gridCol w:w="1932"/>
      </w:tblGrid>
      <w:tr w14:paraId="3F45450E" w14:textId="77777777" w:rsidTr="00BE4218">
        <w:tblPrEx>
          <w:tblW w:w="10172" w:type="dxa"/>
          <w:tblLook w:val="04A0"/>
        </w:tblPrEx>
        <w:trPr>
          <w:cantSplit/>
          <w:trHeight w:val="1005"/>
          <w:tblHeader/>
        </w:trPr>
        <w:tc>
          <w:tcPr>
            <w:tcW w:w="2057" w:type="dxa"/>
            <w:shd w:val="clear" w:color="auto" w:fill="F2F2F2" w:themeFill="background1" w:themeFillShade="F2"/>
            <w:vAlign w:val="center"/>
          </w:tcPr>
          <w:p w:rsidR="00A62762" w:rsidRPr="00A34396" w:rsidP="00EB4636" w14:paraId="2FFC1E86" w14:textId="77777777">
            <w:pPr>
              <w:pStyle w:val="Tableheaderrow"/>
            </w:pPr>
            <w:r>
              <w:t xml:space="preserve">Data </w:t>
            </w:r>
            <w:r w:rsidR="00BE4218">
              <w:t>Scientist</w:t>
            </w:r>
          </w:p>
        </w:tc>
        <w:tc>
          <w:tcPr>
            <w:tcW w:w="1613" w:type="dxa"/>
            <w:shd w:val="clear" w:color="auto" w:fill="F2F2F2" w:themeFill="background1" w:themeFillShade="F2"/>
            <w:vAlign w:val="center"/>
          </w:tcPr>
          <w:p w:rsidR="00A62762" w:rsidRPr="00A34396" w:rsidP="00EB4636" w14:paraId="762BBAE4" w14:textId="77777777">
            <w:pPr>
              <w:pStyle w:val="Tableheaderrow"/>
            </w:pPr>
            <w:r w:rsidRPr="00A34396">
              <w:t>Time to Receive Form</w:t>
            </w:r>
          </w:p>
        </w:tc>
        <w:tc>
          <w:tcPr>
            <w:tcW w:w="1686" w:type="dxa"/>
            <w:shd w:val="clear" w:color="auto" w:fill="F2F2F2" w:themeFill="background1" w:themeFillShade="F2"/>
            <w:vAlign w:val="center"/>
          </w:tcPr>
          <w:p w:rsidR="00A62762" w:rsidRPr="00A34396" w:rsidP="00EB4636" w14:paraId="06ADB039" w14:textId="77777777">
            <w:pPr>
              <w:pStyle w:val="Tableheaderrow"/>
            </w:pPr>
            <w:r w:rsidRPr="00A34396">
              <w:t>Number of CMS-</w:t>
            </w:r>
            <w:r>
              <w:t>2744</w:t>
            </w:r>
            <w:r w:rsidRPr="00A34396">
              <w:t xml:space="preserve"> Forms per Year</w:t>
            </w:r>
          </w:p>
        </w:tc>
        <w:tc>
          <w:tcPr>
            <w:tcW w:w="1507" w:type="dxa"/>
            <w:shd w:val="clear" w:color="auto" w:fill="F2F2F2" w:themeFill="background1" w:themeFillShade="F2"/>
            <w:vAlign w:val="center"/>
          </w:tcPr>
          <w:p w:rsidR="00A62762" w:rsidP="00EB4636" w14:paraId="504E23B1" w14:textId="77777777">
            <w:pPr>
              <w:pStyle w:val="Tableheaderrow"/>
              <w:rPr>
                <w:sz w:val="22"/>
              </w:rPr>
            </w:pPr>
            <w:r>
              <w:t>Total Requested Burden Hours</w:t>
            </w:r>
          </w:p>
        </w:tc>
        <w:tc>
          <w:tcPr>
            <w:tcW w:w="1377" w:type="dxa"/>
            <w:shd w:val="clear" w:color="auto" w:fill="F2F2F2" w:themeFill="background1" w:themeFillShade="F2"/>
            <w:vAlign w:val="center"/>
          </w:tcPr>
          <w:p w:rsidR="00A62762" w:rsidP="00EB4636" w14:paraId="60BC24DA" w14:textId="77777777">
            <w:pPr>
              <w:pStyle w:val="Tableheaderrow"/>
              <w:rPr>
                <w:sz w:val="22"/>
              </w:rPr>
            </w:pPr>
            <w:r>
              <w:t>Cost per Response</w:t>
            </w:r>
          </w:p>
        </w:tc>
        <w:tc>
          <w:tcPr>
            <w:tcW w:w="1932" w:type="dxa"/>
            <w:shd w:val="clear" w:color="auto" w:fill="F2F2F2" w:themeFill="background1" w:themeFillShade="F2"/>
            <w:vAlign w:val="center"/>
          </w:tcPr>
          <w:p w:rsidR="00A62762" w:rsidP="00EB4636" w14:paraId="2CDE9A16" w14:textId="77777777">
            <w:pPr>
              <w:pStyle w:val="Tableheaderrow"/>
              <w:rPr>
                <w:sz w:val="22"/>
              </w:rPr>
            </w:pPr>
            <w:r>
              <w:t>Estimated National Cost</w:t>
            </w:r>
          </w:p>
        </w:tc>
      </w:tr>
      <w:tr w14:paraId="2666DB38" w14:textId="77777777" w:rsidTr="00BE4218">
        <w:tblPrEx>
          <w:tblW w:w="10172" w:type="dxa"/>
          <w:tblLook w:val="04A0"/>
        </w:tblPrEx>
        <w:trPr>
          <w:trHeight w:val="388"/>
        </w:trPr>
        <w:tc>
          <w:tcPr>
            <w:tcW w:w="2057" w:type="dxa"/>
            <w:vAlign w:val="center"/>
          </w:tcPr>
          <w:p w:rsidR="00A62762" w:rsidRPr="00C331C7" w:rsidP="00EB4636" w14:paraId="4A272469" w14:textId="77777777">
            <w:pPr>
              <w:pStyle w:val="Tabletext"/>
            </w:pPr>
            <w:r w:rsidRPr="00C331C7">
              <w:t>$</w:t>
            </w:r>
            <w:r w:rsidRPr="00BE4218" w:rsidR="00BE4218">
              <w:t>217,320</w:t>
            </w:r>
          </w:p>
        </w:tc>
        <w:tc>
          <w:tcPr>
            <w:tcW w:w="1613" w:type="dxa"/>
            <w:vAlign w:val="center"/>
          </w:tcPr>
          <w:p w:rsidR="00A62762" w:rsidRPr="00C331C7" w:rsidP="00EB4636" w14:paraId="5AACA3B0" w14:textId="77777777">
            <w:pPr>
              <w:pStyle w:val="Tabletext"/>
            </w:pPr>
            <w:r>
              <w:t>1 hour</w:t>
            </w:r>
          </w:p>
        </w:tc>
        <w:tc>
          <w:tcPr>
            <w:tcW w:w="1686" w:type="dxa"/>
            <w:vAlign w:val="center"/>
          </w:tcPr>
          <w:p w:rsidR="00A62762" w:rsidRPr="00C331C7" w:rsidP="00EB4636" w14:paraId="2C108515" w14:textId="77777777">
            <w:pPr>
              <w:pStyle w:val="Tabletext"/>
            </w:pPr>
            <w:r>
              <w:t>7,726</w:t>
            </w:r>
          </w:p>
        </w:tc>
        <w:tc>
          <w:tcPr>
            <w:tcW w:w="1507" w:type="dxa"/>
            <w:vAlign w:val="center"/>
          </w:tcPr>
          <w:p w:rsidR="00A62762" w:rsidRPr="00C331C7" w:rsidP="00EB4636" w14:paraId="10CE50EC" w14:textId="77777777">
            <w:pPr>
              <w:pStyle w:val="Tabletext"/>
            </w:pPr>
            <w:r>
              <w:t>7,726</w:t>
            </w:r>
          </w:p>
        </w:tc>
        <w:tc>
          <w:tcPr>
            <w:tcW w:w="1377" w:type="dxa"/>
            <w:vAlign w:val="center"/>
          </w:tcPr>
          <w:p w:rsidR="00A62762" w:rsidRPr="00C331C7" w:rsidP="00EB4636" w14:paraId="56031C7D" w14:textId="08C47E05">
            <w:pPr>
              <w:pStyle w:val="Tabletext"/>
            </w:pPr>
            <w:r>
              <w:t>53.67</w:t>
            </w:r>
          </w:p>
        </w:tc>
        <w:tc>
          <w:tcPr>
            <w:tcW w:w="1932" w:type="dxa"/>
            <w:vAlign w:val="center"/>
          </w:tcPr>
          <w:p w:rsidR="00A62762" w:rsidRPr="00C331C7" w:rsidP="00EB4636" w14:paraId="5068CE70" w14:textId="09451662">
            <w:pPr>
              <w:pStyle w:val="Tabletext"/>
            </w:pPr>
            <w:r>
              <w:rPr>
                <w:sz w:val="23"/>
              </w:rPr>
              <w:t>$</w:t>
            </w:r>
            <w:r w:rsidR="00E13BDF">
              <w:rPr>
                <w:sz w:val="23"/>
              </w:rPr>
              <w:t>414,654</w:t>
            </w:r>
            <w:r w:rsidRPr="00EF6428">
              <w:rPr>
                <w:sz w:val="23"/>
              </w:rPr>
              <w:t xml:space="preserve"> </w:t>
            </w:r>
            <w:r>
              <w:rPr>
                <w:sz w:val="23"/>
              </w:rPr>
              <w:t>(7,726 hours X $</w:t>
            </w:r>
            <w:r w:rsidR="00E13BDF">
              <w:t>53.67</w:t>
            </w:r>
            <w:r>
              <w:rPr>
                <w:sz w:val="23"/>
              </w:rPr>
              <w:t>)</w:t>
            </w:r>
          </w:p>
        </w:tc>
      </w:tr>
    </w:tbl>
    <w:p w:rsidR="00FD175D" w14:paraId="42AC9F23" w14:textId="195A3952">
      <w:pPr>
        <w:pStyle w:val="BodyText"/>
      </w:pPr>
      <w:r>
        <w:t xml:space="preserve"> </w:t>
      </w:r>
      <w:r w:rsidRPr="00171DFF">
        <w:t>There are no additional costs to the Federal Government because the CMS-274</w:t>
      </w:r>
      <w:r>
        <w:t>4</w:t>
      </w:r>
      <w:r w:rsidRPr="00171DFF">
        <w:t xml:space="preserve"> forms are now</w:t>
      </w:r>
      <w:r>
        <w:t xml:space="preserve"> </w:t>
      </w:r>
      <w:r w:rsidRPr="00171DFF">
        <w:t xml:space="preserve">created in </w:t>
      </w:r>
      <w:r w:rsidRPr="00171DFF">
        <w:t>EQRS</w:t>
      </w:r>
      <w:r w:rsidRPr="00171DFF">
        <w:t xml:space="preserve"> and </w:t>
      </w:r>
      <w:r>
        <w:t>all submission and reconciliation is done electronically.</w:t>
      </w:r>
    </w:p>
    <w:p w:rsidR="00B45B97" w14:paraId="09AEB867" w14:textId="0EE4F7D3">
      <w:pPr>
        <w:pStyle w:val="BodyText"/>
      </w:pPr>
    </w:p>
    <w:p w:rsidR="00B45B97" w:rsidP="00B45B97" w14:paraId="31DBA7C0" w14:textId="77777777">
      <w:pPr>
        <w:pStyle w:val="ListParagraph"/>
        <w:numPr>
          <w:ilvl w:val="1"/>
          <w:numId w:val="6"/>
        </w:numPr>
        <w:tabs>
          <w:tab w:val="left" w:pos="532"/>
        </w:tabs>
        <w:rPr>
          <w:sz w:val="24"/>
        </w:rPr>
      </w:pPr>
      <w:r>
        <w:rPr>
          <w:spacing w:val="-3"/>
          <w:sz w:val="24"/>
          <w:u w:val="single"/>
        </w:rPr>
        <w:t xml:space="preserve">Changes </w:t>
      </w:r>
      <w:r>
        <w:rPr>
          <w:sz w:val="24"/>
          <w:u w:val="single"/>
        </w:rPr>
        <w:t>to</w:t>
      </w:r>
      <w:r>
        <w:rPr>
          <w:spacing w:val="8"/>
          <w:sz w:val="24"/>
          <w:u w:val="single"/>
        </w:rPr>
        <w:t xml:space="preserve"> </w:t>
      </w:r>
      <w:r>
        <w:rPr>
          <w:spacing w:val="-2"/>
          <w:sz w:val="24"/>
          <w:u w:val="single"/>
        </w:rPr>
        <w:t>Burden</w:t>
      </w:r>
    </w:p>
    <w:p w:rsidR="00FD175D" w14:paraId="358D5EA1" w14:textId="5B18AC5E">
      <w:pPr>
        <w:pStyle w:val="BodyText"/>
      </w:pPr>
      <w:r w:rsidRPr="00171DFF">
        <w:t xml:space="preserve">There </w:t>
      </w:r>
      <w:r>
        <w:t>is a change</w:t>
      </w:r>
      <w:r w:rsidRPr="00171DFF">
        <w:t xml:space="preserve"> in total estimated burden hours </w:t>
      </w:r>
      <w:r w:rsidR="007C67DA">
        <w:t>to</w:t>
      </w:r>
      <w:r w:rsidRPr="00171DFF">
        <w:t xml:space="preserve"> </w:t>
      </w:r>
      <w:r w:rsidRPr="00140D0F" w:rsidR="00140D0F">
        <w:t>15,</w:t>
      </w:r>
      <w:r w:rsidR="007C67DA">
        <w:t>452 from the previously estimated hours of 31,312</w:t>
      </w:r>
      <w:r>
        <w:t xml:space="preserve">. The </w:t>
      </w:r>
      <w:r w:rsidR="00827979">
        <w:t>number of dialysis facilities has decreased and therefore the number of</w:t>
      </w:r>
      <w:r w:rsidRPr="00171DFF">
        <w:t xml:space="preserve"> submission</w:t>
      </w:r>
      <w:r w:rsidR="00827979">
        <w:t>s</w:t>
      </w:r>
      <w:r w:rsidRPr="00171DFF">
        <w:t xml:space="preserve"> of CMS-274</w:t>
      </w:r>
      <w:r w:rsidR="00827979">
        <w:t>4</w:t>
      </w:r>
      <w:r w:rsidRPr="00171DFF">
        <w:t xml:space="preserve"> forms </w:t>
      </w:r>
      <w:r>
        <w:t xml:space="preserve">to </w:t>
      </w:r>
      <w:r w:rsidR="00827979">
        <w:rPr>
          <w:sz w:val="23"/>
        </w:rPr>
        <w:t>7726</w:t>
      </w:r>
      <w:r w:rsidRPr="00171DFF">
        <w:rPr>
          <w:sz w:val="23"/>
        </w:rPr>
        <w:t xml:space="preserve"> submissions </w:t>
      </w:r>
      <w:r w:rsidR="00827979">
        <w:rPr>
          <w:sz w:val="23"/>
        </w:rPr>
        <w:t xml:space="preserve">estimated for </w:t>
      </w:r>
      <w:r w:rsidRPr="00171DFF">
        <w:rPr>
          <w:sz w:val="23"/>
        </w:rPr>
        <w:t xml:space="preserve">January 1, </w:t>
      </w:r>
      <w:r w:rsidRPr="00171DFF">
        <w:rPr>
          <w:sz w:val="23"/>
        </w:rPr>
        <w:t>202</w:t>
      </w:r>
      <w:r w:rsidR="00827979">
        <w:rPr>
          <w:sz w:val="23"/>
        </w:rPr>
        <w:t>3</w:t>
      </w:r>
      <w:r w:rsidRPr="00171DFF">
        <w:rPr>
          <w:sz w:val="23"/>
        </w:rPr>
        <w:t xml:space="preserve"> thru December 31,</w:t>
      </w:r>
      <w:r w:rsidRPr="00171DFF">
        <w:rPr>
          <w:sz w:val="23"/>
        </w:rPr>
        <w:t>202</w:t>
      </w:r>
      <w:r w:rsidR="00827979">
        <w:rPr>
          <w:sz w:val="23"/>
        </w:rPr>
        <w:t>3</w:t>
      </w:r>
      <w:r w:rsidRPr="00171DFF">
        <w:rPr>
          <w:sz w:val="23"/>
        </w:rPr>
        <w:t xml:space="preserve"> </w:t>
      </w:r>
      <w:r>
        <w:rPr>
          <w:sz w:val="23"/>
        </w:rPr>
        <w:t xml:space="preserve"> from</w:t>
      </w:r>
      <w:r>
        <w:rPr>
          <w:sz w:val="23"/>
        </w:rPr>
        <w:t xml:space="preserve"> the previously estimate of</w:t>
      </w:r>
      <w:r>
        <w:rPr>
          <w:sz w:val="23"/>
        </w:rPr>
        <w:t xml:space="preserve"> </w:t>
      </w:r>
      <w:r w:rsidR="00827979">
        <w:rPr>
          <w:spacing w:val="-8"/>
        </w:rPr>
        <w:t xml:space="preserve">7,828 </w:t>
      </w:r>
      <w:r w:rsidRPr="00171DFF">
        <w:t xml:space="preserve">submissions from January 1, </w:t>
      </w:r>
      <w:r w:rsidRPr="00171DFF">
        <w:t>20</w:t>
      </w:r>
      <w:r w:rsidR="00827979">
        <w:t>21</w:t>
      </w:r>
      <w:r w:rsidRPr="00171DFF">
        <w:t xml:space="preserve"> thru December 31, 20</w:t>
      </w:r>
      <w:r w:rsidR="00827979">
        <w:t>21</w:t>
      </w:r>
      <w:r w:rsidRPr="00171DFF">
        <w:t>.</w:t>
      </w:r>
      <w:r w:rsidR="00140D0F">
        <w:t xml:space="preserve"> </w:t>
      </w:r>
      <w:r w:rsidR="00827979">
        <w:t xml:space="preserve">Modification to the CMS-2744 </w:t>
      </w:r>
      <w:r w:rsidR="00827979">
        <w:t>are</w:t>
      </w:r>
      <w:r w:rsidR="00827979">
        <w:t xml:space="preserve"> a) collection of days the dialysis facility is open; b) shifts </w:t>
      </w:r>
      <w:r w:rsidR="00827979">
        <w:t>dialysis is provided; c) adding “failed” to “return after transplant” for clarity; d) removing questions related to vocational rehabilitation; and e) aligning instructions with revisions.</w:t>
      </w:r>
    </w:p>
    <w:p w:rsidR="008A6B9E" w14:paraId="79FE069F" w14:textId="07C1B8B4">
      <w:pPr>
        <w:pStyle w:val="BodyText"/>
      </w:pPr>
    </w:p>
    <w:p w:rsidR="008A6B9E" w:rsidP="008A6B9E" w14:paraId="5BCCBB28" w14:textId="77777777">
      <w:pPr>
        <w:pStyle w:val="ListParagraph"/>
        <w:numPr>
          <w:ilvl w:val="1"/>
          <w:numId w:val="6"/>
        </w:numPr>
        <w:tabs>
          <w:tab w:val="left" w:pos="532"/>
        </w:tabs>
        <w:rPr>
          <w:sz w:val="24"/>
        </w:rPr>
      </w:pPr>
      <w:r>
        <w:rPr>
          <w:spacing w:val="-7"/>
          <w:sz w:val="24"/>
          <w:u w:val="single"/>
        </w:rPr>
        <w:t>Publication/Tabulation</w:t>
      </w:r>
      <w:r>
        <w:rPr>
          <w:spacing w:val="26"/>
          <w:sz w:val="24"/>
          <w:u w:val="single"/>
        </w:rPr>
        <w:t xml:space="preserve"> </w:t>
      </w:r>
      <w:r>
        <w:rPr>
          <w:sz w:val="24"/>
          <w:u w:val="single"/>
        </w:rPr>
        <w:t>Dates</w:t>
      </w:r>
    </w:p>
    <w:p w:rsidR="00444255" w14:paraId="38577F2B" w14:textId="77777777">
      <w:pPr>
        <w:pStyle w:val="BodyText"/>
        <w:spacing w:before="3"/>
        <w:rPr>
          <w:sz w:val="18"/>
        </w:rPr>
      </w:pPr>
    </w:p>
    <w:p w:rsidR="00827979" w:rsidP="00827979" w14:paraId="5D1AB885" w14:textId="7672FCAB">
      <w:pPr>
        <w:pStyle w:val="BodyText"/>
        <w:ind w:left="90"/>
      </w:pPr>
      <w:r w:rsidRPr="00171DFF">
        <w:t xml:space="preserve">The USRDS Annual Report </w:t>
      </w:r>
      <w:r>
        <w:t xml:space="preserve">documents data </w:t>
      </w:r>
      <w:r w:rsidRPr="00171DFF">
        <w:t xml:space="preserve">collected </w:t>
      </w:r>
      <w:r>
        <w:t>from the CMS 2744 annually</w:t>
      </w:r>
      <w:r w:rsidR="00BA6860">
        <w:t xml:space="preserve"> through an agreement with the Network program</w:t>
      </w:r>
      <w:r>
        <w:t xml:space="preserve">. </w:t>
      </w:r>
      <w:r w:rsidRPr="00171DFF">
        <w:t xml:space="preserve">The Annual Data Report (ADR) </w:t>
      </w:r>
      <w:r>
        <w:t>reports on</w:t>
      </w:r>
      <w:r w:rsidRPr="00171DFF">
        <w:t xml:space="preserve"> End-Stage Renal Disease in the United States</w:t>
      </w:r>
      <w:r>
        <w:t xml:space="preserve"> including the number and type of dialysis present in the United States using data from the CMS-2744. </w:t>
      </w:r>
      <w:r w:rsidR="00384586">
        <w:t xml:space="preserve">Dialysis facilities complete the CMS-2744 between January and mid-April for the previous calendar year. The USRDS ADR is provided in October follow tabulation of the data. </w:t>
      </w:r>
      <w:r w:rsidR="00AF09AC">
        <w:t>A</w:t>
      </w:r>
      <w:r w:rsidR="00B90223">
        <w:t>dditionally</w:t>
      </w:r>
      <w:r w:rsidR="00AF09AC">
        <w:t xml:space="preserve">, the data from the CMS-2744 is utilized </w:t>
      </w:r>
      <w:r w:rsidR="00B90223">
        <w:t xml:space="preserve">in the Annual Reports developed by the ESRD Network program. The data is collected on the same schedule as the USRDS ADR and reported in June on the ESRD Networks website. The data is </w:t>
      </w:r>
      <w:r w:rsidR="005053DD">
        <w:t>aggregated</w:t>
      </w:r>
      <w:r w:rsidR="00B90223">
        <w:t xml:space="preserve"> and published to the ESRD National Coordinating Cen</w:t>
      </w:r>
      <w:r w:rsidR="005053DD">
        <w:t xml:space="preserve">ter’s website as an Annual Summary Report of the ESRD Network activities in December of the year following the data. </w:t>
      </w:r>
      <w:r>
        <w:t>Additionally, the Care Compare website uses data from the CMS-2744 to provide dialysis patients with information about the type and location of dialysis facilities to support</w:t>
      </w:r>
      <w:r w:rsidR="00E408EB">
        <w:t xml:space="preserve"> informed choice.</w:t>
      </w:r>
      <w:r w:rsidR="00384586">
        <w:t xml:space="preserve"> </w:t>
      </w:r>
    </w:p>
    <w:p w:rsidR="008A6B9E" w:rsidP="008A6B9E" w14:paraId="6278694D" w14:textId="2E3DDCE1">
      <w:pPr>
        <w:tabs>
          <w:tab w:val="left" w:pos="820"/>
        </w:tabs>
        <w:spacing w:before="27"/>
        <w:rPr>
          <w:sz w:val="24"/>
        </w:rPr>
      </w:pPr>
    </w:p>
    <w:p w:rsidR="008A6B9E" w:rsidP="008A6B9E" w14:paraId="6FE19BEB" w14:textId="77777777">
      <w:pPr>
        <w:pStyle w:val="ListParagraph"/>
        <w:numPr>
          <w:ilvl w:val="1"/>
          <w:numId w:val="6"/>
        </w:numPr>
        <w:tabs>
          <w:tab w:val="left" w:pos="532"/>
        </w:tabs>
        <w:rPr>
          <w:sz w:val="24"/>
        </w:rPr>
      </w:pPr>
      <w:r>
        <w:rPr>
          <w:spacing w:val="-7"/>
          <w:sz w:val="24"/>
          <w:u w:val="single"/>
        </w:rPr>
        <w:t>Expiration</w:t>
      </w:r>
      <w:r>
        <w:rPr>
          <w:spacing w:val="7"/>
          <w:sz w:val="24"/>
          <w:u w:val="single"/>
        </w:rPr>
        <w:t xml:space="preserve"> </w:t>
      </w:r>
      <w:r>
        <w:rPr>
          <w:sz w:val="24"/>
          <w:u w:val="single"/>
        </w:rPr>
        <w:t>Date</w:t>
      </w:r>
    </w:p>
    <w:p w:rsidR="00444255" w14:paraId="0DB567ED" w14:textId="1570DB8F">
      <w:pPr>
        <w:pStyle w:val="BodyText"/>
        <w:spacing w:before="3"/>
        <w:rPr>
          <w:sz w:val="18"/>
        </w:rPr>
      </w:pPr>
    </w:p>
    <w:p w:rsidR="00E408EB" w:rsidP="00E408EB" w14:paraId="2C52A873" w14:textId="77777777">
      <w:pPr>
        <w:pStyle w:val="BodyText"/>
        <w:ind w:left="135"/>
      </w:pPr>
      <w:r>
        <w:t>CMS will display the expiration date and OMB control number.</w:t>
      </w:r>
    </w:p>
    <w:p w:rsidR="008A6B9E" w14:paraId="3D7F1EC2" w14:textId="50CBCF8B">
      <w:pPr>
        <w:pStyle w:val="BodyText"/>
      </w:pPr>
    </w:p>
    <w:p w:rsidR="008A6B9E" w:rsidP="008A6B9E" w14:paraId="2DBA792D" w14:textId="77777777">
      <w:pPr>
        <w:pStyle w:val="ListParagraph"/>
        <w:numPr>
          <w:ilvl w:val="1"/>
          <w:numId w:val="6"/>
        </w:numPr>
        <w:tabs>
          <w:tab w:val="left" w:pos="532"/>
        </w:tabs>
        <w:rPr>
          <w:sz w:val="24"/>
        </w:rPr>
      </w:pPr>
      <w:r>
        <w:rPr>
          <w:spacing w:val="-5"/>
          <w:sz w:val="24"/>
          <w:u w:val="single"/>
        </w:rPr>
        <w:t>Certification</w:t>
      </w:r>
      <w:r>
        <w:rPr>
          <w:spacing w:val="-12"/>
          <w:sz w:val="24"/>
          <w:u w:val="single"/>
        </w:rPr>
        <w:t xml:space="preserve"> </w:t>
      </w:r>
      <w:r>
        <w:rPr>
          <w:sz w:val="24"/>
          <w:u w:val="single"/>
        </w:rPr>
        <w:t>Statement</w:t>
      </w:r>
    </w:p>
    <w:p w:rsidR="00444255" w14:paraId="1863C557" w14:textId="701724F9">
      <w:pPr>
        <w:pStyle w:val="BodyText"/>
        <w:spacing w:before="3"/>
        <w:rPr>
          <w:sz w:val="18"/>
        </w:rPr>
      </w:pPr>
      <w:r>
        <w:rPr>
          <w:sz w:val="18"/>
        </w:rPr>
        <w:t>There is no exception to the certification statement.</w:t>
      </w:r>
    </w:p>
    <w:p w:rsidR="00444255" w:rsidP="00E408EB" w14:paraId="46965E91" w14:textId="1A9BCA4D">
      <w:pPr>
        <w:pStyle w:val="BodyText"/>
        <w:rPr>
          <w:spacing w:val="-3"/>
        </w:rPr>
      </w:pPr>
      <w:r>
        <w:rPr>
          <w:spacing w:val="-3"/>
        </w:rPr>
        <w:t>There are not</w:t>
      </w:r>
    </w:p>
    <w:p w:rsidR="007C01B3" w:rsidRPr="00544D53" w:rsidP="00544D53" w14:paraId="09B5762D" w14:textId="5759284B">
      <w:pPr>
        <w:pStyle w:val="ListParagraph"/>
        <w:numPr>
          <w:ilvl w:val="0"/>
          <w:numId w:val="9"/>
        </w:numPr>
        <w:rPr>
          <w:b/>
          <w:bCs/>
          <w:sz w:val="24"/>
          <w:szCs w:val="24"/>
          <w:u w:val="single"/>
        </w:rPr>
      </w:pPr>
      <w:r w:rsidRPr="00544D53">
        <w:rPr>
          <w:b/>
          <w:bCs/>
          <w:sz w:val="24"/>
          <w:szCs w:val="24"/>
          <w:u w:val="single"/>
        </w:rPr>
        <w:t>Collection of Information Employing Statistical Methods</w:t>
      </w:r>
    </w:p>
    <w:p w:rsidR="007C01B3" w:rsidRPr="007C01B3" w:rsidP="00544D53" w14:paraId="126BA8AE" w14:textId="77777777">
      <w:pPr>
        <w:pStyle w:val="ListParagraph"/>
        <w:ind w:left="552" w:firstLine="0"/>
        <w:rPr>
          <w:b/>
          <w:bCs/>
          <w:sz w:val="24"/>
          <w:szCs w:val="24"/>
          <w:u w:val="single"/>
        </w:rPr>
      </w:pPr>
    </w:p>
    <w:p w:rsidR="007C01B3" w:rsidP="00544D53" w14:paraId="65F7B861" w14:textId="215E2B1F">
      <w:pPr>
        <w:pStyle w:val="BodyText"/>
      </w:pPr>
      <w:r>
        <w:t>No statistical methods are used for the ESRD Facility Annual Survey process.</w:t>
      </w:r>
    </w:p>
    <w:sectPr>
      <w:footerReference w:type="default" r:id="rId5"/>
      <w:pgSz w:w="12240" w:h="15840"/>
      <w:pgMar w:top="1380" w:right="1240" w:bottom="1700" w:left="1340" w:header="0" w:footer="15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255" w14:paraId="6EB0F92B" w14:textId="77777777">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3865880</wp:posOffset>
              </wp:positionH>
              <wp:positionV relativeFrom="page">
                <wp:posOffset>8954770</wp:posOffset>
              </wp:positionV>
              <wp:extent cx="127000" cy="194310"/>
              <wp:effectExtent l="0" t="1270" r="0" b="444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4255" w14:textId="77777777">
                          <w:pPr>
                            <w:pStyle w:val="BodyText"/>
                            <w:spacing w:before="10"/>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05.1pt;margin-left:30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44255" w14:paraId="56D92A38" w14:textId="77777777">
                    <w:pPr>
                      <w:pStyle w:val="BodyText"/>
                      <w:spacing w:before="10"/>
                      <w:ind w:left="4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8157E"/>
    <w:multiLevelType w:val="hybridMultilevel"/>
    <w:tmpl w:val="81E24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EB0A32"/>
    <w:multiLevelType w:val="hybridMultilevel"/>
    <w:tmpl w:val="66A8B454"/>
    <w:lvl w:ilvl="0">
      <w:start w:val="14"/>
      <w:numFmt w:val="decimal"/>
      <w:lvlText w:val="%1."/>
      <w:lvlJc w:val="left"/>
      <w:pPr>
        <w:ind w:left="450" w:hanging="360"/>
      </w:pPr>
      <w:rPr>
        <w:rFonts w:hint="default"/>
        <w:u w:val="single"/>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1FD44BE8"/>
    <w:multiLevelType w:val="hybridMultilevel"/>
    <w:tmpl w:val="66AA2340"/>
    <w:lvl w:ilvl="0">
      <w:start w:val="1"/>
      <w:numFmt w:val="upperLetter"/>
      <w:lvlText w:val="%1."/>
      <w:lvlJc w:val="left"/>
      <w:pPr>
        <w:ind w:left="552" w:hanging="432"/>
      </w:pPr>
      <w:rPr>
        <w:rFonts w:hint="default"/>
        <w:spacing w:val="0"/>
        <w:w w:val="99"/>
        <w:u w:val="single" w:color="000000"/>
      </w:rPr>
    </w:lvl>
    <w:lvl w:ilvl="1">
      <w:start w:val="1"/>
      <w:numFmt w:val="decimal"/>
      <w:lvlText w:val="%2."/>
      <w:lvlJc w:val="left"/>
      <w:pPr>
        <w:ind w:left="552" w:hanging="432"/>
      </w:pPr>
      <w:rPr>
        <w:rFonts w:ascii="Times New Roman" w:eastAsia="Times New Roman" w:hAnsi="Times New Roman" w:cs="Times New Roman" w:hint="default"/>
        <w:spacing w:val="-19"/>
        <w:w w:val="99"/>
        <w:sz w:val="24"/>
        <w:szCs w:val="24"/>
      </w:rPr>
    </w:lvl>
    <w:lvl w:ilvl="2">
      <w:start w:val="0"/>
      <w:numFmt w:val="bullet"/>
      <w:lvlText w:val="-"/>
      <w:lvlJc w:val="left"/>
      <w:pPr>
        <w:ind w:left="756" w:hanging="209"/>
      </w:pPr>
      <w:rPr>
        <w:rFonts w:ascii="Times New Roman" w:eastAsia="Times New Roman" w:hAnsi="Times New Roman" w:cs="Times New Roman" w:hint="default"/>
        <w:spacing w:val="-19"/>
        <w:w w:val="99"/>
        <w:sz w:val="24"/>
        <w:szCs w:val="24"/>
      </w:rPr>
    </w:lvl>
    <w:lvl w:ilvl="3">
      <w:start w:val="0"/>
      <w:numFmt w:val="bullet"/>
      <w:lvlText w:val="-"/>
      <w:lvlJc w:val="left"/>
      <w:pPr>
        <w:ind w:left="548" w:hanging="209"/>
      </w:pPr>
      <w:rPr>
        <w:rFonts w:ascii="Times New Roman" w:eastAsia="Times New Roman" w:hAnsi="Times New Roman" w:cs="Times New Roman" w:hint="default"/>
        <w:spacing w:val="-19"/>
        <w:w w:val="99"/>
        <w:sz w:val="24"/>
        <w:szCs w:val="24"/>
      </w:rPr>
    </w:lvl>
    <w:lvl w:ilvl="4">
      <w:start w:val="0"/>
      <w:numFmt w:val="bullet"/>
      <w:lvlText w:val="•"/>
      <w:lvlJc w:val="left"/>
      <w:pPr>
        <w:ind w:left="860" w:hanging="209"/>
      </w:pPr>
      <w:rPr>
        <w:rFonts w:hint="default"/>
      </w:rPr>
    </w:lvl>
    <w:lvl w:ilvl="5">
      <w:start w:val="0"/>
      <w:numFmt w:val="bullet"/>
      <w:lvlText w:val="•"/>
      <w:lvlJc w:val="left"/>
      <w:pPr>
        <w:ind w:left="2336" w:hanging="209"/>
      </w:pPr>
      <w:rPr>
        <w:rFonts w:hint="default"/>
      </w:rPr>
    </w:lvl>
    <w:lvl w:ilvl="6">
      <w:start w:val="0"/>
      <w:numFmt w:val="bullet"/>
      <w:lvlText w:val="•"/>
      <w:lvlJc w:val="left"/>
      <w:pPr>
        <w:ind w:left="3813" w:hanging="209"/>
      </w:pPr>
      <w:rPr>
        <w:rFonts w:hint="default"/>
      </w:rPr>
    </w:lvl>
    <w:lvl w:ilvl="7">
      <w:start w:val="0"/>
      <w:numFmt w:val="bullet"/>
      <w:lvlText w:val="•"/>
      <w:lvlJc w:val="left"/>
      <w:pPr>
        <w:ind w:left="5290" w:hanging="209"/>
      </w:pPr>
      <w:rPr>
        <w:rFonts w:hint="default"/>
      </w:rPr>
    </w:lvl>
    <w:lvl w:ilvl="8">
      <w:start w:val="0"/>
      <w:numFmt w:val="bullet"/>
      <w:lvlText w:val="•"/>
      <w:lvlJc w:val="left"/>
      <w:pPr>
        <w:ind w:left="6766" w:hanging="209"/>
      </w:pPr>
      <w:rPr>
        <w:rFonts w:hint="default"/>
      </w:rPr>
    </w:lvl>
  </w:abstractNum>
  <w:abstractNum w:abstractNumId="3">
    <w:nsid w:val="2CFC7733"/>
    <w:multiLevelType w:val="hybridMultilevel"/>
    <w:tmpl w:val="721296C6"/>
    <w:lvl w:ilvl="0">
      <w:start w:val="1"/>
      <w:numFmt w:val="upperLetter"/>
      <w:lvlText w:val="%1."/>
      <w:lvlJc w:val="left"/>
      <w:pPr>
        <w:ind w:left="552" w:hanging="432"/>
      </w:pPr>
      <w:rPr>
        <w:rFonts w:hint="default"/>
        <w:spacing w:val="0"/>
        <w:w w:val="99"/>
        <w:u w:val="single" w:color="000000"/>
      </w:rPr>
    </w:lvl>
    <w:lvl w:ilvl="1">
      <w:start w:val="1"/>
      <w:numFmt w:val="decimal"/>
      <w:lvlText w:val="%2."/>
      <w:lvlJc w:val="left"/>
      <w:pPr>
        <w:ind w:left="522" w:hanging="432"/>
      </w:pPr>
      <w:rPr>
        <w:rFonts w:ascii="Times New Roman" w:eastAsia="Times New Roman" w:hAnsi="Times New Roman" w:cs="Times New Roman" w:hint="default"/>
        <w:spacing w:val="-19"/>
        <w:w w:val="99"/>
        <w:sz w:val="24"/>
        <w:szCs w:val="24"/>
      </w:rPr>
    </w:lvl>
    <w:lvl w:ilvl="2">
      <w:start w:val="0"/>
      <w:numFmt w:val="bullet"/>
      <w:lvlText w:val="-"/>
      <w:lvlJc w:val="left"/>
      <w:pPr>
        <w:ind w:left="756" w:hanging="209"/>
      </w:pPr>
      <w:rPr>
        <w:rFonts w:ascii="Times New Roman" w:eastAsia="Times New Roman" w:hAnsi="Times New Roman" w:cs="Times New Roman" w:hint="default"/>
        <w:spacing w:val="-19"/>
        <w:w w:val="99"/>
        <w:sz w:val="24"/>
        <w:szCs w:val="24"/>
      </w:rPr>
    </w:lvl>
    <w:lvl w:ilvl="3">
      <w:start w:val="0"/>
      <w:numFmt w:val="bullet"/>
      <w:lvlText w:val="-"/>
      <w:lvlJc w:val="left"/>
      <w:pPr>
        <w:ind w:left="548" w:hanging="209"/>
      </w:pPr>
      <w:rPr>
        <w:rFonts w:ascii="Times New Roman" w:eastAsia="Times New Roman" w:hAnsi="Times New Roman" w:cs="Times New Roman" w:hint="default"/>
        <w:spacing w:val="-19"/>
        <w:w w:val="99"/>
        <w:sz w:val="24"/>
        <w:szCs w:val="24"/>
      </w:rPr>
    </w:lvl>
    <w:lvl w:ilvl="4">
      <w:start w:val="0"/>
      <w:numFmt w:val="bullet"/>
      <w:lvlText w:val="•"/>
      <w:lvlJc w:val="left"/>
      <w:pPr>
        <w:ind w:left="860" w:hanging="209"/>
      </w:pPr>
      <w:rPr>
        <w:rFonts w:hint="default"/>
      </w:rPr>
    </w:lvl>
    <w:lvl w:ilvl="5">
      <w:start w:val="0"/>
      <w:numFmt w:val="bullet"/>
      <w:lvlText w:val="•"/>
      <w:lvlJc w:val="left"/>
      <w:pPr>
        <w:ind w:left="2336" w:hanging="209"/>
      </w:pPr>
      <w:rPr>
        <w:rFonts w:hint="default"/>
      </w:rPr>
    </w:lvl>
    <w:lvl w:ilvl="6">
      <w:start w:val="0"/>
      <w:numFmt w:val="bullet"/>
      <w:lvlText w:val="•"/>
      <w:lvlJc w:val="left"/>
      <w:pPr>
        <w:ind w:left="3813" w:hanging="209"/>
      </w:pPr>
      <w:rPr>
        <w:rFonts w:hint="default"/>
      </w:rPr>
    </w:lvl>
    <w:lvl w:ilvl="7">
      <w:start w:val="0"/>
      <w:numFmt w:val="bullet"/>
      <w:lvlText w:val="•"/>
      <w:lvlJc w:val="left"/>
      <w:pPr>
        <w:ind w:left="5290" w:hanging="209"/>
      </w:pPr>
      <w:rPr>
        <w:rFonts w:hint="default"/>
      </w:rPr>
    </w:lvl>
    <w:lvl w:ilvl="8">
      <w:start w:val="0"/>
      <w:numFmt w:val="bullet"/>
      <w:lvlText w:val="•"/>
      <w:lvlJc w:val="left"/>
      <w:pPr>
        <w:ind w:left="6766" w:hanging="209"/>
      </w:pPr>
      <w:rPr>
        <w:rFonts w:hint="default"/>
      </w:rPr>
    </w:lvl>
  </w:abstractNum>
  <w:abstractNum w:abstractNumId="4">
    <w:nsid w:val="31390EE6"/>
    <w:multiLevelType w:val="hybridMultilevel"/>
    <w:tmpl w:val="9AB248F2"/>
    <w:lvl w:ilvl="0">
      <w:start w:val="8"/>
      <w:numFmt w:val="lowerLetter"/>
      <w:lvlText w:val="(%1)"/>
      <w:lvlJc w:val="left"/>
      <w:pPr>
        <w:ind w:left="120" w:hanging="336"/>
      </w:pPr>
      <w:rPr>
        <w:rFonts w:ascii="Times New Roman" w:eastAsia="Times New Roman" w:hAnsi="Times New Roman" w:cs="Times New Roman" w:hint="default"/>
        <w:spacing w:val="-8"/>
        <w:w w:val="99"/>
        <w:sz w:val="24"/>
        <w:szCs w:val="24"/>
      </w:rPr>
    </w:lvl>
    <w:lvl w:ilvl="1">
      <w:start w:val="1"/>
      <w:numFmt w:val="decimal"/>
      <w:lvlText w:val="(%2)"/>
      <w:lvlJc w:val="left"/>
      <w:pPr>
        <w:ind w:left="456" w:hanging="337"/>
      </w:pPr>
      <w:rPr>
        <w:rFonts w:ascii="Times New Roman" w:eastAsia="Times New Roman" w:hAnsi="Times New Roman" w:cs="Times New Roman" w:hint="default"/>
        <w:spacing w:val="-8"/>
        <w:w w:val="99"/>
        <w:sz w:val="24"/>
        <w:szCs w:val="24"/>
      </w:rPr>
    </w:lvl>
    <w:lvl w:ilvl="2">
      <w:start w:val="1"/>
      <w:numFmt w:val="lowerRoman"/>
      <w:lvlText w:val="(%3)"/>
      <w:lvlJc w:val="left"/>
      <w:pPr>
        <w:ind w:left="120" w:hanging="272"/>
      </w:pPr>
      <w:rPr>
        <w:rFonts w:ascii="Times New Roman" w:eastAsia="Times New Roman" w:hAnsi="Times New Roman" w:cs="Times New Roman" w:hint="default"/>
        <w:spacing w:val="-19"/>
        <w:w w:val="99"/>
        <w:sz w:val="24"/>
        <w:szCs w:val="24"/>
      </w:rPr>
    </w:lvl>
    <w:lvl w:ilvl="3">
      <w:start w:val="0"/>
      <w:numFmt w:val="bullet"/>
      <w:lvlText w:val="•"/>
      <w:lvlJc w:val="left"/>
      <w:pPr>
        <w:ind w:left="2508" w:hanging="272"/>
      </w:pPr>
      <w:rPr>
        <w:rFonts w:hint="default"/>
      </w:rPr>
    </w:lvl>
    <w:lvl w:ilvl="4">
      <w:start w:val="0"/>
      <w:numFmt w:val="bullet"/>
      <w:lvlText w:val="•"/>
      <w:lvlJc w:val="left"/>
      <w:pPr>
        <w:ind w:left="3533" w:hanging="272"/>
      </w:pPr>
      <w:rPr>
        <w:rFonts w:hint="default"/>
      </w:rPr>
    </w:lvl>
    <w:lvl w:ilvl="5">
      <w:start w:val="0"/>
      <w:numFmt w:val="bullet"/>
      <w:lvlText w:val="•"/>
      <w:lvlJc w:val="left"/>
      <w:pPr>
        <w:ind w:left="4557" w:hanging="272"/>
      </w:pPr>
      <w:rPr>
        <w:rFonts w:hint="default"/>
      </w:rPr>
    </w:lvl>
    <w:lvl w:ilvl="6">
      <w:start w:val="0"/>
      <w:numFmt w:val="bullet"/>
      <w:lvlText w:val="•"/>
      <w:lvlJc w:val="left"/>
      <w:pPr>
        <w:ind w:left="5582" w:hanging="272"/>
      </w:pPr>
      <w:rPr>
        <w:rFonts w:hint="default"/>
      </w:rPr>
    </w:lvl>
    <w:lvl w:ilvl="7">
      <w:start w:val="0"/>
      <w:numFmt w:val="bullet"/>
      <w:lvlText w:val="•"/>
      <w:lvlJc w:val="left"/>
      <w:pPr>
        <w:ind w:left="6606" w:hanging="272"/>
      </w:pPr>
      <w:rPr>
        <w:rFonts w:hint="default"/>
      </w:rPr>
    </w:lvl>
    <w:lvl w:ilvl="8">
      <w:start w:val="0"/>
      <w:numFmt w:val="bullet"/>
      <w:lvlText w:val="•"/>
      <w:lvlJc w:val="left"/>
      <w:pPr>
        <w:ind w:left="7631" w:hanging="272"/>
      </w:pPr>
      <w:rPr>
        <w:rFonts w:hint="default"/>
      </w:rPr>
    </w:lvl>
  </w:abstractNum>
  <w:abstractNum w:abstractNumId="5">
    <w:nsid w:val="51B72962"/>
    <w:multiLevelType w:val="hybridMultilevel"/>
    <w:tmpl w:val="B2CEFC3C"/>
    <w:lvl w:ilvl="0">
      <w:start w:val="1"/>
      <w:numFmt w:val="upperLetter"/>
      <w:lvlText w:val="%1."/>
      <w:lvlJc w:val="left"/>
      <w:pPr>
        <w:ind w:left="552" w:hanging="432"/>
      </w:pPr>
      <w:rPr>
        <w:rFonts w:hint="default"/>
        <w:spacing w:val="0"/>
        <w:w w:val="99"/>
        <w:u w:val="single" w:color="000000"/>
      </w:rPr>
    </w:lvl>
    <w:lvl w:ilvl="1">
      <w:start w:val="1"/>
      <w:numFmt w:val="decimal"/>
      <w:lvlText w:val="%2."/>
      <w:lvlJc w:val="left"/>
      <w:pPr>
        <w:ind w:left="552" w:hanging="432"/>
      </w:pPr>
      <w:rPr>
        <w:rFonts w:ascii="Times New Roman" w:eastAsia="Times New Roman" w:hAnsi="Times New Roman" w:cs="Times New Roman" w:hint="default"/>
        <w:spacing w:val="-19"/>
        <w:w w:val="99"/>
        <w:sz w:val="24"/>
        <w:szCs w:val="24"/>
      </w:rPr>
    </w:lvl>
    <w:lvl w:ilvl="2">
      <w:start w:val="0"/>
      <w:numFmt w:val="bullet"/>
      <w:lvlText w:val="-"/>
      <w:lvlJc w:val="left"/>
      <w:pPr>
        <w:ind w:left="756" w:hanging="209"/>
      </w:pPr>
      <w:rPr>
        <w:rFonts w:ascii="Times New Roman" w:eastAsia="Times New Roman" w:hAnsi="Times New Roman" w:cs="Times New Roman" w:hint="default"/>
        <w:spacing w:val="-19"/>
        <w:w w:val="99"/>
        <w:sz w:val="24"/>
        <w:szCs w:val="24"/>
      </w:rPr>
    </w:lvl>
    <w:lvl w:ilvl="3">
      <w:start w:val="0"/>
      <w:numFmt w:val="bullet"/>
      <w:lvlText w:val="-"/>
      <w:lvlJc w:val="left"/>
      <w:pPr>
        <w:ind w:left="548" w:hanging="209"/>
      </w:pPr>
      <w:rPr>
        <w:rFonts w:ascii="Times New Roman" w:eastAsia="Times New Roman" w:hAnsi="Times New Roman" w:cs="Times New Roman" w:hint="default"/>
        <w:spacing w:val="-19"/>
        <w:w w:val="99"/>
        <w:sz w:val="24"/>
        <w:szCs w:val="24"/>
      </w:rPr>
    </w:lvl>
    <w:lvl w:ilvl="4">
      <w:start w:val="0"/>
      <w:numFmt w:val="bullet"/>
      <w:lvlText w:val="•"/>
      <w:lvlJc w:val="left"/>
      <w:pPr>
        <w:ind w:left="860" w:hanging="209"/>
      </w:pPr>
      <w:rPr>
        <w:rFonts w:hint="default"/>
      </w:rPr>
    </w:lvl>
    <w:lvl w:ilvl="5">
      <w:start w:val="0"/>
      <w:numFmt w:val="bullet"/>
      <w:lvlText w:val="•"/>
      <w:lvlJc w:val="left"/>
      <w:pPr>
        <w:ind w:left="2336" w:hanging="209"/>
      </w:pPr>
      <w:rPr>
        <w:rFonts w:hint="default"/>
      </w:rPr>
    </w:lvl>
    <w:lvl w:ilvl="6">
      <w:start w:val="0"/>
      <w:numFmt w:val="bullet"/>
      <w:lvlText w:val="•"/>
      <w:lvlJc w:val="left"/>
      <w:pPr>
        <w:ind w:left="3813" w:hanging="209"/>
      </w:pPr>
      <w:rPr>
        <w:rFonts w:hint="default"/>
      </w:rPr>
    </w:lvl>
    <w:lvl w:ilvl="7">
      <w:start w:val="0"/>
      <w:numFmt w:val="bullet"/>
      <w:lvlText w:val="•"/>
      <w:lvlJc w:val="left"/>
      <w:pPr>
        <w:ind w:left="5290" w:hanging="209"/>
      </w:pPr>
      <w:rPr>
        <w:rFonts w:hint="default"/>
      </w:rPr>
    </w:lvl>
    <w:lvl w:ilvl="8">
      <w:start w:val="0"/>
      <w:numFmt w:val="bullet"/>
      <w:lvlText w:val="•"/>
      <w:lvlJc w:val="left"/>
      <w:pPr>
        <w:ind w:left="6766" w:hanging="209"/>
      </w:pPr>
      <w:rPr>
        <w:rFonts w:hint="default"/>
      </w:rPr>
    </w:lvl>
  </w:abstractNum>
  <w:abstractNum w:abstractNumId="6">
    <w:nsid w:val="6425281A"/>
    <w:multiLevelType w:val="hybridMultilevel"/>
    <w:tmpl w:val="38C8B66E"/>
    <w:lvl w:ilvl="0">
      <w:start w:val="0"/>
      <w:numFmt w:val="bullet"/>
      <w:lvlText w:val="-"/>
      <w:lvlJc w:val="left"/>
      <w:pPr>
        <w:ind w:left="820" w:hanging="272"/>
      </w:pPr>
      <w:rPr>
        <w:rFonts w:ascii="Times New Roman" w:eastAsia="Times New Roman" w:hAnsi="Times New Roman" w:cs="Times New Roman" w:hint="default"/>
        <w:b/>
        <w:bCs/>
        <w:spacing w:val="-19"/>
        <w:w w:val="99"/>
        <w:sz w:val="24"/>
        <w:szCs w:val="24"/>
      </w:rPr>
    </w:lvl>
    <w:lvl w:ilvl="1">
      <w:start w:val="0"/>
      <w:numFmt w:val="bullet"/>
      <w:lvlText w:val="•"/>
      <w:lvlJc w:val="left"/>
      <w:pPr>
        <w:ind w:left="1704" w:hanging="272"/>
      </w:pPr>
      <w:rPr>
        <w:rFonts w:hint="default"/>
      </w:rPr>
    </w:lvl>
    <w:lvl w:ilvl="2">
      <w:start w:val="0"/>
      <w:numFmt w:val="bullet"/>
      <w:lvlText w:val="•"/>
      <w:lvlJc w:val="left"/>
      <w:pPr>
        <w:ind w:left="2588" w:hanging="272"/>
      </w:pPr>
      <w:rPr>
        <w:rFonts w:hint="default"/>
      </w:rPr>
    </w:lvl>
    <w:lvl w:ilvl="3">
      <w:start w:val="0"/>
      <w:numFmt w:val="bullet"/>
      <w:lvlText w:val="•"/>
      <w:lvlJc w:val="left"/>
      <w:pPr>
        <w:ind w:left="3472" w:hanging="272"/>
      </w:pPr>
      <w:rPr>
        <w:rFonts w:hint="default"/>
      </w:rPr>
    </w:lvl>
    <w:lvl w:ilvl="4">
      <w:start w:val="0"/>
      <w:numFmt w:val="bullet"/>
      <w:lvlText w:val="•"/>
      <w:lvlJc w:val="left"/>
      <w:pPr>
        <w:ind w:left="4356" w:hanging="272"/>
      </w:pPr>
      <w:rPr>
        <w:rFonts w:hint="default"/>
      </w:rPr>
    </w:lvl>
    <w:lvl w:ilvl="5">
      <w:start w:val="0"/>
      <w:numFmt w:val="bullet"/>
      <w:lvlText w:val="•"/>
      <w:lvlJc w:val="left"/>
      <w:pPr>
        <w:ind w:left="5240" w:hanging="272"/>
      </w:pPr>
      <w:rPr>
        <w:rFonts w:hint="default"/>
      </w:rPr>
    </w:lvl>
    <w:lvl w:ilvl="6">
      <w:start w:val="0"/>
      <w:numFmt w:val="bullet"/>
      <w:lvlText w:val="•"/>
      <w:lvlJc w:val="left"/>
      <w:pPr>
        <w:ind w:left="6124" w:hanging="272"/>
      </w:pPr>
      <w:rPr>
        <w:rFonts w:hint="default"/>
      </w:rPr>
    </w:lvl>
    <w:lvl w:ilvl="7">
      <w:start w:val="0"/>
      <w:numFmt w:val="bullet"/>
      <w:lvlText w:val="•"/>
      <w:lvlJc w:val="left"/>
      <w:pPr>
        <w:ind w:left="7008" w:hanging="272"/>
      </w:pPr>
      <w:rPr>
        <w:rFonts w:hint="default"/>
      </w:rPr>
    </w:lvl>
    <w:lvl w:ilvl="8">
      <w:start w:val="0"/>
      <w:numFmt w:val="bullet"/>
      <w:lvlText w:val="•"/>
      <w:lvlJc w:val="left"/>
      <w:pPr>
        <w:ind w:left="7892" w:hanging="272"/>
      </w:pPr>
      <w:rPr>
        <w:rFonts w:hint="default"/>
      </w:rPr>
    </w:lvl>
  </w:abstractNum>
  <w:abstractNum w:abstractNumId="7">
    <w:nsid w:val="754A7295"/>
    <w:multiLevelType w:val="hybridMultilevel"/>
    <w:tmpl w:val="A64A03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6A6107"/>
    <w:multiLevelType w:val="hybridMultilevel"/>
    <w:tmpl w:val="154ED0DA"/>
    <w:lvl w:ilvl="0">
      <w:start w:val="0"/>
      <w:numFmt w:val="bullet"/>
      <w:lvlText w:val="-"/>
      <w:lvlJc w:val="left"/>
      <w:pPr>
        <w:ind w:left="820" w:hanging="368"/>
      </w:pPr>
      <w:rPr>
        <w:rFonts w:ascii="Times New Roman" w:eastAsia="Times New Roman" w:hAnsi="Times New Roman" w:cs="Times New Roman" w:hint="default"/>
        <w:spacing w:val="-19"/>
        <w:w w:val="99"/>
        <w:sz w:val="24"/>
        <w:szCs w:val="24"/>
      </w:rPr>
    </w:lvl>
    <w:lvl w:ilvl="1">
      <w:start w:val="0"/>
      <w:numFmt w:val="bullet"/>
      <w:lvlText w:val="•"/>
      <w:lvlJc w:val="left"/>
      <w:pPr>
        <w:ind w:left="1710" w:hanging="368"/>
      </w:pPr>
      <w:rPr>
        <w:rFonts w:hint="default"/>
      </w:rPr>
    </w:lvl>
    <w:lvl w:ilvl="2">
      <w:start w:val="0"/>
      <w:numFmt w:val="bullet"/>
      <w:lvlText w:val="•"/>
      <w:lvlJc w:val="left"/>
      <w:pPr>
        <w:ind w:left="2600" w:hanging="368"/>
      </w:pPr>
      <w:rPr>
        <w:rFonts w:hint="default"/>
      </w:rPr>
    </w:lvl>
    <w:lvl w:ilvl="3">
      <w:start w:val="0"/>
      <w:numFmt w:val="bullet"/>
      <w:lvlText w:val="•"/>
      <w:lvlJc w:val="left"/>
      <w:pPr>
        <w:ind w:left="3490" w:hanging="368"/>
      </w:pPr>
      <w:rPr>
        <w:rFonts w:hint="default"/>
      </w:rPr>
    </w:lvl>
    <w:lvl w:ilvl="4">
      <w:start w:val="0"/>
      <w:numFmt w:val="bullet"/>
      <w:lvlText w:val="•"/>
      <w:lvlJc w:val="left"/>
      <w:pPr>
        <w:ind w:left="4380" w:hanging="368"/>
      </w:pPr>
      <w:rPr>
        <w:rFonts w:hint="default"/>
      </w:rPr>
    </w:lvl>
    <w:lvl w:ilvl="5">
      <w:start w:val="0"/>
      <w:numFmt w:val="bullet"/>
      <w:lvlText w:val="•"/>
      <w:lvlJc w:val="left"/>
      <w:pPr>
        <w:ind w:left="5270" w:hanging="368"/>
      </w:pPr>
      <w:rPr>
        <w:rFonts w:hint="default"/>
      </w:rPr>
    </w:lvl>
    <w:lvl w:ilvl="6">
      <w:start w:val="0"/>
      <w:numFmt w:val="bullet"/>
      <w:lvlText w:val="•"/>
      <w:lvlJc w:val="left"/>
      <w:pPr>
        <w:ind w:left="6160" w:hanging="368"/>
      </w:pPr>
      <w:rPr>
        <w:rFonts w:hint="default"/>
      </w:rPr>
    </w:lvl>
    <w:lvl w:ilvl="7">
      <w:start w:val="0"/>
      <w:numFmt w:val="bullet"/>
      <w:lvlText w:val="•"/>
      <w:lvlJc w:val="left"/>
      <w:pPr>
        <w:ind w:left="7050" w:hanging="368"/>
      </w:pPr>
      <w:rPr>
        <w:rFonts w:hint="default"/>
      </w:rPr>
    </w:lvl>
    <w:lvl w:ilvl="8">
      <w:start w:val="0"/>
      <w:numFmt w:val="bullet"/>
      <w:lvlText w:val="•"/>
      <w:lvlJc w:val="left"/>
      <w:pPr>
        <w:ind w:left="7940" w:hanging="368"/>
      </w:pPr>
      <w:rPr>
        <w:rFonts w:hint="default"/>
      </w:rPr>
    </w:lvl>
  </w:abstractNum>
  <w:num w:numId="1" w16cid:durableId="1994404722">
    <w:abstractNumId w:val="6"/>
  </w:num>
  <w:num w:numId="2" w16cid:durableId="1116368512">
    <w:abstractNumId w:val="8"/>
  </w:num>
  <w:num w:numId="3" w16cid:durableId="142629219">
    <w:abstractNumId w:val="4"/>
  </w:num>
  <w:num w:numId="4" w16cid:durableId="1918245118">
    <w:abstractNumId w:val="5"/>
  </w:num>
  <w:num w:numId="5" w16cid:durableId="1454203275">
    <w:abstractNumId w:val="0"/>
  </w:num>
  <w:num w:numId="6" w16cid:durableId="244922952">
    <w:abstractNumId w:val="3"/>
  </w:num>
  <w:num w:numId="7" w16cid:durableId="736170309">
    <w:abstractNumId w:val="2"/>
  </w:num>
  <w:num w:numId="8" w16cid:durableId="1347102143">
    <w:abstractNumId w:val="1"/>
  </w:num>
  <w:num w:numId="9" w16cid:durableId="6352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55"/>
    <w:rsid w:val="00006C16"/>
    <w:rsid w:val="000524BE"/>
    <w:rsid w:val="00055468"/>
    <w:rsid w:val="000E4277"/>
    <w:rsid w:val="00115EAF"/>
    <w:rsid w:val="001200FA"/>
    <w:rsid w:val="00137621"/>
    <w:rsid w:val="00140D0F"/>
    <w:rsid w:val="00163DC2"/>
    <w:rsid w:val="00171DFF"/>
    <w:rsid w:val="001A6E86"/>
    <w:rsid w:val="001D0FB0"/>
    <w:rsid w:val="001E2D73"/>
    <w:rsid w:val="00286C3E"/>
    <w:rsid w:val="002D2666"/>
    <w:rsid w:val="002F6D37"/>
    <w:rsid w:val="00384586"/>
    <w:rsid w:val="003923F4"/>
    <w:rsid w:val="00392D47"/>
    <w:rsid w:val="003F4947"/>
    <w:rsid w:val="00444255"/>
    <w:rsid w:val="00466CEC"/>
    <w:rsid w:val="00467DAF"/>
    <w:rsid w:val="004752ED"/>
    <w:rsid w:val="004B19FC"/>
    <w:rsid w:val="005053DD"/>
    <w:rsid w:val="0053287C"/>
    <w:rsid w:val="0053717D"/>
    <w:rsid w:val="00544D53"/>
    <w:rsid w:val="005552A4"/>
    <w:rsid w:val="005608AB"/>
    <w:rsid w:val="00580909"/>
    <w:rsid w:val="00590CE6"/>
    <w:rsid w:val="005C4F2F"/>
    <w:rsid w:val="005D408F"/>
    <w:rsid w:val="005E5F9C"/>
    <w:rsid w:val="005E70C8"/>
    <w:rsid w:val="00637F88"/>
    <w:rsid w:val="00644620"/>
    <w:rsid w:val="00653773"/>
    <w:rsid w:val="006848C1"/>
    <w:rsid w:val="006E7A3D"/>
    <w:rsid w:val="006F289A"/>
    <w:rsid w:val="00737301"/>
    <w:rsid w:val="00747712"/>
    <w:rsid w:val="00766B0E"/>
    <w:rsid w:val="007B68BE"/>
    <w:rsid w:val="007C01B3"/>
    <w:rsid w:val="007C67DA"/>
    <w:rsid w:val="007C78D2"/>
    <w:rsid w:val="00807856"/>
    <w:rsid w:val="00827979"/>
    <w:rsid w:val="008A62A2"/>
    <w:rsid w:val="008A6B9E"/>
    <w:rsid w:val="008F23F0"/>
    <w:rsid w:val="0095740E"/>
    <w:rsid w:val="0096235F"/>
    <w:rsid w:val="00A34396"/>
    <w:rsid w:val="00A62762"/>
    <w:rsid w:val="00A6694D"/>
    <w:rsid w:val="00AB1DA1"/>
    <w:rsid w:val="00AB28A0"/>
    <w:rsid w:val="00AF09AC"/>
    <w:rsid w:val="00B0335D"/>
    <w:rsid w:val="00B1480F"/>
    <w:rsid w:val="00B30B64"/>
    <w:rsid w:val="00B45B97"/>
    <w:rsid w:val="00B66235"/>
    <w:rsid w:val="00B726DA"/>
    <w:rsid w:val="00B86F33"/>
    <w:rsid w:val="00B90223"/>
    <w:rsid w:val="00BA6860"/>
    <w:rsid w:val="00BA7083"/>
    <w:rsid w:val="00BB4493"/>
    <w:rsid w:val="00BC5EA0"/>
    <w:rsid w:val="00BE4218"/>
    <w:rsid w:val="00BF35C7"/>
    <w:rsid w:val="00C32BF1"/>
    <w:rsid w:val="00C331C7"/>
    <w:rsid w:val="00C70D63"/>
    <w:rsid w:val="00D21FB0"/>
    <w:rsid w:val="00D25769"/>
    <w:rsid w:val="00D40FB4"/>
    <w:rsid w:val="00D72ED4"/>
    <w:rsid w:val="00D8575C"/>
    <w:rsid w:val="00D94E58"/>
    <w:rsid w:val="00E008FC"/>
    <w:rsid w:val="00E13BDF"/>
    <w:rsid w:val="00E25344"/>
    <w:rsid w:val="00E408EB"/>
    <w:rsid w:val="00E63F8B"/>
    <w:rsid w:val="00E76A5D"/>
    <w:rsid w:val="00E9322E"/>
    <w:rsid w:val="00EB3F23"/>
    <w:rsid w:val="00EB4636"/>
    <w:rsid w:val="00EB5679"/>
    <w:rsid w:val="00EF6428"/>
    <w:rsid w:val="00F15F2A"/>
    <w:rsid w:val="00F2319E"/>
    <w:rsid w:val="00F52519"/>
    <w:rsid w:val="00F56204"/>
    <w:rsid w:val="00F73831"/>
    <w:rsid w:val="00F74A65"/>
    <w:rsid w:val="00F82465"/>
    <w:rsid w:val="00FD175D"/>
    <w:rsid w:val="00FD1AC9"/>
    <w:rsid w:val="00FD3320"/>
    <w:rsid w:val="00FD496C"/>
    <w:rsid w:val="00FF64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212294"/>
  <w15:docId w15:val="{7CB87788-7B7E-44C8-9538-BFFF1078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52" w:hanging="432"/>
      <w:outlineLvl w:val="0"/>
    </w:pPr>
    <w:rPr>
      <w:b/>
      <w:bCs/>
      <w:sz w:val="24"/>
      <w:szCs w:val="24"/>
    </w:rPr>
  </w:style>
  <w:style w:type="paragraph" w:styleId="Heading2">
    <w:name w:val="heading 2"/>
    <w:basedOn w:val="Normal"/>
    <w:next w:val="Normal"/>
    <w:link w:val="Heading2Char"/>
    <w:uiPriority w:val="9"/>
    <w:unhideWhenUsed/>
    <w:qFormat/>
    <w:rsid w:val="00F738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1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A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7383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F7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1"/>
    <w:qFormat/>
    <w:rsid w:val="00A62762"/>
    <w:pPr>
      <w:ind w:right="403"/>
      <w:jc w:val="center"/>
    </w:pPr>
    <w:rPr>
      <w:sz w:val="24"/>
    </w:rPr>
  </w:style>
  <w:style w:type="character" w:customStyle="1" w:styleId="TabletextChar">
    <w:name w:val="Table text Char"/>
    <w:basedOn w:val="DefaultParagraphFont"/>
    <w:link w:val="Tabletext"/>
    <w:uiPriority w:val="1"/>
    <w:rsid w:val="00A62762"/>
    <w:rPr>
      <w:rFonts w:ascii="Times New Roman" w:eastAsia="Times New Roman" w:hAnsi="Times New Roman" w:cs="Times New Roman"/>
      <w:sz w:val="24"/>
    </w:rPr>
  </w:style>
  <w:style w:type="paragraph" w:customStyle="1" w:styleId="Tableheaderrow">
    <w:name w:val="Table header row"/>
    <w:basedOn w:val="Normal"/>
    <w:link w:val="TableheaderrowChar"/>
    <w:uiPriority w:val="1"/>
    <w:qFormat/>
    <w:rsid w:val="00A62762"/>
    <w:pPr>
      <w:spacing w:line="255" w:lineRule="exact"/>
      <w:jc w:val="center"/>
    </w:pPr>
    <w:rPr>
      <w:b/>
      <w:sz w:val="24"/>
    </w:rPr>
  </w:style>
  <w:style w:type="character" w:customStyle="1" w:styleId="TableheaderrowChar">
    <w:name w:val="Table header row Char"/>
    <w:basedOn w:val="DefaultParagraphFont"/>
    <w:link w:val="Tableheaderrow"/>
    <w:uiPriority w:val="1"/>
    <w:rsid w:val="00A62762"/>
    <w:rPr>
      <w:rFonts w:ascii="Times New Roman" w:eastAsia="Times New Roman" w:hAnsi="Times New Roman" w:cs="Times New Roman"/>
      <w:b/>
      <w:sz w:val="24"/>
    </w:rPr>
  </w:style>
  <w:style w:type="character" w:customStyle="1" w:styleId="Heading1Char">
    <w:name w:val="Heading 1 Char"/>
    <w:basedOn w:val="DefaultParagraphFont"/>
    <w:link w:val="Heading1"/>
    <w:uiPriority w:val="9"/>
    <w:rsid w:val="00EF6428"/>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EF6428"/>
    <w:rPr>
      <w:sz w:val="16"/>
      <w:szCs w:val="16"/>
    </w:rPr>
  </w:style>
  <w:style w:type="paragraph" w:styleId="CommentText">
    <w:name w:val="annotation text"/>
    <w:basedOn w:val="Normal"/>
    <w:link w:val="CommentTextChar"/>
    <w:uiPriority w:val="99"/>
    <w:unhideWhenUsed/>
    <w:rsid w:val="00EF6428"/>
    <w:rPr>
      <w:sz w:val="20"/>
      <w:szCs w:val="20"/>
    </w:rPr>
  </w:style>
  <w:style w:type="character" w:customStyle="1" w:styleId="CommentTextChar">
    <w:name w:val="Comment Text Char"/>
    <w:basedOn w:val="DefaultParagraphFont"/>
    <w:link w:val="CommentText"/>
    <w:uiPriority w:val="99"/>
    <w:rsid w:val="00EF6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0B64"/>
    <w:rPr>
      <w:b/>
      <w:bCs/>
    </w:rPr>
  </w:style>
  <w:style w:type="character" w:customStyle="1" w:styleId="CommentSubjectChar">
    <w:name w:val="Comment Subject Char"/>
    <w:basedOn w:val="CommentTextChar"/>
    <w:link w:val="CommentSubject"/>
    <w:uiPriority w:val="99"/>
    <w:semiHidden/>
    <w:rsid w:val="00B30B64"/>
    <w:rPr>
      <w:rFonts w:ascii="Times New Roman" w:eastAsia="Times New Roman" w:hAnsi="Times New Roman" w:cs="Times New Roman"/>
      <w:b/>
      <w:bCs/>
      <w:sz w:val="20"/>
      <w:szCs w:val="20"/>
    </w:rPr>
  </w:style>
  <w:style w:type="paragraph" w:styleId="Revision">
    <w:name w:val="Revision"/>
    <w:hidden/>
    <w:uiPriority w:val="99"/>
    <w:semiHidden/>
    <w:rsid w:val="00467DA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292099.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Center For Medicaid Services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End Stage Renal Disease Annual Facility Survey Form</dc:subject>
  <dc:creator>CMS</dc:creator>
  <cp:lastModifiedBy>King, Denise (CMS/OSORA)</cp:lastModifiedBy>
  <cp:revision>6</cp:revision>
  <dcterms:created xsi:type="dcterms:W3CDTF">2025-01-17T16:12:00Z</dcterms:created>
  <dcterms:modified xsi:type="dcterms:W3CDTF">2025-06-03T18:22:00Z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Acrobat PDFMaker 15 for Word</vt:lpwstr>
  </property>
  <property fmtid="{D5CDD505-2E9C-101B-9397-08002B2CF9AE}" pid="4" name="LastSaved">
    <vt:filetime>2019-12-12T00:00:00Z</vt:filetime>
  </property>
</Properties>
</file>