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4300" w14:textId="1387DEAF" w:rsidR="00B36DA0" w:rsidRPr="00D92B24" w:rsidRDefault="00D92B24">
      <w:pPr>
        <w:rPr>
          <w:rFonts w:ascii="Calibri" w:hAnsi="Calibri" w:cs="Calibri"/>
          <w:b/>
          <w:bCs/>
        </w:rPr>
      </w:pPr>
      <w:r w:rsidRPr="00D92B24">
        <w:rPr>
          <w:rFonts w:ascii="Calibri" w:hAnsi="Calibri" w:cs="Calibri"/>
          <w:b/>
          <w:bCs/>
        </w:rPr>
        <w:t xml:space="preserve">Service Level Data Collection for Initial Determinations &amp; Appeals – </w:t>
      </w:r>
      <w:r w:rsidR="00D43C93">
        <w:rPr>
          <w:rFonts w:ascii="Calibri" w:hAnsi="Calibri" w:cs="Calibri"/>
          <w:b/>
          <w:bCs/>
        </w:rPr>
        <w:t>3</w:t>
      </w:r>
      <w:r w:rsidRPr="00D92B24">
        <w:rPr>
          <w:rFonts w:ascii="Calibri" w:hAnsi="Calibri" w:cs="Calibri"/>
          <w:b/>
          <w:bCs/>
        </w:rPr>
        <w:t>0-day Comment Period</w:t>
      </w:r>
    </w:p>
    <w:p w14:paraId="40204914" w14:textId="636E7A58" w:rsidR="00D92B24" w:rsidRPr="00D92B24" w:rsidRDefault="00D92B24" w:rsidP="00D92B24">
      <w:pPr>
        <w:rPr>
          <w:rFonts w:ascii="Calibri" w:hAnsi="Calibri" w:cs="Calibri"/>
        </w:rPr>
      </w:pPr>
      <w:r w:rsidRPr="00D92B24">
        <w:rPr>
          <w:rFonts w:ascii="Calibri" w:hAnsi="Calibri" w:cs="Calibri"/>
        </w:rPr>
        <w:t>Document Identifier: CMS-10905</w:t>
      </w:r>
    </w:p>
    <w:p w14:paraId="4CE8C751" w14:textId="77777777" w:rsidR="00D92B24" w:rsidRDefault="00D92B24" w:rsidP="00D92B24">
      <w:pPr>
        <w:rPr>
          <w:rFonts w:ascii="Calibri" w:hAnsi="Calibri" w:cs="Calibri"/>
        </w:rPr>
      </w:pPr>
    </w:p>
    <w:p w14:paraId="73D5E15F" w14:textId="37D04B62" w:rsidR="00D92B24" w:rsidRPr="00D92B24" w:rsidRDefault="00D92B24" w:rsidP="00D92B24">
      <w:pPr>
        <w:rPr>
          <w:rFonts w:ascii="Calibri" w:hAnsi="Calibri" w:cs="Calibri"/>
        </w:rPr>
      </w:pPr>
      <w:r>
        <w:rPr>
          <w:rFonts w:ascii="Calibri" w:hAnsi="Calibri" w:cs="Calibri"/>
        </w:rPr>
        <w:t>Please see the following comments/questions</w:t>
      </w:r>
      <w:r w:rsidRPr="00D92B24">
        <w:rPr>
          <w:rFonts w:ascii="Calibri" w:hAnsi="Calibri" w:cs="Calibri"/>
        </w:rPr>
        <w:t>:</w:t>
      </w:r>
    </w:p>
    <w:tbl>
      <w:tblPr>
        <w:tblW w:w="0" w:type="auto"/>
        <w:tblInd w:w="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7592"/>
      </w:tblGrid>
      <w:tr w:rsidR="00D92B24" w:rsidRPr="00D92B24" w14:paraId="3417844A" w14:textId="77777777" w:rsidTr="00D92B24"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169F" w14:textId="77777777" w:rsidR="00D92B24" w:rsidRPr="00D92B24" w:rsidRDefault="00D92B24" w:rsidP="00D92B24">
            <w:pPr>
              <w:rPr>
                <w:rFonts w:ascii="Calibri" w:hAnsi="Calibri" w:cs="Calibri"/>
                <w:b/>
                <w:bCs/>
              </w:rPr>
            </w:pPr>
            <w:r w:rsidRPr="00D92B24">
              <w:rPr>
                <w:rFonts w:ascii="Calibri" w:hAnsi="Calibri" w:cs="Calibri"/>
                <w:b/>
                <w:bCs/>
              </w:rPr>
              <w:t>Item #</w:t>
            </w:r>
          </w:p>
        </w:tc>
        <w:tc>
          <w:tcPr>
            <w:tcW w:w="7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29BF" w14:textId="2C2E01EC" w:rsidR="00D92B24" w:rsidRPr="00D92B24" w:rsidRDefault="00D92B24" w:rsidP="00D92B24">
            <w:pPr>
              <w:rPr>
                <w:rFonts w:ascii="Calibri" w:hAnsi="Calibri" w:cs="Calibri"/>
                <w:b/>
                <w:bCs/>
              </w:rPr>
            </w:pPr>
            <w:r w:rsidRPr="00D92B24">
              <w:rPr>
                <w:rFonts w:ascii="Calibri" w:hAnsi="Calibri" w:cs="Calibri"/>
                <w:b/>
                <w:bCs/>
              </w:rPr>
              <w:t>Plan Comments/Questions</w:t>
            </w:r>
          </w:p>
        </w:tc>
      </w:tr>
      <w:tr w:rsidR="00D92B24" w:rsidRPr="00D92B24" w14:paraId="0D0941B5" w14:textId="77777777" w:rsidTr="00D92B24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AE720" w14:textId="77777777" w:rsidR="00D92B24" w:rsidRPr="00D92B24" w:rsidRDefault="00D92B24" w:rsidP="00D92B24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F3A0" w14:textId="7DB707BD" w:rsidR="00D92B24" w:rsidRPr="00D92B24" w:rsidRDefault="00D43C93" w:rsidP="00D92B24">
            <w:pPr>
              <w:rPr>
                <w:rFonts w:ascii="Calibri" w:hAnsi="Calibri" w:cs="Calibri"/>
              </w:rPr>
            </w:pPr>
            <w:r w:rsidRPr="00D43C93">
              <w:rPr>
                <w:rFonts w:ascii="Calibri" w:hAnsi="Calibri" w:cs="Calibri"/>
              </w:rPr>
              <w:t>When will this reporting start? Is it for 2026?</w:t>
            </w:r>
          </w:p>
        </w:tc>
      </w:tr>
      <w:tr w:rsidR="00D92B24" w:rsidRPr="00D92B24" w14:paraId="53CFA532" w14:textId="77777777" w:rsidTr="00D92B24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648B" w14:textId="77777777" w:rsidR="00D92B24" w:rsidRPr="00D92B24" w:rsidRDefault="00D92B24" w:rsidP="00D92B24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2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B342" w14:textId="286A0F34" w:rsidR="00D92B24" w:rsidRPr="00D92B24" w:rsidRDefault="00D43C93" w:rsidP="00D43C93">
            <w:pPr>
              <w:rPr>
                <w:rFonts w:ascii="Calibri" w:hAnsi="Calibri" w:cs="Calibri"/>
              </w:rPr>
            </w:pPr>
            <w:r w:rsidRPr="00D43C93">
              <w:rPr>
                <w:rFonts w:ascii="Calibri" w:hAnsi="Calibri" w:cs="Calibri"/>
              </w:rPr>
              <w:t>When will we get the template of the format the report needs to be in?</w:t>
            </w:r>
          </w:p>
        </w:tc>
      </w:tr>
      <w:tr w:rsidR="00D92B24" w:rsidRPr="00D92B24" w14:paraId="52A10E9C" w14:textId="77777777" w:rsidTr="00D92B24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14E2C" w14:textId="77777777" w:rsidR="00D92B24" w:rsidRPr="00D92B24" w:rsidRDefault="00D92B24" w:rsidP="00D92B24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3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261D" w14:textId="7A65B9D7" w:rsidR="00D92B24" w:rsidRPr="00D92B24" w:rsidRDefault="00D43C93" w:rsidP="00D92B24">
            <w:pPr>
              <w:rPr>
                <w:rFonts w:ascii="Calibri" w:hAnsi="Calibri" w:cs="Calibri"/>
              </w:rPr>
            </w:pPr>
            <w:r w:rsidRPr="00D43C93">
              <w:rPr>
                <w:rFonts w:ascii="Calibri" w:hAnsi="Calibri" w:cs="Calibri"/>
              </w:rPr>
              <w:t>Will this reporting be part of Data Validation audit each year?</w:t>
            </w:r>
          </w:p>
        </w:tc>
      </w:tr>
      <w:tr w:rsidR="00D92B24" w:rsidRPr="00D92B24" w14:paraId="044C1530" w14:textId="77777777" w:rsidTr="00D92B24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5BFB" w14:textId="77777777" w:rsidR="00D92B24" w:rsidRPr="00D92B24" w:rsidRDefault="00D92B24" w:rsidP="00D92B24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4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C3FF" w14:textId="3B80BAFF" w:rsidR="00D92B24" w:rsidRPr="00D92B24" w:rsidRDefault="00D43C93" w:rsidP="00D92B24">
            <w:pPr>
              <w:rPr>
                <w:rFonts w:ascii="Calibri" w:hAnsi="Calibri" w:cs="Calibri"/>
              </w:rPr>
            </w:pPr>
            <w:r w:rsidRPr="00D43C93">
              <w:rPr>
                <w:rFonts w:ascii="Calibri" w:hAnsi="Calibri" w:cs="Calibri"/>
              </w:rPr>
              <w:t>For OD field 'F' are we reporting each line when multiple CPT code associated with the auth</w:t>
            </w:r>
            <w:r>
              <w:rPr>
                <w:rFonts w:ascii="Calibri" w:hAnsi="Calibri" w:cs="Calibri"/>
              </w:rPr>
              <w:t>orization</w:t>
            </w:r>
            <w:r w:rsidRPr="00D43C93">
              <w:rPr>
                <w:rFonts w:ascii="Calibri" w:hAnsi="Calibri" w:cs="Calibri"/>
              </w:rPr>
              <w:t xml:space="preserve"> request or just one auth</w:t>
            </w:r>
            <w:r>
              <w:rPr>
                <w:rFonts w:ascii="Calibri" w:hAnsi="Calibri" w:cs="Calibri"/>
              </w:rPr>
              <w:t>orization</w:t>
            </w:r>
            <w:r w:rsidRPr="00D43C93">
              <w:rPr>
                <w:rFonts w:ascii="Calibri" w:hAnsi="Calibri" w:cs="Calibri"/>
              </w:rPr>
              <w:t xml:space="preserve"> and outcome</w:t>
            </w:r>
            <w:r>
              <w:rPr>
                <w:rFonts w:ascii="Calibri" w:hAnsi="Calibri" w:cs="Calibri"/>
              </w:rPr>
              <w:t>?</w:t>
            </w:r>
          </w:p>
        </w:tc>
      </w:tr>
      <w:tr w:rsidR="00D92B24" w:rsidRPr="00D92B24" w14:paraId="173BDE98" w14:textId="77777777" w:rsidTr="00D43C93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5762D" w14:textId="77777777" w:rsidR="00D92B24" w:rsidRPr="00D92B24" w:rsidRDefault="00D92B24" w:rsidP="00D92B24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5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9691" w14:textId="4685E813" w:rsidR="00D92B24" w:rsidRPr="00D92B24" w:rsidRDefault="00D43C93" w:rsidP="00D92B24">
            <w:pPr>
              <w:rPr>
                <w:rFonts w:ascii="Calibri" w:hAnsi="Calibri" w:cs="Calibri"/>
              </w:rPr>
            </w:pPr>
            <w:r w:rsidRPr="00D43C93">
              <w:rPr>
                <w:rFonts w:ascii="Calibri" w:hAnsi="Calibri" w:cs="Calibri"/>
              </w:rPr>
              <w:t>For field 'T' does third party include only organizations that we delegate appeals and org</w:t>
            </w:r>
            <w:r>
              <w:rPr>
                <w:rFonts w:ascii="Calibri" w:hAnsi="Calibri" w:cs="Calibri"/>
              </w:rPr>
              <w:t>anization</w:t>
            </w:r>
            <w:r w:rsidRPr="00D43C93">
              <w:rPr>
                <w:rFonts w:ascii="Calibri" w:hAnsi="Calibri" w:cs="Calibri"/>
              </w:rPr>
              <w:t xml:space="preserve"> determinations </w:t>
            </w:r>
            <w:r w:rsidRPr="00D43C93">
              <w:rPr>
                <w:rFonts w:ascii="Calibri" w:hAnsi="Calibri" w:cs="Calibri"/>
              </w:rPr>
              <w:t>to,</w:t>
            </w:r>
            <w:r w:rsidRPr="00D43C93">
              <w:rPr>
                <w:rFonts w:ascii="Calibri" w:hAnsi="Calibri" w:cs="Calibri"/>
              </w:rPr>
              <w:t xml:space="preserve"> or does it also include organizations we get same or similar specialty recommendations from</w:t>
            </w:r>
            <w:r>
              <w:rPr>
                <w:rFonts w:ascii="Calibri" w:hAnsi="Calibri" w:cs="Calibri"/>
              </w:rPr>
              <w:t>?</w:t>
            </w:r>
          </w:p>
        </w:tc>
      </w:tr>
      <w:tr w:rsidR="00D92B24" w:rsidRPr="00D92B24" w14:paraId="1A76EB0C" w14:textId="77777777" w:rsidTr="00D92B24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71D3F" w14:textId="77777777" w:rsidR="00D92B24" w:rsidRPr="00D92B24" w:rsidRDefault="00D92B24" w:rsidP="00D92B24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6</w:t>
            </w:r>
          </w:p>
          <w:p w14:paraId="4D89E449" w14:textId="77777777" w:rsidR="00D92B24" w:rsidRPr="00D92B24" w:rsidRDefault="00D92B24" w:rsidP="00D92B24">
            <w:pPr>
              <w:rPr>
                <w:rFonts w:ascii="Calibri" w:hAnsi="Calibri" w:cs="Calibri"/>
              </w:rPr>
            </w:pP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85C0" w14:textId="56F76142" w:rsidR="00D92B24" w:rsidRPr="00D92B24" w:rsidRDefault="00D43C93" w:rsidP="00D92B24">
            <w:pPr>
              <w:rPr>
                <w:rFonts w:ascii="Calibri" w:hAnsi="Calibri" w:cs="Calibri"/>
              </w:rPr>
            </w:pPr>
            <w:r w:rsidRPr="00D43C93">
              <w:rPr>
                <w:rFonts w:ascii="Calibri" w:hAnsi="Calibri" w:cs="Calibri"/>
              </w:rPr>
              <w:t>For the data elements related to Provider NPI - what happens when a request is missing provider information or if it is member initiated and does not contain provider information?</w:t>
            </w:r>
          </w:p>
        </w:tc>
      </w:tr>
      <w:tr w:rsidR="00D92B24" w:rsidRPr="00D92B24" w14:paraId="321D39AC" w14:textId="77777777" w:rsidTr="00D92B24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3EC19" w14:textId="77777777" w:rsidR="00D92B24" w:rsidRPr="00D92B24" w:rsidRDefault="00D92B24" w:rsidP="00D92B24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7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B78C" w14:textId="6A1BF19C" w:rsidR="00D92B24" w:rsidRPr="00D92B24" w:rsidRDefault="00D43C93" w:rsidP="00D43C93">
            <w:pPr>
              <w:rPr>
                <w:rFonts w:ascii="Calibri" w:hAnsi="Calibri" w:cs="Calibri"/>
              </w:rPr>
            </w:pPr>
            <w:r w:rsidRPr="00D43C93">
              <w:rPr>
                <w:rFonts w:ascii="Calibri" w:hAnsi="Calibri" w:cs="Calibri"/>
              </w:rPr>
              <w:t>For the data elements related to Item/Service/Part B Drug Code - will this allow for NDC in the instances when there is no HCPCS code? E.g. pharmacy billed Part B agents like continuous glucose monitors (CGMs)/diabetic testing supplies?</w:t>
            </w:r>
          </w:p>
        </w:tc>
      </w:tr>
      <w:tr w:rsidR="00D92B24" w:rsidRPr="00D92B24" w14:paraId="49B83548" w14:textId="77777777" w:rsidTr="00D92B24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A4C1C" w14:textId="77777777" w:rsidR="00D92B24" w:rsidRPr="00D92B24" w:rsidRDefault="00D92B24" w:rsidP="00D92B24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8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F17E" w14:textId="419396AC" w:rsidR="00D92B24" w:rsidRPr="00D92B24" w:rsidRDefault="00D43C93" w:rsidP="00D92B24">
            <w:pPr>
              <w:rPr>
                <w:rFonts w:ascii="Calibri" w:hAnsi="Calibri" w:cs="Calibri"/>
              </w:rPr>
            </w:pPr>
            <w:r w:rsidRPr="00D43C93">
              <w:rPr>
                <w:rFonts w:ascii="Calibri" w:hAnsi="Calibri" w:cs="Calibri"/>
              </w:rPr>
              <w:t xml:space="preserve">For the data elements related to Diagnosis Codes - how will this be addressed if not supplied? E.g. </w:t>
            </w:r>
            <w:r w:rsidRPr="00D43C93">
              <w:rPr>
                <w:rFonts w:ascii="Calibri" w:hAnsi="Calibri" w:cs="Calibri"/>
              </w:rPr>
              <w:t>member-initiated</w:t>
            </w:r>
            <w:r w:rsidRPr="00D43C93">
              <w:rPr>
                <w:rFonts w:ascii="Calibri" w:hAnsi="Calibri" w:cs="Calibri"/>
              </w:rPr>
              <w:t xml:space="preserve"> requests OR missing diagnosis info on request</w:t>
            </w:r>
          </w:p>
        </w:tc>
      </w:tr>
      <w:tr w:rsidR="00D92B24" w:rsidRPr="00D92B24" w14:paraId="6105B4AC" w14:textId="77777777" w:rsidTr="00D92B24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0E213" w14:textId="77777777" w:rsidR="00D92B24" w:rsidRPr="00D92B24" w:rsidRDefault="00D92B24" w:rsidP="00D92B24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9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F7A5B" w14:textId="25192E81" w:rsidR="00D92B24" w:rsidRPr="00D92B24" w:rsidRDefault="00D43C93" w:rsidP="00D92B24">
            <w:pPr>
              <w:rPr>
                <w:rFonts w:ascii="Calibri" w:hAnsi="Calibri" w:cs="Calibri"/>
              </w:rPr>
            </w:pPr>
            <w:r w:rsidRPr="00D43C93">
              <w:rPr>
                <w:rFonts w:ascii="Calibri" w:hAnsi="Calibri" w:cs="Calibri"/>
              </w:rPr>
              <w:t xml:space="preserve">The CMS provided quarterly due dates are appropriate and we do not have concerns. We appreciate the updates to the record layout which provides more clarity. </w:t>
            </w:r>
          </w:p>
        </w:tc>
      </w:tr>
    </w:tbl>
    <w:p w14:paraId="50FBCE77" w14:textId="77777777" w:rsidR="00D92B24" w:rsidRPr="00D92B24" w:rsidRDefault="00D92B24" w:rsidP="00D43C93">
      <w:pPr>
        <w:rPr>
          <w:rFonts w:ascii="Calibri" w:hAnsi="Calibri" w:cs="Calibri"/>
        </w:rPr>
      </w:pPr>
    </w:p>
    <w:sectPr w:rsidR="00D92B24" w:rsidRPr="00D92B2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C29D" w14:textId="77777777" w:rsidR="00D92B24" w:rsidRDefault="00D92B24" w:rsidP="00D92B24">
      <w:pPr>
        <w:spacing w:after="0" w:line="240" w:lineRule="auto"/>
      </w:pPr>
      <w:r>
        <w:separator/>
      </w:r>
    </w:p>
  </w:endnote>
  <w:endnote w:type="continuationSeparator" w:id="0">
    <w:p w14:paraId="01AEA0D6" w14:textId="77777777" w:rsidR="00D92B24" w:rsidRDefault="00D92B24" w:rsidP="00D9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3B04" w14:textId="31050C1F" w:rsidR="00D92B24" w:rsidRPr="00D92B24" w:rsidRDefault="00D92B24" w:rsidP="00D92B24">
    <w:pPr>
      <w:rPr>
        <w:rFonts w:ascii="Calibri" w:hAnsi="Calibri" w:cs="Calibri"/>
      </w:rPr>
    </w:pPr>
    <w:r>
      <w:rPr>
        <w:rFonts w:ascii="Calibri" w:hAnsi="Calibri" w:cs="Calibri"/>
      </w:rPr>
      <w:t xml:space="preserve">Date Submitted: </w:t>
    </w:r>
    <w:r w:rsidR="00D43C93">
      <w:rPr>
        <w:rFonts w:ascii="Calibri" w:hAnsi="Calibri" w:cs="Calibri"/>
      </w:rPr>
      <w:t>7</w:t>
    </w:r>
    <w:r>
      <w:rPr>
        <w:rFonts w:ascii="Calibri" w:hAnsi="Calibri" w:cs="Calibri"/>
      </w:rPr>
      <w:t>/0</w:t>
    </w:r>
    <w:r w:rsidR="00D43C93">
      <w:rPr>
        <w:rFonts w:ascii="Calibri" w:hAnsi="Calibri" w:cs="Calibri"/>
      </w:rPr>
      <w:t>1</w:t>
    </w:r>
    <w:r>
      <w:rPr>
        <w:rFonts w:ascii="Calibri" w:hAnsi="Calibri" w:cs="Calibri"/>
      </w:rPr>
      <w:t>/202</w:t>
    </w:r>
    <w:r w:rsidR="00D43C93">
      <w:rPr>
        <w:rFonts w:ascii="Calibri" w:hAnsi="Calibri" w:cs="Calibri"/>
      </w:rPr>
      <w:t>5</w:t>
    </w:r>
  </w:p>
  <w:p w14:paraId="4EDC0B68" w14:textId="77777777" w:rsidR="00D92B24" w:rsidRDefault="00D92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608C" w14:textId="77777777" w:rsidR="00D92B24" w:rsidRDefault="00D92B24" w:rsidP="00D92B24">
      <w:pPr>
        <w:spacing w:after="0" w:line="240" w:lineRule="auto"/>
      </w:pPr>
      <w:r>
        <w:separator/>
      </w:r>
    </w:p>
  </w:footnote>
  <w:footnote w:type="continuationSeparator" w:id="0">
    <w:p w14:paraId="18EEEEC9" w14:textId="77777777" w:rsidR="00D92B24" w:rsidRDefault="00D92B24" w:rsidP="00D9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02F1"/>
    <w:multiLevelType w:val="hybridMultilevel"/>
    <w:tmpl w:val="1AAA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50AD9"/>
    <w:multiLevelType w:val="hybridMultilevel"/>
    <w:tmpl w:val="314A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57AA0"/>
    <w:multiLevelType w:val="hybridMultilevel"/>
    <w:tmpl w:val="D3562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319727">
    <w:abstractNumId w:val="0"/>
  </w:num>
  <w:num w:numId="2" w16cid:durableId="1133642818">
    <w:abstractNumId w:val="2"/>
  </w:num>
  <w:num w:numId="3" w16cid:durableId="1606615803">
    <w:abstractNumId w:val="0"/>
  </w:num>
  <w:num w:numId="4" w16cid:durableId="133136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24"/>
    <w:rsid w:val="002E263F"/>
    <w:rsid w:val="005B5A76"/>
    <w:rsid w:val="006D117C"/>
    <w:rsid w:val="008721F6"/>
    <w:rsid w:val="008E41A4"/>
    <w:rsid w:val="00B36DA0"/>
    <w:rsid w:val="00B43892"/>
    <w:rsid w:val="00CD3C4C"/>
    <w:rsid w:val="00D43C93"/>
    <w:rsid w:val="00D92B24"/>
    <w:rsid w:val="00F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5091"/>
  <w15:chartTrackingRefBased/>
  <w15:docId w15:val="{977B2F3E-72B5-4AEC-9AB4-76830F23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B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B24"/>
  </w:style>
  <w:style w:type="paragraph" w:styleId="Footer">
    <w:name w:val="footer"/>
    <w:basedOn w:val="Normal"/>
    <w:link w:val="FooterChar"/>
    <w:uiPriority w:val="99"/>
    <w:unhideWhenUsed/>
    <w:rsid w:val="00D9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HealthPartners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Bye, Jesse L</dc:creator>
  <cp:keywords/>
  <dc:description/>
  <cp:lastModifiedBy>Julie Vang</cp:lastModifiedBy>
  <cp:revision>2</cp:revision>
  <dcterms:created xsi:type="dcterms:W3CDTF">2025-07-01T18:35:00Z</dcterms:created>
  <dcterms:modified xsi:type="dcterms:W3CDTF">2025-07-01T18:35:00Z</dcterms:modified>
</cp:coreProperties>
</file>